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79C767" w14:textId="5711C3F1" w:rsidR="00271CB3" w:rsidRPr="008014F7" w:rsidRDefault="00D61A31" w:rsidP="00271CB3">
      <w:pPr>
        <w:jc w:val="center"/>
        <w:rPr>
          <w:rFonts w:ascii="Arial Narrow" w:hAnsi="Arial Narrow" w:cs="Arial"/>
          <w:b/>
          <w:sz w:val="36"/>
          <w:szCs w:val="36"/>
        </w:rPr>
      </w:pPr>
      <w:r>
        <w:rPr>
          <w:rFonts w:ascii="Arial Narrow" w:hAnsi="Arial Narrow" w:cs="Arial"/>
          <w:b/>
          <w:sz w:val="36"/>
          <w:szCs w:val="36"/>
        </w:rPr>
        <w:t>Ú</w:t>
      </w:r>
      <w:r w:rsidR="00271CB3" w:rsidRPr="008014F7">
        <w:rPr>
          <w:rFonts w:ascii="Arial Narrow" w:hAnsi="Arial Narrow" w:cs="Arial"/>
          <w:b/>
          <w:sz w:val="36"/>
          <w:szCs w:val="36"/>
        </w:rPr>
        <w:t>ZEMNÝ PLÁN OBCE</w:t>
      </w:r>
    </w:p>
    <w:p w14:paraId="3DE38220" w14:textId="77777777" w:rsidR="00271CB3" w:rsidRPr="008014F7" w:rsidRDefault="00271CB3" w:rsidP="00271CB3">
      <w:pPr>
        <w:jc w:val="center"/>
        <w:rPr>
          <w:rFonts w:ascii="Arial Narrow" w:hAnsi="Arial Narrow" w:cs="Arial"/>
          <w:b/>
          <w:sz w:val="24"/>
          <w:szCs w:val="24"/>
        </w:rPr>
      </w:pPr>
    </w:p>
    <w:p w14:paraId="5C03D8F2" w14:textId="62D18E40" w:rsidR="00271CB3" w:rsidRPr="008014F7" w:rsidRDefault="00FD4DC0" w:rsidP="00271CB3">
      <w:pPr>
        <w:jc w:val="center"/>
        <w:rPr>
          <w:rFonts w:ascii="Arial Narrow" w:hAnsi="Arial Narrow" w:cs="Arial"/>
          <w:b/>
          <w:sz w:val="56"/>
          <w:szCs w:val="56"/>
        </w:rPr>
      </w:pPr>
      <w:r w:rsidRPr="008014F7">
        <w:rPr>
          <w:rFonts w:ascii="Arial Narrow" w:hAnsi="Arial Narrow" w:cs="Arial"/>
          <w:b/>
          <w:sz w:val="56"/>
          <w:szCs w:val="56"/>
        </w:rPr>
        <w:t>OLEŠNÁ</w:t>
      </w:r>
    </w:p>
    <w:p w14:paraId="1AA69528" w14:textId="77777777" w:rsidR="00271CB3" w:rsidRPr="008014F7" w:rsidRDefault="00271CB3" w:rsidP="00271CB3">
      <w:pPr>
        <w:jc w:val="center"/>
        <w:rPr>
          <w:rFonts w:ascii="Arial Narrow" w:hAnsi="Arial Narrow" w:cs="Arial"/>
          <w:b/>
          <w:sz w:val="22"/>
          <w:szCs w:val="22"/>
        </w:rPr>
      </w:pPr>
    </w:p>
    <w:p w14:paraId="03B4DFD3" w14:textId="26F9E5AD" w:rsidR="00271CB3" w:rsidRPr="008014F7" w:rsidRDefault="004772EB" w:rsidP="00271CB3">
      <w:pPr>
        <w:jc w:val="center"/>
        <w:rPr>
          <w:rFonts w:ascii="Arial Narrow" w:hAnsi="Arial Narrow" w:cs="Arial"/>
          <w:b/>
          <w:sz w:val="32"/>
          <w:szCs w:val="32"/>
        </w:rPr>
      </w:pPr>
      <w:r w:rsidRPr="008014F7">
        <w:rPr>
          <w:rFonts w:ascii="Arial Narrow" w:hAnsi="Arial Narrow" w:cs="Arial"/>
          <w:b/>
          <w:sz w:val="32"/>
          <w:szCs w:val="32"/>
        </w:rPr>
        <w:t>Návrh</w:t>
      </w:r>
      <w:r w:rsidR="003E5A80">
        <w:rPr>
          <w:rFonts w:ascii="Arial Narrow" w:hAnsi="Arial Narrow" w:cs="Arial"/>
          <w:b/>
          <w:sz w:val="32"/>
          <w:szCs w:val="32"/>
        </w:rPr>
        <w:t xml:space="preserve"> po prerokovaní</w:t>
      </w:r>
    </w:p>
    <w:p w14:paraId="4CFB4F49" w14:textId="77777777" w:rsidR="00271CB3" w:rsidRPr="008014F7" w:rsidRDefault="00271CB3" w:rsidP="00271CB3">
      <w:pPr>
        <w:jc w:val="center"/>
        <w:rPr>
          <w:rFonts w:ascii="Arial Narrow" w:hAnsi="Arial Narrow" w:cs="Arial"/>
          <w:b/>
          <w:sz w:val="22"/>
          <w:szCs w:val="22"/>
        </w:rPr>
      </w:pPr>
    </w:p>
    <w:p w14:paraId="601D6EBF" w14:textId="45FE8CC0" w:rsidR="00271CB3" w:rsidRPr="008014F7" w:rsidRDefault="00271CB3" w:rsidP="00271CB3">
      <w:pPr>
        <w:jc w:val="center"/>
        <w:rPr>
          <w:rFonts w:ascii="Arial Narrow" w:hAnsi="Arial Narrow" w:cs="Arial"/>
          <w:b/>
          <w:sz w:val="22"/>
          <w:szCs w:val="22"/>
        </w:rPr>
      </w:pPr>
    </w:p>
    <w:p w14:paraId="0EB2C354" w14:textId="3672B3C3" w:rsidR="006F3B46" w:rsidRPr="008014F7" w:rsidRDefault="006F3B46" w:rsidP="00271CB3">
      <w:pPr>
        <w:jc w:val="center"/>
        <w:rPr>
          <w:rFonts w:ascii="Arial Narrow" w:hAnsi="Arial Narrow" w:cs="Arial"/>
          <w:b/>
          <w:sz w:val="22"/>
          <w:szCs w:val="22"/>
        </w:rPr>
      </w:pPr>
      <w:r w:rsidRPr="008014F7">
        <w:rPr>
          <w:rFonts w:ascii="Arial Narrow" w:hAnsi="Arial Narrow"/>
          <w:noProof/>
        </w:rPr>
        <w:drawing>
          <wp:inline distT="0" distB="0" distL="0" distR="0" wp14:anchorId="03A94691" wp14:editId="1068C7F2">
            <wp:extent cx="1328532" cy="1527810"/>
            <wp:effectExtent l="0" t="0" r="0" b="0"/>
            <wp:docPr id="4" name="Obrázok 4" descr="Erb Olešn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rb Olešná"/>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7769" cy="1538432"/>
                    </a:xfrm>
                    <a:prstGeom prst="rect">
                      <a:avLst/>
                    </a:prstGeom>
                    <a:noFill/>
                    <a:ln>
                      <a:noFill/>
                    </a:ln>
                  </pic:spPr>
                </pic:pic>
              </a:graphicData>
            </a:graphic>
          </wp:inline>
        </w:drawing>
      </w:r>
    </w:p>
    <w:p w14:paraId="642E7D4F" w14:textId="77777777" w:rsidR="00271CB3" w:rsidRPr="008014F7" w:rsidRDefault="00271CB3" w:rsidP="00271CB3">
      <w:pPr>
        <w:rPr>
          <w:rFonts w:ascii="Arial Narrow" w:hAnsi="Arial Narrow" w:cs="Arial"/>
          <w:b/>
          <w:sz w:val="22"/>
          <w:szCs w:val="22"/>
        </w:rPr>
      </w:pPr>
    </w:p>
    <w:p w14:paraId="668A3D6D" w14:textId="77777777" w:rsidR="00A776A5" w:rsidRPr="008014F7" w:rsidRDefault="00A776A5" w:rsidP="00A776A5">
      <w:pPr>
        <w:jc w:val="center"/>
        <w:rPr>
          <w:rFonts w:ascii="Arial Narrow" w:hAnsi="Arial Narrow" w:cs="Arial"/>
          <w:b/>
          <w:bCs/>
        </w:rPr>
      </w:pPr>
      <w:r w:rsidRPr="008014F7">
        <w:rPr>
          <w:rFonts w:ascii="Arial Narrow" w:hAnsi="Arial Narrow" w:cs="Arial"/>
          <w:b/>
          <w:bCs/>
        </w:rPr>
        <w:t>OBSTARÁVATEĽ:</w:t>
      </w:r>
    </w:p>
    <w:p w14:paraId="606376DB" w14:textId="09F939E1" w:rsidR="00A776A5" w:rsidRPr="008014F7" w:rsidRDefault="00A776A5" w:rsidP="00A776A5">
      <w:pPr>
        <w:jc w:val="center"/>
        <w:rPr>
          <w:rFonts w:ascii="Arial Narrow" w:hAnsi="Arial Narrow" w:cs="Arial"/>
          <w:bCs/>
        </w:rPr>
      </w:pPr>
      <w:r w:rsidRPr="008014F7">
        <w:rPr>
          <w:rFonts w:ascii="Arial Narrow" w:hAnsi="Arial Narrow" w:cs="Arial"/>
          <w:bCs/>
        </w:rPr>
        <w:t xml:space="preserve">OBEC </w:t>
      </w:r>
      <w:r w:rsidR="00FD4DC0" w:rsidRPr="008014F7">
        <w:rPr>
          <w:rFonts w:ascii="Arial Narrow" w:hAnsi="Arial Narrow" w:cs="Arial"/>
          <w:bCs/>
        </w:rPr>
        <w:t>OLEŠNÁ</w:t>
      </w:r>
    </w:p>
    <w:p w14:paraId="62D39DDA" w14:textId="77777777" w:rsidR="00A776A5" w:rsidRPr="008014F7" w:rsidRDefault="00A776A5" w:rsidP="00A776A5">
      <w:pPr>
        <w:jc w:val="center"/>
        <w:rPr>
          <w:rFonts w:ascii="Arial Narrow" w:hAnsi="Arial Narrow" w:cs="Arial"/>
          <w:bCs/>
        </w:rPr>
      </w:pPr>
    </w:p>
    <w:p w14:paraId="6B5B9C6B" w14:textId="77777777" w:rsidR="00A776A5" w:rsidRPr="008014F7" w:rsidRDefault="00A776A5" w:rsidP="00A776A5">
      <w:pPr>
        <w:jc w:val="center"/>
        <w:rPr>
          <w:rFonts w:ascii="Arial Narrow" w:hAnsi="Arial Narrow" w:cs="Arial"/>
          <w:bCs/>
        </w:rPr>
      </w:pPr>
      <w:r w:rsidRPr="008014F7">
        <w:rPr>
          <w:rFonts w:ascii="Arial Narrow" w:hAnsi="Arial Narrow" w:cs="Arial"/>
          <w:bCs/>
        </w:rPr>
        <w:t>Zástupca obstarávateľa</w:t>
      </w:r>
    </w:p>
    <w:p w14:paraId="348CA81D" w14:textId="19B113FD" w:rsidR="00A776A5" w:rsidRPr="008014F7" w:rsidRDefault="00A776A5" w:rsidP="00A776A5">
      <w:pPr>
        <w:jc w:val="center"/>
        <w:rPr>
          <w:rFonts w:ascii="Arial Narrow" w:hAnsi="Arial Narrow" w:cs="Arial"/>
          <w:bCs/>
        </w:rPr>
      </w:pPr>
      <w:r w:rsidRPr="008014F7">
        <w:rPr>
          <w:rFonts w:ascii="Arial Narrow" w:hAnsi="Arial Narrow" w:cs="Arial"/>
          <w:bCs/>
        </w:rPr>
        <w:t xml:space="preserve">Ing. arch. </w:t>
      </w:r>
      <w:r w:rsidR="004772EB" w:rsidRPr="008014F7">
        <w:rPr>
          <w:rFonts w:ascii="Arial Narrow" w:hAnsi="Arial Narrow" w:cs="Arial"/>
          <w:bCs/>
        </w:rPr>
        <w:t>Beáta Mikušová</w:t>
      </w:r>
      <w:r w:rsidR="0065198B" w:rsidRPr="008014F7">
        <w:rPr>
          <w:rFonts w:ascii="Arial Narrow" w:hAnsi="Arial Narrow" w:cs="Arial"/>
          <w:bCs/>
        </w:rPr>
        <w:t xml:space="preserve"> </w:t>
      </w:r>
      <w:r w:rsidR="0065198B" w:rsidRPr="008014F7">
        <w:rPr>
          <w:rFonts w:ascii="Arial Narrow" w:eastAsia="SimSun" w:hAnsi="Arial Narrow" w:cs="ArialNarrow"/>
          <w:lang w:eastAsia="zh-CN"/>
        </w:rPr>
        <w:t xml:space="preserve">, </w:t>
      </w:r>
      <w:proofErr w:type="spellStart"/>
      <w:r w:rsidR="0065198B" w:rsidRPr="008014F7">
        <w:rPr>
          <w:rFonts w:ascii="Arial Narrow" w:eastAsia="SimSun" w:hAnsi="Arial Narrow" w:cs="ArialNarrow"/>
          <w:lang w:eastAsia="zh-CN"/>
        </w:rPr>
        <w:t>reg.č</w:t>
      </w:r>
      <w:proofErr w:type="spellEnd"/>
      <w:r w:rsidR="0065198B" w:rsidRPr="008014F7">
        <w:rPr>
          <w:rFonts w:ascii="Arial Narrow" w:eastAsia="SimSun" w:hAnsi="Arial Narrow" w:cs="ArialNarrow"/>
          <w:lang w:eastAsia="zh-CN"/>
        </w:rPr>
        <w:t xml:space="preserve">. </w:t>
      </w:r>
      <w:r w:rsidR="003E5A80">
        <w:rPr>
          <w:rFonts w:ascii="Arial Narrow" w:eastAsia="SimSun" w:hAnsi="Arial Narrow" w:cs="ArialNarrow"/>
          <w:lang w:eastAsia="zh-CN"/>
        </w:rPr>
        <w:t>418</w:t>
      </w:r>
    </w:p>
    <w:p w14:paraId="131A221A" w14:textId="77777777" w:rsidR="00A776A5" w:rsidRPr="008014F7" w:rsidRDefault="00A776A5" w:rsidP="00A776A5">
      <w:pPr>
        <w:jc w:val="center"/>
        <w:rPr>
          <w:rFonts w:ascii="Arial Narrow" w:hAnsi="Arial Narrow" w:cs="Arial"/>
          <w:bCs/>
          <w:sz w:val="16"/>
          <w:szCs w:val="16"/>
        </w:rPr>
      </w:pPr>
      <w:r w:rsidRPr="008014F7">
        <w:rPr>
          <w:rFonts w:ascii="Arial Narrow" w:hAnsi="Arial Narrow" w:cs="Arial"/>
          <w:bCs/>
          <w:sz w:val="16"/>
          <w:szCs w:val="16"/>
        </w:rPr>
        <w:t>Odborne spôsobilá osoba n</w:t>
      </w:r>
      <w:r w:rsidRPr="008014F7">
        <w:rPr>
          <w:rFonts w:ascii="Arial Narrow" w:hAnsi="Arial Narrow" w:cs="Arial"/>
          <w:sz w:val="16"/>
          <w:szCs w:val="16"/>
          <w:lang w:eastAsia="sk-SK"/>
        </w:rPr>
        <w:t>a obstarávanie ÚPP a ÚPD</w:t>
      </w:r>
    </w:p>
    <w:p w14:paraId="6C9AF072" w14:textId="77777777" w:rsidR="00A776A5" w:rsidRPr="008014F7" w:rsidRDefault="00A776A5" w:rsidP="00A776A5">
      <w:pPr>
        <w:jc w:val="center"/>
        <w:rPr>
          <w:rFonts w:ascii="Arial Narrow" w:hAnsi="Arial Narrow" w:cs="Arial"/>
          <w:bCs/>
        </w:rPr>
      </w:pPr>
    </w:p>
    <w:p w14:paraId="0F073DAD" w14:textId="77777777" w:rsidR="00A776A5" w:rsidRPr="008014F7" w:rsidRDefault="00A776A5" w:rsidP="00A776A5">
      <w:pPr>
        <w:jc w:val="center"/>
        <w:rPr>
          <w:rFonts w:ascii="Arial Narrow" w:hAnsi="Arial Narrow" w:cs="Arial"/>
          <w:b/>
          <w:bCs/>
        </w:rPr>
      </w:pPr>
      <w:r w:rsidRPr="008014F7">
        <w:rPr>
          <w:rFonts w:ascii="Arial Narrow" w:hAnsi="Arial Narrow" w:cs="Arial"/>
          <w:b/>
          <w:bCs/>
        </w:rPr>
        <w:t>SPRACOVATEĽ:</w:t>
      </w:r>
    </w:p>
    <w:p w14:paraId="23D5DDDB" w14:textId="77777777" w:rsidR="00A776A5" w:rsidRPr="008014F7" w:rsidRDefault="00A776A5" w:rsidP="00A776A5">
      <w:pPr>
        <w:jc w:val="center"/>
        <w:rPr>
          <w:rFonts w:ascii="Arial Narrow" w:hAnsi="Arial Narrow" w:cs="Arial"/>
          <w:bCs/>
        </w:rPr>
      </w:pPr>
      <w:r w:rsidRPr="008014F7">
        <w:rPr>
          <w:rFonts w:ascii="Arial Narrow" w:hAnsi="Arial Narrow" w:cs="Arial"/>
          <w:bCs/>
        </w:rPr>
        <w:t>aplus.sk, s.r.o, Medvedzie Sídlisko 153/36-26, 027 44 Tvrdošín</w:t>
      </w:r>
    </w:p>
    <w:p w14:paraId="5EACE363" w14:textId="77777777" w:rsidR="00A776A5" w:rsidRPr="008014F7" w:rsidRDefault="00A776A5" w:rsidP="00A776A5">
      <w:pPr>
        <w:jc w:val="center"/>
        <w:rPr>
          <w:rFonts w:ascii="Arial Narrow" w:hAnsi="Arial Narrow" w:cs="Arial"/>
          <w:bCs/>
        </w:rPr>
      </w:pPr>
      <w:r w:rsidRPr="008014F7">
        <w:rPr>
          <w:rFonts w:ascii="Arial Narrow" w:hAnsi="Arial Narrow" w:cs="Arial"/>
          <w:bCs/>
        </w:rPr>
        <w:t>http://www.aplus.sk, e-mail: aplus@aplus.sk</w:t>
      </w:r>
    </w:p>
    <w:p w14:paraId="299C3C16" w14:textId="77777777" w:rsidR="00A776A5" w:rsidRPr="008014F7" w:rsidRDefault="00A776A5" w:rsidP="00A776A5">
      <w:pPr>
        <w:jc w:val="center"/>
        <w:rPr>
          <w:rFonts w:ascii="Arial Narrow" w:hAnsi="Arial Narrow" w:cs="Arial"/>
          <w:bCs/>
        </w:rPr>
      </w:pPr>
      <w:r w:rsidRPr="008014F7">
        <w:rPr>
          <w:rFonts w:ascii="Arial Narrow" w:hAnsi="Arial Narrow" w:cs="Arial"/>
          <w:bCs/>
        </w:rPr>
        <w:t>konateľ: Ing. arch. Martin Pavlík, autorizovaný architekt SKA</w:t>
      </w:r>
    </w:p>
    <w:p w14:paraId="69B9D9C7" w14:textId="77777777" w:rsidR="00271CB3" w:rsidRPr="008014F7" w:rsidRDefault="00271CB3" w:rsidP="00271CB3">
      <w:pPr>
        <w:jc w:val="center"/>
        <w:rPr>
          <w:rFonts w:ascii="Arial Narrow" w:hAnsi="Arial Narrow" w:cs="Arial"/>
          <w:b/>
          <w:sz w:val="22"/>
          <w:szCs w:val="22"/>
        </w:rPr>
      </w:pPr>
    </w:p>
    <w:p w14:paraId="19E49391" w14:textId="77777777" w:rsidR="00A776A5" w:rsidRPr="008014F7" w:rsidRDefault="00A776A5" w:rsidP="00271CB3">
      <w:pPr>
        <w:jc w:val="center"/>
        <w:rPr>
          <w:rFonts w:ascii="Arial Narrow" w:hAnsi="Arial Narrow" w:cs="Arial"/>
          <w:b/>
          <w:sz w:val="22"/>
          <w:szCs w:val="22"/>
        </w:rPr>
      </w:pPr>
    </w:p>
    <w:p w14:paraId="70FDE735" w14:textId="77777777" w:rsidR="00271CB3" w:rsidRPr="008014F7" w:rsidRDefault="00271CB3" w:rsidP="00271CB3">
      <w:pPr>
        <w:jc w:val="center"/>
        <w:rPr>
          <w:rFonts w:ascii="Arial Narrow" w:hAnsi="Arial Narrow" w:cs="Arial"/>
          <w:b/>
          <w:sz w:val="48"/>
          <w:szCs w:val="48"/>
        </w:rPr>
      </w:pPr>
      <w:r w:rsidRPr="008014F7">
        <w:rPr>
          <w:rFonts w:ascii="Arial Narrow" w:hAnsi="Arial Narrow" w:cs="Arial"/>
          <w:b/>
          <w:sz w:val="48"/>
          <w:szCs w:val="48"/>
        </w:rPr>
        <w:t>TEXTOVÁ ČASŤ</w:t>
      </w:r>
    </w:p>
    <w:p w14:paraId="579BCBAC" w14:textId="77777777" w:rsidR="00271CB3" w:rsidRPr="008014F7" w:rsidRDefault="00271CB3" w:rsidP="00271CB3">
      <w:pPr>
        <w:jc w:val="center"/>
        <w:rPr>
          <w:rFonts w:ascii="Arial Narrow" w:hAnsi="Arial Narrow" w:cs="Arial"/>
          <w:sz w:val="22"/>
          <w:szCs w:val="22"/>
        </w:rPr>
      </w:pPr>
    </w:p>
    <w:p w14:paraId="0EE16339" w14:textId="77777777" w:rsidR="004033EC" w:rsidRPr="008014F7" w:rsidRDefault="004033EC" w:rsidP="00271CB3">
      <w:pPr>
        <w:jc w:val="center"/>
        <w:rPr>
          <w:rFonts w:ascii="Arial Narrow" w:hAnsi="Arial Narrow" w:cs="Arial"/>
          <w:sz w:val="22"/>
          <w:szCs w:val="22"/>
        </w:rPr>
      </w:pPr>
    </w:p>
    <w:p w14:paraId="77A83E19" w14:textId="77777777" w:rsidR="004033EC" w:rsidRPr="008014F7" w:rsidRDefault="00A776A5" w:rsidP="00271CB3">
      <w:pPr>
        <w:jc w:val="center"/>
        <w:rPr>
          <w:rFonts w:ascii="Arial Narrow" w:hAnsi="Arial Narrow" w:cs="Arial"/>
          <w:b/>
          <w:i/>
          <w:sz w:val="22"/>
          <w:szCs w:val="22"/>
        </w:rPr>
      </w:pPr>
      <w:r w:rsidRPr="008014F7">
        <w:rPr>
          <w:rFonts w:ascii="Arial Narrow" w:hAnsi="Arial Narrow" w:cs="Arial"/>
          <w:b/>
          <w:i/>
          <w:sz w:val="22"/>
          <w:szCs w:val="22"/>
        </w:rPr>
        <w:t>Schvaľovacia doložka</w:t>
      </w:r>
    </w:p>
    <w:p w14:paraId="0C632E5C" w14:textId="77777777" w:rsidR="00A776A5" w:rsidRPr="008014F7" w:rsidRDefault="00A776A5" w:rsidP="00271CB3">
      <w:pPr>
        <w:jc w:val="center"/>
        <w:rPr>
          <w:rFonts w:ascii="Arial Narrow" w:hAnsi="Arial Narrow" w:cs="Arial"/>
          <w:i/>
          <w:sz w:val="22"/>
          <w:szCs w:val="22"/>
        </w:rPr>
      </w:pPr>
    </w:p>
    <w:p w14:paraId="53F63AD7" w14:textId="38A81A63" w:rsidR="00A776A5" w:rsidRPr="008014F7" w:rsidRDefault="00A776A5" w:rsidP="00A776A5">
      <w:pPr>
        <w:rPr>
          <w:rFonts w:ascii="Arial Narrow" w:hAnsi="Arial Narrow" w:cs="Arial"/>
          <w:i/>
          <w:sz w:val="22"/>
          <w:szCs w:val="22"/>
        </w:rPr>
      </w:pPr>
      <w:r w:rsidRPr="008014F7">
        <w:rPr>
          <w:rFonts w:ascii="Arial Narrow" w:hAnsi="Arial Narrow" w:cs="Arial"/>
          <w:i/>
          <w:sz w:val="22"/>
          <w:szCs w:val="22"/>
        </w:rPr>
        <w:t xml:space="preserve">Schvaľovací orgán : </w:t>
      </w:r>
      <w:r w:rsidRPr="008014F7">
        <w:rPr>
          <w:rFonts w:ascii="Arial Narrow" w:hAnsi="Arial Narrow" w:cs="Arial"/>
          <w:i/>
          <w:sz w:val="22"/>
          <w:szCs w:val="22"/>
        </w:rPr>
        <w:tab/>
      </w:r>
      <w:r w:rsidRPr="008014F7">
        <w:rPr>
          <w:rFonts w:ascii="Arial Narrow" w:hAnsi="Arial Narrow" w:cs="Arial"/>
          <w:i/>
          <w:sz w:val="22"/>
          <w:szCs w:val="22"/>
        </w:rPr>
        <w:tab/>
      </w:r>
      <w:r w:rsidRPr="008014F7">
        <w:rPr>
          <w:rFonts w:ascii="Arial Narrow" w:hAnsi="Arial Narrow" w:cs="Arial"/>
          <w:i/>
          <w:sz w:val="22"/>
          <w:szCs w:val="22"/>
        </w:rPr>
        <w:tab/>
      </w:r>
      <w:r w:rsidRPr="008014F7">
        <w:rPr>
          <w:rFonts w:ascii="Arial Narrow" w:hAnsi="Arial Narrow" w:cs="Arial"/>
          <w:i/>
          <w:sz w:val="22"/>
          <w:szCs w:val="22"/>
        </w:rPr>
        <w:tab/>
      </w:r>
      <w:r w:rsidRPr="008014F7">
        <w:rPr>
          <w:rFonts w:ascii="Arial Narrow" w:hAnsi="Arial Narrow" w:cs="Arial"/>
          <w:i/>
          <w:sz w:val="22"/>
          <w:szCs w:val="22"/>
        </w:rPr>
        <w:tab/>
      </w:r>
      <w:r w:rsidRPr="008014F7">
        <w:rPr>
          <w:rFonts w:ascii="Arial Narrow" w:hAnsi="Arial Narrow" w:cs="Arial"/>
          <w:i/>
          <w:sz w:val="22"/>
          <w:szCs w:val="22"/>
        </w:rPr>
        <w:tab/>
      </w:r>
      <w:r w:rsidRPr="008014F7">
        <w:rPr>
          <w:rFonts w:ascii="Arial Narrow" w:hAnsi="Arial Narrow" w:cs="Arial"/>
          <w:i/>
          <w:sz w:val="22"/>
          <w:szCs w:val="22"/>
        </w:rPr>
        <w:tab/>
        <w:t xml:space="preserve">Zastupiteľstvo obce </w:t>
      </w:r>
      <w:r w:rsidR="00FD4DC0" w:rsidRPr="008014F7">
        <w:rPr>
          <w:rFonts w:ascii="Arial Narrow" w:hAnsi="Arial Narrow" w:cs="Arial"/>
          <w:i/>
          <w:sz w:val="22"/>
          <w:szCs w:val="22"/>
        </w:rPr>
        <w:t>Olešná</w:t>
      </w:r>
    </w:p>
    <w:p w14:paraId="283C2585" w14:textId="3898278C" w:rsidR="00A776A5" w:rsidRPr="008014F7" w:rsidRDefault="00A776A5" w:rsidP="00A776A5">
      <w:pPr>
        <w:rPr>
          <w:rFonts w:ascii="Arial Narrow" w:hAnsi="Arial Narrow" w:cs="Arial"/>
          <w:i/>
          <w:sz w:val="22"/>
          <w:szCs w:val="22"/>
        </w:rPr>
      </w:pPr>
      <w:r w:rsidRPr="008014F7">
        <w:rPr>
          <w:rFonts w:ascii="Arial Narrow" w:hAnsi="Arial Narrow" w:cs="Arial"/>
          <w:i/>
          <w:sz w:val="22"/>
          <w:szCs w:val="22"/>
        </w:rPr>
        <w:t xml:space="preserve">Starosta obce: </w:t>
      </w:r>
      <w:r w:rsidRPr="008014F7">
        <w:rPr>
          <w:rFonts w:ascii="Arial Narrow" w:hAnsi="Arial Narrow" w:cs="Arial"/>
          <w:i/>
          <w:sz w:val="22"/>
          <w:szCs w:val="22"/>
        </w:rPr>
        <w:tab/>
      </w:r>
      <w:r w:rsidRPr="008014F7">
        <w:rPr>
          <w:rFonts w:ascii="Arial Narrow" w:hAnsi="Arial Narrow" w:cs="Arial"/>
          <w:i/>
          <w:sz w:val="22"/>
          <w:szCs w:val="22"/>
        </w:rPr>
        <w:tab/>
      </w:r>
      <w:r w:rsidRPr="008014F7">
        <w:rPr>
          <w:rFonts w:ascii="Arial Narrow" w:hAnsi="Arial Narrow" w:cs="Arial"/>
          <w:i/>
          <w:sz w:val="22"/>
          <w:szCs w:val="22"/>
        </w:rPr>
        <w:tab/>
      </w:r>
      <w:r w:rsidRPr="008014F7">
        <w:rPr>
          <w:rFonts w:ascii="Arial Narrow" w:hAnsi="Arial Narrow" w:cs="Arial"/>
          <w:i/>
          <w:sz w:val="22"/>
          <w:szCs w:val="22"/>
        </w:rPr>
        <w:tab/>
      </w:r>
      <w:r w:rsidRPr="008014F7">
        <w:rPr>
          <w:rFonts w:ascii="Arial Narrow" w:hAnsi="Arial Narrow" w:cs="Arial"/>
          <w:i/>
          <w:sz w:val="22"/>
          <w:szCs w:val="22"/>
        </w:rPr>
        <w:tab/>
      </w:r>
      <w:r w:rsidRPr="008014F7">
        <w:rPr>
          <w:rFonts w:ascii="Arial Narrow" w:hAnsi="Arial Narrow" w:cs="Arial"/>
          <w:i/>
          <w:sz w:val="22"/>
          <w:szCs w:val="22"/>
        </w:rPr>
        <w:tab/>
      </w:r>
      <w:r w:rsidRPr="008014F7">
        <w:rPr>
          <w:rFonts w:ascii="Arial Narrow" w:hAnsi="Arial Narrow" w:cs="Arial"/>
          <w:i/>
          <w:sz w:val="22"/>
          <w:szCs w:val="22"/>
        </w:rPr>
        <w:tab/>
      </w:r>
      <w:r w:rsidRPr="008014F7">
        <w:rPr>
          <w:rFonts w:ascii="Arial Narrow" w:hAnsi="Arial Narrow" w:cs="Arial"/>
          <w:i/>
          <w:sz w:val="22"/>
          <w:szCs w:val="22"/>
        </w:rPr>
        <w:tab/>
      </w:r>
      <w:r w:rsidR="003E5A80">
        <w:rPr>
          <w:rFonts w:ascii="Arial Narrow" w:hAnsi="Arial Narrow" w:cs="Arial"/>
          <w:i/>
          <w:sz w:val="22"/>
          <w:szCs w:val="22"/>
        </w:rPr>
        <w:t xml:space="preserve">Ing. Anton </w:t>
      </w:r>
      <w:proofErr w:type="spellStart"/>
      <w:r w:rsidR="003E5A80">
        <w:rPr>
          <w:rFonts w:ascii="Arial Narrow" w:hAnsi="Arial Narrow" w:cs="Arial"/>
          <w:i/>
          <w:sz w:val="22"/>
          <w:szCs w:val="22"/>
        </w:rPr>
        <w:t>Dočár</w:t>
      </w:r>
      <w:proofErr w:type="spellEnd"/>
    </w:p>
    <w:p w14:paraId="267829DF" w14:textId="77777777" w:rsidR="00A776A5" w:rsidRPr="008014F7" w:rsidRDefault="00A776A5" w:rsidP="00A776A5">
      <w:pPr>
        <w:rPr>
          <w:rFonts w:ascii="Arial Narrow" w:hAnsi="Arial Narrow" w:cs="Arial"/>
          <w:i/>
          <w:sz w:val="22"/>
          <w:szCs w:val="22"/>
        </w:rPr>
      </w:pPr>
    </w:p>
    <w:p w14:paraId="6AEB1F95" w14:textId="77777777" w:rsidR="00A776A5" w:rsidRPr="008014F7" w:rsidRDefault="00A776A5" w:rsidP="00A776A5">
      <w:pPr>
        <w:rPr>
          <w:rFonts w:ascii="Arial Narrow" w:hAnsi="Arial Narrow" w:cs="Arial"/>
          <w:i/>
          <w:sz w:val="22"/>
          <w:szCs w:val="22"/>
        </w:rPr>
      </w:pPr>
      <w:r w:rsidRPr="008014F7">
        <w:rPr>
          <w:rFonts w:ascii="Arial Narrow" w:hAnsi="Arial Narrow" w:cs="Arial"/>
          <w:i/>
          <w:sz w:val="22"/>
          <w:szCs w:val="22"/>
        </w:rPr>
        <w:t xml:space="preserve">Číslo uznesenia potvrdzujúceho platnosť ÚPN-o:  </w:t>
      </w:r>
      <w:r w:rsidRPr="008014F7">
        <w:rPr>
          <w:rFonts w:ascii="Arial Narrow" w:hAnsi="Arial Narrow" w:cs="Arial"/>
          <w:i/>
          <w:sz w:val="22"/>
          <w:szCs w:val="22"/>
        </w:rPr>
        <w:tab/>
      </w:r>
      <w:r w:rsidRPr="008014F7">
        <w:rPr>
          <w:rFonts w:ascii="Arial Narrow" w:hAnsi="Arial Narrow" w:cs="Arial"/>
          <w:i/>
          <w:sz w:val="22"/>
          <w:szCs w:val="22"/>
        </w:rPr>
        <w:tab/>
      </w:r>
      <w:r w:rsidRPr="008014F7">
        <w:rPr>
          <w:rFonts w:ascii="Arial Narrow" w:hAnsi="Arial Narrow" w:cs="Arial"/>
          <w:i/>
          <w:sz w:val="22"/>
          <w:szCs w:val="22"/>
        </w:rPr>
        <w:tab/>
      </w:r>
      <w:r w:rsidRPr="008014F7">
        <w:rPr>
          <w:rFonts w:ascii="Arial Narrow" w:hAnsi="Arial Narrow" w:cs="Arial"/>
          <w:i/>
          <w:sz w:val="22"/>
          <w:szCs w:val="22"/>
        </w:rPr>
        <w:tab/>
        <w:t>........................................</w:t>
      </w:r>
    </w:p>
    <w:p w14:paraId="59279395" w14:textId="77777777" w:rsidR="00A776A5" w:rsidRPr="008014F7" w:rsidRDefault="00A776A5" w:rsidP="00A776A5">
      <w:pPr>
        <w:rPr>
          <w:rFonts w:ascii="Arial Narrow" w:hAnsi="Arial Narrow" w:cs="Arial"/>
          <w:i/>
          <w:sz w:val="22"/>
          <w:szCs w:val="22"/>
        </w:rPr>
      </w:pPr>
    </w:p>
    <w:p w14:paraId="5E55B017" w14:textId="77777777" w:rsidR="00A776A5" w:rsidRPr="008014F7" w:rsidRDefault="00A776A5" w:rsidP="00A776A5">
      <w:pPr>
        <w:rPr>
          <w:rFonts w:ascii="Arial Narrow" w:hAnsi="Arial Narrow" w:cs="Arial"/>
          <w:i/>
          <w:sz w:val="22"/>
          <w:szCs w:val="22"/>
        </w:rPr>
      </w:pPr>
      <w:r w:rsidRPr="008014F7">
        <w:rPr>
          <w:rFonts w:ascii="Arial Narrow" w:hAnsi="Arial Narrow" w:cs="Arial"/>
          <w:i/>
          <w:sz w:val="22"/>
          <w:szCs w:val="22"/>
        </w:rPr>
        <w:t>Záväzná časť vyhlásená VZN číslo :</w:t>
      </w:r>
      <w:r w:rsidRPr="008014F7">
        <w:rPr>
          <w:rFonts w:ascii="Arial Narrow" w:hAnsi="Arial Narrow" w:cs="Arial"/>
          <w:i/>
          <w:sz w:val="22"/>
          <w:szCs w:val="22"/>
        </w:rPr>
        <w:tab/>
      </w:r>
      <w:r w:rsidRPr="008014F7">
        <w:rPr>
          <w:rFonts w:ascii="Arial Narrow" w:hAnsi="Arial Narrow" w:cs="Arial"/>
          <w:i/>
          <w:sz w:val="22"/>
          <w:szCs w:val="22"/>
        </w:rPr>
        <w:tab/>
      </w:r>
      <w:r w:rsidRPr="008014F7">
        <w:rPr>
          <w:rFonts w:ascii="Arial Narrow" w:hAnsi="Arial Narrow" w:cs="Arial"/>
          <w:i/>
          <w:sz w:val="22"/>
          <w:szCs w:val="22"/>
        </w:rPr>
        <w:tab/>
      </w:r>
      <w:r w:rsidRPr="008014F7">
        <w:rPr>
          <w:rFonts w:ascii="Arial Narrow" w:hAnsi="Arial Narrow" w:cs="Arial"/>
          <w:i/>
          <w:sz w:val="22"/>
          <w:szCs w:val="22"/>
        </w:rPr>
        <w:tab/>
      </w:r>
      <w:r w:rsidRPr="008014F7">
        <w:rPr>
          <w:rFonts w:ascii="Arial Narrow" w:hAnsi="Arial Narrow" w:cs="Arial"/>
          <w:i/>
          <w:sz w:val="22"/>
          <w:szCs w:val="22"/>
        </w:rPr>
        <w:tab/>
        <w:t>........................................</w:t>
      </w:r>
    </w:p>
    <w:p w14:paraId="185150F4" w14:textId="77777777" w:rsidR="00A776A5" w:rsidRPr="008014F7" w:rsidRDefault="00A776A5" w:rsidP="00A776A5">
      <w:pPr>
        <w:rPr>
          <w:rFonts w:ascii="Arial Narrow" w:hAnsi="Arial Narrow" w:cs="Arial"/>
          <w:i/>
          <w:sz w:val="22"/>
          <w:szCs w:val="22"/>
        </w:rPr>
      </w:pPr>
    </w:p>
    <w:p w14:paraId="029B5804" w14:textId="77777777" w:rsidR="00A776A5" w:rsidRPr="008014F7" w:rsidRDefault="00A776A5" w:rsidP="00A776A5">
      <w:pPr>
        <w:rPr>
          <w:rFonts w:ascii="Arial Narrow" w:hAnsi="Arial Narrow" w:cs="Arial"/>
          <w:i/>
          <w:sz w:val="22"/>
          <w:szCs w:val="22"/>
        </w:rPr>
      </w:pPr>
      <w:r w:rsidRPr="008014F7">
        <w:rPr>
          <w:rFonts w:ascii="Arial Narrow" w:hAnsi="Arial Narrow" w:cs="Arial"/>
          <w:i/>
          <w:sz w:val="22"/>
          <w:szCs w:val="22"/>
        </w:rPr>
        <w:t>Uznesením číslo</w:t>
      </w:r>
      <w:r w:rsidRPr="008014F7">
        <w:rPr>
          <w:rFonts w:ascii="Arial Narrow" w:hAnsi="Arial Narrow" w:cs="Arial"/>
          <w:i/>
          <w:sz w:val="22"/>
          <w:szCs w:val="22"/>
        </w:rPr>
        <w:tab/>
        <w:t>:</w:t>
      </w:r>
      <w:r w:rsidRPr="008014F7">
        <w:rPr>
          <w:rFonts w:ascii="Arial Narrow" w:hAnsi="Arial Narrow" w:cs="Arial"/>
          <w:i/>
          <w:sz w:val="22"/>
          <w:szCs w:val="22"/>
        </w:rPr>
        <w:tab/>
      </w:r>
      <w:r w:rsidRPr="008014F7">
        <w:rPr>
          <w:rFonts w:ascii="Arial Narrow" w:hAnsi="Arial Narrow" w:cs="Arial"/>
          <w:i/>
          <w:sz w:val="22"/>
          <w:szCs w:val="22"/>
        </w:rPr>
        <w:tab/>
      </w:r>
      <w:r w:rsidRPr="008014F7">
        <w:rPr>
          <w:rFonts w:ascii="Arial Narrow" w:hAnsi="Arial Narrow" w:cs="Arial"/>
          <w:i/>
          <w:sz w:val="22"/>
          <w:szCs w:val="22"/>
        </w:rPr>
        <w:tab/>
      </w:r>
      <w:r w:rsidRPr="008014F7">
        <w:rPr>
          <w:rFonts w:ascii="Arial Narrow" w:hAnsi="Arial Narrow" w:cs="Arial"/>
          <w:i/>
          <w:sz w:val="22"/>
          <w:szCs w:val="22"/>
        </w:rPr>
        <w:tab/>
      </w:r>
      <w:r w:rsidRPr="008014F7">
        <w:rPr>
          <w:rFonts w:ascii="Arial Narrow" w:hAnsi="Arial Narrow" w:cs="Arial"/>
          <w:i/>
          <w:sz w:val="22"/>
          <w:szCs w:val="22"/>
        </w:rPr>
        <w:tab/>
      </w:r>
      <w:r w:rsidRPr="008014F7">
        <w:rPr>
          <w:rFonts w:ascii="Arial Narrow" w:hAnsi="Arial Narrow" w:cs="Arial"/>
          <w:i/>
          <w:sz w:val="22"/>
          <w:szCs w:val="22"/>
        </w:rPr>
        <w:tab/>
      </w:r>
      <w:r w:rsidRPr="008014F7">
        <w:rPr>
          <w:rFonts w:ascii="Arial Narrow" w:hAnsi="Arial Narrow" w:cs="Arial"/>
          <w:i/>
          <w:sz w:val="22"/>
          <w:szCs w:val="22"/>
        </w:rPr>
        <w:tab/>
        <w:t xml:space="preserve"> .......................................</w:t>
      </w:r>
    </w:p>
    <w:p w14:paraId="1C8C4DD9" w14:textId="77777777" w:rsidR="004033EC" w:rsidRPr="008014F7" w:rsidRDefault="004033EC" w:rsidP="00A776A5">
      <w:pPr>
        <w:rPr>
          <w:rFonts w:ascii="Arial Narrow" w:hAnsi="Arial Narrow" w:cs="Arial"/>
          <w:sz w:val="22"/>
          <w:szCs w:val="22"/>
        </w:rPr>
      </w:pPr>
    </w:p>
    <w:p w14:paraId="4D9340BF" w14:textId="77777777" w:rsidR="004033EC" w:rsidRPr="008014F7" w:rsidRDefault="00A776A5" w:rsidP="00A776A5">
      <w:pPr>
        <w:rPr>
          <w:rFonts w:ascii="Arial Narrow" w:hAnsi="Arial Narrow" w:cs="Arial"/>
          <w:sz w:val="22"/>
          <w:szCs w:val="22"/>
        </w:rPr>
      </w:pPr>
      <w:r w:rsidRPr="008014F7">
        <w:rPr>
          <w:rFonts w:ascii="Arial Narrow" w:hAnsi="Arial Narrow" w:cs="Arial"/>
          <w:sz w:val="22"/>
          <w:szCs w:val="22"/>
        </w:rPr>
        <w:t>Dátum schválenia :</w:t>
      </w:r>
      <w:r w:rsidRPr="008014F7">
        <w:rPr>
          <w:rFonts w:ascii="Arial Narrow" w:hAnsi="Arial Narrow" w:cs="Arial"/>
          <w:sz w:val="22"/>
          <w:szCs w:val="22"/>
        </w:rPr>
        <w:tab/>
      </w:r>
      <w:r w:rsidRPr="008014F7">
        <w:rPr>
          <w:rFonts w:ascii="Arial Narrow" w:hAnsi="Arial Narrow" w:cs="Arial"/>
          <w:sz w:val="22"/>
          <w:szCs w:val="22"/>
        </w:rPr>
        <w:tab/>
      </w:r>
      <w:r w:rsidRPr="008014F7">
        <w:rPr>
          <w:rFonts w:ascii="Arial Narrow" w:hAnsi="Arial Narrow" w:cs="Arial"/>
          <w:sz w:val="22"/>
          <w:szCs w:val="22"/>
        </w:rPr>
        <w:tab/>
      </w:r>
      <w:r w:rsidRPr="008014F7">
        <w:rPr>
          <w:rFonts w:ascii="Arial Narrow" w:hAnsi="Arial Narrow" w:cs="Arial"/>
          <w:sz w:val="22"/>
          <w:szCs w:val="22"/>
        </w:rPr>
        <w:tab/>
      </w:r>
      <w:r w:rsidRPr="008014F7">
        <w:rPr>
          <w:rFonts w:ascii="Arial Narrow" w:hAnsi="Arial Narrow" w:cs="Arial"/>
          <w:sz w:val="22"/>
          <w:szCs w:val="22"/>
        </w:rPr>
        <w:tab/>
      </w:r>
      <w:r w:rsidRPr="008014F7">
        <w:rPr>
          <w:rFonts w:ascii="Arial Narrow" w:hAnsi="Arial Narrow" w:cs="Arial"/>
          <w:sz w:val="22"/>
          <w:szCs w:val="22"/>
        </w:rPr>
        <w:tab/>
      </w:r>
      <w:r w:rsidRPr="008014F7">
        <w:rPr>
          <w:rFonts w:ascii="Arial Narrow" w:hAnsi="Arial Narrow" w:cs="Arial"/>
          <w:sz w:val="22"/>
          <w:szCs w:val="22"/>
        </w:rPr>
        <w:tab/>
        <w:t xml:space="preserve"> ........................................</w:t>
      </w:r>
    </w:p>
    <w:p w14:paraId="2527B1BC" w14:textId="77777777" w:rsidR="004033EC" w:rsidRPr="008014F7" w:rsidRDefault="004033EC" w:rsidP="00A776A5">
      <w:pPr>
        <w:rPr>
          <w:rFonts w:ascii="Arial Narrow" w:hAnsi="Arial Narrow" w:cs="Arial"/>
          <w:sz w:val="22"/>
          <w:szCs w:val="22"/>
        </w:rPr>
      </w:pPr>
    </w:p>
    <w:p w14:paraId="7EDA44AC" w14:textId="77777777" w:rsidR="004033EC" w:rsidRPr="008014F7" w:rsidRDefault="00A776A5" w:rsidP="00A776A5">
      <w:pPr>
        <w:rPr>
          <w:rFonts w:ascii="Arial Narrow" w:hAnsi="Arial Narrow" w:cs="Arial"/>
          <w:sz w:val="22"/>
          <w:szCs w:val="22"/>
        </w:rPr>
      </w:pPr>
      <w:r w:rsidRPr="008014F7">
        <w:rPr>
          <w:rFonts w:ascii="Arial Narrow" w:hAnsi="Arial Narrow" w:cs="Arial"/>
          <w:sz w:val="22"/>
          <w:szCs w:val="22"/>
        </w:rPr>
        <w:t>Pečiatka obce:</w:t>
      </w:r>
    </w:p>
    <w:p w14:paraId="16897059" w14:textId="77777777" w:rsidR="004033EC" w:rsidRPr="008014F7" w:rsidRDefault="004033EC" w:rsidP="00271CB3">
      <w:pPr>
        <w:jc w:val="center"/>
        <w:rPr>
          <w:rFonts w:ascii="Arial Narrow" w:hAnsi="Arial Narrow" w:cs="Arial"/>
          <w:sz w:val="22"/>
          <w:szCs w:val="22"/>
        </w:rPr>
      </w:pPr>
    </w:p>
    <w:p w14:paraId="31A7D588" w14:textId="77777777" w:rsidR="004033EC" w:rsidRPr="008014F7" w:rsidRDefault="004033EC" w:rsidP="00271CB3">
      <w:pPr>
        <w:jc w:val="center"/>
        <w:rPr>
          <w:rFonts w:ascii="Arial Narrow" w:hAnsi="Arial Narrow" w:cs="Arial"/>
          <w:sz w:val="22"/>
          <w:szCs w:val="22"/>
        </w:rPr>
      </w:pPr>
    </w:p>
    <w:p w14:paraId="0EB79C06" w14:textId="77777777" w:rsidR="004033EC" w:rsidRPr="008014F7" w:rsidRDefault="004033EC" w:rsidP="00271CB3">
      <w:pPr>
        <w:jc w:val="center"/>
        <w:rPr>
          <w:rFonts w:ascii="Arial Narrow" w:hAnsi="Arial Narrow" w:cs="Arial"/>
          <w:b/>
          <w:sz w:val="22"/>
          <w:szCs w:val="22"/>
        </w:rPr>
      </w:pPr>
    </w:p>
    <w:p w14:paraId="34E94EF3" w14:textId="77777777" w:rsidR="00271CB3" w:rsidRPr="008014F7" w:rsidRDefault="004033EC" w:rsidP="00271CB3">
      <w:pPr>
        <w:jc w:val="center"/>
        <w:rPr>
          <w:rFonts w:ascii="Arial Narrow" w:hAnsi="Arial Narrow" w:cs="Arial"/>
          <w:b/>
          <w:sz w:val="22"/>
          <w:szCs w:val="22"/>
        </w:rPr>
      </w:pPr>
      <w:r w:rsidRPr="008014F7">
        <w:rPr>
          <w:rFonts w:ascii="Arial Narrow" w:hAnsi="Arial Narrow" w:cs="Arial"/>
          <w:b/>
          <w:sz w:val="22"/>
          <w:szCs w:val="22"/>
        </w:rPr>
        <w:t>Dátum</w:t>
      </w:r>
    </w:p>
    <w:p w14:paraId="43DC9039" w14:textId="7A22E82A" w:rsidR="00271CB3" w:rsidRPr="008D4BBA" w:rsidRDefault="003E5A80" w:rsidP="008D4BBA">
      <w:pPr>
        <w:jc w:val="center"/>
        <w:rPr>
          <w:rFonts w:ascii="Arial Narrow" w:hAnsi="Arial Narrow" w:cs="Arial"/>
          <w:sz w:val="22"/>
          <w:szCs w:val="22"/>
        </w:rPr>
      </w:pPr>
      <w:r>
        <w:rPr>
          <w:rFonts w:ascii="Arial Narrow" w:hAnsi="Arial Narrow" w:cs="Arial"/>
          <w:sz w:val="22"/>
          <w:szCs w:val="22"/>
        </w:rPr>
        <w:t>Máj 2023</w:t>
      </w:r>
    </w:p>
    <w:p w14:paraId="7F95B119" w14:textId="77777777" w:rsidR="00271CB3" w:rsidRPr="008014F7" w:rsidRDefault="00271CB3" w:rsidP="00271CB3">
      <w:pPr>
        <w:suppressAutoHyphens w:val="0"/>
        <w:autoSpaceDE w:val="0"/>
        <w:autoSpaceDN w:val="0"/>
        <w:adjustRightInd w:val="0"/>
        <w:snapToGrid w:val="0"/>
        <w:rPr>
          <w:rFonts w:ascii="Arial Narrow" w:eastAsia="Calibri" w:hAnsi="Arial Narrow" w:cs="Arial"/>
          <w:b/>
          <w:bCs/>
          <w:sz w:val="24"/>
          <w:szCs w:val="24"/>
          <w:lang w:eastAsia="en-US"/>
        </w:rPr>
      </w:pPr>
      <w:r w:rsidRPr="008014F7">
        <w:rPr>
          <w:rFonts w:ascii="Arial Narrow" w:eastAsia="Calibri" w:hAnsi="Arial Narrow" w:cs="Arial"/>
          <w:b/>
          <w:bCs/>
          <w:sz w:val="24"/>
          <w:szCs w:val="24"/>
          <w:lang w:eastAsia="en-US"/>
        </w:rPr>
        <w:lastRenderedPageBreak/>
        <w:t>Obsah:</w:t>
      </w:r>
    </w:p>
    <w:p w14:paraId="2CB7F67B" w14:textId="77777777" w:rsidR="00271CB3" w:rsidRPr="008014F7" w:rsidRDefault="00271CB3" w:rsidP="00271CB3">
      <w:pPr>
        <w:suppressAutoHyphens w:val="0"/>
        <w:autoSpaceDE w:val="0"/>
        <w:autoSpaceDN w:val="0"/>
        <w:adjustRightInd w:val="0"/>
        <w:snapToGrid w:val="0"/>
        <w:rPr>
          <w:rFonts w:ascii="Arial Narrow" w:eastAsia="Calibri" w:hAnsi="Arial Narrow" w:cs="Arial"/>
          <w:b/>
          <w:bCs/>
          <w:sz w:val="24"/>
          <w:szCs w:val="24"/>
          <w:lang w:eastAsia="en-US"/>
        </w:rPr>
      </w:pPr>
      <w:r w:rsidRPr="008014F7">
        <w:rPr>
          <w:rFonts w:ascii="Arial Narrow" w:eastAsia="Calibri" w:hAnsi="Arial Narrow" w:cs="Arial"/>
          <w:b/>
          <w:bCs/>
          <w:sz w:val="24"/>
          <w:szCs w:val="24"/>
          <w:lang w:eastAsia="en-US"/>
        </w:rPr>
        <w:t xml:space="preserve">A Textová časť: </w:t>
      </w:r>
      <w:r w:rsidRPr="008014F7">
        <w:rPr>
          <w:rFonts w:ascii="Arial Narrow" w:eastAsia="Calibri" w:hAnsi="Arial Narrow" w:cs="Arial"/>
          <w:b/>
          <w:bCs/>
          <w:sz w:val="24"/>
          <w:szCs w:val="24"/>
          <w:lang w:eastAsia="en-US"/>
        </w:rPr>
        <w:tab/>
      </w:r>
      <w:r w:rsidRPr="008014F7">
        <w:rPr>
          <w:rFonts w:ascii="Arial Narrow" w:eastAsia="Calibri" w:hAnsi="Arial Narrow" w:cs="Arial"/>
          <w:b/>
          <w:bCs/>
          <w:sz w:val="24"/>
          <w:szCs w:val="24"/>
          <w:lang w:eastAsia="en-US"/>
        </w:rPr>
        <w:tab/>
      </w:r>
      <w:r w:rsidRPr="008014F7">
        <w:rPr>
          <w:rFonts w:ascii="Arial Narrow" w:eastAsia="Calibri" w:hAnsi="Arial Narrow" w:cs="Arial"/>
          <w:b/>
          <w:bCs/>
          <w:sz w:val="24"/>
          <w:szCs w:val="24"/>
          <w:lang w:eastAsia="en-US"/>
        </w:rPr>
        <w:tab/>
      </w:r>
      <w:r w:rsidRPr="008014F7">
        <w:rPr>
          <w:rFonts w:ascii="Arial Narrow" w:eastAsia="Calibri" w:hAnsi="Arial Narrow" w:cs="Arial"/>
          <w:b/>
          <w:bCs/>
          <w:sz w:val="24"/>
          <w:szCs w:val="24"/>
          <w:lang w:eastAsia="en-US"/>
        </w:rPr>
        <w:tab/>
      </w:r>
      <w:r w:rsidRPr="008014F7">
        <w:rPr>
          <w:rFonts w:ascii="Arial Narrow" w:eastAsia="Calibri" w:hAnsi="Arial Narrow" w:cs="Arial"/>
          <w:b/>
          <w:bCs/>
          <w:sz w:val="24"/>
          <w:szCs w:val="24"/>
          <w:lang w:eastAsia="en-US"/>
        </w:rPr>
        <w:tab/>
      </w:r>
      <w:r w:rsidRPr="008014F7">
        <w:rPr>
          <w:rFonts w:ascii="Arial Narrow" w:eastAsia="Calibri" w:hAnsi="Arial Narrow" w:cs="Arial"/>
          <w:b/>
          <w:bCs/>
          <w:sz w:val="24"/>
          <w:szCs w:val="24"/>
          <w:lang w:eastAsia="en-US"/>
        </w:rPr>
        <w:tab/>
      </w:r>
      <w:r w:rsidRPr="008014F7">
        <w:rPr>
          <w:rFonts w:ascii="Arial Narrow" w:eastAsia="Calibri" w:hAnsi="Arial Narrow" w:cs="Arial"/>
          <w:b/>
          <w:bCs/>
          <w:sz w:val="24"/>
          <w:szCs w:val="24"/>
          <w:lang w:eastAsia="en-US"/>
        </w:rPr>
        <w:tab/>
      </w:r>
      <w:r w:rsidRPr="008014F7">
        <w:rPr>
          <w:rFonts w:ascii="Arial Narrow" w:eastAsia="Calibri" w:hAnsi="Arial Narrow" w:cs="Arial"/>
          <w:b/>
          <w:bCs/>
          <w:sz w:val="24"/>
          <w:szCs w:val="24"/>
          <w:lang w:eastAsia="en-US"/>
        </w:rPr>
        <w:tab/>
      </w:r>
      <w:r w:rsidRPr="008014F7">
        <w:rPr>
          <w:rFonts w:ascii="Arial Narrow" w:eastAsia="Calibri" w:hAnsi="Arial Narrow" w:cs="Arial"/>
          <w:b/>
          <w:bCs/>
          <w:sz w:val="24"/>
          <w:szCs w:val="24"/>
          <w:lang w:eastAsia="en-US"/>
        </w:rPr>
        <w:tab/>
      </w:r>
      <w:r w:rsidRPr="008014F7">
        <w:rPr>
          <w:rFonts w:ascii="Arial Narrow" w:eastAsia="Calibri" w:hAnsi="Arial Narrow" w:cs="Arial"/>
          <w:b/>
          <w:bCs/>
          <w:sz w:val="24"/>
          <w:szCs w:val="24"/>
          <w:lang w:eastAsia="en-US"/>
        </w:rPr>
        <w:tab/>
        <w:t>Str.</w:t>
      </w:r>
    </w:p>
    <w:p w14:paraId="2877A3D4" w14:textId="77777777" w:rsidR="00271CB3" w:rsidRPr="008014F7" w:rsidRDefault="00271CB3" w:rsidP="00271CB3">
      <w:pPr>
        <w:suppressAutoHyphens w:val="0"/>
        <w:autoSpaceDE w:val="0"/>
        <w:autoSpaceDN w:val="0"/>
        <w:adjustRightInd w:val="0"/>
        <w:snapToGrid w:val="0"/>
        <w:rPr>
          <w:rFonts w:ascii="Arial Narrow" w:eastAsia="Calibri" w:hAnsi="Arial Narrow" w:cs="Arial"/>
          <w:b/>
          <w:bCs/>
          <w:sz w:val="24"/>
          <w:szCs w:val="24"/>
          <w:lang w:eastAsia="en-US"/>
        </w:rPr>
      </w:pPr>
    </w:p>
    <w:p w14:paraId="10D4B903" w14:textId="77777777" w:rsidR="00271CB3" w:rsidRPr="008014F7" w:rsidRDefault="00271CB3" w:rsidP="00271CB3">
      <w:pPr>
        <w:suppressAutoHyphens w:val="0"/>
        <w:autoSpaceDE w:val="0"/>
        <w:autoSpaceDN w:val="0"/>
        <w:adjustRightInd w:val="0"/>
        <w:snapToGrid w:val="0"/>
        <w:rPr>
          <w:rFonts w:ascii="Arial Narrow" w:eastAsia="Calibri" w:hAnsi="Arial Narrow" w:cs="Arial"/>
          <w:b/>
          <w:bCs/>
          <w:sz w:val="24"/>
          <w:szCs w:val="24"/>
          <w:lang w:eastAsia="en-US"/>
        </w:rPr>
      </w:pPr>
      <w:r w:rsidRPr="008014F7">
        <w:rPr>
          <w:rFonts w:ascii="Arial Narrow" w:eastAsia="Calibri" w:hAnsi="Arial Narrow" w:cs="Arial"/>
          <w:b/>
          <w:bCs/>
          <w:sz w:val="24"/>
          <w:szCs w:val="24"/>
          <w:lang w:eastAsia="en-US"/>
        </w:rPr>
        <w:t xml:space="preserve">I. Identifikačné údaje </w:t>
      </w:r>
      <w:r w:rsidRPr="008014F7">
        <w:rPr>
          <w:rFonts w:ascii="Arial Narrow" w:eastAsia="Calibri" w:hAnsi="Arial Narrow" w:cs="Arial"/>
          <w:b/>
          <w:bCs/>
          <w:sz w:val="24"/>
          <w:szCs w:val="24"/>
          <w:lang w:eastAsia="en-US"/>
        </w:rPr>
        <w:tab/>
      </w:r>
      <w:r w:rsidRPr="008014F7">
        <w:rPr>
          <w:rFonts w:ascii="Arial Narrow" w:eastAsia="Calibri" w:hAnsi="Arial Narrow" w:cs="Arial"/>
          <w:b/>
          <w:bCs/>
          <w:sz w:val="24"/>
          <w:szCs w:val="24"/>
          <w:lang w:eastAsia="en-US"/>
        </w:rPr>
        <w:tab/>
      </w:r>
      <w:r w:rsidRPr="008014F7">
        <w:rPr>
          <w:rFonts w:ascii="Arial Narrow" w:eastAsia="Calibri" w:hAnsi="Arial Narrow" w:cs="Arial"/>
          <w:b/>
          <w:bCs/>
          <w:sz w:val="24"/>
          <w:szCs w:val="24"/>
          <w:lang w:eastAsia="en-US"/>
        </w:rPr>
        <w:tab/>
      </w:r>
      <w:r w:rsidRPr="008014F7">
        <w:rPr>
          <w:rFonts w:ascii="Arial Narrow" w:eastAsia="Calibri" w:hAnsi="Arial Narrow" w:cs="Arial"/>
          <w:b/>
          <w:bCs/>
          <w:sz w:val="24"/>
          <w:szCs w:val="24"/>
          <w:lang w:eastAsia="en-US"/>
        </w:rPr>
        <w:tab/>
      </w:r>
      <w:r w:rsidRPr="008014F7">
        <w:rPr>
          <w:rFonts w:ascii="Arial Narrow" w:eastAsia="Calibri" w:hAnsi="Arial Narrow" w:cs="Arial"/>
          <w:b/>
          <w:bCs/>
          <w:sz w:val="24"/>
          <w:szCs w:val="24"/>
          <w:lang w:eastAsia="en-US"/>
        </w:rPr>
        <w:tab/>
      </w:r>
      <w:r w:rsidRPr="008014F7">
        <w:rPr>
          <w:rFonts w:ascii="Arial Narrow" w:eastAsia="Calibri" w:hAnsi="Arial Narrow" w:cs="Arial"/>
          <w:b/>
          <w:bCs/>
          <w:sz w:val="24"/>
          <w:szCs w:val="24"/>
          <w:lang w:eastAsia="en-US"/>
        </w:rPr>
        <w:tab/>
      </w:r>
      <w:r w:rsidRPr="008014F7">
        <w:rPr>
          <w:rFonts w:ascii="Arial Narrow" w:eastAsia="Calibri" w:hAnsi="Arial Narrow" w:cs="Arial"/>
          <w:b/>
          <w:bCs/>
          <w:sz w:val="24"/>
          <w:szCs w:val="24"/>
          <w:lang w:eastAsia="en-US"/>
        </w:rPr>
        <w:tab/>
      </w:r>
      <w:r w:rsidRPr="008014F7">
        <w:rPr>
          <w:rFonts w:ascii="Arial Narrow" w:eastAsia="Calibri" w:hAnsi="Arial Narrow" w:cs="Arial"/>
          <w:b/>
          <w:bCs/>
          <w:sz w:val="24"/>
          <w:szCs w:val="24"/>
          <w:lang w:eastAsia="en-US"/>
        </w:rPr>
        <w:tab/>
      </w:r>
      <w:r w:rsidRPr="008014F7">
        <w:rPr>
          <w:rFonts w:ascii="Arial Narrow" w:eastAsia="Calibri" w:hAnsi="Arial Narrow" w:cs="Arial"/>
          <w:b/>
          <w:bCs/>
          <w:sz w:val="24"/>
          <w:szCs w:val="24"/>
          <w:lang w:eastAsia="en-US"/>
        </w:rPr>
        <w:tab/>
      </w:r>
      <w:r w:rsidRPr="008014F7">
        <w:rPr>
          <w:rFonts w:ascii="Arial Narrow" w:eastAsia="Calibri" w:hAnsi="Arial Narrow" w:cs="Arial"/>
          <w:b/>
          <w:bCs/>
          <w:sz w:val="24"/>
          <w:szCs w:val="24"/>
          <w:lang w:eastAsia="en-US"/>
        </w:rPr>
        <w:tab/>
        <w:t>3</w:t>
      </w:r>
    </w:p>
    <w:p w14:paraId="4BCA5605" w14:textId="77777777" w:rsidR="00271CB3" w:rsidRPr="008014F7" w:rsidRDefault="00271CB3" w:rsidP="00271CB3">
      <w:pPr>
        <w:suppressAutoHyphens w:val="0"/>
        <w:autoSpaceDE w:val="0"/>
        <w:autoSpaceDN w:val="0"/>
        <w:adjustRightInd w:val="0"/>
        <w:snapToGrid w:val="0"/>
        <w:rPr>
          <w:rFonts w:ascii="Arial Narrow" w:eastAsia="Calibri" w:hAnsi="Arial Narrow" w:cs="Arial"/>
          <w:b/>
          <w:bCs/>
          <w:sz w:val="24"/>
          <w:szCs w:val="24"/>
          <w:lang w:eastAsia="en-US"/>
        </w:rPr>
      </w:pPr>
      <w:r w:rsidRPr="008014F7">
        <w:rPr>
          <w:rFonts w:ascii="Arial Narrow" w:eastAsia="Calibri" w:hAnsi="Arial Narrow" w:cs="Arial"/>
          <w:b/>
          <w:bCs/>
          <w:sz w:val="24"/>
          <w:szCs w:val="24"/>
          <w:lang w:eastAsia="en-US"/>
        </w:rPr>
        <w:t xml:space="preserve">II. Základné údaje </w:t>
      </w:r>
      <w:r w:rsidRPr="008014F7">
        <w:rPr>
          <w:rFonts w:ascii="Arial Narrow" w:eastAsia="Calibri" w:hAnsi="Arial Narrow" w:cs="Arial"/>
          <w:b/>
          <w:bCs/>
          <w:sz w:val="24"/>
          <w:szCs w:val="24"/>
          <w:lang w:eastAsia="en-US"/>
        </w:rPr>
        <w:tab/>
      </w:r>
      <w:r w:rsidRPr="008014F7">
        <w:rPr>
          <w:rFonts w:ascii="Arial Narrow" w:eastAsia="Calibri" w:hAnsi="Arial Narrow" w:cs="Arial"/>
          <w:b/>
          <w:bCs/>
          <w:sz w:val="24"/>
          <w:szCs w:val="24"/>
          <w:lang w:eastAsia="en-US"/>
        </w:rPr>
        <w:tab/>
      </w:r>
      <w:r w:rsidRPr="008014F7">
        <w:rPr>
          <w:rFonts w:ascii="Arial Narrow" w:eastAsia="Calibri" w:hAnsi="Arial Narrow" w:cs="Arial"/>
          <w:b/>
          <w:bCs/>
          <w:sz w:val="24"/>
          <w:szCs w:val="24"/>
          <w:lang w:eastAsia="en-US"/>
        </w:rPr>
        <w:tab/>
      </w:r>
      <w:r w:rsidRPr="008014F7">
        <w:rPr>
          <w:rFonts w:ascii="Arial Narrow" w:eastAsia="Calibri" w:hAnsi="Arial Narrow" w:cs="Arial"/>
          <w:b/>
          <w:bCs/>
          <w:sz w:val="24"/>
          <w:szCs w:val="24"/>
          <w:lang w:eastAsia="en-US"/>
        </w:rPr>
        <w:tab/>
      </w:r>
      <w:r w:rsidRPr="008014F7">
        <w:rPr>
          <w:rFonts w:ascii="Arial Narrow" w:eastAsia="Calibri" w:hAnsi="Arial Narrow" w:cs="Arial"/>
          <w:b/>
          <w:bCs/>
          <w:sz w:val="24"/>
          <w:szCs w:val="24"/>
          <w:lang w:eastAsia="en-US"/>
        </w:rPr>
        <w:tab/>
      </w:r>
      <w:r w:rsidRPr="008014F7">
        <w:rPr>
          <w:rFonts w:ascii="Arial Narrow" w:eastAsia="Calibri" w:hAnsi="Arial Narrow" w:cs="Arial"/>
          <w:b/>
          <w:bCs/>
          <w:sz w:val="24"/>
          <w:szCs w:val="24"/>
          <w:lang w:eastAsia="en-US"/>
        </w:rPr>
        <w:tab/>
      </w:r>
      <w:r w:rsidRPr="008014F7">
        <w:rPr>
          <w:rFonts w:ascii="Arial Narrow" w:eastAsia="Calibri" w:hAnsi="Arial Narrow" w:cs="Arial"/>
          <w:b/>
          <w:bCs/>
          <w:sz w:val="24"/>
          <w:szCs w:val="24"/>
          <w:lang w:eastAsia="en-US"/>
        </w:rPr>
        <w:tab/>
      </w:r>
      <w:r w:rsidRPr="008014F7">
        <w:rPr>
          <w:rFonts w:ascii="Arial Narrow" w:eastAsia="Calibri" w:hAnsi="Arial Narrow" w:cs="Arial"/>
          <w:b/>
          <w:bCs/>
          <w:sz w:val="24"/>
          <w:szCs w:val="24"/>
          <w:lang w:eastAsia="en-US"/>
        </w:rPr>
        <w:tab/>
      </w:r>
      <w:r w:rsidRPr="008014F7">
        <w:rPr>
          <w:rFonts w:ascii="Arial Narrow" w:eastAsia="Calibri" w:hAnsi="Arial Narrow" w:cs="Arial"/>
          <w:b/>
          <w:bCs/>
          <w:sz w:val="24"/>
          <w:szCs w:val="24"/>
          <w:lang w:eastAsia="en-US"/>
        </w:rPr>
        <w:tab/>
      </w:r>
      <w:r w:rsidRPr="008014F7">
        <w:rPr>
          <w:rFonts w:ascii="Arial Narrow" w:eastAsia="Calibri" w:hAnsi="Arial Narrow" w:cs="Arial"/>
          <w:b/>
          <w:bCs/>
          <w:sz w:val="24"/>
          <w:szCs w:val="24"/>
          <w:lang w:eastAsia="en-US"/>
        </w:rPr>
        <w:tab/>
        <w:t>3</w:t>
      </w:r>
    </w:p>
    <w:p w14:paraId="2C52E4EB" w14:textId="77777777" w:rsidR="00271CB3" w:rsidRPr="008014F7" w:rsidRDefault="00271CB3" w:rsidP="00271CB3">
      <w:pPr>
        <w:suppressAutoHyphens w:val="0"/>
        <w:autoSpaceDE w:val="0"/>
        <w:autoSpaceDN w:val="0"/>
        <w:adjustRightInd w:val="0"/>
        <w:snapToGrid w:val="0"/>
        <w:rPr>
          <w:rFonts w:ascii="Arial Narrow" w:eastAsia="Calibri" w:hAnsi="Arial Narrow" w:cs="Arial"/>
          <w:sz w:val="22"/>
          <w:szCs w:val="22"/>
          <w:lang w:eastAsia="en-US"/>
        </w:rPr>
      </w:pPr>
      <w:r w:rsidRPr="008014F7">
        <w:rPr>
          <w:rFonts w:ascii="Arial Narrow" w:eastAsia="Calibri" w:hAnsi="Arial Narrow" w:cs="Arial"/>
          <w:sz w:val="22"/>
          <w:szCs w:val="22"/>
          <w:lang w:eastAsia="en-US"/>
        </w:rPr>
        <w:t>2.1 Hlavný cieľ Územného plánu obce</w:t>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t>3</w:t>
      </w:r>
    </w:p>
    <w:p w14:paraId="0324E2D1" w14:textId="77777777" w:rsidR="00271CB3" w:rsidRPr="008014F7" w:rsidRDefault="00271CB3" w:rsidP="00271CB3">
      <w:pPr>
        <w:suppressAutoHyphens w:val="0"/>
        <w:autoSpaceDE w:val="0"/>
        <w:autoSpaceDN w:val="0"/>
        <w:adjustRightInd w:val="0"/>
        <w:snapToGrid w:val="0"/>
        <w:rPr>
          <w:rFonts w:ascii="Arial Narrow" w:eastAsia="Calibri" w:hAnsi="Arial Narrow" w:cs="Arial"/>
          <w:sz w:val="22"/>
          <w:szCs w:val="22"/>
          <w:lang w:eastAsia="en-US"/>
        </w:rPr>
      </w:pPr>
      <w:r w:rsidRPr="008014F7">
        <w:rPr>
          <w:rFonts w:ascii="Arial Narrow" w:eastAsia="Calibri" w:hAnsi="Arial Narrow" w:cs="Arial"/>
          <w:sz w:val="22"/>
          <w:szCs w:val="22"/>
          <w:lang w:eastAsia="en-US"/>
        </w:rPr>
        <w:t xml:space="preserve">2.2 Špecifické ciele </w:t>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t>4</w:t>
      </w:r>
    </w:p>
    <w:p w14:paraId="391E1E6E" w14:textId="40864B5A" w:rsidR="00271CB3" w:rsidRPr="008014F7" w:rsidRDefault="00271CB3" w:rsidP="00271CB3">
      <w:pPr>
        <w:suppressAutoHyphens w:val="0"/>
        <w:autoSpaceDE w:val="0"/>
        <w:autoSpaceDN w:val="0"/>
        <w:adjustRightInd w:val="0"/>
        <w:snapToGrid w:val="0"/>
        <w:rPr>
          <w:rFonts w:ascii="Arial Narrow" w:eastAsia="Calibri" w:hAnsi="Arial Narrow" w:cs="Arial"/>
          <w:sz w:val="22"/>
          <w:szCs w:val="22"/>
          <w:lang w:eastAsia="en-US"/>
        </w:rPr>
      </w:pPr>
      <w:r w:rsidRPr="008014F7">
        <w:rPr>
          <w:rFonts w:ascii="Arial Narrow" w:eastAsia="Calibri" w:hAnsi="Arial Narrow" w:cs="Arial"/>
          <w:sz w:val="22"/>
          <w:szCs w:val="22"/>
          <w:lang w:eastAsia="en-US"/>
        </w:rPr>
        <w:t>2.3 Vyhodnotenie doterajšieho Územného plánu obce</w:t>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0002798E">
        <w:rPr>
          <w:rFonts w:ascii="Arial Narrow" w:eastAsia="Calibri" w:hAnsi="Arial Narrow" w:cs="Arial"/>
          <w:sz w:val="22"/>
          <w:szCs w:val="22"/>
          <w:lang w:eastAsia="en-US"/>
        </w:rPr>
        <w:t>5</w:t>
      </w:r>
    </w:p>
    <w:p w14:paraId="538225C6" w14:textId="22856094" w:rsidR="00271CB3" w:rsidRPr="008014F7" w:rsidRDefault="00271CB3" w:rsidP="00271CB3">
      <w:pPr>
        <w:suppressAutoHyphens w:val="0"/>
        <w:autoSpaceDE w:val="0"/>
        <w:autoSpaceDN w:val="0"/>
        <w:adjustRightInd w:val="0"/>
        <w:snapToGrid w:val="0"/>
        <w:rPr>
          <w:rFonts w:ascii="Arial Narrow" w:eastAsia="Calibri" w:hAnsi="Arial Narrow" w:cs="Arial"/>
          <w:sz w:val="22"/>
          <w:szCs w:val="22"/>
          <w:lang w:eastAsia="en-US"/>
        </w:rPr>
      </w:pPr>
      <w:r w:rsidRPr="008014F7">
        <w:rPr>
          <w:rFonts w:ascii="Arial Narrow" w:eastAsia="Calibri" w:hAnsi="Arial Narrow" w:cs="Arial"/>
          <w:sz w:val="22"/>
          <w:szCs w:val="22"/>
          <w:lang w:eastAsia="en-US"/>
        </w:rPr>
        <w:t xml:space="preserve">2.4 Údaje o súlade riešenia územia so Zadaním pre ÚPN obce </w:t>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0002798E">
        <w:rPr>
          <w:rFonts w:ascii="Arial Narrow" w:eastAsia="Calibri" w:hAnsi="Arial Narrow" w:cs="Arial"/>
          <w:sz w:val="22"/>
          <w:szCs w:val="22"/>
          <w:lang w:eastAsia="en-US"/>
        </w:rPr>
        <w:t>5</w:t>
      </w:r>
    </w:p>
    <w:p w14:paraId="42EFF62B" w14:textId="59AB9792" w:rsidR="00271CB3" w:rsidRPr="008014F7" w:rsidRDefault="00271CB3" w:rsidP="00271CB3">
      <w:pPr>
        <w:suppressAutoHyphens w:val="0"/>
        <w:autoSpaceDE w:val="0"/>
        <w:autoSpaceDN w:val="0"/>
        <w:adjustRightInd w:val="0"/>
        <w:snapToGrid w:val="0"/>
        <w:rPr>
          <w:rFonts w:ascii="Arial Narrow" w:eastAsia="Calibri" w:hAnsi="Arial Narrow" w:cs="Arial"/>
          <w:b/>
          <w:bCs/>
          <w:sz w:val="24"/>
          <w:szCs w:val="24"/>
          <w:lang w:eastAsia="en-US"/>
        </w:rPr>
      </w:pPr>
      <w:r w:rsidRPr="008014F7">
        <w:rPr>
          <w:rFonts w:ascii="Arial Narrow" w:eastAsia="Calibri" w:hAnsi="Arial Narrow" w:cs="Arial"/>
          <w:b/>
          <w:bCs/>
          <w:sz w:val="24"/>
          <w:szCs w:val="24"/>
          <w:lang w:eastAsia="en-US"/>
        </w:rPr>
        <w:t xml:space="preserve">III. Riešenie územného plánu </w:t>
      </w:r>
      <w:r w:rsidRPr="008014F7">
        <w:rPr>
          <w:rFonts w:ascii="Arial Narrow" w:eastAsia="Calibri" w:hAnsi="Arial Narrow" w:cs="Arial"/>
          <w:b/>
          <w:bCs/>
          <w:sz w:val="24"/>
          <w:szCs w:val="24"/>
          <w:lang w:eastAsia="en-US"/>
        </w:rPr>
        <w:tab/>
      </w:r>
      <w:r w:rsidRPr="008014F7">
        <w:rPr>
          <w:rFonts w:ascii="Arial Narrow" w:eastAsia="Calibri" w:hAnsi="Arial Narrow" w:cs="Arial"/>
          <w:b/>
          <w:bCs/>
          <w:sz w:val="24"/>
          <w:szCs w:val="24"/>
          <w:lang w:eastAsia="en-US"/>
        </w:rPr>
        <w:tab/>
      </w:r>
      <w:r w:rsidRPr="008014F7">
        <w:rPr>
          <w:rFonts w:ascii="Arial Narrow" w:eastAsia="Calibri" w:hAnsi="Arial Narrow" w:cs="Arial"/>
          <w:b/>
          <w:bCs/>
          <w:sz w:val="24"/>
          <w:szCs w:val="24"/>
          <w:lang w:eastAsia="en-US"/>
        </w:rPr>
        <w:tab/>
      </w:r>
      <w:r w:rsidRPr="008014F7">
        <w:rPr>
          <w:rFonts w:ascii="Arial Narrow" w:eastAsia="Calibri" w:hAnsi="Arial Narrow" w:cs="Arial"/>
          <w:b/>
          <w:bCs/>
          <w:sz w:val="24"/>
          <w:szCs w:val="24"/>
          <w:lang w:eastAsia="en-US"/>
        </w:rPr>
        <w:tab/>
      </w:r>
      <w:r w:rsidRPr="008014F7">
        <w:rPr>
          <w:rFonts w:ascii="Arial Narrow" w:eastAsia="Calibri" w:hAnsi="Arial Narrow" w:cs="Arial"/>
          <w:b/>
          <w:bCs/>
          <w:sz w:val="24"/>
          <w:szCs w:val="24"/>
          <w:lang w:eastAsia="en-US"/>
        </w:rPr>
        <w:tab/>
      </w:r>
      <w:r w:rsidRPr="008014F7">
        <w:rPr>
          <w:rFonts w:ascii="Arial Narrow" w:eastAsia="Calibri" w:hAnsi="Arial Narrow" w:cs="Arial"/>
          <w:b/>
          <w:bCs/>
          <w:sz w:val="24"/>
          <w:szCs w:val="24"/>
          <w:lang w:eastAsia="en-US"/>
        </w:rPr>
        <w:tab/>
      </w:r>
      <w:r w:rsidRPr="008014F7">
        <w:rPr>
          <w:rFonts w:ascii="Arial Narrow" w:eastAsia="Calibri" w:hAnsi="Arial Narrow" w:cs="Arial"/>
          <w:b/>
          <w:bCs/>
          <w:sz w:val="24"/>
          <w:szCs w:val="24"/>
          <w:lang w:eastAsia="en-US"/>
        </w:rPr>
        <w:tab/>
      </w:r>
      <w:r w:rsidRPr="008014F7">
        <w:rPr>
          <w:rFonts w:ascii="Arial Narrow" w:eastAsia="Calibri" w:hAnsi="Arial Narrow" w:cs="Arial"/>
          <w:b/>
          <w:bCs/>
          <w:sz w:val="24"/>
          <w:szCs w:val="24"/>
          <w:lang w:eastAsia="en-US"/>
        </w:rPr>
        <w:tab/>
      </w:r>
      <w:r w:rsidRPr="008014F7">
        <w:rPr>
          <w:rFonts w:ascii="Arial Narrow" w:eastAsia="Calibri" w:hAnsi="Arial Narrow" w:cs="Arial"/>
          <w:b/>
          <w:bCs/>
          <w:sz w:val="24"/>
          <w:szCs w:val="24"/>
          <w:lang w:eastAsia="en-US"/>
        </w:rPr>
        <w:tab/>
      </w:r>
      <w:r w:rsidR="0002798E">
        <w:rPr>
          <w:rFonts w:ascii="Arial Narrow" w:eastAsia="Calibri" w:hAnsi="Arial Narrow" w:cs="Arial"/>
          <w:b/>
          <w:bCs/>
          <w:sz w:val="24"/>
          <w:szCs w:val="24"/>
          <w:lang w:eastAsia="en-US"/>
        </w:rPr>
        <w:t>6</w:t>
      </w:r>
    </w:p>
    <w:p w14:paraId="0AC3B647" w14:textId="5DF8A645" w:rsidR="00271CB3" w:rsidRPr="008014F7" w:rsidRDefault="00271CB3" w:rsidP="00271CB3">
      <w:pPr>
        <w:suppressAutoHyphens w:val="0"/>
        <w:autoSpaceDE w:val="0"/>
        <w:autoSpaceDN w:val="0"/>
        <w:adjustRightInd w:val="0"/>
        <w:snapToGrid w:val="0"/>
        <w:rPr>
          <w:rFonts w:ascii="Arial Narrow" w:eastAsia="Calibri" w:hAnsi="Arial Narrow" w:cs="Arial"/>
          <w:sz w:val="22"/>
          <w:szCs w:val="22"/>
          <w:lang w:eastAsia="en-US"/>
        </w:rPr>
      </w:pPr>
      <w:r w:rsidRPr="008014F7">
        <w:rPr>
          <w:rFonts w:ascii="Arial Narrow" w:eastAsia="Calibri" w:hAnsi="Arial Narrow" w:cs="Arial"/>
          <w:sz w:val="22"/>
          <w:szCs w:val="22"/>
          <w:lang w:eastAsia="en-US"/>
        </w:rPr>
        <w:t xml:space="preserve">3.1 Vymedzenie riešeného územia a jeho geografický opis </w:t>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0002798E">
        <w:rPr>
          <w:rFonts w:ascii="Arial Narrow" w:eastAsia="Calibri" w:hAnsi="Arial Narrow" w:cs="Arial"/>
          <w:sz w:val="22"/>
          <w:szCs w:val="22"/>
          <w:lang w:eastAsia="en-US"/>
        </w:rPr>
        <w:t>6</w:t>
      </w:r>
    </w:p>
    <w:p w14:paraId="11346F6D" w14:textId="255BA3F0" w:rsidR="00271CB3" w:rsidRPr="008014F7" w:rsidRDefault="00271CB3" w:rsidP="00271CB3">
      <w:pPr>
        <w:suppressAutoHyphens w:val="0"/>
        <w:autoSpaceDE w:val="0"/>
        <w:autoSpaceDN w:val="0"/>
        <w:adjustRightInd w:val="0"/>
        <w:snapToGrid w:val="0"/>
        <w:rPr>
          <w:rFonts w:ascii="Arial Narrow" w:eastAsia="Calibri" w:hAnsi="Arial Narrow" w:cs="Arial"/>
          <w:sz w:val="22"/>
          <w:szCs w:val="22"/>
          <w:lang w:eastAsia="en-US"/>
        </w:rPr>
      </w:pPr>
      <w:r w:rsidRPr="008014F7">
        <w:rPr>
          <w:rFonts w:ascii="Arial Narrow" w:eastAsia="Calibri" w:hAnsi="Arial Narrow" w:cs="Arial"/>
          <w:sz w:val="22"/>
          <w:szCs w:val="22"/>
          <w:lang w:eastAsia="en-US"/>
        </w:rPr>
        <w:t xml:space="preserve">3.2 Väzby vyplývajúce z riešenia a zo záväzných častí územného plánu regiónu </w:t>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00BA4D40" w:rsidRPr="008014F7">
        <w:rPr>
          <w:rFonts w:ascii="Arial Narrow" w:eastAsia="Calibri" w:hAnsi="Arial Narrow" w:cs="Arial"/>
          <w:sz w:val="22"/>
          <w:szCs w:val="22"/>
          <w:lang w:eastAsia="en-US"/>
        </w:rPr>
        <w:t>1</w:t>
      </w:r>
      <w:r w:rsidR="00306B12">
        <w:rPr>
          <w:rFonts w:ascii="Arial Narrow" w:eastAsia="Calibri" w:hAnsi="Arial Narrow" w:cs="Arial"/>
          <w:sz w:val="22"/>
          <w:szCs w:val="22"/>
          <w:lang w:eastAsia="en-US"/>
        </w:rPr>
        <w:t>1</w:t>
      </w:r>
    </w:p>
    <w:p w14:paraId="23A373D4" w14:textId="5319F1B9" w:rsidR="00271CB3" w:rsidRPr="008014F7" w:rsidRDefault="00271CB3" w:rsidP="00271CB3">
      <w:pPr>
        <w:suppressAutoHyphens w:val="0"/>
        <w:autoSpaceDE w:val="0"/>
        <w:autoSpaceDN w:val="0"/>
        <w:adjustRightInd w:val="0"/>
        <w:snapToGrid w:val="0"/>
        <w:rPr>
          <w:rFonts w:ascii="Arial Narrow" w:eastAsia="Calibri" w:hAnsi="Arial Narrow" w:cs="Arial"/>
          <w:sz w:val="22"/>
          <w:szCs w:val="22"/>
          <w:lang w:eastAsia="en-US"/>
        </w:rPr>
      </w:pPr>
      <w:r w:rsidRPr="008014F7">
        <w:rPr>
          <w:rFonts w:ascii="Arial Narrow" w:eastAsia="Calibri" w:hAnsi="Arial Narrow" w:cs="Arial"/>
          <w:sz w:val="22"/>
          <w:szCs w:val="22"/>
          <w:lang w:eastAsia="en-US"/>
        </w:rPr>
        <w:t xml:space="preserve">3.3 Základné demografické, sociálne a ekonomické rozvojové predpoklady obce </w:t>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t>1</w:t>
      </w:r>
      <w:r w:rsidR="00306B12">
        <w:rPr>
          <w:rFonts w:ascii="Arial Narrow" w:eastAsia="Calibri" w:hAnsi="Arial Narrow" w:cs="Arial"/>
          <w:sz w:val="22"/>
          <w:szCs w:val="22"/>
          <w:lang w:eastAsia="en-US"/>
        </w:rPr>
        <w:t>5</w:t>
      </w:r>
    </w:p>
    <w:p w14:paraId="509F4D94" w14:textId="3710F9B1" w:rsidR="00271CB3" w:rsidRPr="008014F7" w:rsidRDefault="00271CB3" w:rsidP="00271CB3">
      <w:pPr>
        <w:suppressAutoHyphens w:val="0"/>
        <w:autoSpaceDE w:val="0"/>
        <w:autoSpaceDN w:val="0"/>
        <w:adjustRightInd w:val="0"/>
        <w:snapToGrid w:val="0"/>
        <w:rPr>
          <w:rFonts w:ascii="Arial Narrow" w:eastAsia="Calibri" w:hAnsi="Arial Narrow" w:cs="Arial"/>
          <w:sz w:val="22"/>
          <w:szCs w:val="22"/>
          <w:lang w:eastAsia="en-US"/>
        </w:rPr>
      </w:pPr>
      <w:r w:rsidRPr="008014F7">
        <w:rPr>
          <w:rFonts w:ascii="Arial Narrow" w:eastAsia="Calibri" w:hAnsi="Arial Narrow" w:cs="Arial"/>
          <w:sz w:val="22"/>
          <w:szCs w:val="22"/>
          <w:lang w:eastAsia="en-US"/>
        </w:rPr>
        <w:t xml:space="preserve">3.4 Riešenie záujmového územia a širšie vzťahy </w:t>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0002798E">
        <w:rPr>
          <w:rFonts w:ascii="Arial Narrow" w:eastAsia="Calibri" w:hAnsi="Arial Narrow" w:cs="Arial"/>
          <w:sz w:val="22"/>
          <w:szCs w:val="22"/>
          <w:lang w:eastAsia="en-US"/>
        </w:rPr>
        <w:t>2</w:t>
      </w:r>
      <w:r w:rsidR="00306B12">
        <w:rPr>
          <w:rFonts w:ascii="Arial Narrow" w:eastAsia="Calibri" w:hAnsi="Arial Narrow" w:cs="Arial"/>
          <w:sz w:val="22"/>
          <w:szCs w:val="22"/>
          <w:lang w:eastAsia="en-US"/>
        </w:rPr>
        <w:t>1</w:t>
      </w:r>
    </w:p>
    <w:p w14:paraId="0A6FFE23" w14:textId="37AAB32F" w:rsidR="00271CB3" w:rsidRPr="008014F7" w:rsidRDefault="00271CB3" w:rsidP="00271CB3">
      <w:pPr>
        <w:suppressAutoHyphens w:val="0"/>
        <w:autoSpaceDE w:val="0"/>
        <w:autoSpaceDN w:val="0"/>
        <w:adjustRightInd w:val="0"/>
        <w:snapToGrid w:val="0"/>
        <w:rPr>
          <w:rFonts w:ascii="Arial Narrow" w:eastAsia="Calibri" w:hAnsi="Arial Narrow" w:cs="Arial"/>
          <w:sz w:val="22"/>
          <w:szCs w:val="22"/>
          <w:lang w:eastAsia="en-US"/>
        </w:rPr>
      </w:pPr>
      <w:r w:rsidRPr="008014F7">
        <w:rPr>
          <w:rFonts w:ascii="Arial Narrow" w:eastAsia="Calibri" w:hAnsi="Arial Narrow" w:cs="Arial"/>
          <w:sz w:val="22"/>
          <w:szCs w:val="22"/>
          <w:lang w:eastAsia="en-US"/>
        </w:rPr>
        <w:t xml:space="preserve">3.5 Návrh urbanistickej koncepcie priestorového usporiadania územia obce </w:t>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00306B12">
        <w:rPr>
          <w:rFonts w:ascii="Arial Narrow" w:eastAsia="Calibri" w:hAnsi="Arial Narrow" w:cs="Arial"/>
          <w:sz w:val="22"/>
          <w:szCs w:val="22"/>
          <w:lang w:eastAsia="en-US"/>
        </w:rPr>
        <w:t>28</w:t>
      </w:r>
    </w:p>
    <w:p w14:paraId="05753041" w14:textId="2BC5D4D2" w:rsidR="00271CB3" w:rsidRPr="008014F7" w:rsidRDefault="00271CB3" w:rsidP="00271CB3">
      <w:pPr>
        <w:suppressAutoHyphens w:val="0"/>
        <w:autoSpaceDE w:val="0"/>
        <w:autoSpaceDN w:val="0"/>
        <w:adjustRightInd w:val="0"/>
        <w:snapToGrid w:val="0"/>
        <w:rPr>
          <w:rFonts w:ascii="Arial Narrow" w:eastAsia="Calibri" w:hAnsi="Arial Narrow" w:cs="Arial"/>
          <w:sz w:val="22"/>
          <w:szCs w:val="22"/>
          <w:lang w:eastAsia="en-US"/>
        </w:rPr>
      </w:pPr>
      <w:r w:rsidRPr="008014F7">
        <w:rPr>
          <w:rFonts w:ascii="Arial Narrow" w:eastAsia="Calibri" w:hAnsi="Arial Narrow" w:cs="Arial"/>
          <w:sz w:val="22"/>
          <w:szCs w:val="22"/>
          <w:lang w:eastAsia="en-US"/>
        </w:rPr>
        <w:t>3.6 Návrh funkčného využitia</w:t>
      </w:r>
      <w:r w:rsidR="0002798E">
        <w:rPr>
          <w:rFonts w:ascii="Arial Narrow" w:eastAsia="Calibri" w:hAnsi="Arial Narrow" w:cs="Arial"/>
          <w:sz w:val="22"/>
          <w:szCs w:val="22"/>
          <w:lang w:eastAsia="en-US"/>
        </w:rPr>
        <w:t xml:space="preserve"> katastrálneho</w:t>
      </w:r>
      <w:r w:rsidRPr="008014F7">
        <w:rPr>
          <w:rFonts w:ascii="Arial Narrow" w:eastAsia="Calibri" w:hAnsi="Arial Narrow" w:cs="Arial"/>
          <w:sz w:val="22"/>
          <w:szCs w:val="22"/>
          <w:lang w:eastAsia="en-US"/>
        </w:rPr>
        <w:t xml:space="preserve"> územia obce </w:t>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0002798E">
        <w:rPr>
          <w:rFonts w:ascii="Arial Narrow" w:eastAsia="Calibri" w:hAnsi="Arial Narrow" w:cs="Arial"/>
          <w:sz w:val="22"/>
          <w:szCs w:val="22"/>
          <w:lang w:eastAsia="en-US"/>
        </w:rPr>
        <w:t>3</w:t>
      </w:r>
      <w:r w:rsidR="00306B12">
        <w:rPr>
          <w:rFonts w:ascii="Arial Narrow" w:eastAsia="Calibri" w:hAnsi="Arial Narrow" w:cs="Arial"/>
          <w:sz w:val="22"/>
          <w:szCs w:val="22"/>
          <w:lang w:eastAsia="en-US"/>
        </w:rPr>
        <w:t>5</w:t>
      </w:r>
    </w:p>
    <w:p w14:paraId="7BC8CF2E" w14:textId="77777777" w:rsidR="00271CB3" w:rsidRPr="008014F7" w:rsidRDefault="00271CB3" w:rsidP="00271CB3">
      <w:pPr>
        <w:suppressAutoHyphens w:val="0"/>
        <w:autoSpaceDE w:val="0"/>
        <w:autoSpaceDN w:val="0"/>
        <w:adjustRightInd w:val="0"/>
        <w:snapToGrid w:val="0"/>
        <w:rPr>
          <w:rFonts w:ascii="Arial Narrow" w:eastAsia="Calibri" w:hAnsi="Arial Narrow" w:cs="Arial"/>
          <w:sz w:val="22"/>
          <w:szCs w:val="22"/>
          <w:lang w:eastAsia="en-US"/>
        </w:rPr>
      </w:pPr>
      <w:r w:rsidRPr="008014F7">
        <w:rPr>
          <w:rFonts w:ascii="Arial Narrow" w:eastAsia="Calibri" w:hAnsi="Arial Narrow" w:cs="Arial"/>
          <w:sz w:val="22"/>
          <w:szCs w:val="22"/>
          <w:lang w:eastAsia="en-US"/>
        </w:rPr>
        <w:t>3.7 Návrh riešenia bývania, občianskeho vybavenia so sociálnou infraštruktúrou,</w:t>
      </w:r>
    </w:p>
    <w:p w14:paraId="61C0FFEF" w14:textId="2588492A" w:rsidR="00271CB3" w:rsidRPr="008014F7" w:rsidRDefault="00271CB3" w:rsidP="00271CB3">
      <w:pPr>
        <w:suppressAutoHyphens w:val="0"/>
        <w:autoSpaceDE w:val="0"/>
        <w:autoSpaceDN w:val="0"/>
        <w:adjustRightInd w:val="0"/>
        <w:snapToGrid w:val="0"/>
        <w:ind w:firstLine="284"/>
        <w:rPr>
          <w:rFonts w:ascii="Arial Narrow" w:eastAsia="Calibri" w:hAnsi="Arial Narrow" w:cs="Arial"/>
          <w:sz w:val="22"/>
          <w:szCs w:val="22"/>
          <w:lang w:eastAsia="en-US"/>
        </w:rPr>
      </w:pPr>
      <w:r w:rsidRPr="008014F7">
        <w:rPr>
          <w:rFonts w:ascii="Arial Narrow" w:eastAsia="Calibri" w:hAnsi="Arial Narrow" w:cs="Arial"/>
          <w:sz w:val="22"/>
          <w:szCs w:val="22"/>
          <w:lang w:eastAsia="en-US"/>
        </w:rPr>
        <w:t>výroby a rekreácie</w:t>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0002798E">
        <w:rPr>
          <w:rFonts w:ascii="Arial Narrow" w:eastAsia="Calibri" w:hAnsi="Arial Narrow" w:cs="Arial"/>
          <w:sz w:val="22"/>
          <w:szCs w:val="22"/>
          <w:lang w:eastAsia="en-US"/>
        </w:rPr>
        <w:t>3</w:t>
      </w:r>
      <w:r w:rsidR="00306B12">
        <w:rPr>
          <w:rFonts w:ascii="Arial Narrow" w:eastAsia="Calibri" w:hAnsi="Arial Narrow" w:cs="Arial"/>
          <w:sz w:val="22"/>
          <w:szCs w:val="22"/>
          <w:lang w:eastAsia="en-US"/>
        </w:rPr>
        <w:t>8</w:t>
      </w:r>
    </w:p>
    <w:p w14:paraId="44276724" w14:textId="50EB867C" w:rsidR="00271CB3" w:rsidRPr="008014F7" w:rsidRDefault="00271CB3" w:rsidP="00271CB3">
      <w:pPr>
        <w:suppressAutoHyphens w:val="0"/>
        <w:autoSpaceDE w:val="0"/>
        <w:autoSpaceDN w:val="0"/>
        <w:adjustRightInd w:val="0"/>
        <w:snapToGrid w:val="0"/>
        <w:rPr>
          <w:rFonts w:ascii="Arial Narrow" w:eastAsia="Calibri" w:hAnsi="Arial Narrow" w:cs="Arial"/>
          <w:sz w:val="22"/>
          <w:szCs w:val="22"/>
          <w:lang w:eastAsia="en-US"/>
        </w:rPr>
      </w:pPr>
      <w:r w:rsidRPr="008014F7">
        <w:rPr>
          <w:rFonts w:ascii="Arial Narrow" w:eastAsia="Calibri" w:hAnsi="Arial Narrow" w:cs="Arial"/>
          <w:sz w:val="22"/>
          <w:szCs w:val="22"/>
          <w:lang w:eastAsia="en-US"/>
        </w:rPr>
        <w:t xml:space="preserve">3.8 Vymedzenie zastavaného územia obce </w:t>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005E3C9C" w:rsidRPr="008014F7">
        <w:rPr>
          <w:rFonts w:ascii="Arial Narrow" w:eastAsia="Calibri" w:hAnsi="Arial Narrow" w:cs="Arial"/>
          <w:sz w:val="22"/>
          <w:szCs w:val="22"/>
          <w:lang w:eastAsia="en-US"/>
        </w:rPr>
        <w:t>4</w:t>
      </w:r>
      <w:r w:rsidR="00306B12">
        <w:rPr>
          <w:rFonts w:ascii="Arial Narrow" w:eastAsia="Calibri" w:hAnsi="Arial Narrow" w:cs="Arial"/>
          <w:sz w:val="22"/>
          <w:szCs w:val="22"/>
          <w:lang w:eastAsia="en-US"/>
        </w:rPr>
        <w:t>3</w:t>
      </w:r>
    </w:p>
    <w:p w14:paraId="36AC9876" w14:textId="048E84BA" w:rsidR="00271CB3" w:rsidRPr="008014F7" w:rsidRDefault="00271CB3" w:rsidP="00271CB3">
      <w:pPr>
        <w:suppressAutoHyphens w:val="0"/>
        <w:autoSpaceDE w:val="0"/>
        <w:autoSpaceDN w:val="0"/>
        <w:adjustRightInd w:val="0"/>
        <w:snapToGrid w:val="0"/>
        <w:rPr>
          <w:rFonts w:ascii="Arial Narrow" w:eastAsia="Calibri" w:hAnsi="Arial Narrow" w:cs="Arial"/>
          <w:sz w:val="22"/>
          <w:szCs w:val="22"/>
          <w:lang w:eastAsia="en-US"/>
        </w:rPr>
      </w:pPr>
      <w:r w:rsidRPr="008014F7">
        <w:rPr>
          <w:rFonts w:ascii="Arial Narrow" w:eastAsia="Calibri" w:hAnsi="Arial Narrow" w:cs="Arial"/>
          <w:sz w:val="22"/>
          <w:szCs w:val="22"/>
          <w:lang w:eastAsia="en-US"/>
        </w:rPr>
        <w:t>3.9 Vymedzenie ochranných pásem a chránených území podľa osobitných predpisov</w:t>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005E3C9C" w:rsidRPr="008014F7">
        <w:rPr>
          <w:rFonts w:ascii="Arial Narrow" w:eastAsia="Calibri" w:hAnsi="Arial Narrow" w:cs="Arial"/>
          <w:sz w:val="22"/>
          <w:szCs w:val="22"/>
          <w:lang w:eastAsia="en-US"/>
        </w:rPr>
        <w:t>4</w:t>
      </w:r>
      <w:r w:rsidR="00306B12">
        <w:rPr>
          <w:rFonts w:ascii="Arial Narrow" w:eastAsia="Calibri" w:hAnsi="Arial Narrow" w:cs="Arial"/>
          <w:sz w:val="22"/>
          <w:szCs w:val="22"/>
          <w:lang w:eastAsia="en-US"/>
        </w:rPr>
        <w:t>4</w:t>
      </w:r>
    </w:p>
    <w:p w14:paraId="1661AC2E" w14:textId="46C69FB8" w:rsidR="00271CB3" w:rsidRPr="008014F7" w:rsidRDefault="00271CB3" w:rsidP="00271CB3">
      <w:pPr>
        <w:suppressAutoHyphens w:val="0"/>
        <w:autoSpaceDE w:val="0"/>
        <w:autoSpaceDN w:val="0"/>
        <w:adjustRightInd w:val="0"/>
        <w:snapToGrid w:val="0"/>
        <w:rPr>
          <w:rFonts w:ascii="Arial Narrow" w:eastAsia="Calibri" w:hAnsi="Arial Narrow" w:cs="Arial"/>
          <w:sz w:val="22"/>
          <w:szCs w:val="22"/>
          <w:lang w:eastAsia="en-US"/>
        </w:rPr>
      </w:pPr>
      <w:r w:rsidRPr="008014F7">
        <w:rPr>
          <w:rFonts w:ascii="Arial Narrow" w:eastAsia="Calibri" w:hAnsi="Arial Narrow" w:cs="Arial"/>
          <w:sz w:val="22"/>
          <w:szCs w:val="22"/>
          <w:lang w:eastAsia="en-US"/>
        </w:rPr>
        <w:t>3.10 Návrh riešenia záujmov obrany štátu, požiarnej ochrany, ochrany pred povodňami</w:t>
      </w:r>
      <w:r w:rsidR="0073444D" w:rsidRPr="008014F7">
        <w:rPr>
          <w:rFonts w:ascii="Arial Narrow" w:eastAsia="Calibri" w:hAnsi="Arial Narrow" w:cs="Arial"/>
          <w:sz w:val="22"/>
          <w:szCs w:val="22"/>
          <w:lang w:eastAsia="en-US"/>
        </w:rPr>
        <w:t xml:space="preserve"> a civilnej ochrany</w:t>
      </w:r>
      <w:r w:rsidRPr="008014F7">
        <w:rPr>
          <w:rFonts w:ascii="Arial Narrow" w:eastAsia="Calibri" w:hAnsi="Arial Narrow" w:cs="Arial"/>
          <w:sz w:val="22"/>
          <w:szCs w:val="22"/>
          <w:lang w:eastAsia="en-US"/>
        </w:rPr>
        <w:tab/>
      </w:r>
      <w:r w:rsidR="00F0719D" w:rsidRPr="008014F7">
        <w:rPr>
          <w:rFonts w:ascii="Arial Narrow" w:eastAsia="Calibri" w:hAnsi="Arial Narrow" w:cs="Arial"/>
          <w:sz w:val="22"/>
          <w:szCs w:val="22"/>
          <w:lang w:eastAsia="en-US"/>
        </w:rPr>
        <w:t>4</w:t>
      </w:r>
      <w:r w:rsidR="00306B12">
        <w:rPr>
          <w:rFonts w:ascii="Arial Narrow" w:eastAsia="Calibri" w:hAnsi="Arial Narrow" w:cs="Arial"/>
          <w:sz w:val="22"/>
          <w:szCs w:val="22"/>
          <w:lang w:eastAsia="en-US"/>
        </w:rPr>
        <w:t>7</w:t>
      </w:r>
    </w:p>
    <w:p w14:paraId="3C1714DD" w14:textId="1D3AF611" w:rsidR="00271CB3" w:rsidRPr="008014F7" w:rsidRDefault="00271CB3" w:rsidP="00271CB3">
      <w:pPr>
        <w:suppressAutoHyphens w:val="0"/>
        <w:autoSpaceDE w:val="0"/>
        <w:autoSpaceDN w:val="0"/>
        <w:adjustRightInd w:val="0"/>
        <w:snapToGrid w:val="0"/>
        <w:rPr>
          <w:rFonts w:ascii="Arial Narrow" w:eastAsia="Calibri" w:hAnsi="Arial Narrow" w:cs="Arial"/>
          <w:sz w:val="22"/>
          <w:szCs w:val="22"/>
          <w:lang w:eastAsia="en-US"/>
        </w:rPr>
      </w:pPr>
      <w:r w:rsidRPr="008014F7">
        <w:rPr>
          <w:rFonts w:ascii="Arial Narrow" w:eastAsia="Calibri" w:hAnsi="Arial Narrow" w:cs="Arial"/>
          <w:sz w:val="22"/>
          <w:szCs w:val="22"/>
          <w:lang w:eastAsia="en-US"/>
        </w:rPr>
        <w:t xml:space="preserve">3.11 Návrh ochrany prírody a tvorby krajiny </w:t>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00306B12">
        <w:rPr>
          <w:rFonts w:ascii="Arial Narrow" w:eastAsia="Calibri" w:hAnsi="Arial Narrow" w:cs="Arial"/>
          <w:sz w:val="22"/>
          <w:szCs w:val="22"/>
          <w:lang w:eastAsia="en-US"/>
        </w:rPr>
        <w:t>48</w:t>
      </w:r>
    </w:p>
    <w:p w14:paraId="5C8825F2" w14:textId="37C2038A" w:rsidR="00271CB3" w:rsidRDefault="00271CB3" w:rsidP="00271CB3">
      <w:pPr>
        <w:suppressAutoHyphens w:val="0"/>
        <w:autoSpaceDE w:val="0"/>
        <w:autoSpaceDN w:val="0"/>
        <w:adjustRightInd w:val="0"/>
        <w:snapToGrid w:val="0"/>
        <w:rPr>
          <w:rFonts w:ascii="Arial Narrow" w:eastAsia="Calibri" w:hAnsi="Arial Narrow" w:cs="Arial"/>
          <w:sz w:val="22"/>
          <w:szCs w:val="22"/>
          <w:lang w:eastAsia="en-US"/>
        </w:rPr>
      </w:pPr>
      <w:r w:rsidRPr="008014F7">
        <w:rPr>
          <w:rFonts w:ascii="Arial Narrow" w:eastAsia="Calibri" w:hAnsi="Arial Narrow" w:cs="Arial"/>
          <w:sz w:val="22"/>
          <w:szCs w:val="22"/>
          <w:lang w:eastAsia="en-US"/>
        </w:rPr>
        <w:t xml:space="preserve">3.12 Návrh verejného dopravného a technického vybavenia </w:t>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00F0719D" w:rsidRPr="008014F7">
        <w:rPr>
          <w:rFonts w:ascii="Arial Narrow" w:eastAsia="Calibri" w:hAnsi="Arial Narrow" w:cs="Arial"/>
          <w:sz w:val="22"/>
          <w:szCs w:val="22"/>
          <w:lang w:eastAsia="en-US"/>
        </w:rPr>
        <w:t>5</w:t>
      </w:r>
      <w:r w:rsidR="00306B12">
        <w:rPr>
          <w:rFonts w:ascii="Arial Narrow" w:eastAsia="Calibri" w:hAnsi="Arial Narrow" w:cs="Arial"/>
          <w:sz w:val="22"/>
          <w:szCs w:val="22"/>
          <w:lang w:eastAsia="en-US"/>
        </w:rPr>
        <w:t>7</w:t>
      </w:r>
    </w:p>
    <w:p w14:paraId="556C065E" w14:textId="2FE75449" w:rsidR="0002798E" w:rsidRPr="008014F7" w:rsidRDefault="0002798E" w:rsidP="00271CB3">
      <w:pPr>
        <w:suppressAutoHyphens w:val="0"/>
        <w:autoSpaceDE w:val="0"/>
        <w:autoSpaceDN w:val="0"/>
        <w:adjustRightInd w:val="0"/>
        <w:snapToGrid w:val="0"/>
        <w:rPr>
          <w:rFonts w:ascii="Arial Narrow" w:eastAsia="Calibri" w:hAnsi="Arial Narrow" w:cs="Arial"/>
          <w:sz w:val="22"/>
          <w:szCs w:val="22"/>
          <w:lang w:eastAsia="en-US"/>
        </w:rPr>
      </w:pPr>
      <w:r>
        <w:rPr>
          <w:rFonts w:ascii="Arial Narrow" w:eastAsia="Calibri" w:hAnsi="Arial Narrow" w:cs="Arial"/>
          <w:sz w:val="22"/>
          <w:szCs w:val="22"/>
          <w:lang w:eastAsia="en-US"/>
        </w:rPr>
        <w:t>3.13.Vodné hospodárstvo</w:t>
      </w:r>
      <w:r>
        <w:rPr>
          <w:rFonts w:ascii="Arial Narrow" w:eastAsia="Calibri" w:hAnsi="Arial Narrow" w:cs="Arial"/>
          <w:sz w:val="22"/>
          <w:szCs w:val="22"/>
          <w:lang w:eastAsia="en-US"/>
        </w:rPr>
        <w:tab/>
      </w:r>
      <w:r>
        <w:rPr>
          <w:rFonts w:ascii="Arial Narrow" w:eastAsia="Calibri" w:hAnsi="Arial Narrow" w:cs="Arial"/>
          <w:sz w:val="22"/>
          <w:szCs w:val="22"/>
          <w:lang w:eastAsia="en-US"/>
        </w:rPr>
        <w:tab/>
      </w:r>
      <w:r>
        <w:rPr>
          <w:rFonts w:ascii="Arial Narrow" w:eastAsia="Calibri" w:hAnsi="Arial Narrow" w:cs="Arial"/>
          <w:sz w:val="22"/>
          <w:szCs w:val="22"/>
          <w:lang w:eastAsia="en-US"/>
        </w:rPr>
        <w:tab/>
      </w:r>
      <w:r>
        <w:rPr>
          <w:rFonts w:ascii="Arial Narrow" w:eastAsia="Calibri" w:hAnsi="Arial Narrow" w:cs="Arial"/>
          <w:sz w:val="22"/>
          <w:szCs w:val="22"/>
          <w:lang w:eastAsia="en-US"/>
        </w:rPr>
        <w:tab/>
      </w:r>
      <w:r>
        <w:rPr>
          <w:rFonts w:ascii="Arial Narrow" w:eastAsia="Calibri" w:hAnsi="Arial Narrow" w:cs="Arial"/>
          <w:sz w:val="22"/>
          <w:szCs w:val="22"/>
          <w:lang w:eastAsia="en-US"/>
        </w:rPr>
        <w:tab/>
      </w:r>
      <w:r>
        <w:rPr>
          <w:rFonts w:ascii="Arial Narrow" w:eastAsia="Calibri" w:hAnsi="Arial Narrow" w:cs="Arial"/>
          <w:sz w:val="22"/>
          <w:szCs w:val="22"/>
          <w:lang w:eastAsia="en-US"/>
        </w:rPr>
        <w:tab/>
      </w:r>
      <w:r>
        <w:rPr>
          <w:rFonts w:ascii="Arial Narrow" w:eastAsia="Calibri" w:hAnsi="Arial Narrow" w:cs="Arial"/>
          <w:sz w:val="22"/>
          <w:szCs w:val="22"/>
          <w:lang w:eastAsia="en-US"/>
        </w:rPr>
        <w:tab/>
      </w:r>
      <w:r>
        <w:rPr>
          <w:rFonts w:ascii="Arial Narrow" w:eastAsia="Calibri" w:hAnsi="Arial Narrow" w:cs="Arial"/>
          <w:sz w:val="22"/>
          <w:szCs w:val="22"/>
          <w:lang w:eastAsia="en-US"/>
        </w:rPr>
        <w:tab/>
      </w:r>
      <w:r>
        <w:rPr>
          <w:rFonts w:ascii="Arial Narrow" w:eastAsia="Calibri" w:hAnsi="Arial Narrow" w:cs="Arial"/>
          <w:sz w:val="22"/>
          <w:szCs w:val="22"/>
          <w:lang w:eastAsia="en-US"/>
        </w:rPr>
        <w:tab/>
      </w:r>
      <w:r>
        <w:rPr>
          <w:rFonts w:ascii="Arial Narrow" w:eastAsia="Calibri" w:hAnsi="Arial Narrow" w:cs="Arial"/>
          <w:sz w:val="22"/>
          <w:szCs w:val="22"/>
          <w:lang w:eastAsia="en-US"/>
        </w:rPr>
        <w:tab/>
        <w:t>6</w:t>
      </w:r>
      <w:r w:rsidR="00306B12">
        <w:rPr>
          <w:rFonts w:ascii="Arial Narrow" w:eastAsia="Calibri" w:hAnsi="Arial Narrow" w:cs="Arial"/>
          <w:sz w:val="22"/>
          <w:szCs w:val="22"/>
          <w:lang w:eastAsia="en-US"/>
        </w:rPr>
        <w:t>3</w:t>
      </w:r>
    </w:p>
    <w:p w14:paraId="6E248F93" w14:textId="4BCB324C" w:rsidR="00271CB3" w:rsidRPr="008014F7" w:rsidRDefault="00271CB3" w:rsidP="00271CB3">
      <w:pPr>
        <w:suppressAutoHyphens w:val="0"/>
        <w:autoSpaceDE w:val="0"/>
        <w:autoSpaceDN w:val="0"/>
        <w:adjustRightInd w:val="0"/>
        <w:snapToGrid w:val="0"/>
        <w:rPr>
          <w:rFonts w:ascii="Arial Narrow" w:eastAsia="Calibri" w:hAnsi="Arial Narrow" w:cs="Arial"/>
          <w:sz w:val="22"/>
          <w:szCs w:val="22"/>
          <w:lang w:eastAsia="en-US"/>
        </w:rPr>
      </w:pPr>
      <w:r w:rsidRPr="008014F7">
        <w:rPr>
          <w:rFonts w:ascii="Arial Narrow" w:eastAsia="Calibri" w:hAnsi="Arial Narrow" w:cs="Arial"/>
          <w:sz w:val="22"/>
          <w:szCs w:val="22"/>
          <w:lang w:eastAsia="en-US"/>
        </w:rPr>
        <w:t>3.1</w:t>
      </w:r>
      <w:r w:rsidR="0002798E">
        <w:rPr>
          <w:rFonts w:ascii="Arial Narrow" w:eastAsia="Calibri" w:hAnsi="Arial Narrow" w:cs="Arial"/>
          <w:sz w:val="22"/>
          <w:szCs w:val="22"/>
          <w:lang w:eastAsia="en-US"/>
        </w:rPr>
        <w:t>4</w:t>
      </w:r>
      <w:r w:rsidRPr="008014F7">
        <w:rPr>
          <w:rFonts w:ascii="Arial Narrow" w:eastAsia="Calibri" w:hAnsi="Arial Narrow" w:cs="Arial"/>
          <w:sz w:val="22"/>
          <w:szCs w:val="22"/>
          <w:lang w:eastAsia="en-US"/>
        </w:rPr>
        <w:t xml:space="preserve"> Koncepcia starostlivosti o životné prostredie </w:t>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00306B12">
        <w:rPr>
          <w:rFonts w:ascii="Arial Narrow" w:eastAsia="Calibri" w:hAnsi="Arial Narrow" w:cs="Arial"/>
          <w:sz w:val="22"/>
          <w:szCs w:val="22"/>
          <w:lang w:eastAsia="en-US"/>
        </w:rPr>
        <w:t>77</w:t>
      </w:r>
    </w:p>
    <w:p w14:paraId="00E49C3A" w14:textId="4FDAD16C" w:rsidR="00E35BD6" w:rsidRPr="008014F7" w:rsidRDefault="00271CB3" w:rsidP="00271CB3">
      <w:pPr>
        <w:suppressAutoHyphens w:val="0"/>
        <w:autoSpaceDE w:val="0"/>
        <w:autoSpaceDN w:val="0"/>
        <w:adjustRightInd w:val="0"/>
        <w:snapToGrid w:val="0"/>
        <w:ind w:left="426" w:hanging="426"/>
        <w:rPr>
          <w:rFonts w:ascii="Arial Narrow" w:eastAsia="Calibri" w:hAnsi="Arial Narrow" w:cs="Arial"/>
          <w:sz w:val="22"/>
          <w:szCs w:val="22"/>
          <w:lang w:eastAsia="en-US"/>
        </w:rPr>
      </w:pPr>
      <w:r w:rsidRPr="008014F7">
        <w:rPr>
          <w:rFonts w:ascii="Arial Narrow" w:eastAsia="Calibri" w:hAnsi="Arial Narrow" w:cs="Arial"/>
          <w:sz w:val="22"/>
          <w:szCs w:val="22"/>
          <w:lang w:eastAsia="en-US"/>
        </w:rPr>
        <w:t>3.1</w:t>
      </w:r>
      <w:r w:rsidR="00E000E7">
        <w:rPr>
          <w:rFonts w:ascii="Arial Narrow" w:eastAsia="Calibri" w:hAnsi="Arial Narrow" w:cs="Arial"/>
          <w:sz w:val="22"/>
          <w:szCs w:val="22"/>
          <w:lang w:eastAsia="en-US"/>
        </w:rPr>
        <w:t>5</w:t>
      </w:r>
      <w:r w:rsidRPr="008014F7">
        <w:rPr>
          <w:rFonts w:ascii="Arial Narrow" w:eastAsia="Calibri" w:hAnsi="Arial Narrow" w:cs="Arial"/>
          <w:sz w:val="22"/>
          <w:szCs w:val="22"/>
          <w:lang w:eastAsia="en-US"/>
        </w:rPr>
        <w:t xml:space="preserve"> Vymedzenie a vyznačenie prieskumných území, chránených ložiskových území a dobývacích </w:t>
      </w:r>
    </w:p>
    <w:p w14:paraId="0BA4F25E" w14:textId="6129500B" w:rsidR="00271CB3" w:rsidRPr="008014F7" w:rsidRDefault="00271CB3" w:rsidP="00E35BD6">
      <w:pPr>
        <w:suppressAutoHyphens w:val="0"/>
        <w:autoSpaceDE w:val="0"/>
        <w:autoSpaceDN w:val="0"/>
        <w:adjustRightInd w:val="0"/>
        <w:snapToGrid w:val="0"/>
        <w:ind w:left="426"/>
        <w:rPr>
          <w:rFonts w:ascii="Arial Narrow" w:eastAsia="Calibri" w:hAnsi="Arial Narrow" w:cs="Arial"/>
          <w:sz w:val="22"/>
          <w:szCs w:val="22"/>
          <w:lang w:eastAsia="en-US"/>
        </w:rPr>
      </w:pPr>
      <w:r w:rsidRPr="008014F7">
        <w:rPr>
          <w:rFonts w:ascii="Arial Narrow" w:eastAsia="Calibri" w:hAnsi="Arial Narrow" w:cs="Arial"/>
          <w:sz w:val="22"/>
          <w:szCs w:val="22"/>
          <w:lang w:eastAsia="en-US"/>
        </w:rPr>
        <w:t>priestorov</w:t>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0002798E">
        <w:rPr>
          <w:rFonts w:ascii="Arial Narrow" w:eastAsia="Calibri" w:hAnsi="Arial Narrow" w:cs="Arial"/>
          <w:sz w:val="22"/>
          <w:szCs w:val="22"/>
          <w:lang w:eastAsia="en-US"/>
        </w:rPr>
        <w:t>8</w:t>
      </w:r>
      <w:r w:rsidR="00306B12">
        <w:rPr>
          <w:rFonts w:ascii="Arial Narrow" w:eastAsia="Calibri" w:hAnsi="Arial Narrow" w:cs="Arial"/>
          <w:sz w:val="22"/>
          <w:szCs w:val="22"/>
          <w:lang w:eastAsia="en-US"/>
        </w:rPr>
        <w:t>5</w:t>
      </w:r>
    </w:p>
    <w:p w14:paraId="51F2AC48" w14:textId="0FD37608" w:rsidR="00271CB3" w:rsidRPr="008014F7" w:rsidRDefault="00271CB3" w:rsidP="00271CB3">
      <w:pPr>
        <w:suppressAutoHyphens w:val="0"/>
        <w:autoSpaceDE w:val="0"/>
        <w:autoSpaceDN w:val="0"/>
        <w:adjustRightInd w:val="0"/>
        <w:snapToGrid w:val="0"/>
        <w:rPr>
          <w:rFonts w:ascii="Arial Narrow" w:eastAsia="Calibri" w:hAnsi="Arial Narrow" w:cs="Arial"/>
          <w:sz w:val="22"/>
          <w:szCs w:val="22"/>
          <w:lang w:eastAsia="en-US"/>
        </w:rPr>
      </w:pPr>
      <w:r w:rsidRPr="008014F7">
        <w:rPr>
          <w:rFonts w:ascii="Arial Narrow" w:eastAsia="Calibri" w:hAnsi="Arial Narrow" w:cs="Arial"/>
          <w:sz w:val="22"/>
          <w:szCs w:val="22"/>
          <w:lang w:eastAsia="en-US"/>
        </w:rPr>
        <w:t>3.1</w:t>
      </w:r>
      <w:r w:rsidR="00E000E7">
        <w:rPr>
          <w:rFonts w:ascii="Arial Narrow" w:eastAsia="Calibri" w:hAnsi="Arial Narrow" w:cs="Arial"/>
          <w:sz w:val="22"/>
          <w:szCs w:val="22"/>
          <w:lang w:eastAsia="en-US"/>
        </w:rPr>
        <w:t>6</w:t>
      </w:r>
      <w:r w:rsidRPr="008014F7">
        <w:rPr>
          <w:rFonts w:ascii="Arial Narrow" w:eastAsia="Calibri" w:hAnsi="Arial Narrow" w:cs="Arial"/>
          <w:sz w:val="22"/>
          <w:szCs w:val="22"/>
          <w:lang w:eastAsia="en-US"/>
        </w:rPr>
        <w:t xml:space="preserve"> Vymedzenie plôch vyžadujúcich zvýšenú ochranu </w:t>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0002798E">
        <w:rPr>
          <w:rFonts w:ascii="Arial Narrow" w:eastAsia="Calibri" w:hAnsi="Arial Narrow" w:cs="Arial"/>
          <w:sz w:val="22"/>
          <w:szCs w:val="22"/>
          <w:lang w:eastAsia="en-US"/>
        </w:rPr>
        <w:t>8</w:t>
      </w:r>
      <w:r w:rsidR="00306B12">
        <w:rPr>
          <w:rFonts w:ascii="Arial Narrow" w:eastAsia="Calibri" w:hAnsi="Arial Narrow" w:cs="Arial"/>
          <w:sz w:val="22"/>
          <w:szCs w:val="22"/>
          <w:lang w:eastAsia="en-US"/>
        </w:rPr>
        <w:t>5</w:t>
      </w:r>
    </w:p>
    <w:p w14:paraId="65C81F78" w14:textId="3456E71B" w:rsidR="002267A2" w:rsidRPr="008014F7" w:rsidRDefault="00271CB3" w:rsidP="002267A2">
      <w:pPr>
        <w:suppressAutoHyphens w:val="0"/>
        <w:autoSpaceDE w:val="0"/>
        <w:autoSpaceDN w:val="0"/>
        <w:adjustRightInd w:val="0"/>
        <w:snapToGrid w:val="0"/>
        <w:rPr>
          <w:rFonts w:ascii="Arial Narrow" w:hAnsi="Arial Narrow"/>
          <w:bCs/>
          <w:sz w:val="22"/>
          <w:szCs w:val="22"/>
        </w:rPr>
      </w:pPr>
      <w:r w:rsidRPr="008014F7">
        <w:rPr>
          <w:rFonts w:ascii="Arial Narrow" w:eastAsia="Calibri" w:hAnsi="Arial Narrow" w:cs="Arial"/>
          <w:sz w:val="22"/>
          <w:szCs w:val="22"/>
          <w:lang w:eastAsia="en-US"/>
        </w:rPr>
        <w:t>3.1</w:t>
      </w:r>
      <w:r w:rsidR="00E000E7">
        <w:rPr>
          <w:rFonts w:ascii="Arial Narrow" w:eastAsia="Calibri" w:hAnsi="Arial Narrow" w:cs="Arial"/>
          <w:sz w:val="22"/>
          <w:szCs w:val="22"/>
          <w:lang w:eastAsia="en-US"/>
        </w:rPr>
        <w:t>7</w:t>
      </w:r>
      <w:r w:rsidRPr="008014F7">
        <w:rPr>
          <w:rFonts w:ascii="Arial Narrow" w:eastAsia="Calibri" w:hAnsi="Arial Narrow" w:cs="Arial"/>
          <w:sz w:val="22"/>
          <w:szCs w:val="22"/>
          <w:lang w:eastAsia="en-US"/>
        </w:rPr>
        <w:t xml:space="preserve"> </w:t>
      </w:r>
      <w:r w:rsidR="002267A2" w:rsidRPr="008014F7">
        <w:rPr>
          <w:rFonts w:ascii="Arial Narrow" w:hAnsi="Arial Narrow"/>
          <w:bCs/>
          <w:spacing w:val="-1"/>
          <w:sz w:val="22"/>
          <w:szCs w:val="22"/>
        </w:rPr>
        <w:t xml:space="preserve">Vyhodnotenie budúceho možného použitia poľnohospodárskej pôdy </w:t>
      </w:r>
      <w:r w:rsidR="002267A2" w:rsidRPr="008014F7">
        <w:rPr>
          <w:rFonts w:ascii="Arial Narrow" w:hAnsi="Arial Narrow"/>
          <w:bCs/>
          <w:sz w:val="22"/>
          <w:szCs w:val="22"/>
        </w:rPr>
        <w:t xml:space="preserve">a lesného pôdneho fondu na   </w:t>
      </w:r>
    </w:p>
    <w:p w14:paraId="496C2C37" w14:textId="33EA1768" w:rsidR="00271CB3" w:rsidRPr="008014F7" w:rsidRDefault="002267A2" w:rsidP="002267A2">
      <w:pPr>
        <w:suppressAutoHyphens w:val="0"/>
        <w:autoSpaceDE w:val="0"/>
        <w:autoSpaceDN w:val="0"/>
        <w:adjustRightInd w:val="0"/>
        <w:snapToGrid w:val="0"/>
        <w:rPr>
          <w:rFonts w:ascii="Arial Narrow" w:eastAsia="Calibri" w:hAnsi="Arial Narrow" w:cs="Arial"/>
          <w:sz w:val="22"/>
          <w:szCs w:val="22"/>
          <w:lang w:eastAsia="en-US"/>
        </w:rPr>
      </w:pPr>
      <w:r w:rsidRPr="008014F7">
        <w:rPr>
          <w:rFonts w:ascii="Arial Narrow" w:hAnsi="Arial Narrow"/>
          <w:bCs/>
          <w:sz w:val="22"/>
          <w:szCs w:val="22"/>
        </w:rPr>
        <w:t xml:space="preserve">        nepoľnohospodárske účely</w:t>
      </w:r>
      <w:r w:rsidR="00271CB3" w:rsidRPr="008014F7">
        <w:rPr>
          <w:rFonts w:ascii="Arial Narrow" w:eastAsia="Calibri" w:hAnsi="Arial Narrow" w:cs="Arial"/>
          <w:sz w:val="22"/>
          <w:szCs w:val="22"/>
          <w:lang w:eastAsia="en-US"/>
        </w:rPr>
        <w:tab/>
      </w:r>
      <w:r w:rsidR="00271CB3" w:rsidRPr="008014F7">
        <w:rPr>
          <w:rFonts w:ascii="Arial Narrow" w:eastAsia="Calibri" w:hAnsi="Arial Narrow" w:cs="Arial"/>
          <w:sz w:val="22"/>
          <w:szCs w:val="22"/>
          <w:lang w:eastAsia="en-US"/>
        </w:rPr>
        <w:tab/>
      </w:r>
      <w:r w:rsidR="00271CB3" w:rsidRPr="008014F7">
        <w:rPr>
          <w:rFonts w:ascii="Arial Narrow" w:eastAsia="Calibri" w:hAnsi="Arial Narrow" w:cs="Arial"/>
          <w:sz w:val="22"/>
          <w:szCs w:val="22"/>
          <w:lang w:eastAsia="en-US"/>
        </w:rPr>
        <w:tab/>
      </w:r>
      <w:r w:rsidR="00271CB3" w:rsidRPr="008014F7">
        <w:rPr>
          <w:rFonts w:ascii="Arial Narrow" w:eastAsia="Calibri" w:hAnsi="Arial Narrow" w:cs="Arial"/>
          <w:sz w:val="22"/>
          <w:szCs w:val="22"/>
          <w:lang w:eastAsia="en-US"/>
        </w:rPr>
        <w:tab/>
      </w:r>
      <w:r w:rsidR="00271CB3"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0024690E">
        <w:rPr>
          <w:rFonts w:ascii="Arial Narrow" w:eastAsia="Calibri" w:hAnsi="Arial Narrow" w:cs="Arial"/>
          <w:sz w:val="22"/>
          <w:szCs w:val="22"/>
          <w:lang w:eastAsia="en-US"/>
        </w:rPr>
        <w:t>86</w:t>
      </w:r>
    </w:p>
    <w:p w14:paraId="55E909DA" w14:textId="0049D058" w:rsidR="00271CB3" w:rsidRPr="008014F7" w:rsidRDefault="00271CB3" w:rsidP="00271CB3">
      <w:pPr>
        <w:suppressAutoHyphens w:val="0"/>
        <w:autoSpaceDE w:val="0"/>
        <w:autoSpaceDN w:val="0"/>
        <w:adjustRightInd w:val="0"/>
        <w:snapToGrid w:val="0"/>
        <w:rPr>
          <w:rFonts w:ascii="Arial Narrow" w:eastAsia="Calibri" w:hAnsi="Arial Narrow" w:cs="Arial"/>
          <w:sz w:val="22"/>
          <w:szCs w:val="22"/>
          <w:lang w:eastAsia="en-US"/>
        </w:rPr>
      </w:pPr>
      <w:r w:rsidRPr="008014F7">
        <w:rPr>
          <w:rFonts w:ascii="Arial Narrow" w:eastAsia="Calibri" w:hAnsi="Arial Narrow" w:cs="Arial"/>
          <w:sz w:val="22"/>
          <w:szCs w:val="22"/>
          <w:lang w:eastAsia="en-US"/>
        </w:rPr>
        <w:t>3.1</w:t>
      </w:r>
      <w:r w:rsidR="00E000E7">
        <w:rPr>
          <w:rFonts w:ascii="Arial Narrow" w:eastAsia="Calibri" w:hAnsi="Arial Narrow" w:cs="Arial"/>
          <w:sz w:val="22"/>
          <w:szCs w:val="22"/>
          <w:lang w:eastAsia="en-US"/>
        </w:rPr>
        <w:t>8</w:t>
      </w:r>
      <w:r w:rsidRPr="008014F7">
        <w:rPr>
          <w:rFonts w:ascii="Arial Narrow" w:eastAsia="Calibri" w:hAnsi="Arial Narrow" w:cs="Arial"/>
          <w:sz w:val="22"/>
          <w:szCs w:val="22"/>
          <w:lang w:eastAsia="en-US"/>
        </w:rPr>
        <w:t xml:space="preserve"> Hodnotenie navrhovaného riešenia najmä z hľadiska environmentálnych, </w:t>
      </w:r>
    </w:p>
    <w:p w14:paraId="682BE229" w14:textId="3296F4D1" w:rsidR="00271CB3" w:rsidRPr="008014F7" w:rsidRDefault="00271CB3" w:rsidP="00271CB3">
      <w:pPr>
        <w:suppressAutoHyphens w:val="0"/>
        <w:autoSpaceDE w:val="0"/>
        <w:autoSpaceDN w:val="0"/>
        <w:adjustRightInd w:val="0"/>
        <w:snapToGrid w:val="0"/>
        <w:ind w:firstLine="426"/>
        <w:rPr>
          <w:rFonts w:ascii="Arial Narrow" w:eastAsia="Calibri" w:hAnsi="Arial Narrow" w:cs="Arial"/>
          <w:sz w:val="22"/>
          <w:szCs w:val="22"/>
          <w:lang w:eastAsia="en-US"/>
        </w:rPr>
      </w:pPr>
      <w:r w:rsidRPr="008014F7">
        <w:rPr>
          <w:rFonts w:ascii="Arial Narrow" w:eastAsia="Calibri" w:hAnsi="Arial Narrow" w:cs="Arial"/>
          <w:sz w:val="22"/>
          <w:szCs w:val="22"/>
          <w:lang w:eastAsia="en-US"/>
        </w:rPr>
        <w:t>ekonomických, sociálnych a územno-technických dôsledkov</w:t>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00C460C3" w:rsidRPr="008014F7">
        <w:rPr>
          <w:rFonts w:ascii="Arial Narrow" w:eastAsia="Calibri" w:hAnsi="Arial Narrow" w:cs="Arial"/>
          <w:sz w:val="22"/>
          <w:szCs w:val="22"/>
          <w:lang w:eastAsia="en-US"/>
        </w:rPr>
        <w:t>9</w:t>
      </w:r>
      <w:r w:rsidR="0024690E">
        <w:rPr>
          <w:rFonts w:ascii="Arial Narrow" w:eastAsia="Calibri" w:hAnsi="Arial Narrow" w:cs="Arial"/>
          <w:sz w:val="22"/>
          <w:szCs w:val="22"/>
          <w:lang w:eastAsia="en-US"/>
        </w:rPr>
        <w:t>1</w:t>
      </w:r>
    </w:p>
    <w:p w14:paraId="7690234C" w14:textId="69BD3E52" w:rsidR="00271CB3" w:rsidRDefault="00271CB3" w:rsidP="00271CB3">
      <w:pPr>
        <w:suppressAutoHyphens w:val="0"/>
        <w:autoSpaceDE w:val="0"/>
        <w:autoSpaceDN w:val="0"/>
        <w:adjustRightInd w:val="0"/>
        <w:snapToGrid w:val="0"/>
        <w:rPr>
          <w:rFonts w:ascii="Arial Narrow" w:eastAsia="Calibri" w:hAnsi="Arial Narrow" w:cs="Arial"/>
          <w:sz w:val="22"/>
          <w:szCs w:val="22"/>
          <w:lang w:eastAsia="en-US"/>
        </w:rPr>
      </w:pPr>
      <w:r w:rsidRPr="008014F7">
        <w:rPr>
          <w:rFonts w:ascii="Arial Narrow" w:eastAsia="Calibri" w:hAnsi="Arial Narrow" w:cs="Arial"/>
          <w:sz w:val="22"/>
          <w:szCs w:val="22"/>
          <w:lang w:eastAsia="en-US"/>
        </w:rPr>
        <w:t>3.1</w:t>
      </w:r>
      <w:r w:rsidR="00E000E7">
        <w:rPr>
          <w:rFonts w:ascii="Arial Narrow" w:eastAsia="Calibri" w:hAnsi="Arial Narrow" w:cs="Arial"/>
          <w:sz w:val="22"/>
          <w:szCs w:val="22"/>
          <w:lang w:eastAsia="en-US"/>
        </w:rPr>
        <w:t>9</w:t>
      </w:r>
      <w:r w:rsidRPr="008014F7">
        <w:rPr>
          <w:rFonts w:ascii="Arial Narrow" w:eastAsia="Calibri" w:hAnsi="Arial Narrow" w:cs="Arial"/>
          <w:sz w:val="22"/>
          <w:szCs w:val="22"/>
          <w:lang w:eastAsia="en-US"/>
        </w:rPr>
        <w:t xml:space="preserve"> Záväzná časť ÚPN obce </w:t>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t xml:space="preserve"> </w:t>
      </w:r>
      <w:r w:rsidRPr="008014F7">
        <w:rPr>
          <w:rFonts w:ascii="Arial Narrow" w:eastAsia="Calibri" w:hAnsi="Arial Narrow" w:cs="Arial"/>
          <w:sz w:val="22"/>
          <w:szCs w:val="22"/>
          <w:lang w:eastAsia="en-US"/>
        </w:rPr>
        <w:tab/>
      </w:r>
      <w:r w:rsidR="00C460C3" w:rsidRPr="008014F7">
        <w:rPr>
          <w:rFonts w:ascii="Arial Narrow" w:eastAsia="Calibri" w:hAnsi="Arial Narrow" w:cs="Arial"/>
          <w:sz w:val="22"/>
          <w:szCs w:val="22"/>
          <w:lang w:eastAsia="en-US"/>
        </w:rPr>
        <w:t>9</w:t>
      </w:r>
      <w:r w:rsidR="0024690E">
        <w:rPr>
          <w:rFonts w:ascii="Arial Narrow" w:eastAsia="Calibri" w:hAnsi="Arial Narrow" w:cs="Arial"/>
          <w:sz w:val="22"/>
          <w:szCs w:val="22"/>
          <w:lang w:eastAsia="en-US"/>
        </w:rPr>
        <w:t>4</w:t>
      </w:r>
    </w:p>
    <w:p w14:paraId="514EEF63" w14:textId="77777777" w:rsidR="00305C28" w:rsidRPr="008014F7" w:rsidRDefault="00305C28" w:rsidP="00271CB3">
      <w:pPr>
        <w:suppressAutoHyphens w:val="0"/>
        <w:autoSpaceDE w:val="0"/>
        <w:autoSpaceDN w:val="0"/>
        <w:adjustRightInd w:val="0"/>
        <w:snapToGrid w:val="0"/>
        <w:rPr>
          <w:rFonts w:ascii="Arial Narrow" w:eastAsia="Calibri" w:hAnsi="Arial Narrow" w:cs="Arial"/>
          <w:sz w:val="22"/>
          <w:szCs w:val="22"/>
          <w:lang w:eastAsia="en-US"/>
        </w:rPr>
      </w:pPr>
    </w:p>
    <w:p w14:paraId="12A703BD" w14:textId="77777777" w:rsidR="00271CB3" w:rsidRPr="008014F7" w:rsidRDefault="00271CB3" w:rsidP="00271CB3">
      <w:pPr>
        <w:suppressAutoHyphens w:val="0"/>
        <w:autoSpaceDE w:val="0"/>
        <w:autoSpaceDN w:val="0"/>
        <w:adjustRightInd w:val="0"/>
        <w:snapToGrid w:val="0"/>
        <w:rPr>
          <w:rFonts w:ascii="Arial Narrow" w:eastAsia="Calibri" w:hAnsi="Arial Narrow" w:cs="Arial"/>
          <w:b/>
          <w:bCs/>
          <w:sz w:val="24"/>
          <w:szCs w:val="24"/>
          <w:lang w:eastAsia="en-US"/>
        </w:rPr>
      </w:pPr>
      <w:r w:rsidRPr="008014F7">
        <w:rPr>
          <w:rFonts w:ascii="Arial Narrow" w:eastAsia="Calibri" w:hAnsi="Arial Narrow" w:cs="Arial"/>
          <w:b/>
          <w:bCs/>
          <w:sz w:val="24"/>
          <w:szCs w:val="24"/>
          <w:lang w:eastAsia="en-US"/>
        </w:rPr>
        <w:t xml:space="preserve">IV. </w:t>
      </w:r>
      <w:r w:rsidR="00783ED7" w:rsidRPr="008014F7">
        <w:rPr>
          <w:rFonts w:ascii="Arial Narrow" w:eastAsia="Calibri" w:hAnsi="Arial Narrow" w:cs="Arial"/>
          <w:b/>
          <w:bCs/>
          <w:sz w:val="24"/>
          <w:szCs w:val="24"/>
          <w:lang w:eastAsia="en-US"/>
        </w:rPr>
        <w:t>Doplňujúce údaje</w:t>
      </w:r>
      <w:r w:rsidR="00783ED7" w:rsidRPr="008014F7">
        <w:rPr>
          <w:rFonts w:ascii="Arial Narrow" w:eastAsia="Calibri" w:hAnsi="Arial Narrow" w:cs="Arial"/>
          <w:b/>
          <w:bCs/>
          <w:sz w:val="24"/>
          <w:szCs w:val="24"/>
          <w:lang w:eastAsia="en-US"/>
        </w:rPr>
        <w:tab/>
      </w:r>
      <w:r w:rsidR="00783ED7" w:rsidRPr="008014F7">
        <w:rPr>
          <w:rFonts w:ascii="Arial Narrow" w:eastAsia="Calibri" w:hAnsi="Arial Narrow" w:cs="Arial"/>
          <w:b/>
          <w:bCs/>
          <w:sz w:val="24"/>
          <w:szCs w:val="24"/>
          <w:lang w:eastAsia="en-US"/>
        </w:rPr>
        <w:tab/>
      </w:r>
      <w:r w:rsidR="00783ED7" w:rsidRPr="008014F7">
        <w:rPr>
          <w:rFonts w:ascii="Arial Narrow" w:eastAsia="Calibri" w:hAnsi="Arial Narrow" w:cs="Arial"/>
          <w:b/>
          <w:bCs/>
          <w:sz w:val="24"/>
          <w:szCs w:val="24"/>
          <w:lang w:eastAsia="en-US"/>
        </w:rPr>
        <w:tab/>
      </w:r>
      <w:r w:rsidR="00783ED7" w:rsidRPr="008014F7">
        <w:rPr>
          <w:rFonts w:ascii="Arial Narrow" w:eastAsia="Calibri" w:hAnsi="Arial Narrow" w:cs="Arial"/>
          <w:b/>
          <w:bCs/>
          <w:sz w:val="24"/>
          <w:szCs w:val="24"/>
          <w:lang w:eastAsia="en-US"/>
        </w:rPr>
        <w:tab/>
      </w:r>
      <w:r w:rsidR="00783ED7" w:rsidRPr="008014F7">
        <w:rPr>
          <w:rFonts w:ascii="Arial Narrow" w:eastAsia="Calibri" w:hAnsi="Arial Narrow" w:cs="Arial"/>
          <w:b/>
          <w:bCs/>
          <w:sz w:val="24"/>
          <w:szCs w:val="24"/>
          <w:lang w:eastAsia="en-US"/>
        </w:rPr>
        <w:tab/>
      </w:r>
      <w:r w:rsidR="00783ED7" w:rsidRPr="008014F7">
        <w:rPr>
          <w:rFonts w:ascii="Arial Narrow" w:eastAsia="Calibri" w:hAnsi="Arial Narrow" w:cs="Arial"/>
          <w:b/>
          <w:bCs/>
          <w:sz w:val="24"/>
          <w:szCs w:val="24"/>
          <w:lang w:eastAsia="en-US"/>
        </w:rPr>
        <w:tab/>
      </w:r>
      <w:r w:rsidR="00783ED7" w:rsidRPr="008014F7">
        <w:rPr>
          <w:rFonts w:ascii="Arial Narrow" w:eastAsia="Calibri" w:hAnsi="Arial Narrow" w:cs="Arial"/>
          <w:b/>
          <w:bCs/>
          <w:sz w:val="24"/>
          <w:szCs w:val="24"/>
          <w:lang w:eastAsia="en-US"/>
        </w:rPr>
        <w:tab/>
      </w:r>
      <w:r w:rsidR="00783ED7" w:rsidRPr="008014F7">
        <w:rPr>
          <w:rFonts w:ascii="Arial Narrow" w:eastAsia="Calibri" w:hAnsi="Arial Narrow" w:cs="Arial"/>
          <w:b/>
          <w:bCs/>
          <w:sz w:val="24"/>
          <w:szCs w:val="24"/>
          <w:lang w:eastAsia="en-US"/>
        </w:rPr>
        <w:tab/>
      </w:r>
      <w:r w:rsidR="00783ED7" w:rsidRPr="008014F7">
        <w:rPr>
          <w:rFonts w:ascii="Arial Narrow" w:eastAsia="Calibri" w:hAnsi="Arial Narrow" w:cs="Arial"/>
          <w:b/>
          <w:bCs/>
          <w:sz w:val="24"/>
          <w:szCs w:val="24"/>
          <w:lang w:eastAsia="en-US"/>
        </w:rPr>
        <w:tab/>
      </w:r>
      <w:r w:rsidR="00783ED7" w:rsidRPr="008014F7">
        <w:rPr>
          <w:rFonts w:ascii="Arial Narrow" w:eastAsia="Calibri" w:hAnsi="Arial Narrow" w:cs="Arial"/>
          <w:b/>
          <w:bCs/>
          <w:sz w:val="24"/>
          <w:szCs w:val="24"/>
          <w:lang w:eastAsia="en-US"/>
        </w:rPr>
        <w:tab/>
      </w:r>
    </w:p>
    <w:p w14:paraId="2C471725" w14:textId="77777777" w:rsidR="004033EC" w:rsidRPr="008014F7" w:rsidRDefault="00271CB3" w:rsidP="004033EC">
      <w:pPr>
        <w:shd w:val="clear" w:color="auto" w:fill="FFFFFF"/>
        <w:ind w:right="23"/>
        <w:jc w:val="both"/>
        <w:rPr>
          <w:rFonts w:ascii="Arial Narrow" w:hAnsi="Arial Narrow"/>
          <w:color w:val="222222"/>
          <w:sz w:val="24"/>
          <w:szCs w:val="24"/>
          <w:lang w:eastAsia="sk-SK"/>
        </w:rPr>
      </w:pPr>
      <w:r w:rsidRPr="008014F7">
        <w:rPr>
          <w:rFonts w:ascii="Arial Narrow" w:eastAsia="Calibri" w:hAnsi="Arial Narrow" w:cs="Arial"/>
          <w:b/>
          <w:bCs/>
          <w:sz w:val="24"/>
          <w:szCs w:val="24"/>
          <w:lang w:eastAsia="en-US"/>
        </w:rPr>
        <w:t>V. Dokladová časť</w:t>
      </w:r>
      <w:r w:rsidR="004033EC" w:rsidRPr="008014F7">
        <w:rPr>
          <w:rFonts w:ascii="Arial Narrow" w:eastAsia="Calibri" w:hAnsi="Arial Narrow" w:cs="Arial"/>
          <w:b/>
          <w:bCs/>
          <w:sz w:val="24"/>
          <w:szCs w:val="24"/>
          <w:lang w:eastAsia="en-US"/>
        </w:rPr>
        <w:t xml:space="preserve"> tvorí samostatnú prílohu </w:t>
      </w:r>
      <w:r w:rsidR="004033EC" w:rsidRPr="008014F7">
        <w:rPr>
          <w:rFonts w:ascii="Arial Narrow" w:hAnsi="Arial Narrow" w:cs="Arial"/>
          <w:b/>
          <w:sz w:val="24"/>
          <w:szCs w:val="24"/>
          <w:lang w:eastAsia="sk-SK"/>
        </w:rPr>
        <w:t>a obsahuje :</w:t>
      </w:r>
    </w:p>
    <w:p w14:paraId="3E4FA3BC" w14:textId="77777777" w:rsidR="004033EC" w:rsidRPr="008014F7" w:rsidRDefault="004033EC" w:rsidP="004033EC">
      <w:pPr>
        <w:shd w:val="clear" w:color="auto" w:fill="FFFFFF"/>
        <w:suppressAutoHyphens w:val="0"/>
        <w:ind w:left="1066"/>
        <w:rPr>
          <w:rFonts w:ascii="Arial Narrow" w:hAnsi="Arial Narrow"/>
          <w:sz w:val="24"/>
          <w:szCs w:val="24"/>
          <w:lang w:eastAsia="sk-SK"/>
        </w:rPr>
      </w:pPr>
      <w:r w:rsidRPr="008014F7">
        <w:rPr>
          <w:rFonts w:ascii="Arial Narrow" w:hAnsi="Arial Narrow"/>
          <w:sz w:val="22"/>
          <w:szCs w:val="22"/>
          <w:lang w:eastAsia="sk-SK"/>
        </w:rPr>
        <w:t>-</w:t>
      </w:r>
      <w:r w:rsidRPr="008014F7">
        <w:rPr>
          <w:rFonts w:ascii="Arial Narrow" w:hAnsi="Arial Narrow"/>
          <w:sz w:val="14"/>
          <w:szCs w:val="14"/>
          <w:lang w:eastAsia="sk-SK"/>
        </w:rPr>
        <w:t>       </w:t>
      </w:r>
      <w:r w:rsidRPr="008014F7">
        <w:rPr>
          <w:rFonts w:ascii="Arial Narrow" w:hAnsi="Arial Narrow"/>
          <w:sz w:val="14"/>
          <w:lang w:eastAsia="sk-SK"/>
        </w:rPr>
        <w:t> </w:t>
      </w:r>
      <w:r w:rsidRPr="008014F7">
        <w:rPr>
          <w:rFonts w:ascii="Arial Narrow" w:hAnsi="Arial Narrow" w:cs="Arial"/>
          <w:sz w:val="22"/>
          <w:szCs w:val="22"/>
          <w:lang w:eastAsia="sk-SK"/>
        </w:rPr>
        <w:t>Kópia oznámenia verejnosti a dotknutým orgánom, kópie prezenčných listín z prerokovania</w:t>
      </w:r>
    </w:p>
    <w:p w14:paraId="10492D1B" w14:textId="77777777" w:rsidR="004033EC" w:rsidRPr="008014F7" w:rsidRDefault="004033EC" w:rsidP="004033EC">
      <w:pPr>
        <w:shd w:val="clear" w:color="auto" w:fill="FFFFFF"/>
        <w:suppressAutoHyphens w:val="0"/>
        <w:ind w:left="1066"/>
        <w:rPr>
          <w:rFonts w:ascii="Arial Narrow" w:hAnsi="Arial Narrow"/>
          <w:sz w:val="24"/>
          <w:szCs w:val="24"/>
          <w:lang w:eastAsia="sk-SK"/>
        </w:rPr>
      </w:pPr>
      <w:r w:rsidRPr="008014F7">
        <w:rPr>
          <w:rFonts w:ascii="Arial Narrow" w:hAnsi="Arial Narrow"/>
          <w:sz w:val="22"/>
          <w:szCs w:val="22"/>
          <w:lang w:eastAsia="sk-SK"/>
        </w:rPr>
        <w:t>-</w:t>
      </w:r>
      <w:r w:rsidRPr="008014F7">
        <w:rPr>
          <w:rFonts w:ascii="Arial Narrow" w:hAnsi="Arial Narrow"/>
          <w:sz w:val="14"/>
          <w:szCs w:val="14"/>
          <w:lang w:eastAsia="sk-SK"/>
        </w:rPr>
        <w:t>       </w:t>
      </w:r>
      <w:r w:rsidRPr="008014F7">
        <w:rPr>
          <w:rFonts w:ascii="Arial Narrow" w:hAnsi="Arial Narrow"/>
          <w:sz w:val="14"/>
          <w:lang w:eastAsia="sk-SK"/>
        </w:rPr>
        <w:t> </w:t>
      </w:r>
      <w:r w:rsidRPr="008014F7">
        <w:rPr>
          <w:rFonts w:ascii="Arial Narrow" w:hAnsi="Arial Narrow" w:cs="Arial"/>
          <w:sz w:val="22"/>
          <w:szCs w:val="22"/>
          <w:lang w:eastAsia="sk-SK"/>
        </w:rPr>
        <w:t>Kópie vyjadrení a stanovísk s doručenkami</w:t>
      </w:r>
    </w:p>
    <w:p w14:paraId="62541510" w14:textId="77777777" w:rsidR="004033EC" w:rsidRPr="008014F7" w:rsidRDefault="004033EC" w:rsidP="004033EC">
      <w:pPr>
        <w:shd w:val="clear" w:color="auto" w:fill="FFFFFF"/>
        <w:suppressAutoHyphens w:val="0"/>
        <w:ind w:left="1066"/>
        <w:rPr>
          <w:rFonts w:ascii="Arial Narrow" w:hAnsi="Arial Narrow"/>
          <w:sz w:val="24"/>
          <w:szCs w:val="24"/>
          <w:lang w:eastAsia="sk-SK"/>
        </w:rPr>
      </w:pPr>
      <w:r w:rsidRPr="008014F7">
        <w:rPr>
          <w:rFonts w:ascii="Arial Narrow" w:hAnsi="Arial Narrow"/>
          <w:sz w:val="22"/>
          <w:szCs w:val="22"/>
          <w:lang w:eastAsia="sk-SK"/>
        </w:rPr>
        <w:t>-</w:t>
      </w:r>
      <w:r w:rsidRPr="008014F7">
        <w:rPr>
          <w:rFonts w:ascii="Arial Narrow" w:hAnsi="Arial Narrow"/>
          <w:sz w:val="14"/>
          <w:szCs w:val="14"/>
          <w:lang w:eastAsia="sk-SK"/>
        </w:rPr>
        <w:t>       </w:t>
      </w:r>
      <w:r w:rsidRPr="008014F7">
        <w:rPr>
          <w:rFonts w:ascii="Arial Narrow" w:hAnsi="Arial Narrow"/>
          <w:sz w:val="14"/>
          <w:lang w:eastAsia="sk-SK"/>
        </w:rPr>
        <w:t> </w:t>
      </w:r>
      <w:r w:rsidRPr="008014F7">
        <w:rPr>
          <w:rFonts w:ascii="Arial Narrow" w:hAnsi="Arial Narrow" w:cs="Arial"/>
          <w:sz w:val="22"/>
          <w:szCs w:val="22"/>
          <w:lang w:eastAsia="sk-SK"/>
        </w:rPr>
        <w:t>Kópie pozvánky, prezenčnej listiny a zápisnice z opätovného prerokovania</w:t>
      </w:r>
    </w:p>
    <w:p w14:paraId="4EB8DFC0" w14:textId="77777777" w:rsidR="004033EC" w:rsidRPr="008014F7" w:rsidRDefault="004033EC" w:rsidP="004033EC">
      <w:pPr>
        <w:shd w:val="clear" w:color="auto" w:fill="FFFFFF"/>
        <w:suppressAutoHyphens w:val="0"/>
        <w:ind w:left="1066"/>
        <w:rPr>
          <w:rFonts w:ascii="Arial Narrow" w:hAnsi="Arial Narrow"/>
          <w:sz w:val="24"/>
          <w:szCs w:val="24"/>
          <w:lang w:eastAsia="sk-SK"/>
        </w:rPr>
      </w:pPr>
      <w:r w:rsidRPr="008014F7">
        <w:rPr>
          <w:rFonts w:ascii="Arial Narrow" w:hAnsi="Arial Narrow"/>
          <w:sz w:val="22"/>
          <w:szCs w:val="22"/>
          <w:lang w:eastAsia="sk-SK"/>
        </w:rPr>
        <w:t>-</w:t>
      </w:r>
      <w:r w:rsidRPr="008014F7">
        <w:rPr>
          <w:rFonts w:ascii="Arial Narrow" w:hAnsi="Arial Narrow"/>
          <w:sz w:val="14"/>
          <w:szCs w:val="14"/>
          <w:lang w:eastAsia="sk-SK"/>
        </w:rPr>
        <w:t>       </w:t>
      </w:r>
      <w:r w:rsidRPr="008014F7">
        <w:rPr>
          <w:rFonts w:ascii="Arial Narrow" w:hAnsi="Arial Narrow"/>
          <w:sz w:val="14"/>
          <w:lang w:eastAsia="sk-SK"/>
        </w:rPr>
        <w:t> </w:t>
      </w:r>
      <w:r w:rsidRPr="008014F7">
        <w:rPr>
          <w:rFonts w:ascii="Arial Narrow" w:hAnsi="Arial Narrow" w:cs="Arial"/>
          <w:sz w:val="22"/>
          <w:szCs w:val="22"/>
          <w:lang w:eastAsia="sk-SK"/>
        </w:rPr>
        <w:t>Správa o prerokovaní územnoplánovacej dokumentácie</w:t>
      </w:r>
    </w:p>
    <w:p w14:paraId="256CB9E5" w14:textId="77777777" w:rsidR="00271CB3" w:rsidRPr="008014F7" w:rsidRDefault="00271CB3" w:rsidP="00271CB3">
      <w:pPr>
        <w:suppressAutoHyphens w:val="0"/>
        <w:autoSpaceDE w:val="0"/>
        <w:autoSpaceDN w:val="0"/>
        <w:adjustRightInd w:val="0"/>
        <w:snapToGrid w:val="0"/>
        <w:rPr>
          <w:rFonts w:ascii="Arial Narrow" w:eastAsia="Calibri" w:hAnsi="Arial Narrow" w:cs="Arial"/>
          <w:b/>
          <w:bCs/>
          <w:sz w:val="24"/>
          <w:szCs w:val="24"/>
          <w:lang w:eastAsia="en-US"/>
        </w:rPr>
      </w:pPr>
      <w:r w:rsidRPr="008014F7">
        <w:rPr>
          <w:rFonts w:ascii="Arial Narrow" w:eastAsia="Calibri" w:hAnsi="Arial Narrow" w:cs="Arial"/>
          <w:b/>
          <w:bCs/>
          <w:sz w:val="24"/>
          <w:szCs w:val="24"/>
          <w:lang w:eastAsia="en-US"/>
        </w:rPr>
        <w:tab/>
      </w:r>
      <w:r w:rsidRPr="008014F7">
        <w:rPr>
          <w:rFonts w:ascii="Arial Narrow" w:eastAsia="Calibri" w:hAnsi="Arial Narrow" w:cs="Arial"/>
          <w:b/>
          <w:bCs/>
          <w:sz w:val="24"/>
          <w:szCs w:val="24"/>
          <w:lang w:eastAsia="en-US"/>
        </w:rPr>
        <w:tab/>
      </w:r>
      <w:r w:rsidRPr="008014F7">
        <w:rPr>
          <w:rFonts w:ascii="Arial Narrow" w:eastAsia="Calibri" w:hAnsi="Arial Narrow" w:cs="Arial"/>
          <w:b/>
          <w:bCs/>
          <w:sz w:val="24"/>
          <w:szCs w:val="24"/>
          <w:lang w:eastAsia="en-US"/>
        </w:rPr>
        <w:tab/>
      </w:r>
      <w:r w:rsidRPr="008014F7">
        <w:rPr>
          <w:rFonts w:ascii="Arial Narrow" w:eastAsia="Calibri" w:hAnsi="Arial Narrow" w:cs="Arial"/>
          <w:b/>
          <w:bCs/>
          <w:sz w:val="24"/>
          <w:szCs w:val="24"/>
          <w:lang w:eastAsia="en-US"/>
        </w:rPr>
        <w:tab/>
      </w:r>
      <w:r w:rsidRPr="008014F7">
        <w:rPr>
          <w:rFonts w:ascii="Arial Narrow" w:eastAsia="Calibri" w:hAnsi="Arial Narrow" w:cs="Arial"/>
          <w:b/>
          <w:bCs/>
          <w:sz w:val="24"/>
          <w:szCs w:val="24"/>
          <w:lang w:eastAsia="en-US"/>
        </w:rPr>
        <w:tab/>
      </w:r>
      <w:r w:rsidRPr="008014F7">
        <w:rPr>
          <w:rFonts w:ascii="Arial Narrow" w:eastAsia="Calibri" w:hAnsi="Arial Narrow" w:cs="Arial"/>
          <w:b/>
          <w:bCs/>
          <w:sz w:val="24"/>
          <w:szCs w:val="24"/>
          <w:lang w:eastAsia="en-US"/>
        </w:rPr>
        <w:tab/>
      </w:r>
      <w:r w:rsidRPr="008014F7">
        <w:rPr>
          <w:rFonts w:ascii="Arial Narrow" w:eastAsia="Calibri" w:hAnsi="Arial Narrow" w:cs="Arial"/>
          <w:b/>
          <w:bCs/>
          <w:sz w:val="24"/>
          <w:szCs w:val="24"/>
          <w:lang w:eastAsia="en-US"/>
        </w:rPr>
        <w:tab/>
      </w:r>
    </w:p>
    <w:p w14:paraId="255D546E" w14:textId="77777777" w:rsidR="00271CB3" w:rsidRPr="008014F7" w:rsidRDefault="00271CB3" w:rsidP="00271CB3">
      <w:pPr>
        <w:suppressAutoHyphens w:val="0"/>
        <w:autoSpaceDE w:val="0"/>
        <w:autoSpaceDN w:val="0"/>
        <w:adjustRightInd w:val="0"/>
        <w:snapToGrid w:val="0"/>
        <w:rPr>
          <w:rFonts w:ascii="Arial Narrow" w:eastAsia="Calibri" w:hAnsi="Arial Narrow" w:cs="Arial"/>
          <w:b/>
          <w:bCs/>
          <w:sz w:val="24"/>
          <w:szCs w:val="24"/>
          <w:lang w:eastAsia="en-US"/>
        </w:rPr>
      </w:pPr>
      <w:r w:rsidRPr="008014F7">
        <w:rPr>
          <w:rFonts w:ascii="Arial Narrow" w:eastAsia="Calibri" w:hAnsi="Arial Narrow" w:cs="Arial"/>
          <w:b/>
          <w:bCs/>
          <w:sz w:val="24"/>
          <w:szCs w:val="24"/>
          <w:lang w:eastAsia="en-US"/>
        </w:rPr>
        <w:t>B Grafická časť:</w:t>
      </w:r>
    </w:p>
    <w:p w14:paraId="087CCF9D" w14:textId="77777777" w:rsidR="00271CB3" w:rsidRPr="008014F7" w:rsidRDefault="00271CB3" w:rsidP="00271CB3">
      <w:pPr>
        <w:suppressAutoHyphens w:val="0"/>
        <w:autoSpaceDE w:val="0"/>
        <w:autoSpaceDN w:val="0"/>
        <w:adjustRightInd w:val="0"/>
        <w:snapToGrid w:val="0"/>
        <w:rPr>
          <w:rFonts w:ascii="Arial Narrow" w:eastAsia="Calibri" w:hAnsi="Arial Narrow" w:cs="Arial"/>
          <w:b/>
          <w:bCs/>
          <w:sz w:val="24"/>
          <w:szCs w:val="24"/>
          <w:lang w:eastAsia="en-US"/>
        </w:rPr>
      </w:pPr>
      <w:r w:rsidRPr="008014F7">
        <w:rPr>
          <w:rFonts w:ascii="Arial Narrow" w:eastAsia="Calibri" w:hAnsi="Arial Narrow" w:cs="Arial"/>
          <w:b/>
          <w:bCs/>
          <w:sz w:val="24"/>
          <w:szCs w:val="24"/>
          <w:lang w:eastAsia="en-US"/>
        </w:rPr>
        <w:t xml:space="preserve">v. č. Názov výkresu </w:t>
      </w:r>
      <w:r w:rsidRPr="008014F7">
        <w:rPr>
          <w:rFonts w:ascii="Arial Narrow" w:eastAsia="Calibri" w:hAnsi="Arial Narrow" w:cs="Arial"/>
          <w:b/>
          <w:bCs/>
          <w:sz w:val="24"/>
          <w:szCs w:val="24"/>
          <w:lang w:eastAsia="en-US"/>
        </w:rPr>
        <w:tab/>
      </w:r>
      <w:r w:rsidRPr="008014F7">
        <w:rPr>
          <w:rFonts w:ascii="Arial Narrow" w:eastAsia="Calibri" w:hAnsi="Arial Narrow" w:cs="Arial"/>
          <w:b/>
          <w:bCs/>
          <w:sz w:val="24"/>
          <w:szCs w:val="24"/>
          <w:lang w:eastAsia="en-US"/>
        </w:rPr>
        <w:tab/>
      </w:r>
      <w:r w:rsidRPr="008014F7">
        <w:rPr>
          <w:rFonts w:ascii="Arial Narrow" w:eastAsia="Calibri" w:hAnsi="Arial Narrow" w:cs="Arial"/>
          <w:b/>
          <w:bCs/>
          <w:sz w:val="24"/>
          <w:szCs w:val="24"/>
          <w:lang w:eastAsia="en-US"/>
        </w:rPr>
        <w:tab/>
      </w:r>
      <w:r w:rsidRPr="008014F7">
        <w:rPr>
          <w:rFonts w:ascii="Arial Narrow" w:eastAsia="Calibri" w:hAnsi="Arial Narrow" w:cs="Arial"/>
          <w:b/>
          <w:bCs/>
          <w:sz w:val="24"/>
          <w:szCs w:val="24"/>
          <w:lang w:eastAsia="en-US"/>
        </w:rPr>
        <w:tab/>
      </w:r>
      <w:r w:rsidRPr="008014F7">
        <w:rPr>
          <w:rFonts w:ascii="Arial Narrow" w:eastAsia="Calibri" w:hAnsi="Arial Narrow" w:cs="Arial"/>
          <w:b/>
          <w:bCs/>
          <w:sz w:val="24"/>
          <w:szCs w:val="24"/>
          <w:lang w:eastAsia="en-US"/>
        </w:rPr>
        <w:tab/>
      </w:r>
      <w:r w:rsidRPr="008014F7">
        <w:rPr>
          <w:rFonts w:ascii="Arial Narrow" w:eastAsia="Calibri" w:hAnsi="Arial Narrow" w:cs="Arial"/>
          <w:b/>
          <w:bCs/>
          <w:sz w:val="24"/>
          <w:szCs w:val="24"/>
          <w:lang w:eastAsia="en-US"/>
        </w:rPr>
        <w:tab/>
      </w:r>
      <w:r w:rsidRPr="008014F7">
        <w:rPr>
          <w:rFonts w:ascii="Arial Narrow" w:eastAsia="Calibri" w:hAnsi="Arial Narrow" w:cs="Arial"/>
          <w:b/>
          <w:bCs/>
          <w:sz w:val="24"/>
          <w:szCs w:val="24"/>
          <w:lang w:eastAsia="en-US"/>
        </w:rPr>
        <w:tab/>
      </w:r>
      <w:r w:rsidRPr="008014F7">
        <w:rPr>
          <w:rFonts w:ascii="Arial Narrow" w:eastAsia="Calibri" w:hAnsi="Arial Narrow" w:cs="Arial"/>
          <w:b/>
          <w:bCs/>
          <w:sz w:val="24"/>
          <w:szCs w:val="24"/>
          <w:lang w:eastAsia="en-US"/>
        </w:rPr>
        <w:tab/>
      </w:r>
      <w:r w:rsidRPr="008014F7">
        <w:rPr>
          <w:rFonts w:ascii="Arial Narrow" w:eastAsia="Calibri" w:hAnsi="Arial Narrow" w:cs="Arial"/>
          <w:b/>
          <w:bCs/>
          <w:sz w:val="24"/>
          <w:szCs w:val="24"/>
          <w:lang w:eastAsia="en-US"/>
        </w:rPr>
        <w:tab/>
      </w:r>
      <w:r w:rsidR="00E241D7" w:rsidRPr="008014F7">
        <w:rPr>
          <w:rFonts w:ascii="Arial Narrow" w:eastAsia="Calibri" w:hAnsi="Arial Narrow" w:cs="Arial"/>
          <w:b/>
          <w:bCs/>
          <w:sz w:val="24"/>
          <w:szCs w:val="24"/>
          <w:lang w:eastAsia="en-US"/>
        </w:rPr>
        <w:t xml:space="preserve">           </w:t>
      </w:r>
      <w:r w:rsidRPr="008014F7">
        <w:rPr>
          <w:rFonts w:ascii="Arial Narrow" w:eastAsia="Calibri" w:hAnsi="Arial Narrow" w:cs="Arial"/>
          <w:b/>
          <w:bCs/>
          <w:sz w:val="24"/>
          <w:szCs w:val="24"/>
          <w:lang w:eastAsia="en-US"/>
        </w:rPr>
        <w:t>Mierka</w:t>
      </w:r>
    </w:p>
    <w:p w14:paraId="373570BC" w14:textId="061708CF" w:rsidR="00271CB3" w:rsidRPr="008014F7" w:rsidRDefault="00271CB3" w:rsidP="00271CB3">
      <w:pPr>
        <w:suppressAutoHyphens w:val="0"/>
        <w:autoSpaceDE w:val="0"/>
        <w:autoSpaceDN w:val="0"/>
        <w:adjustRightInd w:val="0"/>
        <w:snapToGrid w:val="0"/>
        <w:rPr>
          <w:rFonts w:ascii="Arial Narrow" w:eastAsia="Calibri" w:hAnsi="Arial Narrow" w:cs="Arial"/>
          <w:sz w:val="22"/>
          <w:szCs w:val="22"/>
          <w:lang w:eastAsia="en-US"/>
        </w:rPr>
      </w:pPr>
      <w:r w:rsidRPr="008014F7">
        <w:rPr>
          <w:rFonts w:ascii="Arial Narrow" w:eastAsia="Calibri" w:hAnsi="Arial Narrow" w:cs="Arial"/>
          <w:sz w:val="22"/>
          <w:szCs w:val="22"/>
          <w:lang w:eastAsia="en-US"/>
        </w:rPr>
        <w:t>1</w:t>
      </w:r>
      <w:r w:rsidR="00500BCA">
        <w:rPr>
          <w:rFonts w:ascii="Arial Narrow" w:eastAsia="Calibri" w:hAnsi="Arial Narrow" w:cs="Arial"/>
          <w:sz w:val="22"/>
          <w:szCs w:val="22"/>
          <w:lang w:eastAsia="en-US"/>
        </w:rPr>
        <w:t>.</w:t>
      </w:r>
      <w:r w:rsidRPr="008014F7">
        <w:rPr>
          <w:rFonts w:ascii="Arial Narrow" w:eastAsia="Calibri" w:hAnsi="Arial Narrow" w:cs="Arial"/>
          <w:sz w:val="22"/>
          <w:szCs w:val="22"/>
          <w:lang w:eastAsia="en-US"/>
        </w:rPr>
        <w:t xml:space="preserve">  Výkres širších vzťahov</w:t>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Pr="008014F7">
        <w:rPr>
          <w:rFonts w:ascii="Arial Narrow" w:eastAsia="Calibri" w:hAnsi="Arial Narrow" w:cs="Arial"/>
          <w:sz w:val="22"/>
          <w:szCs w:val="22"/>
          <w:lang w:eastAsia="en-US"/>
        </w:rPr>
        <w:tab/>
      </w:r>
      <w:r w:rsidR="00E241D7" w:rsidRPr="008014F7">
        <w:rPr>
          <w:rFonts w:ascii="Arial Narrow" w:eastAsia="Calibri" w:hAnsi="Arial Narrow" w:cs="Arial"/>
          <w:sz w:val="22"/>
          <w:szCs w:val="22"/>
          <w:lang w:eastAsia="en-US"/>
        </w:rPr>
        <w:t xml:space="preserve">           1</w:t>
      </w:r>
      <w:r w:rsidRPr="008014F7">
        <w:rPr>
          <w:rFonts w:ascii="Arial Narrow" w:eastAsia="Calibri" w:hAnsi="Arial Narrow" w:cs="Arial"/>
          <w:sz w:val="22"/>
          <w:szCs w:val="22"/>
          <w:lang w:eastAsia="en-US"/>
        </w:rPr>
        <w:t>:50 000</w:t>
      </w:r>
    </w:p>
    <w:p w14:paraId="6A320907" w14:textId="4328101D" w:rsidR="00271CB3" w:rsidRPr="008014F7" w:rsidRDefault="004433B1" w:rsidP="00216D59">
      <w:pPr>
        <w:suppressAutoHyphens w:val="0"/>
        <w:autoSpaceDE w:val="0"/>
        <w:autoSpaceDN w:val="0"/>
        <w:adjustRightInd w:val="0"/>
        <w:snapToGrid w:val="0"/>
        <w:rPr>
          <w:rFonts w:ascii="Arial Narrow" w:eastAsia="Calibri" w:hAnsi="Arial Narrow" w:cs="Arial"/>
          <w:sz w:val="22"/>
          <w:szCs w:val="22"/>
          <w:lang w:eastAsia="en-US"/>
        </w:rPr>
      </w:pPr>
      <w:r w:rsidRPr="008014F7">
        <w:rPr>
          <w:rFonts w:ascii="Arial Narrow" w:eastAsia="Calibri" w:hAnsi="Arial Narrow" w:cs="Arial"/>
          <w:sz w:val="22"/>
          <w:szCs w:val="22"/>
          <w:lang w:eastAsia="en-US"/>
        </w:rPr>
        <w:t>2</w:t>
      </w:r>
      <w:r w:rsidR="00271CB3" w:rsidRPr="008014F7">
        <w:rPr>
          <w:rFonts w:ascii="Arial Narrow" w:eastAsia="Calibri" w:hAnsi="Arial Narrow" w:cs="Arial"/>
          <w:sz w:val="22"/>
          <w:szCs w:val="22"/>
          <w:lang w:eastAsia="en-US"/>
        </w:rPr>
        <w:t xml:space="preserve">. </w:t>
      </w:r>
      <w:r w:rsidR="00271CB3" w:rsidRPr="00216D59">
        <w:rPr>
          <w:rFonts w:ascii="Arial Narrow" w:hAnsi="Arial Narrow" w:cs="Arial"/>
          <w:sz w:val="22"/>
          <w:szCs w:val="22"/>
          <w:lang w:eastAsia="sk-SK"/>
        </w:rPr>
        <w:t>Komplexný výkres priestorového usporiada</w:t>
      </w:r>
      <w:r w:rsidR="00822AD5" w:rsidRPr="00216D59">
        <w:rPr>
          <w:rFonts w:ascii="Arial Narrow" w:hAnsi="Arial Narrow" w:cs="Arial"/>
          <w:sz w:val="22"/>
          <w:szCs w:val="22"/>
          <w:lang w:eastAsia="sk-SK"/>
        </w:rPr>
        <w:t>nia a funkčného</w:t>
      </w:r>
      <w:r w:rsidR="00216D59" w:rsidRPr="00216D59">
        <w:rPr>
          <w:rFonts w:ascii="Arial Narrow" w:hAnsi="Arial Narrow" w:cs="Arial"/>
          <w:sz w:val="22"/>
          <w:szCs w:val="22"/>
          <w:lang w:eastAsia="sk-SK"/>
        </w:rPr>
        <w:t xml:space="preserve"> využívania územia s vyznačenou záväznou časťou riešenia a VPS</w:t>
      </w:r>
      <w:r w:rsidRPr="00216D59">
        <w:rPr>
          <w:rFonts w:ascii="Arial Narrow" w:hAnsi="Arial Narrow" w:cs="Arial"/>
          <w:sz w:val="22"/>
          <w:szCs w:val="22"/>
          <w:lang w:eastAsia="sk-SK"/>
        </w:rPr>
        <w:tab/>
      </w:r>
      <w:r w:rsidR="00271CB3" w:rsidRPr="008014F7">
        <w:rPr>
          <w:rFonts w:ascii="Arial Narrow" w:eastAsia="Calibri" w:hAnsi="Arial Narrow" w:cs="Arial"/>
          <w:sz w:val="22"/>
          <w:szCs w:val="22"/>
          <w:lang w:eastAsia="en-US"/>
        </w:rPr>
        <w:tab/>
      </w:r>
      <w:r w:rsidR="00271CB3" w:rsidRPr="008014F7">
        <w:rPr>
          <w:rFonts w:ascii="Arial Narrow" w:eastAsia="Calibri" w:hAnsi="Arial Narrow" w:cs="Arial"/>
          <w:sz w:val="22"/>
          <w:szCs w:val="22"/>
          <w:lang w:eastAsia="en-US"/>
        </w:rPr>
        <w:tab/>
      </w:r>
      <w:r w:rsidR="00E241D7" w:rsidRPr="008014F7">
        <w:rPr>
          <w:rFonts w:ascii="Arial Narrow" w:eastAsia="Calibri" w:hAnsi="Arial Narrow" w:cs="Arial"/>
          <w:sz w:val="22"/>
          <w:szCs w:val="22"/>
          <w:lang w:eastAsia="en-US"/>
        </w:rPr>
        <w:t xml:space="preserve">           </w:t>
      </w:r>
      <w:r w:rsidR="00822AD5" w:rsidRPr="008014F7">
        <w:rPr>
          <w:rFonts w:ascii="Arial Narrow" w:eastAsia="Calibri" w:hAnsi="Arial Narrow" w:cs="Arial"/>
          <w:sz w:val="22"/>
          <w:szCs w:val="22"/>
          <w:lang w:eastAsia="en-US"/>
        </w:rPr>
        <w:tab/>
      </w:r>
      <w:r w:rsidR="00822AD5" w:rsidRPr="008014F7">
        <w:rPr>
          <w:rFonts w:ascii="Arial Narrow" w:eastAsia="Calibri" w:hAnsi="Arial Narrow" w:cs="Arial"/>
          <w:sz w:val="22"/>
          <w:szCs w:val="22"/>
          <w:lang w:eastAsia="en-US"/>
        </w:rPr>
        <w:tab/>
        <w:t xml:space="preserve">    </w:t>
      </w:r>
      <w:r w:rsidR="00216D59">
        <w:rPr>
          <w:rFonts w:ascii="Arial Narrow" w:eastAsia="Calibri" w:hAnsi="Arial Narrow" w:cs="Arial"/>
          <w:sz w:val="22"/>
          <w:szCs w:val="22"/>
          <w:lang w:eastAsia="en-US"/>
        </w:rPr>
        <w:tab/>
      </w:r>
      <w:r w:rsidR="00216D59">
        <w:rPr>
          <w:rFonts w:ascii="Arial Narrow" w:eastAsia="Calibri" w:hAnsi="Arial Narrow" w:cs="Arial"/>
          <w:sz w:val="22"/>
          <w:szCs w:val="22"/>
          <w:lang w:eastAsia="en-US"/>
        </w:rPr>
        <w:tab/>
      </w:r>
      <w:r w:rsidR="00216D59">
        <w:rPr>
          <w:rFonts w:ascii="Arial Narrow" w:eastAsia="Calibri" w:hAnsi="Arial Narrow" w:cs="Arial"/>
          <w:sz w:val="22"/>
          <w:szCs w:val="22"/>
          <w:lang w:eastAsia="en-US"/>
        </w:rPr>
        <w:tab/>
      </w:r>
      <w:r w:rsidR="00216D59">
        <w:rPr>
          <w:rFonts w:ascii="Arial Narrow" w:eastAsia="Calibri" w:hAnsi="Arial Narrow" w:cs="Arial"/>
          <w:sz w:val="22"/>
          <w:szCs w:val="22"/>
          <w:lang w:eastAsia="en-US"/>
        </w:rPr>
        <w:tab/>
      </w:r>
      <w:r w:rsidR="00216D59">
        <w:rPr>
          <w:rFonts w:ascii="Arial Narrow" w:eastAsia="Calibri" w:hAnsi="Arial Narrow" w:cs="Arial"/>
          <w:sz w:val="22"/>
          <w:szCs w:val="22"/>
          <w:lang w:eastAsia="en-US"/>
        </w:rPr>
        <w:tab/>
        <w:t xml:space="preserve">     </w:t>
      </w:r>
      <w:r w:rsidR="00822AD5" w:rsidRPr="008014F7">
        <w:rPr>
          <w:rFonts w:ascii="Arial Narrow" w:eastAsia="Calibri" w:hAnsi="Arial Narrow" w:cs="Arial"/>
          <w:sz w:val="22"/>
          <w:szCs w:val="22"/>
          <w:lang w:eastAsia="en-US"/>
        </w:rPr>
        <w:t xml:space="preserve">       </w:t>
      </w:r>
      <w:r w:rsidR="00271CB3" w:rsidRPr="008014F7">
        <w:rPr>
          <w:rFonts w:ascii="Arial Narrow" w:eastAsia="Calibri" w:hAnsi="Arial Narrow" w:cs="Arial"/>
          <w:sz w:val="22"/>
          <w:szCs w:val="22"/>
          <w:lang w:eastAsia="en-US"/>
        </w:rPr>
        <w:t>1:</w:t>
      </w:r>
      <w:r w:rsidR="00341C0E">
        <w:rPr>
          <w:rFonts w:ascii="Arial Narrow" w:eastAsia="Calibri" w:hAnsi="Arial Narrow" w:cs="Arial"/>
          <w:sz w:val="22"/>
          <w:szCs w:val="22"/>
          <w:lang w:eastAsia="en-US"/>
        </w:rPr>
        <w:t>10</w:t>
      </w:r>
      <w:r w:rsidR="00271CB3" w:rsidRPr="008014F7">
        <w:rPr>
          <w:rFonts w:ascii="Arial Narrow" w:eastAsia="Calibri" w:hAnsi="Arial Narrow" w:cs="Arial"/>
          <w:sz w:val="22"/>
          <w:szCs w:val="22"/>
          <w:lang w:eastAsia="en-US"/>
        </w:rPr>
        <w:t>000</w:t>
      </w:r>
    </w:p>
    <w:p w14:paraId="08E69884" w14:textId="02F2F5B0" w:rsidR="00271CB3" w:rsidRPr="00216D59" w:rsidRDefault="00271CB3" w:rsidP="00216D59">
      <w:pPr>
        <w:suppressAutoHyphens w:val="0"/>
        <w:autoSpaceDE w:val="0"/>
        <w:autoSpaceDN w:val="0"/>
        <w:adjustRightInd w:val="0"/>
        <w:snapToGrid w:val="0"/>
        <w:rPr>
          <w:rFonts w:ascii="Arial Narrow" w:hAnsi="Arial Narrow"/>
          <w:bCs/>
          <w:spacing w:val="-1"/>
          <w:sz w:val="22"/>
          <w:szCs w:val="22"/>
        </w:rPr>
      </w:pPr>
      <w:r w:rsidRPr="003E5A80">
        <w:rPr>
          <w:rFonts w:ascii="Arial Narrow" w:eastAsia="Calibri" w:hAnsi="Arial Narrow" w:cs="Arial"/>
          <w:sz w:val="22"/>
          <w:szCs w:val="22"/>
          <w:lang w:eastAsia="en-US"/>
        </w:rPr>
        <w:t xml:space="preserve">3. </w:t>
      </w:r>
      <w:r w:rsidR="00216D59" w:rsidRPr="00216D59">
        <w:rPr>
          <w:rFonts w:ascii="Arial Narrow" w:hAnsi="Arial Narrow"/>
          <w:bCs/>
          <w:spacing w:val="-1"/>
          <w:sz w:val="22"/>
          <w:szCs w:val="22"/>
        </w:rPr>
        <w:t>Komplexný výkres priestorového usporiadania a funkčného využívania územia s vyznačenou záväznou časťou riešenia a VPS</w:t>
      </w:r>
      <w:r w:rsidRPr="00216D59">
        <w:rPr>
          <w:rFonts w:ascii="Arial Narrow" w:hAnsi="Arial Narrow"/>
          <w:bCs/>
          <w:spacing w:val="-1"/>
          <w:sz w:val="22"/>
          <w:szCs w:val="22"/>
        </w:rPr>
        <w:tab/>
      </w:r>
      <w:r w:rsidRPr="00216D59">
        <w:rPr>
          <w:rFonts w:ascii="Arial Narrow" w:hAnsi="Arial Narrow"/>
          <w:bCs/>
          <w:spacing w:val="-1"/>
          <w:sz w:val="22"/>
          <w:szCs w:val="22"/>
        </w:rPr>
        <w:tab/>
      </w:r>
      <w:r w:rsidR="00341C0E" w:rsidRPr="00216D59">
        <w:rPr>
          <w:rFonts w:ascii="Arial Narrow" w:hAnsi="Arial Narrow"/>
          <w:bCs/>
          <w:spacing w:val="-1"/>
          <w:sz w:val="22"/>
          <w:szCs w:val="22"/>
        </w:rPr>
        <w:tab/>
      </w:r>
      <w:r w:rsidR="00341C0E" w:rsidRPr="00216D59">
        <w:rPr>
          <w:rFonts w:ascii="Arial Narrow" w:hAnsi="Arial Narrow"/>
          <w:bCs/>
          <w:spacing w:val="-1"/>
          <w:sz w:val="22"/>
          <w:szCs w:val="22"/>
        </w:rPr>
        <w:tab/>
      </w:r>
      <w:r w:rsidR="00216D59">
        <w:rPr>
          <w:rFonts w:ascii="Arial Narrow" w:hAnsi="Arial Narrow"/>
          <w:bCs/>
          <w:spacing w:val="-1"/>
          <w:sz w:val="22"/>
          <w:szCs w:val="22"/>
        </w:rPr>
        <w:tab/>
      </w:r>
      <w:r w:rsidR="00216D59">
        <w:rPr>
          <w:rFonts w:ascii="Arial Narrow" w:hAnsi="Arial Narrow"/>
          <w:bCs/>
          <w:spacing w:val="-1"/>
          <w:sz w:val="22"/>
          <w:szCs w:val="22"/>
        </w:rPr>
        <w:tab/>
      </w:r>
      <w:r w:rsidR="00216D59">
        <w:rPr>
          <w:rFonts w:ascii="Arial Narrow" w:hAnsi="Arial Narrow"/>
          <w:bCs/>
          <w:spacing w:val="-1"/>
          <w:sz w:val="22"/>
          <w:szCs w:val="22"/>
        </w:rPr>
        <w:tab/>
      </w:r>
      <w:r w:rsidR="00216D59">
        <w:rPr>
          <w:rFonts w:ascii="Arial Narrow" w:hAnsi="Arial Narrow"/>
          <w:bCs/>
          <w:spacing w:val="-1"/>
          <w:sz w:val="22"/>
          <w:szCs w:val="22"/>
        </w:rPr>
        <w:tab/>
      </w:r>
      <w:r w:rsidR="00216D59">
        <w:rPr>
          <w:rFonts w:ascii="Arial Narrow" w:hAnsi="Arial Narrow"/>
          <w:bCs/>
          <w:spacing w:val="-1"/>
          <w:sz w:val="22"/>
          <w:szCs w:val="22"/>
        </w:rPr>
        <w:tab/>
        <w:t xml:space="preserve">  </w:t>
      </w:r>
      <w:r w:rsidR="00341C0E" w:rsidRPr="00216D59">
        <w:rPr>
          <w:rFonts w:ascii="Arial Narrow" w:hAnsi="Arial Narrow"/>
          <w:bCs/>
          <w:spacing w:val="-1"/>
          <w:sz w:val="22"/>
          <w:szCs w:val="22"/>
        </w:rPr>
        <w:tab/>
      </w:r>
      <w:r w:rsidR="00E241D7" w:rsidRPr="00216D59">
        <w:rPr>
          <w:rFonts w:ascii="Arial Narrow" w:hAnsi="Arial Narrow"/>
          <w:bCs/>
          <w:spacing w:val="-1"/>
          <w:sz w:val="22"/>
          <w:szCs w:val="22"/>
        </w:rPr>
        <w:t xml:space="preserve">        </w:t>
      </w:r>
      <w:r w:rsidR="00216D59">
        <w:rPr>
          <w:rFonts w:ascii="Arial Narrow" w:hAnsi="Arial Narrow"/>
          <w:bCs/>
          <w:spacing w:val="-1"/>
          <w:sz w:val="22"/>
          <w:szCs w:val="22"/>
        </w:rPr>
        <w:t xml:space="preserve">  </w:t>
      </w:r>
      <w:r w:rsidR="00E241D7" w:rsidRPr="00216D59">
        <w:rPr>
          <w:rFonts w:ascii="Arial Narrow" w:hAnsi="Arial Narrow"/>
          <w:bCs/>
          <w:spacing w:val="-1"/>
          <w:sz w:val="22"/>
          <w:szCs w:val="22"/>
        </w:rPr>
        <w:t xml:space="preserve">   </w:t>
      </w:r>
      <w:r w:rsidRPr="00216D59">
        <w:rPr>
          <w:rFonts w:ascii="Arial Narrow" w:hAnsi="Arial Narrow"/>
          <w:bCs/>
          <w:spacing w:val="-1"/>
          <w:sz w:val="22"/>
          <w:szCs w:val="22"/>
        </w:rPr>
        <w:t>1:5000</w:t>
      </w:r>
    </w:p>
    <w:p w14:paraId="6409CDF4" w14:textId="7F8D834E" w:rsidR="00271CB3" w:rsidRPr="00216D59" w:rsidRDefault="004433B1" w:rsidP="008D4BBA">
      <w:pPr>
        <w:suppressAutoHyphens w:val="0"/>
        <w:autoSpaceDE w:val="0"/>
        <w:autoSpaceDN w:val="0"/>
        <w:adjustRightInd w:val="0"/>
        <w:snapToGrid w:val="0"/>
        <w:rPr>
          <w:rFonts w:ascii="Arial Narrow" w:hAnsi="Arial Narrow"/>
          <w:bCs/>
          <w:spacing w:val="-1"/>
          <w:sz w:val="22"/>
          <w:szCs w:val="22"/>
        </w:rPr>
      </w:pPr>
      <w:r w:rsidRPr="00216D59">
        <w:rPr>
          <w:rFonts w:ascii="Arial Narrow" w:hAnsi="Arial Narrow"/>
          <w:bCs/>
          <w:spacing w:val="-1"/>
          <w:sz w:val="22"/>
          <w:szCs w:val="22"/>
        </w:rPr>
        <w:t>4</w:t>
      </w:r>
      <w:r w:rsidR="00271CB3" w:rsidRPr="00216D59">
        <w:rPr>
          <w:rFonts w:ascii="Arial Narrow" w:hAnsi="Arial Narrow"/>
          <w:bCs/>
          <w:spacing w:val="-1"/>
          <w:sz w:val="22"/>
          <w:szCs w:val="22"/>
        </w:rPr>
        <w:t xml:space="preserve">. Výkres </w:t>
      </w:r>
      <w:r w:rsidR="00216D59" w:rsidRPr="00216D59">
        <w:rPr>
          <w:rFonts w:ascii="Arial Narrow" w:hAnsi="Arial Narrow"/>
          <w:bCs/>
          <w:spacing w:val="-1"/>
          <w:sz w:val="22"/>
          <w:szCs w:val="22"/>
        </w:rPr>
        <w:t xml:space="preserve">riešenia </w:t>
      </w:r>
      <w:r w:rsidR="00271CB3" w:rsidRPr="00216D59">
        <w:rPr>
          <w:rFonts w:ascii="Arial Narrow" w:hAnsi="Arial Narrow"/>
          <w:bCs/>
          <w:spacing w:val="-1"/>
          <w:sz w:val="22"/>
          <w:szCs w:val="22"/>
        </w:rPr>
        <w:t>verejného dopravného vybavenia</w:t>
      </w:r>
      <w:r w:rsidRPr="00216D59">
        <w:rPr>
          <w:rFonts w:ascii="Arial Narrow" w:hAnsi="Arial Narrow"/>
          <w:bCs/>
          <w:spacing w:val="-1"/>
          <w:sz w:val="22"/>
          <w:szCs w:val="22"/>
        </w:rPr>
        <w:tab/>
      </w:r>
      <w:r w:rsidR="00216D59">
        <w:rPr>
          <w:rFonts w:ascii="Arial Narrow" w:hAnsi="Arial Narrow"/>
          <w:bCs/>
          <w:spacing w:val="-1"/>
          <w:sz w:val="22"/>
          <w:szCs w:val="22"/>
        </w:rPr>
        <w:tab/>
      </w:r>
      <w:r w:rsidR="00216D59">
        <w:rPr>
          <w:rFonts w:ascii="Arial Narrow" w:hAnsi="Arial Narrow"/>
          <w:bCs/>
          <w:spacing w:val="-1"/>
          <w:sz w:val="22"/>
          <w:szCs w:val="22"/>
        </w:rPr>
        <w:tab/>
      </w:r>
      <w:r w:rsidR="00216D59">
        <w:rPr>
          <w:rFonts w:ascii="Arial Narrow" w:hAnsi="Arial Narrow"/>
          <w:bCs/>
          <w:spacing w:val="-1"/>
          <w:sz w:val="22"/>
          <w:szCs w:val="22"/>
        </w:rPr>
        <w:tab/>
      </w:r>
      <w:r w:rsidR="00216D59">
        <w:rPr>
          <w:rFonts w:ascii="Arial Narrow" w:hAnsi="Arial Narrow"/>
          <w:bCs/>
          <w:spacing w:val="-1"/>
          <w:sz w:val="22"/>
          <w:szCs w:val="22"/>
        </w:rPr>
        <w:tab/>
      </w:r>
      <w:r w:rsidR="00216D59">
        <w:rPr>
          <w:rFonts w:ascii="Arial Narrow" w:hAnsi="Arial Narrow"/>
          <w:bCs/>
          <w:spacing w:val="-1"/>
          <w:sz w:val="22"/>
          <w:szCs w:val="22"/>
        </w:rPr>
        <w:tab/>
        <w:t xml:space="preserve">            </w:t>
      </w:r>
      <w:r w:rsidR="00216D59" w:rsidRPr="00216D59">
        <w:rPr>
          <w:rFonts w:ascii="Arial Narrow" w:hAnsi="Arial Narrow"/>
          <w:bCs/>
          <w:spacing w:val="-1"/>
          <w:sz w:val="22"/>
          <w:szCs w:val="22"/>
        </w:rPr>
        <w:t>1:10000</w:t>
      </w:r>
      <w:r w:rsidR="00216D59">
        <w:rPr>
          <w:rFonts w:ascii="Arial Narrow" w:hAnsi="Arial Narrow"/>
          <w:bCs/>
          <w:spacing w:val="-1"/>
          <w:sz w:val="22"/>
          <w:szCs w:val="22"/>
        </w:rPr>
        <w:t xml:space="preserve"> </w:t>
      </w:r>
      <w:r w:rsidRPr="00216D59">
        <w:rPr>
          <w:rFonts w:ascii="Arial Narrow" w:hAnsi="Arial Narrow"/>
          <w:bCs/>
          <w:spacing w:val="-1"/>
          <w:sz w:val="22"/>
          <w:szCs w:val="22"/>
        </w:rPr>
        <w:t>5</w:t>
      </w:r>
      <w:r w:rsidR="00271CB3" w:rsidRPr="00216D59">
        <w:rPr>
          <w:rFonts w:ascii="Arial Narrow" w:hAnsi="Arial Narrow"/>
          <w:bCs/>
          <w:spacing w:val="-1"/>
          <w:sz w:val="22"/>
          <w:szCs w:val="22"/>
        </w:rPr>
        <w:t xml:space="preserve">. Výkres </w:t>
      </w:r>
      <w:r w:rsidR="00216D59" w:rsidRPr="00216D59">
        <w:rPr>
          <w:rFonts w:ascii="Arial Narrow" w:hAnsi="Arial Narrow"/>
          <w:bCs/>
          <w:spacing w:val="-1"/>
          <w:sz w:val="22"/>
          <w:szCs w:val="22"/>
        </w:rPr>
        <w:t xml:space="preserve">riešenia </w:t>
      </w:r>
      <w:r w:rsidR="00271CB3" w:rsidRPr="00216D59">
        <w:rPr>
          <w:rFonts w:ascii="Arial Narrow" w:hAnsi="Arial Narrow"/>
          <w:bCs/>
          <w:spacing w:val="-1"/>
          <w:sz w:val="22"/>
          <w:szCs w:val="22"/>
        </w:rPr>
        <w:t>verejného technického vybavenia</w:t>
      </w:r>
      <w:r w:rsidR="00216D59">
        <w:rPr>
          <w:rFonts w:ascii="Arial Narrow" w:hAnsi="Arial Narrow"/>
          <w:bCs/>
          <w:spacing w:val="-1"/>
          <w:sz w:val="22"/>
          <w:szCs w:val="22"/>
        </w:rPr>
        <w:tab/>
      </w:r>
      <w:r w:rsidR="00216D59">
        <w:rPr>
          <w:rFonts w:ascii="Arial Narrow" w:hAnsi="Arial Narrow"/>
          <w:bCs/>
          <w:spacing w:val="-1"/>
          <w:sz w:val="22"/>
          <w:szCs w:val="22"/>
        </w:rPr>
        <w:tab/>
      </w:r>
      <w:r w:rsidR="00216D59">
        <w:rPr>
          <w:rFonts w:ascii="Arial Narrow" w:hAnsi="Arial Narrow"/>
          <w:bCs/>
          <w:spacing w:val="-1"/>
          <w:sz w:val="22"/>
          <w:szCs w:val="22"/>
        </w:rPr>
        <w:tab/>
      </w:r>
      <w:r w:rsidR="00216D59">
        <w:rPr>
          <w:rFonts w:ascii="Arial Narrow" w:hAnsi="Arial Narrow"/>
          <w:bCs/>
          <w:spacing w:val="-1"/>
          <w:sz w:val="22"/>
          <w:szCs w:val="22"/>
        </w:rPr>
        <w:tab/>
      </w:r>
      <w:r w:rsidR="00216D59">
        <w:rPr>
          <w:rFonts w:ascii="Arial Narrow" w:hAnsi="Arial Narrow"/>
          <w:bCs/>
          <w:spacing w:val="-1"/>
          <w:sz w:val="22"/>
          <w:szCs w:val="22"/>
        </w:rPr>
        <w:tab/>
        <w:t xml:space="preserve">     </w:t>
      </w:r>
      <w:r w:rsidR="00271CB3" w:rsidRPr="00216D59">
        <w:rPr>
          <w:rFonts w:ascii="Arial Narrow" w:hAnsi="Arial Narrow"/>
          <w:bCs/>
          <w:spacing w:val="-1"/>
          <w:sz w:val="22"/>
          <w:szCs w:val="22"/>
        </w:rPr>
        <w:tab/>
      </w:r>
      <w:r w:rsidR="00216D59">
        <w:rPr>
          <w:rFonts w:ascii="Arial Narrow" w:hAnsi="Arial Narrow"/>
          <w:bCs/>
          <w:spacing w:val="-1"/>
          <w:sz w:val="22"/>
          <w:szCs w:val="22"/>
        </w:rPr>
        <w:t xml:space="preserve">            </w:t>
      </w:r>
      <w:r w:rsidR="00216D59" w:rsidRPr="00216D59">
        <w:rPr>
          <w:rFonts w:ascii="Arial Narrow" w:hAnsi="Arial Narrow"/>
          <w:bCs/>
          <w:spacing w:val="-1"/>
          <w:sz w:val="22"/>
          <w:szCs w:val="22"/>
        </w:rPr>
        <w:t>1:10000</w:t>
      </w:r>
      <w:r w:rsidR="00216D59">
        <w:rPr>
          <w:rFonts w:ascii="Arial Narrow" w:hAnsi="Arial Narrow"/>
          <w:bCs/>
          <w:spacing w:val="-1"/>
          <w:sz w:val="22"/>
          <w:szCs w:val="22"/>
        </w:rPr>
        <w:t xml:space="preserve"> </w:t>
      </w:r>
      <w:r w:rsidRPr="00216D59">
        <w:rPr>
          <w:rFonts w:ascii="Arial Narrow" w:hAnsi="Arial Narrow"/>
          <w:bCs/>
          <w:spacing w:val="-1"/>
          <w:sz w:val="22"/>
          <w:szCs w:val="22"/>
        </w:rPr>
        <w:t>6</w:t>
      </w:r>
      <w:r w:rsidR="00271CB3" w:rsidRPr="00216D59">
        <w:rPr>
          <w:rFonts w:ascii="Arial Narrow" w:hAnsi="Arial Narrow"/>
          <w:bCs/>
          <w:spacing w:val="-1"/>
          <w:sz w:val="22"/>
          <w:szCs w:val="22"/>
        </w:rPr>
        <w:t xml:space="preserve">. </w:t>
      </w:r>
      <w:r w:rsidR="00216D59" w:rsidRPr="00216D59">
        <w:rPr>
          <w:rFonts w:ascii="Arial Narrow" w:hAnsi="Arial Narrow"/>
          <w:bCs/>
          <w:spacing w:val="-1"/>
          <w:sz w:val="22"/>
          <w:szCs w:val="22"/>
        </w:rPr>
        <w:t>Vyhodnotenie dôsledkov stavebných zámerov a iných zámerov na PP</w:t>
      </w:r>
      <w:r w:rsidR="00216D59">
        <w:rPr>
          <w:rFonts w:ascii="Arial Narrow" w:hAnsi="Arial Narrow"/>
          <w:bCs/>
          <w:spacing w:val="-1"/>
          <w:sz w:val="22"/>
          <w:szCs w:val="22"/>
        </w:rPr>
        <w:tab/>
      </w:r>
      <w:r w:rsidR="00216D59">
        <w:rPr>
          <w:rFonts w:ascii="Arial Narrow" w:hAnsi="Arial Narrow"/>
          <w:bCs/>
          <w:spacing w:val="-1"/>
          <w:sz w:val="22"/>
          <w:szCs w:val="22"/>
        </w:rPr>
        <w:tab/>
        <w:t xml:space="preserve">   </w:t>
      </w:r>
      <w:r w:rsidR="000D4FBC" w:rsidRPr="00216D59">
        <w:rPr>
          <w:rFonts w:ascii="Arial Narrow" w:hAnsi="Arial Narrow"/>
          <w:bCs/>
          <w:spacing w:val="-1"/>
          <w:sz w:val="22"/>
          <w:szCs w:val="22"/>
        </w:rPr>
        <w:tab/>
      </w:r>
      <w:r w:rsidR="00216D59">
        <w:rPr>
          <w:rFonts w:ascii="Arial Narrow" w:hAnsi="Arial Narrow"/>
          <w:bCs/>
          <w:spacing w:val="-1"/>
          <w:sz w:val="22"/>
          <w:szCs w:val="22"/>
        </w:rPr>
        <w:t xml:space="preserve">            </w:t>
      </w:r>
      <w:r w:rsidR="00216D59" w:rsidRPr="00216D59">
        <w:rPr>
          <w:rFonts w:ascii="Arial Narrow" w:hAnsi="Arial Narrow"/>
          <w:bCs/>
          <w:spacing w:val="-1"/>
          <w:sz w:val="22"/>
          <w:szCs w:val="22"/>
        </w:rPr>
        <w:t>1:10000</w:t>
      </w:r>
      <w:r w:rsidR="00216D59">
        <w:rPr>
          <w:rFonts w:ascii="Arial Narrow" w:hAnsi="Arial Narrow"/>
          <w:bCs/>
          <w:spacing w:val="-1"/>
          <w:sz w:val="22"/>
          <w:szCs w:val="22"/>
        </w:rPr>
        <w:t xml:space="preserve"> </w:t>
      </w:r>
      <w:r w:rsidR="008D4BBA" w:rsidRPr="003E5A80">
        <w:rPr>
          <w:rFonts w:ascii="Arial Narrow" w:hAnsi="Arial Narrow" w:cs="Arial"/>
        </w:rPr>
        <w:t xml:space="preserve">7. </w:t>
      </w:r>
      <w:r w:rsidR="008D4BBA" w:rsidRPr="003E5A80">
        <w:rPr>
          <w:rFonts w:ascii="Arial Narrow" w:eastAsia="Calibri" w:hAnsi="Arial Narrow" w:cs="Arial"/>
          <w:sz w:val="22"/>
          <w:szCs w:val="22"/>
          <w:lang w:eastAsia="sk-SK"/>
        </w:rPr>
        <w:t>Výkres ochrany prírody a tvorby krajiny</w:t>
      </w:r>
      <w:r w:rsidR="008D4BBA" w:rsidRPr="003E5A80">
        <w:rPr>
          <w:rFonts w:ascii="Arial Narrow" w:eastAsia="Calibri" w:hAnsi="Arial Narrow" w:cs="Arial"/>
          <w:sz w:val="22"/>
          <w:szCs w:val="22"/>
          <w:lang w:eastAsia="sk-SK"/>
        </w:rPr>
        <w:tab/>
      </w:r>
      <w:r w:rsidR="008D4BBA" w:rsidRPr="003E5A80">
        <w:rPr>
          <w:rFonts w:ascii="Arial Narrow" w:eastAsia="Calibri" w:hAnsi="Arial Narrow" w:cs="Arial"/>
          <w:sz w:val="22"/>
          <w:szCs w:val="22"/>
          <w:lang w:eastAsia="sk-SK"/>
        </w:rPr>
        <w:tab/>
      </w:r>
      <w:r w:rsidR="008D4BBA" w:rsidRPr="003E5A80">
        <w:rPr>
          <w:rFonts w:ascii="Arial Narrow" w:eastAsia="Calibri" w:hAnsi="Arial Narrow" w:cs="Arial"/>
          <w:color w:val="000000"/>
          <w:sz w:val="22"/>
          <w:szCs w:val="22"/>
          <w:lang w:eastAsia="sk-SK"/>
        </w:rPr>
        <w:tab/>
      </w:r>
      <w:r w:rsidR="008D4BBA" w:rsidRPr="003E5A80">
        <w:rPr>
          <w:rFonts w:ascii="Arial Narrow" w:eastAsia="Calibri" w:hAnsi="Arial Narrow" w:cs="Arial"/>
          <w:color w:val="000000"/>
          <w:sz w:val="22"/>
          <w:szCs w:val="22"/>
          <w:lang w:eastAsia="sk-SK"/>
        </w:rPr>
        <w:tab/>
      </w:r>
      <w:r w:rsidR="008D4BBA" w:rsidRPr="003E5A80">
        <w:rPr>
          <w:rFonts w:ascii="Arial Narrow" w:eastAsia="Calibri" w:hAnsi="Arial Narrow" w:cs="Arial"/>
          <w:color w:val="000000"/>
          <w:sz w:val="22"/>
          <w:szCs w:val="22"/>
          <w:lang w:eastAsia="sk-SK"/>
        </w:rPr>
        <w:tab/>
      </w:r>
      <w:r w:rsidR="008D4BBA" w:rsidRPr="003E5A80">
        <w:rPr>
          <w:rFonts w:ascii="Arial Narrow" w:eastAsia="Calibri" w:hAnsi="Arial Narrow" w:cs="Arial"/>
          <w:color w:val="000000"/>
          <w:sz w:val="22"/>
          <w:szCs w:val="22"/>
          <w:lang w:eastAsia="sk-SK"/>
        </w:rPr>
        <w:tab/>
      </w:r>
      <w:r w:rsidR="008D4BBA" w:rsidRPr="003E5A80">
        <w:rPr>
          <w:rFonts w:ascii="Arial Narrow" w:eastAsia="Calibri" w:hAnsi="Arial Narrow" w:cs="Arial"/>
          <w:color w:val="000000"/>
          <w:sz w:val="22"/>
          <w:szCs w:val="22"/>
          <w:lang w:eastAsia="sk-SK"/>
        </w:rPr>
        <w:tab/>
      </w:r>
      <w:r w:rsidR="00216D59">
        <w:rPr>
          <w:rFonts w:ascii="Arial Narrow" w:eastAsia="Calibri" w:hAnsi="Arial Narrow" w:cs="Arial"/>
          <w:color w:val="000000"/>
          <w:sz w:val="22"/>
          <w:szCs w:val="22"/>
          <w:lang w:eastAsia="sk-SK"/>
        </w:rPr>
        <w:t xml:space="preserve"> </w:t>
      </w:r>
      <w:r w:rsidR="008D4BBA" w:rsidRPr="003E5A80">
        <w:rPr>
          <w:rFonts w:ascii="Arial Narrow" w:eastAsia="Calibri" w:hAnsi="Arial Narrow" w:cs="Arial"/>
          <w:color w:val="000000"/>
          <w:sz w:val="22"/>
          <w:szCs w:val="22"/>
          <w:lang w:eastAsia="sk-SK"/>
        </w:rPr>
        <w:t xml:space="preserve">           </w:t>
      </w:r>
      <w:r w:rsidR="008D4BBA" w:rsidRPr="003E5A80">
        <w:rPr>
          <w:rFonts w:ascii="Arial Narrow" w:eastAsia="Calibri" w:hAnsi="Arial Narrow" w:cs="Arial"/>
          <w:sz w:val="22"/>
          <w:szCs w:val="22"/>
          <w:lang w:eastAsia="en-US"/>
        </w:rPr>
        <w:t>1:10000</w:t>
      </w:r>
    </w:p>
    <w:p w14:paraId="672EEBB8" w14:textId="77777777" w:rsidR="004433B1" w:rsidRPr="008014F7" w:rsidRDefault="004433B1" w:rsidP="00271CB3">
      <w:pPr>
        <w:rPr>
          <w:rFonts w:ascii="Arial Narrow" w:hAnsi="Arial Narrow" w:cs="Arial"/>
        </w:rPr>
      </w:pPr>
    </w:p>
    <w:p w14:paraId="0E15E922" w14:textId="77777777" w:rsidR="004433B1" w:rsidRPr="008014F7" w:rsidRDefault="004433B1" w:rsidP="00271CB3">
      <w:pPr>
        <w:rPr>
          <w:rFonts w:ascii="Arial Narrow" w:hAnsi="Arial Narrow" w:cs="Arial"/>
        </w:rPr>
      </w:pPr>
    </w:p>
    <w:p w14:paraId="799D776B" w14:textId="77777777" w:rsidR="00271CB3" w:rsidRPr="008014F7" w:rsidRDefault="00271CB3" w:rsidP="00271CB3">
      <w:pPr>
        <w:suppressAutoHyphens w:val="0"/>
        <w:autoSpaceDE w:val="0"/>
        <w:autoSpaceDN w:val="0"/>
        <w:adjustRightInd w:val="0"/>
        <w:snapToGrid w:val="0"/>
        <w:rPr>
          <w:rFonts w:ascii="Arial Narrow" w:eastAsia="Calibri" w:hAnsi="Arial Narrow"/>
          <w:b/>
          <w:bCs/>
          <w:sz w:val="28"/>
          <w:szCs w:val="28"/>
          <w:lang w:eastAsia="en-US"/>
        </w:rPr>
      </w:pPr>
      <w:r w:rsidRPr="008014F7">
        <w:rPr>
          <w:rFonts w:ascii="Arial Narrow" w:eastAsia="Calibri" w:hAnsi="Arial Narrow"/>
          <w:b/>
          <w:bCs/>
          <w:sz w:val="28"/>
          <w:szCs w:val="28"/>
          <w:lang w:eastAsia="en-US"/>
        </w:rPr>
        <w:lastRenderedPageBreak/>
        <w:t>I. Identifikačné údaje:</w:t>
      </w:r>
    </w:p>
    <w:p w14:paraId="28FB3B4F" w14:textId="0CD5D3D9" w:rsidR="00271CB3" w:rsidRPr="008014F7" w:rsidRDefault="00271CB3" w:rsidP="00271CB3">
      <w:pPr>
        <w:suppressAutoHyphens w:val="0"/>
        <w:autoSpaceDE w:val="0"/>
        <w:autoSpaceDN w:val="0"/>
        <w:adjustRightInd w:val="0"/>
        <w:snapToGrid w:val="0"/>
        <w:rPr>
          <w:rFonts w:ascii="Arial Narrow" w:eastAsia="Calibri" w:hAnsi="Arial Narrow"/>
          <w:sz w:val="24"/>
          <w:szCs w:val="24"/>
          <w:lang w:eastAsia="en-US"/>
        </w:rPr>
      </w:pPr>
      <w:r w:rsidRPr="008014F7">
        <w:rPr>
          <w:rFonts w:ascii="Arial Narrow" w:eastAsia="Calibri" w:hAnsi="Arial Narrow"/>
          <w:sz w:val="24"/>
          <w:szCs w:val="24"/>
          <w:lang w:eastAsia="en-US"/>
        </w:rPr>
        <w:t xml:space="preserve">1. Obstarávateľ: </w:t>
      </w:r>
      <w:r w:rsidRPr="008014F7">
        <w:rPr>
          <w:rFonts w:ascii="Arial Narrow" w:eastAsia="Calibri" w:hAnsi="Arial Narrow"/>
          <w:sz w:val="24"/>
          <w:szCs w:val="24"/>
          <w:lang w:eastAsia="en-US"/>
        </w:rPr>
        <w:tab/>
      </w:r>
      <w:r w:rsidRPr="008014F7">
        <w:rPr>
          <w:rFonts w:ascii="Arial Narrow" w:eastAsia="Calibri" w:hAnsi="Arial Narrow"/>
          <w:sz w:val="24"/>
          <w:szCs w:val="24"/>
          <w:lang w:eastAsia="en-US"/>
        </w:rPr>
        <w:tab/>
        <w:t xml:space="preserve">Obec </w:t>
      </w:r>
      <w:r w:rsidR="00FD4DC0" w:rsidRPr="008014F7">
        <w:rPr>
          <w:rFonts w:ascii="Arial Narrow" w:eastAsia="Calibri" w:hAnsi="Arial Narrow"/>
          <w:sz w:val="24"/>
          <w:szCs w:val="24"/>
          <w:lang w:eastAsia="en-US"/>
        </w:rPr>
        <w:t>Olešná</w:t>
      </w:r>
    </w:p>
    <w:p w14:paraId="491F0DDB" w14:textId="163745F9" w:rsidR="00271CB3" w:rsidRPr="008014F7" w:rsidRDefault="00271CB3" w:rsidP="00271CB3">
      <w:pPr>
        <w:suppressAutoHyphens w:val="0"/>
        <w:autoSpaceDE w:val="0"/>
        <w:autoSpaceDN w:val="0"/>
        <w:adjustRightInd w:val="0"/>
        <w:snapToGrid w:val="0"/>
        <w:rPr>
          <w:rFonts w:ascii="Arial Narrow" w:eastAsia="Calibri" w:hAnsi="Arial Narrow"/>
          <w:sz w:val="24"/>
          <w:szCs w:val="24"/>
          <w:lang w:eastAsia="en-US"/>
        </w:rPr>
      </w:pPr>
      <w:r w:rsidRPr="008014F7">
        <w:rPr>
          <w:rFonts w:ascii="Arial Narrow" w:eastAsia="Calibri" w:hAnsi="Arial Narrow"/>
          <w:sz w:val="24"/>
          <w:szCs w:val="24"/>
          <w:lang w:eastAsia="en-US"/>
        </w:rPr>
        <w:t xml:space="preserve">2. Identifikačné číslo: </w:t>
      </w:r>
      <w:r w:rsidRPr="008014F7">
        <w:rPr>
          <w:rFonts w:ascii="Arial Narrow" w:eastAsia="Calibri" w:hAnsi="Arial Narrow"/>
          <w:sz w:val="24"/>
          <w:szCs w:val="24"/>
          <w:lang w:eastAsia="en-US"/>
        </w:rPr>
        <w:tab/>
      </w:r>
      <w:r w:rsidRPr="008014F7">
        <w:rPr>
          <w:rFonts w:ascii="Arial Narrow" w:eastAsia="Calibri" w:hAnsi="Arial Narrow"/>
          <w:sz w:val="24"/>
          <w:szCs w:val="24"/>
          <w:lang w:eastAsia="en-US"/>
        </w:rPr>
        <w:tab/>
        <w:t xml:space="preserve">IČO: </w:t>
      </w:r>
      <w:r w:rsidRPr="008014F7">
        <w:rPr>
          <w:rFonts w:ascii="Arial Narrow" w:hAnsi="Arial Narrow" w:cs="Tahoma"/>
          <w:sz w:val="24"/>
          <w:szCs w:val="24"/>
          <w:shd w:val="clear" w:color="auto" w:fill="FFFFFF"/>
        </w:rPr>
        <w:t>0031</w:t>
      </w:r>
      <w:r w:rsidR="006F3B46" w:rsidRPr="008014F7">
        <w:rPr>
          <w:rFonts w:ascii="Arial Narrow" w:hAnsi="Arial Narrow" w:cs="Tahoma"/>
          <w:sz w:val="24"/>
          <w:szCs w:val="24"/>
          <w:shd w:val="clear" w:color="auto" w:fill="FFFFFF"/>
        </w:rPr>
        <w:t>4161</w:t>
      </w:r>
    </w:p>
    <w:p w14:paraId="47636153" w14:textId="18F6B0C5" w:rsidR="00271CB3" w:rsidRPr="008014F7" w:rsidRDefault="00271CB3" w:rsidP="0065198B">
      <w:pPr>
        <w:rPr>
          <w:rFonts w:ascii="Arial Narrow" w:hAnsi="Arial Narrow" w:cs="Arial"/>
          <w:sz w:val="22"/>
          <w:szCs w:val="22"/>
        </w:rPr>
      </w:pPr>
      <w:r w:rsidRPr="008014F7">
        <w:rPr>
          <w:rFonts w:ascii="Arial Narrow" w:eastAsia="Calibri" w:hAnsi="Arial Narrow"/>
          <w:sz w:val="24"/>
          <w:szCs w:val="24"/>
          <w:lang w:eastAsia="en-US"/>
        </w:rPr>
        <w:t xml:space="preserve">3. Adresa sídla: </w:t>
      </w:r>
      <w:r w:rsidRPr="008014F7">
        <w:rPr>
          <w:rFonts w:ascii="Arial Narrow" w:eastAsia="Calibri" w:hAnsi="Arial Narrow"/>
          <w:sz w:val="24"/>
          <w:szCs w:val="24"/>
          <w:lang w:eastAsia="en-US"/>
        </w:rPr>
        <w:tab/>
      </w:r>
      <w:r w:rsidRPr="008014F7">
        <w:rPr>
          <w:rFonts w:ascii="Arial Narrow" w:eastAsia="Calibri" w:hAnsi="Arial Narrow"/>
          <w:sz w:val="24"/>
          <w:szCs w:val="24"/>
          <w:lang w:eastAsia="en-US"/>
        </w:rPr>
        <w:tab/>
      </w:r>
      <w:r w:rsidR="0065198B" w:rsidRPr="008014F7">
        <w:rPr>
          <w:rFonts w:ascii="Arial Narrow" w:hAnsi="Arial Narrow" w:cs="Arial"/>
          <w:sz w:val="24"/>
          <w:szCs w:val="24"/>
        </w:rPr>
        <w:t>Obecný úrad</w:t>
      </w:r>
      <w:r w:rsidR="005C4765" w:rsidRPr="008014F7">
        <w:rPr>
          <w:rFonts w:ascii="Arial Narrow" w:hAnsi="Arial Narrow" w:cs="Arial"/>
          <w:sz w:val="24"/>
          <w:szCs w:val="24"/>
        </w:rPr>
        <w:t xml:space="preserve">, </w:t>
      </w:r>
      <w:r w:rsidR="0065198B" w:rsidRPr="008014F7">
        <w:rPr>
          <w:rFonts w:ascii="Arial Narrow" w:hAnsi="Arial Narrow" w:cs="Arial"/>
          <w:sz w:val="24"/>
          <w:szCs w:val="24"/>
        </w:rPr>
        <w:t>Olešná</w:t>
      </w:r>
      <w:r w:rsidR="005C4765" w:rsidRPr="008014F7">
        <w:rPr>
          <w:rFonts w:ascii="Arial Narrow" w:hAnsi="Arial Narrow" w:cs="Arial"/>
          <w:sz w:val="24"/>
          <w:szCs w:val="24"/>
        </w:rPr>
        <w:t xml:space="preserve"> 493</w:t>
      </w:r>
      <w:r w:rsidR="0065198B" w:rsidRPr="008014F7">
        <w:rPr>
          <w:rFonts w:ascii="Arial Narrow" w:hAnsi="Arial Narrow" w:cs="Arial"/>
          <w:sz w:val="24"/>
          <w:szCs w:val="24"/>
        </w:rPr>
        <w:t xml:space="preserve"> , 023 52  Olešná</w:t>
      </w:r>
    </w:p>
    <w:p w14:paraId="4A999407" w14:textId="61841C20" w:rsidR="00271CB3" w:rsidRPr="008014F7" w:rsidRDefault="00271CB3" w:rsidP="00271CB3">
      <w:pPr>
        <w:suppressAutoHyphens w:val="0"/>
        <w:autoSpaceDE w:val="0"/>
        <w:autoSpaceDN w:val="0"/>
        <w:adjustRightInd w:val="0"/>
        <w:snapToGrid w:val="0"/>
        <w:rPr>
          <w:rFonts w:ascii="Arial Narrow" w:eastAsia="Calibri" w:hAnsi="Arial Narrow"/>
          <w:sz w:val="24"/>
          <w:szCs w:val="24"/>
          <w:lang w:eastAsia="en-US"/>
        </w:rPr>
      </w:pPr>
      <w:r w:rsidRPr="008014F7">
        <w:rPr>
          <w:rFonts w:ascii="Arial Narrow" w:eastAsia="Calibri" w:hAnsi="Arial Narrow"/>
          <w:sz w:val="24"/>
          <w:szCs w:val="24"/>
          <w:lang w:eastAsia="en-US"/>
        </w:rPr>
        <w:t xml:space="preserve">4. Kraj: </w:t>
      </w:r>
      <w:r w:rsidRPr="008014F7">
        <w:rPr>
          <w:rFonts w:ascii="Arial Narrow" w:eastAsia="Calibri" w:hAnsi="Arial Narrow"/>
          <w:sz w:val="24"/>
          <w:szCs w:val="24"/>
          <w:lang w:eastAsia="en-US"/>
        </w:rPr>
        <w:tab/>
      </w:r>
      <w:r w:rsidRPr="008014F7">
        <w:rPr>
          <w:rFonts w:ascii="Arial Narrow" w:eastAsia="Calibri" w:hAnsi="Arial Narrow"/>
          <w:sz w:val="24"/>
          <w:szCs w:val="24"/>
          <w:lang w:eastAsia="en-US"/>
        </w:rPr>
        <w:tab/>
      </w:r>
      <w:r w:rsidRPr="008014F7">
        <w:rPr>
          <w:rFonts w:ascii="Arial Narrow" w:eastAsia="Calibri" w:hAnsi="Arial Narrow"/>
          <w:sz w:val="24"/>
          <w:szCs w:val="24"/>
          <w:lang w:eastAsia="en-US"/>
        </w:rPr>
        <w:tab/>
      </w:r>
      <w:r w:rsidRPr="008014F7">
        <w:rPr>
          <w:rFonts w:ascii="Arial Narrow" w:eastAsia="Calibri" w:hAnsi="Arial Narrow"/>
          <w:sz w:val="24"/>
          <w:szCs w:val="24"/>
          <w:lang w:eastAsia="en-US"/>
        </w:rPr>
        <w:tab/>
        <w:t>Žilinský</w:t>
      </w:r>
    </w:p>
    <w:p w14:paraId="00D0B972" w14:textId="413D6E93" w:rsidR="00271CB3" w:rsidRPr="008014F7" w:rsidRDefault="00271CB3" w:rsidP="00271CB3">
      <w:pPr>
        <w:suppressAutoHyphens w:val="0"/>
        <w:autoSpaceDE w:val="0"/>
        <w:autoSpaceDN w:val="0"/>
        <w:adjustRightInd w:val="0"/>
        <w:snapToGrid w:val="0"/>
        <w:rPr>
          <w:rFonts w:ascii="Arial Narrow" w:eastAsia="Calibri" w:hAnsi="Arial Narrow"/>
          <w:sz w:val="24"/>
          <w:szCs w:val="24"/>
          <w:lang w:eastAsia="en-US"/>
        </w:rPr>
      </w:pPr>
      <w:r w:rsidRPr="008014F7">
        <w:rPr>
          <w:rFonts w:ascii="Arial Narrow" w:eastAsia="Calibri" w:hAnsi="Arial Narrow"/>
          <w:sz w:val="24"/>
          <w:szCs w:val="24"/>
          <w:lang w:eastAsia="en-US"/>
        </w:rPr>
        <w:t xml:space="preserve">5. Okres: </w:t>
      </w:r>
      <w:r w:rsidRPr="008014F7">
        <w:rPr>
          <w:rFonts w:ascii="Arial Narrow" w:eastAsia="Calibri" w:hAnsi="Arial Narrow"/>
          <w:sz w:val="24"/>
          <w:szCs w:val="24"/>
          <w:lang w:eastAsia="en-US"/>
        </w:rPr>
        <w:tab/>
      </w:r>
      <w:r w:rsidRPr="008014F7">
        <w:rPr>
          <w:rFonts w:ascii="Arial Narrow" w:eastAsia="Calibri" w:hAnsi="Arial Narrow"/>
          <w:sz w:val="24"/>
          <w:szCs w:val="24"/>
          <w:lang w:eastAsia="en-US"/>
        </w:rPr>
        <w:tab/>
      </w:r>
      <w:r w:rsidRPr="008014F7">
        <w:rPr>
          <w:rFonts w:ascii="Arial Narrow" w:eastAsia="Calibri" w:hAnsi="Arial Narrow"/>
          <w:sz w:val="24"/>
          <w:szCs w:val="24"/>
          <w:lang w:eastAsia="en-US"/>
        </w:rPr>
        <w:tab/>
      </w:r>
      <w:r w:rsidR="006F3B46" w:rsidRPr="008014F7">
        <w:rPr>
          <w:rFonts w:ascii="Arial Narrow" w:eastAsia="Calibri" w:hAnsi="Arial Narrow"/>
          <w:sz w:val="24"/>
          <w:szCs w:val="24"/>
          <w:lang w:eastAsia="en-US"/>
        </w:rPr>
        <w:t>Čadca</w:t>
      </w:r>
      <w:r w:rsidR="00A0284C" w:rsidRPr="008014F7">
        <w:rPr>
          <w:rFonts w:ascii="Arial Narrow" w:eastAsia="Calibri" w:hAnsi="Arial Narrow"/>
          <w:sz w:val="24"/>
          <w:szCs w:val="24"/>
          <w:lang w:eastAsia="en-US"/>
        </w:rPr>
        <w:t xml:space="preserve"> </w:t>
      </w:r>
    </w:p>
    <w:p w14:paraId="62670947" w14:textId="6CC7D5AA" w:rsidR="00271CB3" w:rsidRPr="008014F7" w:rsidRDefault="00271CB3" w:rsidP="00271CB3">
      <w:pPr>
        <w:suppressAutoHyphens w:val="0"/>
        <w:autoSpaceDE w:val="0"/>
        <w:autoSpaceDN w:val="0"/>
        <w:adjustRightInd w:val="0"/>
        <w:snapToGrid w:val="0"/>
        <w:rPr>
          <w:rFonts w:ascii="Arial Narrow" w:eastAsia="Calibri" w:hAnsi="Arial Narrow"/>
          <w:sz w:val="24"/>
          <w:szCs w:val="24"/>
          <w:lang w:eastAsia="en-US"/>
        </w:rPr>
      </w:pPr>
      <w:r w:rsidRPr="008014F7">
        <w:rPr>
          <w:rFonts w:ascii="Arial Narrow" w:eastAsia="Calibri" w:hAnsi="Arial Narrow"/>
          <w:sz w:val="24"/>
          <w:szCs w:val="24"/>
          <w:lang w:eastAsia="en-US"/>
        </w:rPr>
        <w:t xml:space="preserve">6. Kód katastrálneho územia: </w:t>
      </w:r>
      <w:r w:rsidRPr="008014F7">
        <w:rPr>
          <w:rFonts w:ascii="Arial Narrow" w:eastAsia="Calibri" w:hAnsi="Arial Narrow"/>
          <w:sz w:val="24"/>
          <w:szCs w:val="24"/>
          <w:lang w:eastAsia="en-US"/>
        </w:rPr>
        <w:tab/>
      </w:r>
      <w:r w:rsidR="00A0284C" w:rsidRPr="008014F7">
        <w:rPr>
          <w:rFonts w:ascii="Arial Narrow" w:eastAsia="Calibri" w:hAnsi="Arial Narrow"/>
          <w:sz w:val="24"/>
          <w:szCs w:val="24"/>
          <w:lang w:eastAsia="en-US"/>
        </w:rPr>
        <w:t>843610</w:t>
      </w:r>
    </w:p>
    <w:p w14:paraId="25DBD1D8" w14:textId="1EE54DDB" w:rsidR="00271CB3" w:rsidRPr="008014F7" w:rsidRDefault="00271CB3" w:rsidP="00271CB3">
      <w:pPr>
        <w:suppressAutoHyphens w:val="0"/>
        <w:autoSpaceDE w:val="0"/>
        <w:autoSpaceDN w:val="0"/>
        <w:adjustRightInd w:val="0"/>
        <w:snapToGrid w:val="0"/>
        <w:rPr>
          <w:rFonts w:ascii="Arial Narrow" w:eastAsia="Calibri" w:hAnsi="Arial Narrow"/>
          <w:sz w:val="24"/>
          <w:szCs w:val="24"/>
          <w:lang w:eastAsia="en-US"/>
        </w:rPr>
      </w:pPr>
      <w:r w:rsidRPr="008014F7">
        <w:rPr>
          <w:rFonts w:ascii="Arial Narrow" w:eastAsia="Calibri" w:hAnsi="Arial Narrow"/>
          <w:sz w:val="24"/>
          <w:szCs w:val="24"/>
          <w:lang w:eastAsia="en-US"/>
        </w:rPr>
        <w:t xml:space="preserve">7. Kód obce: </w:t>
      </w:r>
      <w:r w:rsidRPr="008014F7">
        <w:rPr>
          <w:rFonts w:ascii="Arial Narrow" w:eastAsia="Calibri" w:hAnsi="Arial Narrow"/>
          <w:sz w:val="24"/>
          <w:szCs w:val="24"/>
          <w:lang w:eastAsia="en-US"/>
        </w:rPr>
        <w:tab/>
      </w:r>
      <w:r w:rsidRPr="008014F7">
        <w:rPr>
          <w:rFonts w:ascii="Arial Narrow" w:eastAsia="Calibri" w:hAnsi="Arial Narrow"/>
          <w:sz w:val="24"/>
          <w:szCs w:val="24"/>
          <w:lang w:eastAsia="en-US"/>
        </w:rPr>
        <w:tab/>
      </w:r>
      <w:r w:rsidRPr="008014F7">
        <w:rPr>
          <w:rFonts w:ascii="Arial Narrow" w:eastAsia="Calibri" w:hAnsi="Arial Narrow"/>
          <w:sz w:val="24"/>
          <w:szCs w:val="24"/>
          <w:lang w:eastAsia="en-US"/>
        </w:rPr>
        <w:tab/>
      </w:r>
      <w:r w:rsidR="006120AD" w:rsidRPr="008014F7">
        <w:rPr>
          <w:rFonts w:ascii="Arial Narrow" w:eastAsia="Calibri" w:hAnsi="Arial Narrow"/>
          <w:sz w:val="24"/>
          <w:szCs w:val="24"/>
          <w:lang w:eastAsia="en-US"/>
        </w:rPr>
        <w:t>509337</w:t>
      </w:r>
    </w:p>
    <w:p w14:paraId="7D0E23BB" w14:textId="77777777" w:rsidR="00271CB3" w:rsidRPr="008014F7" w:rsidRDefault="00271CB3" w:rsidP="00271CB3">
      <w:pPr>
        <w:suppressAutoHyphens w:val="0"/>
        <w:autoSpaceDE w:val="0"/>
        <w:autoSpaceDN w:val="0"/>
        <w:adjustRightInd w:val="0"/>
        <w:snapToGrid w:val="0"/>
        <w:rPr>
          <w:rFonts w:ascii="Arial Narrow" w:eastAsia="Calibri" w:hAnsi="Arial Narrow"/>
          <w:sz w:val="24"/>
          <w:szCs w:val="24"/>
          <w:lang w:eastAsia="en-US"/>
        </w:rPr>
      </w:pPr>
      <w:r w:rsidRPr="008014F7">
        <w:rPr>
          <w:rFonts w:ascii="Arial Narrow" w:eastAsia="Calibri" w:hAnsi="Arial Narrow"/>
          <w:sz w:val="24"/>
          <w:szCs w:val="24"/>
          <w:lang w:eastAsia="en-US"/>
        </w:rPr>
        <w:t>8. Meno a priezvisko oprávneného zástupcu obstarávateľa, adresa, telefón, fax e-mail:</w:t>
      </w:r>
    </w:p>
    <w:p w14:paraId="227DBC17" w14:textId="00743E2E" w:rsidR="00271CB3" w:rsidRPr="008014F7" w:rsidRDefault="003E5A80" w:rsidP="00271CB3">
      <w:pPr>
        <w:suppressAutoHyphens w:val="0"/>
        <w:autoSpaceDE w:val="0"/>
        <w:autoSpaceDN w:val="0"/>
        <w:adjustRightInd w:val="0"/>
        <w:snapToGrid w:val="0"/>
        <w:ind w:left="2124" w:firstLine="708"/>
        <w:rPr>
          <w:rFonts w:ascii="Arial Narrow" w:eastAsia="Calibri" w:hAnsi="Arial Narrow"/>
          <w:sz w:val="24"/>
          <w:szCs w:val="24"/>
          <w:lang w:eastAsia="en-US"/>
        </w:rPr>
      </w:pPr>
      <w:r>
        <w:rPr>
          <w:rFonts w:ascii="Arial Narrow" w:hAnsi="Arial Narrow" w:cs="Arial"/>
          <w:iCs/>
          <w:sz w:val="22"/>
          <w:szCs w:val="22"/>
        </w:rPr>
        <w:t xml:space="preserve">Ing. Anton </w:t>
      </w:r>
      <w:proofErr w:type="spellStart"/>
      <w:r>
        <w:rPr>
          <w:rFonts w:ascii="Arial Narrow" w:hAnsi="Arial Narrow" w:cs="Arial"/>
          <w:iCs/>
          <w:sz w:val="22"/>
          <w:szCs w:val="22"/>
        </w:rPr>
        <w:t>Dočár</w:t>
      </w:r>
      <w:proofErr w:type="spellEnd"/>
      <w:r w:rsidR="00271CB3" w:rsidRPr="008014F7">
        <w:rPr>
          <w:rFonts w:ascii="Arial Narrow" w:eastAsia="Calibri" w:hAnsi="Arial Narrow"/>
          <w:sz w:val="24"/>
          <w:szCs w:val="24"/>
          <w:lang w:eastAsia="en-US"/>
        </w:rPr>
        <w:t>, starosta</w:t>
      </w:r>
    </w:p>
    <w:p w14:paraId="4CA57B46" w14:textId="57966063" w:rsidR="00271CB3" w:rsidRPr="008014F7" w:rsidRDefault="00271CB3" w:rsidP="00F04758">
      <w:pPr>
        <w:ind w:left="2124" w:firstLine="708"/>
        <w:rPr>
          <w:rFonts w:ascii="Arial Narrow" w:hAnsi="Arial Narrow" w:cs="Arial"/>
          <w:sz w:val="24"/>
          <w:szCs w:val="24"/>
        </w:rPr>
      </w:pPr>
      <w:r w:rsidRPr="008014F7">
        <w:rPr>
          <w:rFonts w:ascii="Arial Narrow" w:eastAsia="Calibri" w:hAnsi="Arial Narrow"/>
          <w:sz w:val="24"/>
          <w:szCs w:val="24"/>
          <w:lang w:eastAsia="en-US"/>
        </w:rPr>
        <w:t>Obecný úrad</w:t>
      </w:r>
      <w:r w:rsidR="007D6D97" w:rsidRPr="008014F7">
        <w:rPr>
          <w:rFonts w:ascii="Arial Narrow" w:eastAsia="Calibri" w:hAnsi="Arial Narrow"/>
          <w:sz w:val="24"/>
          <w:szCs w:val="24"/>
          <w:lang w:eastAsia="en-US"/>
        </w:rPr>
        <w:t>,</w:t>
      </w:r>
      <w:r w:rsidR="00F04758" w:rsidRPr="008014F7">
        <w:rPr>
          <w:rFonts w:ascii="Arial Narrow" w:eastAsia="Calibri" w:hAnsi="Arial Narrow"/>
          <w:sz w:val="24"/>
          <w:szCs w:val="24"/>
          <w:lang w:eastAsia="en-US"/>
        </w:rPr>
        <w:t xml:space="preserve"> </w:t>
      </w:r>
      <w:r w:rsidR="00F04758" w:rsidRPr="008014F7">
        <w:rPr>
          <w:rFonts w:ascii="Arial Narrow" w:hAnsi="Arial Narrow" w:cs="Arial"/>
          <w:sz w:val="24"/>
          <w:szCs w:val="24"/>
        </w:rPr>
        <w:t xml:space="preserve">Olešná </w:t>
      </w:r>
      <w:r w:rsidR="006A0007" w:rsidRPr="008014F7">
        <w:rPr>
          <w:rFonts w:ascii="Arial Narrow" w:hAnsi="Arial Narrow" w:cs="Arial"/>
          <w:sz w:val="24"/>
          <w:szCs w:val="24"/>
        </w:rPr>
        <w:t>493</w:t>
      </w:r>
      <w:r w:rsidR="00F04758" w:rsidRPr="008014F7">
        <w:rPr>
          <w:rFonts w:ascii="Arial Narrow" w:hAnsi="Arial Narrow" w:cs="Arial"/>
          <w:sz w:val="24"/>
          <w:szCs w:val="24"/>
        </w:rPr>
        <w:t>, 023 52  Olešná</w:t>
      </w:r>
      <w:r w:rsidRPr="008014F7">
        <w:rPr>
          <w:rFonts w:ascii="Arial Narrow" w:eastAsia="Calibri" w:hAnsi="Arial Narrow"/>
          <w:sz w:val="24"/>
          <w:szCs w:val="24"/>
          <w:lang w:eastAsia="en-US"/>
        </w:rPr>
        <w:t xml:space="preserve"> </w:t>
      </w:r>
    </w:p>
    <w:p w14:paraId="0376F9C2" w14:textId="4844BAB9" w:rsidR="00271CB3" w:rsidRPr="008014F7" w:rsidRDefault="00271CB3" w:rsidP="00271CB3">
      <w:pPr>
        <w:suppressAutoHyphens w:val="0"/>
        <w:autoSpaceDE w:val="0"/>
        <w:autoSpaceDN w:val="0"/>
        <w:adjustRightInd w:val="0"/>
        <w:snapToGrid w:val="0"/>
        <w:ind w:left="2124" w:firstLine="708"/>
        <w:rPr>
          <w:rFonts w:ascii="Arial Narrow" w:eastAsia="Calibri" w:hAnsi="Arial Narrow"/>
          <w:sz w:val="24"/>
          <w:szCs w:val="24"/>
          <w:lang w:eastAsia="en-US"/>
        </w:rPr>
      </w:pPr>
      <w:r w:rsidRPr="008014F7">
        <w:rPr>
          <w:rFonts w:ascii="Arial Narrow" w:eastAsia="Calibri" w:hAnsi="Arial Narrow"/>
          <w:sz w:val="24"/>
          <w:szCs w:val="24"/>
          <w:lang w:eastAsia="en-US"/>
        </w:rPr>
        <w:t>Tel</w:t>
      </w:r>
      <w:r w:rsidR="00B11446" w:rsidRPr="008014F7">
        <w:rPr>
          <w:rFonts w:ascii="Arial Narrow" w:hAnsi="Arial Narrow"/>
          <w:sz w:val="24"/>
          <w:szCs w:val="24"/>
          <w:shd w:val="clear" w:color="auto" w:fill="F7FCF8"/>
        </w:rPr>
        <w:t xml:space="preserve"> 041/43 46</w:t>
      </w:r>
      <w:r w:rsidR="005C4765" w:rsidRPr="008014F7">
        <w:rPr>
          <w:rFonts w:ascii="Arial Narrow" w:hAnsi="Arial Narrow"/>
          <w:sz w:val="24"/>
          <w:szCs w:val="24"/>
          <w:shd w:val="clear" w:color="auto" w:fill="F7FCF8"/>
        </w:rPr>
        <w:t> </w:t>
      </w:r>
      <w:r w:rsidR="00B11446" w:rsidRPr="008014F7">
        <w:rPr>
          <w:rFonts w:ascii="Arial Narrow" w:hAnsi="Arial Narrow"/>
          <w:sz w:val="24"/>
          <w:szCs w:val="24"/>
          <w:shd w:val="clear" w:color="auto" w:fill="F7FCF8"/>
        </w:rPr>
        <w:t>121</w:t>
      </w:r>
      <w:r w:rsidR="005C4765" w:rsidRPr="008014F7">
        <w:rPr>
          <w:rFonts w:ascii="Arial Narrow" w:hAnsi="Arial Narrow"/>
          <w:sz w:val="24"/>
          <w:szCs w:val="24"/>
          <w:shd w:val="clear" w:color="auto" w:fill="F7FCF8"/>
        </w:rPr>
        <w:t>, 123,126</w:t>
      </w:r>
    </w:p>
    <w:p w14:paraId="28A61E3B" w14:textId="54511D23" w:rsidR="00877EA1" w:rsidRPr="008014F7" w:rsidRDefault="00271CB3" w:rsidP="005C4765">
      <w:pPr>
        <w:suppressAutoHyphens w:val="0"/>
        <w:autoSpaceDE w:val="0"/>
        <w:autoSpaceDN w:val="0"/>
        <w:adjustRightInd w:val="0"/>
        <w:snapToGrid w:val="0"/>
        <w:ind w:left="2124" w:firstLine="708"/>
        <w:rPr>
          <w:rStyle w:val="Hypertextovprepojenie"/>
          <w:rFonts w:ascii="Arial Narrow" w:hAnsi="Arial Narrow"/>
          <w:color w:val="auto"/>
          <w:sz w:val="24"/>
          <w:szCs w:val="24"/>
          <w:shd w:val="clear" w:color="auto" w:fill="FEFEFD"/>
        </w:rPr>
      </w:pPr>
      <w:r w:rsidRPr="008014F7">
        <w:rPr>
          <w:rFonts w:ascii="Arial Narrow" w:eastAsia="Calibri" w:hAnsi="Arial Narrow"/>
          <w:sz w:val="24"/>
          <w:szCs w:val="24"/>
          <w:lang w:eastAsia="en-US"/>
        </w:rPr>
        <w:t xml:space="preserve">Email: </w:t>
      </w:r>
      <w:r w:rsidR="00877EA1" w:rsidRPr="008014F7">
        <w:rPr>
          <w:rFonts w:ascii="Arial Narrow" w:hAnsi="Arial Narrow"/>
          <w:sz w:val="24"/>
          <w:szCs w:val="24"/>
          <w:shd w:val="clear" w:color="auto" w:fill="FEFEFD"/>
        </w:rPr>
        <w:t> </w:t>
      </w:r>
      <w:hyperlink r:id="rId9" w:history="1">
        <w:r w:rsidR="00877EA1" w:rsidRPr="008014F7">
          <w:rPr>
            <w:rStyle w:val="Hypertextovprepojenie"/>
            <w:rFonts w:ascii="Arial Narrow" w:hAnsi="Arial Narrow"/>
            <w:color w:val="auto"/>
            <w:sz w:val="24"/>
            <w:szCs w:val="24"/>
            <w:shd w:val="clear" w:color="auto" w:fill="FEFEFD"/>
          </w:rPr>
          <w:t>urad@obecolesna.sk</w:t>
        </w:r>
      </w:hyperlink>
      <w:r w:rsidR="00877EA1" w:rsidRPr="008014F7">
        <w:rPr>
          <w:rFonts w:ascii="Arial Narrow" w:hAnsi="Arial Narrow"/>
          <w:sz w:val="24"/>
          <w:szCs w:val="24"/>
          <w:shd w:val="clear" w:color="auto" w:fill="FEFEFD"/>
        </w:rPr>
        <w:t>, </w:t>
      </w:r>
      <w:hyperlink r:id="rId10" w:history="1">
        <w:r w:rsidR="00877EA1" w:rsidRPr="008014F7">
          <w:rPr>
            <w:rStyle w:val="Hypertextovprepojenie"/>
            <w:rFonts w:ascii="Arial Narrow" w:hAnsi="Arial Narrow"/>
            <w:color w:val="auto"/>
            <w:sz w:val="24"/>
            <w:szCs w:val="24"/>
            <w:shd w:val="clear" w:color="auto" w:fill="FEFEFD"/>
          </w:rPr>
          <w:t>co.urad@obecolesna.sk</w:t>
        </w:r>
      </w:hyperlink>
    </w:p>
    <w:p w14:paraId="46D7BCC1" w14:textId="1901C3D5" w:rsidR="005C4765" w:rsidRPr="008014F7" w:rsidRDefault="005C4765" w:rsidP="005C4765">
      <w:pPr>
        <w:suppressAutoHyphens w:val="0"/>
        <w:autoSpaceDE w:val="0"/>
        <w:autoSpaceDN w:val="0"/>
        <w:adjustRightInd w:val="0"/>
        <w:snapToGrid w:val="0"/>
        <w:ind w:left="2124" w:firstLine="708"/>
        <w:rPr>
          <w:rFonts w:ascii="Arial Narrow" w:eastAsia="Calibri" w:hAnsi="Arial Narrow"/>
          <w:sz w:val="24"/>
          <w:szCs w:val="24"/>
          <w:lang w:eastAsia="en-US"/>
        </w:rPr>
      </w:pPr>
      <w:r w:rsidRPr="008014F7">
        <w:rPr>
          <w:rFonts w:ascii="Arial Narrow" w:eastAsia="Calibri" w:hAnsi="Arial Narrow"/>
          <w:sz w:val="24"/>
          <w:szCs w:val="24"/>
          <w:lang w:eastAsia="en-US"/>
        </w:rPr>
        <w:t>Web: www.obecolesna.sk</w:t>
      </w:r>
    </w:p>
    <w:p w14:paraId="04755650" w14:textId="77777777" w:rsidR="00271CB3" w:rsidRPr="008014F7" w:rsidRDefault="00271CB3" w:rsidP="00271CB3">
      <w:pPr>
        <w:suppressAutoHyphens w:val="0"/>
        <w:autoSpaceDE w:val="0"/>
        <w:autoSpaceDN w:val="0"/>
        <w:adjustRightInd w:val="0"/>
        <w:snapToGrid w:val="0"/>
        <w:rPr>
          <w:rFonts w:ascii="Arial Narrow" w:eastAsia="Calibri" w:hAnsi="Arial Narrow"/>
          <w:sz w:val="24"/>
          <w:szCs w:val="24"/>
          <w:lang w:eastAsia="en-US"/>
        </w:rPr>
      </w:pPr>
      <w:r w:rsidRPr="008014F7">
        <w:rPr>
          <w:rFonts w:ascii="Arial Narrow" w:eastAsia="Calibri" w:hAnsi="Arial Narrow"/>
          <w:sz w:val="24"/>
          <w:szCs w:val="24"/>
          <w:lang w:eastAsia="en-US"/>
        </w:rPr>
        <w:t>9. Odborne spôsobilá osoba pre obstarávanie ÚPP a ÚPD</w:t>
      </w:r>
    </w:p>
    <w:p w14:paraId="247CF116" w14:textId="1A05320D" w:rsidR="00271CB3" w:rsidRPr="008014F7" w:rsidRDefault="00F04758" w:rsidP="00F04758">
      <w:pPr>
        <w:pStyle w:val="Zkladntext"/>
        <w:ind w:left="2123" w:firstLine="709"/>
        <w:rPr>
          <w:rFonts w:ascii="Arial Narrow" w:hAnsi="Arial Narrow"/>
          <w:b w:val="0"/>
          <w:sz w:val="24"/>
          <w:szCs w:val="24"/>
        </w:rPr>
      </w:pPr>
      <w:r w:rsidRPr="008014F7">
        <w:rPr>
          <w:rFonts w:ascii="Arial Narrow" w:eastAsia="SimSun" w:hAnsi="Arial Narrow" w:cs="ArialNarrow"/>
          <w:b w:val="0"/>
          <w:sz w:val="24"/>
          <w:szCs w:val="24"/>
          <w:lang w:eastAsia="zh-CN"/>
        </w:rPr>
        <w:t>Ing. arch. Beáta Mikušová</w:t>
      </w:r>
      <w:r w:rsidR="00271CB3" w:rsidRPr="008014F7">
        <w:rPr>
          <w:rFonts w:ascii="Arial Narrow" w:eastAsia="Calibri" w:hAnsi="Arial Narrow"/>
          <w:b w:val="0"/>
          <w:sz w:val="24"/>
          <w:szCs w:val="24"/>
          <w:lang w:eastAsia="en-US"/>
        </w:rPr>
        <w:t>, odborne spôsobilá osoba</w:t>
      </w:r>
    </w:p>
    <w:p w14:paraId="6839B168" w14:textId="7159A4B2" w:rsidR="00271CB3" w:rsidRPr="008014F7" w:rsidRDefault="00271CB3" w:rsidP="00271CB3">
      <w:pPr>
        <w:suppressAutoHyphens w:val="0"/>
        <w:autoSpaceDE w:val="0"/>
        <w:autoSpaceDN w:val="0"/>
        <w:adjustRightInd w:val="0"/>
        <w:snapToGrid w:val="0"/>
        <w:ind w:left="2124" w:firstLine="708"/>
        <w:rPr>
          <w:rFonts w:ascii="Arial Narrow" w:eastAsia="Calibri" w:hAnsi="Arial Narrow"/>
          <w:sz w:val="24"/>
          <w:szCs w:val="24"/>
          <w:lang w:eastAsia="en-US"/>
        </w:rPr>
      </w:pPr>
      <w:r w:rsidRPr="008014F7">
        <w:rPr>
          <w:rFonts w:ascii="Arial Narrow" w:eastAsia="Calibri" w:hAnsi="Arial Narrow"/>
          <w:sz w:val="24"/>
          <w:szCs w:val="24"/>
          <w:lang w:eastAsia="en-US"/>
        </w:rPr>
        <w:t xml:space="preserve">pre obstarávanie ÚPP a ÚPD, reg. č. </w:t>
      </w:r>
      <w:r w:rsidR="003E5A80">
        <w:rPr>
          <w:rFonts w:ascii="Arial Narrow" w:eastAsia="Calibri" w:hAnsi="Arial Narrow"/>
          <w:sz w:val="24"/>
          <w:szCs w:val="24"/>
          <w:lang w:eastAsia="en-US"/>
        </w:rPr>
        <w:t>418</w:t>
      </w:r>
    </w:p>
    <w:p w14:paraId="0857C983" w14:textId="75DD5791" w:rsidR="00271CB3" w:rsidRPr="008014F7" w:rsidRDefault="00271CB3" w:rsidP="00271CB3">
      <w:pPr>
        <w:suppressAutoHyphens w:val="0"/>
        <w:autoSpaceDE w:val="0"/>
        <w:autoSpaceDN w:val="0"/>
        <w:adjustRightInd w:val="0"/>
        <w:snapToGrid w:val="0"/>
        <w:ind w:left="2124" w:firstLine="708"/>
        <w:rPr>
          <w:rFonts w:ascii="Arial Narrow" w:eastAsia="Calibri" w:hAnsi="Arial Narrow"/>
          <w:sz w:val="24"/>
          <w:szCs w:val="24"/>
          <w:lang w:eastAsia="en-US"/>
        </w:rPr>
      </w:pPr>
      <w:r w:rsidRPr="008014F7">
        <w:rPr>
          <w:rFonts w:ascii="Arial Narrow" w:eastAsia="Calibri" w:hAnsi="Arial Narrow"/>
          <w:sz w:val="24"/>
          <w:szCs w:val="24"/>
          <w:lang w:eastAsia="en-US"/>
        </w:rPr>
        <w:t xml:space="preserve">Email: </w:t>
      </w:r>
      <w:hyperlink r:id="rId11" w:history="1">
        <w:r w:rsidR="006120AD" w:rsidRPr="008014F7">
          <w:rPr>
            <w:rStyle w:val="Hypertextovprepojenie"/>
            <w:rFonts w:ascii="Arial Narrow" w:eastAsia="Calibri" w:hAnsi="Arial Narrow"/>
            <w:color w:val="auto"/>
            <w:sz w:val="24"/>
            <w:szCs w:val="24"/>
            <w:lang w:eastAsia="en-US"/>
          </w:rPr>
          <w:t>mikusova@arch-at.sk</w:t>
        </w:r>
      </w:hyperlink>
      <w:r w:rsidRPr="008014F7">
        <w:rPr>
          <w:rFonts w:ascii="Arial Narrow" w:eastAsia="Calibri" w:hAnsi="Arial Narrow"/>
          <w:sz w:val="24"/>
          <w:szCs w:val="24"/>
          <w:lang w:eastAsia="en-US"/>
        </w:rPr>
        <w:t xml:space="preserve">, </w:t>
      </w:r>
      <w:proofErr w:type="spellStart"/>
      <w:r w:rsidRPr="008014F7">
        <w:rPr>
          <w:rFonts w:ascii="Arial Narrow" w:eastAsia="Calibri" w:hAnsi="Arial Narrow"/>
          <w:sz w:val="24"/>
          <w:szCs w:val="24"/>
          <w:lang w:eastAsia="en-US"/>
        </w:rPr>
        <w:t>mob</w:t>
      </w:r>
      <w:proofErr w:type="spellEnd"/>
      <w:r w:rsidRPr="008014F7">
        <w:rPr>
          <w:rFonts w:ascii="Arial Narrow" w:eastAsia="Calibri" w:hAnsi="Arial Narrow"/>
          <w:sz w:val="24"/>
          <w:szCs w:val="24"/>
          <w:lang w:eastAsia="en-US"/>
        </w:rPr>
        <w:t xml:space="preserve">.: </w:t>
      </w:r>
      <w:r w:rsidR="006120AD" w:rsidRPr="008014F7">
        <w:rPr>
          <w:rFonts w:ascii="Arial Narrow" w:eastAsia="Calibri" w:hAnsi="Arial Narrow"/>
          <w:sz w:val="24"/>
          <w:szCs w:val="24"/>
          <w:lang w:eastAsia="en-US"/>
        </w:rPr>
        <w:t>+421 905 981 894</w:t>
      </w:r>
    </w:p>
    <w:p w14:paraId="2ADA5B31" w14:textId="77777777" w:rsidR="00271CB3" w:rsidRPr="008014F7" w:rsidRDefault="00271CB3" w:rsidP="004D4B22">
      <w:pPr>
        <w:suppressAutoHyphens w:val="0"/>
        <w:autoSpaceDE w:val="0"/>
        <w:autoSpaceDN w:val="0"/>
        <w:adjustRightInd w:val="0"/>
        <w:snapToGrid w:val="0"/>
        <w:rPr>
          <w:rFonts w:ascii="Arial Narrow" w:hAnsi="Arial Narrow" w:cs="Arial"/>
          <w:bCs/>
          <w:sz w:val="24"/>
          <w:szCs w:val="24"/>
        </w:rPr>
      </w:pPr>
      <w:r w:rsidRPr="008014F7">
        <w:rPr>
          <w:rFonts w:ascii="Arial Narrow" w:eastAsia="Calibri" w:hAnsi="Arial Narrow"/>
          <w:sz w:val="24"/>
          <w:szCs w:val="24"/>
          <w:lang w:eastAsia="en-US"/>
        </w:rPr>
        <w:t>10.Spracovateľ ÚPN obce:</w:t>
      </w:r>
      <w:r w:rsidR="004D4B22" w:rsidRPr="008014F7">
        <w:rPr>
          <w:rFonts w:ascii="Arial Narrow" w:eastAsia="Calibri" w:hAnsi="Arial Narrow"/>
          <w:sz w:val="24"/>
          <w:szCs w:val="24"/>
          <w:lang w:eastAsia="en-US"/>
        </w:rPr>
        <w:tab/>
      </w:r>
      <w:r w:rsidRPr="008014F7">
        <w:rPr>
          <w:rFonts w:ascii="Arial Narrow" w:eastAsia="Calibri" w:hAnsi="Arial Narrow"/>
          <w:sz w:val="24"/>
          <w:szCs w:val="24"/>
          <w:lang w:eastAsia="en-US"/>
        </w:rPr>
        <w:t xml:space="preserve">aplus.sk, s.r.o., </w:t>
      </w:r>
      <w:r w:rsidRPr="008014F7">
        <w:rPr>
          <w:rFonts w:ascii="Arial Narrow" w:hAnsi="Arial Narrow" w:cs="Arial"/>
          <w:bCs/>
          <w:sz w:val="24"/>
          <w:szCs w:val="24"/>
        </w:rPr>
        <w:t>Medvedzie Sídlisko 153/36-26, 027 44 Tvrdošín</w:t>
      </w:r>
    </w:p>
    <w:p w14:paraId="15E92DE9" w14:textId="77777777" w:rsidR="00271CB3" w:rsidRPr="008014F7" w:rsidRDefault="00271CB3" w:rsidP="00271CB3">
      <w:pPr>
        <w:suppressAutoHyphens w:val="0"/>
        <w:autoSpaceDE w:val="0"/>
        <w:autoSpaceDN w:val="0"/>
        <w:adjustRightInd w:val="0"/>
        <w:snapToGrid w:val="0"/>
        <w:ind w:left="2124" w:firstLine="708"/>
        <w:rPr>
          <w:rFonts w:ascii="Arial Narrow" w:eastAsia="Calibri" w:hAnsi="Arial Narrow"/>
          <w:sz w:val="24"/>
          <w:szCs w:val="24"/>
          <w:lang w:eastAsia="en-US"/>
        </w:rPr>
      </w:pPr>
      <w:r w:rsidRPr="008014F7">
        <w:rPr>
          <w:rFonts w:ascii="Arial Narrow" w:eastAsia="Calibri" w:hAnsi="Arial Narrow"/>
          <w:sz w:val="24"/>
          <w:szCs w:val="24"/>
          <w:lang w:eastAsia="en-US"/>
        </w:rPr>
        <w:t xml:space="preserve">konateľ: Ing. arch. Martin Pavlík, </w:t>
      </w:r>
      <w:r w:rsidRPr="008014F7">
        <w:rPr>
          <w:rFonts w:ascii="Arial Narrow" w:hAnsi="Arial Narrow" w:cs="Arial"/>
          <w:bCs/>
          <w:sz w:val="24"/>
          <w:szCs w:val="24"/>
        </w:rPr>
        <w:t>autorizovaný architekt SKA 1721</w:t>
      </w:r>
    </w:p>
    <w:p w14:paraId="4DC562B9" w14:textId="77777777" w:rsidR="006120AD" w:rsidRPr="008014F7" w:rsidRDefault="00271CB3" w:rsidP="00271CB3">
      <w:pPr>
        <w:ind w:left="2124" w:firstLine="708"/>
        <w:rPr>
          <w:rFonts w:ascii="Arial Narrow" w:hAnsi="Arial Narrow" w:cs="Arial"/>
          <w:bCs/>
          <w:sz w:val="24"/>
          <w:szCs w:val="24"/>
        </w:rPr>
      </w:pPr>
      <w:r w:rsidRPr="008014F7">
        <w:rPr>
          <w:rFonts w:ascii="Arial Narrow" w:hAnsi="Arial Narrow" w:cs="Arial"/>
          <w:bCs/>
          <w:sz w:val="24"/>
          <w:szCs w:val="24"/>
        </w:rPr>
        <w:t xml:space="preserve">Email: </w:t>
      </w:r>
      <w:hyperlink r:id="rId12" w:history="1">
        <w:r w:rsidRPr="008014F7">
          <w:rPr>
            <w:rStyle w:val="Hypertextovprepojenie"/>
            <w:rFonts w:ascii="Arial Narrow" w:hAnsi="Arial Narrow" w:cs="Arial"/>
            <w:bCs/>
            <w:color w:val="auto"/>
            <w:sz w:val="24"/>
            <w:szCs w:val="24"/>
            <w:u w:val="none"/>
          </w:rPr>
          <w:t>aplus@aplus.sk</w:t>
        </w:r>
      </w:hyperlink>
    </w:p>
    <w:p w14:paraId="2D930595" w14:textId="28692D93" w:rsidR="00271CB3" w:rsidRPr="008014F7" w:rsidRDefault="006120AD" w:rsidP="00271CB3">
      <w:pPr>
        <w:ind w:left="2124" w:firstLine="708"/>
        <w:rPr>
          <w:rFonts w:ascii="Arial Narrow" w:hAnsi="Arial Narrow" w:cs="Arial"/>
          <w:bCs/>
          <w:sz w:val="24"/>
          <w:szCs w:val="24"/>
        </w:rPr>
      </w:pPr>
      <w:r w:rsidRPr="008014F7">
        <w:rPr>
          <w:rFonts w:ascii="Arial Narrow" w:hAnsi="Arial Narrow" w:cs="Arial"/>
          <w:bCs/>
          <w:sz w:val="24"/>
          <w:szCs w:val="24"/>
        </w:rPr>
        <w:t>W</w:t>
      </w:r>
      <w:r w:rsidR="00271CB3" w:rsidRPr="008014F7">
        <w:rPr>
          <w:rFonts w:ascii="Arial Narrow" w:hAnsi="Arial Narrow" w:cs="Arial"/>
          <w:bCs/>
          <w:sz w:val="24"/>
          <w:szCs w:val="24"/>
        </w:rPr>
        <w:t xml:space="preserve">eb: aplus.sk, </w:t>
      </w:r>
      <w:proofErr w:type="spellStart"/>
      <w:r w:rsidR="00271CB3" w:rsidRPr="008014F7">
        <w:rPr>
          <w:rFonts w:ascii="Arial Narrow" w:hAnsi="Arial Narrow" w:cs="Arial"/>
          <w:bCs/>
          <w:sz w:val="24"/>
          <w:szCs w:val="24"/>
        </w:rPr>
        <w:t>mob</w:t>
      </w:r>
      <w:proofErr w:type="spellEnd"/>
      <w:r w:rsidR="00271CB3" w:rsidRPr="008014F7">
        <w:rPr>
          <w:rFonts w:ascii="Arial Narrow" w:hAnsi="Arial Narrow" w:cs="Arial"/>
          <w:bCs/>
          <w:sz w:val="24"/>
          <w:szCs w:val="24"/>
        </w:rPr>
        <w:t>: 0903 768 067</w:t>
      </w:r>
    </w:p>
    <w:p w14:paraId="7C49F8F8" w14:textId="77777777" w:rsidR="00271CB3" w:rsidRPr="008014F7" w:rsidRDefault="00271CB3" w:rsidP="00271CB3">
      <w:pPr>
        <w:suppressAutoHyphens w:val="0"/>
        <w:autoSpaceDE w:val="0"/>
        <w:autoSpaceDN w:val="0"/>
        <w:adjustRightInd w:val="0"/>
        <w:snapToGrid w:val="0"/>
        <w:rPr>
          <w:rFonts w:ascii="Arial Narrow" w:eastAsia="Calibri" w:hAnsi="Arial Narrow"/>
          <w:b/>
          <w:bCs/>
          <w:sz w:val="28"/>
          <w:szCs w:val="28"/>
          <w:lang w:eastAsia="en-US"/>
        </w:rPr>
      </w:pPr>
    </w:p>
    <w:p w14:paraId="3CE14C1D" w14:textId="77777777" w:rsidR="00271CB3" w:rsidRPr="008014F7" w:rsidRDefault="00271CB3" w:rsidP="00271CB3">
      <w:pPr>
        <w:suppressAutoHyphens w:val="0"/>
        <w:autoSpaceDE w:val="0"/>
        <w:autoSpaceDN w:val="0"/>
        <w:adjustRightInd w:val="0"/>
        <w:snapToGrid w:val="0"/>
        <w:rPr>
          <w:rFonts w:ascii="Arial Narrow" w:eastAsia="Calibri" w:hAnsi="Arial Narrow"/>
          <w:b/>
          <w:bCs/>
          <w:sz w:val="28"/>
          <w:szCs w:val="28"/>
          <w:lang w:eastAsia="en-US"/>
        </w:rPr>
      </w:pPr>
      <w:r w:rsidRPr="008014F7">
        <w:rPr>
          <w:rFonts w:ascii="Arial Narrow" w:eastAsia="Calibri" w:hAnsi="Arial Narrow"/>
          <w:b/>
          <w:bCs/>
          <w:sz w:val="28"/>
          <w:szCs w:val="28"/>
          <w:lang w:eastAsia="en-US"/>
        </w:rPr>
        <w:t>II. Základné údaje:</w:t>
      </w:r>
    </w:p>
    <w:p w14:paraId="2A31BE7E" w14:textId="77777777" w:rsidR="00271CB3" w:rsidRPr="008014F7" w:rsidRDefault="00271CB3" w:rsidP="00271CB3">
      <w:pPr>
        <w:suppressAutoHyphens w:val="0"/>
        <w:autoSpaceDE w:val="0"/>
        <w:autoSpaceDN w:val="0"/>
        <w:adjustRightInd w:val="0"/>
        <w:snapToGrid w:val="0"/>
        <w:rPr>
          <w:rFonts w:ascii="Arial Narrow" w:eastAsia="Calibri" w:hAnsi="Arial Narrow"/>
          <w:b/>
          <w:bCs/>
          <w:sz w:val="28"/>
          <w:szCs w:val="28"/>
          <w:lang w:eastAsia="en-US"/>
        </w:rPr>
      </w:pPr>
    </w:p>
    <w:p w14:paraId="5165A5F7" w14:textId="472B4B7C" w:rsidR="00271CB3" w:rsidRPr="008014F7" w:rsidRDefault="00271CB3" w:rsidP="00271CB3">
      <w:pPr>
        <w:suppressAutoHyphens w:val="0"/>
        <w:autoSpaceDE w:val="0"/>
        <w:autoSpaceDN w:val="0"/>
        <w:adjustRightInd w:val="0"/>
        <w:snapToGrid w:val="0"/>
        <w:rPr>
          <w:rFonts w:ascii="Arial Narrow" w:eastAsia="Calibri" w:hAnsi="Arial Narrow"/>
          <w:b/>
          <w:bCs/>
          <w:sz w:val="28"/>
          <w:szCs w:val="28"/>
          <w:lang w:eastAsia="en-US"/>
        </w:rPr>
      </w:pPr>
      <w:r w:rsidRPr="008014F7">
        <w:rPr>
          <w:rFonts w:ascii="Arial Narrow" w:eastAsia="Calibri" w:hAnsi="Arial Narrow"/>
          <w:b/>
          <w:bCs/>
          <w:sz w:val="28"/>
          <w:szCs w:val="28"/>
          <w:lang w:eastAsia="en-US"/>
        </w:rPr>
        <w:t xml:space="preserve">2.1 Hlavný cieľ Územného plánu obce </w:t>
      </w:r>
      <w:r w:rsidR="00FD4DC0" w:rsidRPr="008014F7">
        <w:rPr>
          <w:rFonts w:ascii="Arial Narrow" w:eastAsia="Calibri" w:hAnsi="Arial Narrow"/>
          <w:b/>
          <w:bCs/>
          <w:sz w:val="28"/>
          <w:szCs w:val="28"/>
          <w:lang w:eastAsia="en-US"/>
        </w:rPr>
        <w:t>Olešná</w:t>
      </w:r>
    </w:p>
    <w:p w14:paraId="6311D509" w14:textId="77777777" w:rsidR="00D9611D" w:rsidRPr="008014F7" w:rsidRDefault="00D9611D" w:rsidP="00D9611D">
      <w:pPr>
        <w:pStyle w:val="Bezriadkovania"/>
        <w:ind w:firstLine="340"/>
        <w:jc w:val="both"/>
        <w:rPr>
          <w:rFonts w:ascii="Arial Narrow" w:hAnsi="Arial Narrow"/>
          <w:color w:val="auto"/>
        </w:rPr>
      </w:pPr>
    </w:p>
    <w:p w14:paraId="54407091" w14:textId="6A734458" w:rsidR="00D9611D" w:rsidRPr="008014F7" w:rsidRDefault="00D9611D" w:rsidP="00D9611D">
      <w:pPr>
        <w:pStyle w:val="Bezriadkovania"/>
        <w:ind w:firstLine="340"/>
        <w:jc w:val="both"/>
        <w:rPr>
          <w:rFonts w:ascii="Arial Narrow" w:hAnsi="Arial Narrow"/>
          <w:color w:val="auto"/>
        </w:rPr>
      </w:pPr>
      <w:r w:rsidRPr="008014F7">
        <w:rPr>
          <w:rFonts w:ascii="Arial Narrow" w:hAnsi="Arial Narrow"/>
          <w:color w:val="auto"/>
        </w:rPr>
        <w:t xml:space="preserve">Vo všeobecnej rovine sú hlavné ciele rozvoja územia stanovené nasledovne: </w:t>
      </w:r>
      <w:r w:rsidRPr="008014F7">
        <w:rPr>
          <w:rFonts w:ascii="Arial Narrow" w:hAnsi="Arial Narrow"/>
          <w:color w:val="auto"/>
        </w:rPr>
        <w:br/>
        <w:t>riešiť optimálny spôsob využitia a usporiadania územia v súlade s princípmi trvalo udržateľného rozvoja a únosnosti územia, odstrániť funkčné a priestorové disproporcie, koordinovať záujmy v území, regulovať a koordinovať investičné činnosti a záujmy, skvalitniť životné prostredie obce, zabezpečiť ochranu kultúrneho dedičstva a prírodných hodnôt, optimalizovať sociálne zloženie obyvateľstva, dobudovať verejnú dopravnú, občiansku a technickú vybavenosť obce stanoviť plochy pre verejnoprospešné stavby.</w:t>
      </w:r>
    </w:p>
    <w:p w14:paraId="439CC56E" w14:textId="77777777" w:rsidR="00271CB3" w:rsidRPr="008014F7" w:rsidRDefault="00271CB3" w:rsidP="00271CB3">
      <w:pPr>
        <w:suppressAutoHyphens w:val="0"/>
        <w:autoSpaceDE w:val="0"/>
        <w:autoSpaceDN w:val="0"/>
        <w:adjustRightInd w:val="0"/>
        <w:snapToGrid w:val="0"/>
        <w:rPr>
          <w:rFonts w:ascii="Arial Narrow" w:eastAsia="Calibri" w:hAnsi="Arial Narrow"/>
          <w:sz w:val="24"/>
          <w:szCs w:val="24"/>
          <w:lang w:eastAsia="en-US"/>
        </w:rPr>
      </w:pPr>
    </w:p>
    <w:p w14:paraId="704ED87C" w14:textId="06DA1E65" w:rsidR="00271CB3" w:rsidRPr="008014F7" w:rsidRDefault="00271CB3" w:rsidP="00271CB3">
      <w:pPr>
        <w:pStyle w:val="Zkladntext"/>
        <w:tabs>
          <w:tab w:val="left" w:pos="709"/>
        </w:tabs>
        <w:ind w:firstLine="340"/>
        <w:jc w:val="both"/>
        <w:rPr>
          <w:rFonts w:ascii="Arial Narrow" w:hAnsi="Arial Narrow" w:cs="Arial"/>
          <w:b w:val="0"/>
          <w:bCs/>
          <w:sz w:val="24"/>
          <w:szCs w:val="24"/>
        </w:rPr>
      </w:pPr>
      <w:r w:rsidRPr="008014F7">
        <w:rPr>
          <w:rFonts w:ascii="Arial Narrow" w:hAnsi="Arial Narrow" w:cs="Arial"/>
          <w:b w:val="0"/>
          <w:bCs/>
          <w:sz w:val="24"/>
          <w:szCs w:val="24"/>
        </w:rPr>
        <w:t xml:space="preserve">Dôvodom na obstaranie „Územného plánu obce – </w:t>
      </w:r>
      <w:r w:rsidR="00FD4DC0" w:rsidRPr="008014F7">
        <w:rPr>
          <w:rFonts w:ascii="Arial Narrow" w:hAnsi="Arial Narrow" w:cs="Arial"/>
          <w:b w:val="0"/>
          <w:bCs/>
          <w:sz w:val="24"/>
          <w:szCs w:val="24"/>
        </w:rPr>
        <w:t>Olešná</w:t>
      </w:r>
      <w:r w:rsidRPr="008014F7">
        <w:rPr>
          <w:rFonts w:ascii="Arial Narrow" w:hAnsi="Arial Narrow" w:cs="Arial"/>
          <w:b w:val="0"/>
          <w:bCs/>
          <w:sz w:val="24"/>
          <w:szCs w:val="24"/>
        </w:rPr>
        <w:t>“, je získanie a schválenie  podrobného Územného plánu obce za účelom riešenia pozemkov na výstavbu nových bytových domov, rodinných domov, občianskej vybavenosti, rekreačných a športových plôch, ako aj prislúchajúcej dopravnej a technickej infraštruktúry. Spracovanie územnoplánovacej dokumentácie (ÚPD) obce vyplynulo zo spoločenskej potreby rozvoja obce.</w:t>
      </w:r>
    </w:p>
    <w:p w14:paraId="1BD410D9" w14:textId="77777777" w:rsidR="00271CB3" w:rsidRPr="008014F7" w:rsidRDefault="00271CB3" w:rsidP="00271CB3">
      <w:pPr>
        <w:pStyle w:val="Zkladntext"/>
        <w:rPr>
          <w:rFonts w:ascii="Arial Narrow" w:hAnsi="Arial Narrow" w:cs="Arial"/>
          <w:b w:val="0"/>
          <w:bCs/>
          <w:sz w:val="24"/>
          <w:szCs w:val="24"/>
        </w:rPr>
      </w:pPr>
    </w:p>
    <w:p w14:paraId="31971BCA" w14:textId="77777777" w:rsidR="00271CB3" w:rsidRPr="008014F7" w:rsidRDefault="00271CB3" w:rsidP="00271CB3">
      <w:pPr>
        <w:pStyle w:val="Zkladntext"/>
        <w:tabs>
          <w:tab w:val="left" w:pos="709"/>
        </w:tabs>
        <w:ind w:firstLine="340"/>
        <w:jc w:val="both"/>
        <w:rPr>
          <w:rFonts w:ascii="Arial Narrow" w:hAnsi="Arial Narrow" w:cs="Arial"/>
          <w:b w:val="0"/>
          <w:bCs/>
          <w:sz w:val="24"/>
          <w:szCs w:val="24"/>
        </w:rPr>
      </w:pPr>
      <w:r w:rsidRPr="008014F7">
        <w:rPr>
          <w:rFonts w:ascii="Arial Narrow" w:hAnsi="Arial Narrow" w:cs="Arial"/>
          <w:b w:val="0"/>
          <w:bCs/>
          <w:sz w:val="24"/>
          <w:szCs w:val="24"/>
        </w:rPr>
        <w:t>Na vypracovanie územnoplánovacej dokumentácie sídla existuje niekoľko závažných dôvodov:</w:t>
      </w:r>
    </w:p>
    <w:p w14:paraId="0D11EEC0" w14:textId="77777777" w:rsidR="00271CB3" w:rsidRPr="008014F7" w:rsidRDefault="00271CB3" w:rsidP="00271CB3">
      <w:pPr>
        <w:numPr>
          <w:ilvl w:val="0"/>
          <w:numId w:val="1"/>
        </w:numPr>
        <w:tabs>
          <w:tab w:val="left" w:pos="720"/>
        </w:tabs>
        <w:autoSpaceDE w:val="0"/>
        <w:jc w:val="both"/>
        <w:rPr>
          <w:rFonts w:ascii="Arial Narrow" w:hAnsi="Arial Narrow" w:cs="Arial"/>
          <w:sz w:val="24"/>
          <w:szCs w:val="24"/>
        </w:rPr>
      </w:pPr>
      <w:r w:rsidRPr="008014F7">
        <w:rPr>
          <w:rFonts w:ascii="Arial Narrow" w:hAnsi="Arial Narrow" w:cs="Arial"/>
          <w:sz w:val="24"/>
          <w:szCs w:val="24"/>
        </w:rPr>
        <w:t>obec má záujem plánovite odstraňovať negatívne javy spôsobené minulým vývojom;</w:t>
      </w:r>
    </w:p>
    <w:p w14:paraId="0400F17A" w14:textId="77777777" w:rsidR="00271CB3" w:rsidRPr="008014F7" w:rsidRDefault="00271CB3" w:rsidP="00271CB3">
      <w:pPr>
        <w:numPr>
          <w:ilvl w:val="0"/>
          <w:numId w:val="1"/>
        </w:numPr>
        <w:tabs>
          <w:tab w:val="left" w:pos="720"/>
        </w:tabs>
        <w:autoSpaceDE w:val="0"/>
        <w:jc w:val="both"/>
        <w:rPr>
          <w:rFonts w:ascii="Arial Narrow" w:hAnsi="Arial Narrow" w:cs="Arial"/>
          <w:sz w:val="24"/>
          <w:szCs w:val="24"/>
        </w:rPr>
      </w:pPr>
      <w:r w:rsidRPr="008014F7">
        <w:rPr>
          <w:rFonts w:ascii="Arial Narrow" w:hAnsi="Arial Narrow" w:cs="Arial"/>
          <w:sz w:val="24"/>
          <w:szCs w:val="24"/>
        </w:rPr>
        <w:t>je snaha zabezpečiť väčšiu účasť občanov na rozvoji a zveľaďovaní obce;</w:t>
      </w:r>
    </w:p>
    <w:p w14:paraId="333C91DD" w14:textId="77777777" w:rsidR="00271CB3" w:rsidRPr="008014F7" w:rsidRDefault="00271CB3" w:rsidP="00271CB3">
      <w:pPr>
        <w:numPr>
          <w:ilvl w:val="0"/>
          <w:numId w:val="1"/>
        </w:numPr>
        <w:tabs>
          <w:tab w:val="left" w:pos="720"/>
        </w:tabs>
        <w:autoSpaceDE w:val="0"/>
        <w:jc w:val="both"/>
        <w:rPr>
          <w:rFonts w:ascii="Arial Narrow" w:hAnsi="Arial Narrow" w:cs="Arial"/>
          <w:sz w:val="24"/>
          <w:szCs w:val="24"/>
        </w:rPr>
      </w:pPr>
      <w:r w:rsidRPr="008014F7">
        <w:rPr>
          <w:rFonts w:ascii="Arial Narrow" w:hAnsi="Arial Narrow" w:cs="Arial"/>
          <w:sz w:val="24"/>
          <w:szCs w:val="24"/>
        </w:rPr>
        <w:t>zosúladiť záujmy obecné so záujmami celospoločenskými rešpektovaním aktuálneho územného plánu veľkého územného celku;</w:t>
      </w:r>
    </w:p>
    <w:p w14:paraId="35B49C22" w14:textId="77777777" w:rsidR="00271CB3" w:rsidRPr="008014F7" w:rsidRDefault="00271CB3" w:rsidP="00271CB3">
      <w:pPr>
        <w:numPr>
          <w:ilvl w:val="0"/>
          <w:numId w:val="1"/>
        </w:numPr>
        <w:tabs>
          <w:tab w:val="left" w:pos="720"/>
        </w:tabs>
        <w:autoSpaceDE w:val="0"/>
        <w:jc w:val="both"/>
        <w:rPr>
          <w:rFonts w:ascii="Arial Narrow" w:hAnsi="Arial Narrow" w:cs="Arial"/>
          <w:sz w:val="24"/>
          <w:szCs w:val="24"/>
        </w:rPr>
      </w:pPr>
      <w:r w:rsidRPr="008014F7">
        <w:rPr>
          <w:rFonts w:ascii="Arial Narrow" w:hAnsi="Arial Narrow" w:cs="Arial"/>
          <w:sz w:val="24"/>
          <w:szCs w:val="24"/>
        </w:rPr>
        <w:t>umožniť rozvoj vitálnych funkcií sídelného útvaru, rozvoj bývania, rekreácie, výroby, služieb a podnikateľských aktivít, technickej infraštruktúry</w:t>
      </w:r>
    </w:p>
    <w:p w14:paraId="6CD69DD0" w14:textId="77777777" w:rsidR="00271CB3" w:rsidRPr="008014F7" w:rsidRDefault="00271CB3" w:rsidP="00271CB3">
      <w:pPr>
        <w:numPr>
          <w:ilvl w:val="0"/>
          <w:numId w:val="1"/>
        </w:numPr>
        <w:tabs>
          <w:tab w:val="left" w:pos="720"/>
        </w:tabs>
        <w:autoSpaceDE w:val="0"/>
        <w:jc w:val="both"/>
        <w:rPr>
          <w:rFonts w:ascii="Arial Narrow" w:hAnsi="Arial Narrow" w:cs="Arial"/>
          <w:sz w:val="24"/>
          <w:szCs w:val="24"/>
        </w:rPr>
      </w:pPr>
      <w:r w:rsidRPr="008014F7">
        <w:rPr>
          <w:rFonts w:ascii="Arial Narrow" w:hAnsi="Arial Narrow" w:cs="Arial"/>
          <w:sz w:val="24"/>
          <w:szCs w:val="24"/>
        </w:rPr>
        <w:t>upriamiť pozornosť na riešenie ekologických problémov obce a rešpektovať nové zmeny technického, civilizačného a sociálno-ekonomického charakteru;</w:t>
      </w:r>
    </w:p>
    <w:p w14:paraId="00713020" w14:textId="77777777" w:rsidR="00271CB3" w:rsidRPr="008014F7" w:rsidRDefault="00271CB3" w:rsidP="00271CB3">
      <w:pPr>
        <w:numPr>
          <w:ilvl w:val="0"/>
          <w:numId w:val="1"/>
        </w:numPr>
        <w:tabs>
          <w:tab w:val="left" w:pos="720"/>
        </w:tabs>
        <w:autoSpaceDE w:val="0"/>
        <w:jc w:val="both"/>
        <w:rPr>
          <w:rFonts w:ascii="Arial Narrow" w:hAnsi="Arial Narrow" w:cs="Arial"/>
          <w:sz w:val="24"/>
          <w:szCs w:val="24"/>
        </w:rPr>
      </w:pPr>
      <w:r w:rsidRPr="008014F7">
        <w:rPr>
          <w:rFonts w:ascii="Arial Narrow" w:hAnsi="Arial Narrow" w:cs="Arial"/>
          <w:sz w:val="24"/>
          <w:szCs w:val="24"/>
        </w:rPr>
        <w:lastRenderedPageBreak/>
        <w:t>zvýšiť ekologickú stabilitu riešeného územia a zabezpečiť ochranu významných prírodných hodnôt.</w:t>
      </w:r>
    </w:p>
    <w:p w14:paraId="114FDCF9" w14:textId="77777777" w:rsidR="00271CB3" w:rsidRPr="008014F7" w:rsidRDefault="00271CB3" w:rsidP="00271CB3">
      <w:pPr>
        <w:rPr>
          <w:rFonts w:ascii="Arial Narrow" w:hAnsi="Arial Narrow" w:cs="Arial"/>
          <w:sz w:val="24"/>
          <w:szCs w:val="24"/>
        </w:rPr>
      </w:pPr>
    </w:p>
    <w:p w14:paraId="3FDCE96A" w14:textId="5130C1B7" w:rsidR="00271CB3" w:rsidRPr="008014F7" w:rsidRDefault="00271CB3" w:rsidP="00271CB3">
      <w:pPr>
        <w:pStyle w:val="Bezriadkovania"/>
        <w:ind w:firstLine="567"/>
        <w:jc w:val="both"/>
        <w:rPr>
          <w:rFonts w:ascii="Arial Narrow" w:hAnsi="Arial Narrow" w:cs="Arial"/>
          <w:color w:val="auto"/>
        </w:rPr>
      </w:pPr>
      <w:r w:rsidRPr="008014F7">
        <w:rPr>
          <w:rFonts w:ascii="Arial Narrow" w:hAnsi="Arial Narrow" w:cs="Arial"/>
          <w:color w:val="auto"/>
        </w:rPr>
        <w:tab/>
        <w:t xml:space="preserve">Rozhodnutie o obstaraní nového Územného plánu obce </w:t>
      </w:r>
      <w:r w:rsidR="00FD4DC0" w:rsidRPr="008014F7">
        <w:rPr>
          <w:rFonts w:ascii="Arial Narrow" w:hAnsi="Arial Narrow" w:cs="Arial"/>
          <w:color w:val="auto"/>
        </w:rPr>
        <w:t>Olešná</w:t>
      </w:r>
      <w:r w:rsidRPr="008014F7">
        <w:rPr>
          <w:rFonts w:ascii="Arial Narrow" w:hAnsi="Arial Narrow" w:cs="Arial"/>
          <w:color w:val="auto"/>
        </w:rPr>
        <w:t xml:space="preserve"> vyplynulo aj z potreby obce zabezpečiť rozvoj obce a jej katastrálneho územia, bezkolízny rozvoj jednotlivých funkcií, </w:t>
      </w:r>
      <w:r w:rsidR="00A90F85" w:rsidRPr="008014F7">
        <w:rPr>
          <w:rFonts w:ascii="Arial Narrow" w:hAnsi="Arial Narrow" w:cs="Arial"/>
          <w:color w:val="auto"/>
        </w:rPr>
        <w:t xml:space="preserve">vrátane rozvoja cestovného ruchu </w:t>
      </w:r>
      <w:r w:rsidRPr="008014F7">
        <w:rPr>
          <w:rFonts w:ascii="Arial Narrow" w:hAnsi="Arial Narrow" w:cs="Arial"/>
          <w:color w:val="auto"/>
        </w:rPr>
        <w:t>a zároveň zosúladiť územný plán s požiadavkami, vyplývajúcimi zo zákonných ustanovení pre územnoplánovaciu činnosť.</w:t>
      </w:r>
    </w:p>
    <w:p w14:paraId="141278AB" w14:textId="77777777" w:rsidR="00AF524F" w:rsidRPr="008014F7" w:rsidRDefault="00271CB3" w:rsidP="00AF524F">
      <w:pPr>
        <w:pStyle w:val="Zkladntext"/>
        <w:tabs>
          <w:tab w:val="left" w:pos="709"/>
        </w:tabs>
        <w:jc w:val="both"/>
        <w:rPr>
          <w:rFonts w:ascii="Arial Narrow" w:hAnsi="Arial Narrow" w:cs="Arial"/>
          <w:b w:val="0"/>
          <w:sz w:val="24"/>
          <w:szCs w:val="24"/>
        </w:rPr>
      </w:pPr>
      <w:r w:rsidRPr="008014F7">
        <w:rPr>
          <w:rFonts w:ascii="Arial Narrow" w:hAnsi="Arial Narrow" w:cs="Arial"/>
          <w:b w:val="0"/>
          <w:sz w:val="24"/>
          <w:szCs w:val="24"/>
        </w:rPr>
        <w:tab/>
        <w:t xml:space="preserve">Obec </w:t>
      </w:r>
      <w:r w:rsidR="00FD4DC0" w:rsidRPr="008014F7">
        <w:rPr>
          <w:rFonts w:ascii="Arial Narrow" w:hAnsi="Arial Narrow" w:cs="Arial"/>
          <w:b w:val="0"/>
          <w:sz w:val="24"/>
          <w:szCs w:val="24"/>
        </w:rPr>
        <w:t>Olešná</w:t>
      </w:r>
      <w:r w:rsidRPr="008014F7">
        <w:rPr>
          <w:rFonts w:ascii="Arial Narrow" w:hAnsi="Arial Narrow" w:cs="Arial"/>
          <w:b w:val="0"/>
          <w:sz w:val="24"/>
          <w:szCs w:val="24"/>
        </w:rPr>
        <w:t xml:space="preserve"> vzhľadom k odôvodneným požiadavkám na ďalší rozvoj, zohľadňujúci súčasnú situáciu v obci, a tiež z dôvodu zapracovania priemetu vyšších územnoplánovacích dokumentov (ÚPN-VÚC) zasahujúcich do katastrálneho územia obce</w:t>
      </w:r>
      <w:r w:rsidR="00A90F85" w:rsidRPr="008014F7">
        <w:rPr>
          <w:rFonts w:ascii="Arial Narrow" w:hAnsi="Arial Narrow" w:cs="Arial"/>
          <w:b w:val="0"/>
          <w:sz w:val="24"/>
          <w:szCs w:val="24"/>
        </w:rPr>
        <w:t>,</w:t>
      </w:r>
      <w:r w:rsidRPr="008014F7">
        <w:rPr>
          <w:rFonts w:ascii="Arial Narrow" w:hAnsi="Arial Narrow" w:cs="Arial"/>
          <w:b w:val="0"/>
          <w:sz w:val="24"/>
          <w:szCs w:val="24"/>
        </w:rPr>
        <w:t xml:space="preserve"> pristúpilo k zabezpečeniu nového územného plánu</w:t>
      </w:r>
      <w:r w:rsidR="00AF524F" w:rsidRPr="008014F7">
        <w:rPr>
          <w:rFonts w:ascii="Arial Narrow" w:hAnsi="Arial Narrow" w:cs="Arial"/>
          <w:b w:val="0"/>
          <w:sz w:val="24"/>
          <w:szCs w:val="24"/>
        </w:rPr>
        <w:t>.</w:t>
      </w:r>
    </w:p>
    <w:p w14:paraId="2254F66F" w14:textId="4EB1D1B5" w:rsidR="00AF524F" w:rsidRPr="008014F7" w:rsidRDefault="00D84DCB" w:rsidP="00096B33">
      <w:pPr>
        <w:pStyle w:val="Zkladntext"/>
        <w:tabs>
          <w:tab w:val="left" w:pos="0"/>
        </w:tabs>
        <w:jc w:val="both"/>
        <w:rPr>
          <w:rFonts w:ascii="Arial Narrow" w:hAnsi="Arial Narrow" w:cs="Arial"/>
          <w:b w:val="0"/>
          <w:sz w:val="24"/>
          <w:szCs w:val="24"/>
        </w:rPr>
      </w:pPr>
      <w:r w:rsidRPr="008014F7">
        <w:rPr>
          <w:rFonts w:ascii="Arial Narrow" w:hAnsi="Arial Narrow" w:cs="Arial"/>
          <w:b w:val="0"/>
          <w:szCs w:val="22"/>
        </w:rPr>
        <w:t xml:space="preserve">Z uvedeného vyplýva, že obec nemá v súčasnosti platný územný plán, ktorý by spĺňal požiadavky, vyplývajúce z platných právnych predpisov. </w:t>
      </w:r>
      <w:r w:rsidRPr="008014F7">
        <w:rPr>
          <w:rFonts w:ascii="Arial Narrow" w:hAnsi="Arial Narrow" w:cs="Arial"/>
          <w:b w:val="0"/>
          <w:szCs w:val="22"/>
          <w:lang w:eastAsia="cs-CZ"/>
        </w:rPr>
        <w:t xml:space="preserve">Obstarávanie Územného plánu obce Olešná (ďalej len ÚPN </w:t>
      </w:r>
      <w:r w:rsidR="00187B0E" w:rsidRPr="008014F7">
        <w:rPr>
          <w:rFonts w:ascii="Arial Narrow" w:hAnsi="Arial Narrow" w:cs="Arial"/>
          <w:b w:val="0"/>
          <w:szCs w:val="22"/>
          <w:lang w:eastAsia="cs-CZ"/>
        </w:rPr>
        <w:t>obce</w:t>
      </w:r>
      <w:r w:rsidRPr="008014F7">
        <w:rPr>
          <w:rFonts w:ascii="Arial Narrow" w:hAnsi="Arial Narrow" w:cs="Arial"/>
          <w:b w:val="0"/>
          <w:szCs w:val="22"/>
          <w:lang w:eastAsia="cs-CZ"/>
        </w:rPr>
        <w:t>) bolo začaté dňa 23.03.2017 zverejnením oznámenia podľa § 19, ods.1, písm. a) Stavebného zákona.</w:t>
      </w:r>
      <w:r w:rsidRPr="008014F7">
        <w:rPr>
          <w:rFonts w:ascii="Arial Narrow" w:hAnsi="Arial Narrow" w:cs="Arial"/>
          <w:b w:val="0"/>
          <w:szCs w:val="22"/>
        </w:rPr>
        <w:t xml:space="preserve"> Z vykonaných prác na novom ÚPN obce boli ukončené práce na  Krajinno-ekologickom  pláne 11/2018.</w:t>
      </w:r>
      <w:r w:rsidR="00096B33" w:rsidRPr="008014F7">
        <w:rPr>
          <w:rFonts w:ascii="Arial Narrow" w:hAnsi="Arial Narrow" w:cs="Arial"/>
          <w:b w:val="0"/>
          <w:szCs w:val="22"/>
        </w:rPr>
        <w:t xml:space="preserve"> Následne bolo spracované zadanie, ktoré bolo prerokované a schválené v obecnom zastupiteľstve.</w:t>
      </w:r>
      <w:r w:rsidRPr="008014F7">
        <w:rPr>
          <w:rFonts w:ascii="Arial Narrow" w:hAnsi="Arial Narrow" w:cs="Arial"/>
          <w:b w:val="0"/>
          <w:szCs w:val="22"/>
        </w:rPr>
        <w:t xml:space="preserve"> </w:t>
      </w:r>
      <w:r w:rsidR="00096B33" w:rsidRPr="008014F7">
        <w:rPr>
          <w:rFonts w:ascii="Arial Narrow" w:hAnsi="Arial Narrow" w:cs="Arial"/>
          <w:b w:val="0"/>
          <w:szCs w:val="22"/>
        </w:rPr>
        <w:t>ÚPN obce p</w:t>
      </w:r>
      <w:r w:rsidR="00AF524F" w:rsidRPr="008014F7">
        <w:rPr>
          <w:rFonts w:ascii="Arial Narrow" w:hAnsi="Arial Narrow" w:cs="Arial"/>
          <w:b w:val="0"/>
          <w:sz w:val="24"/>
          <w:szCs w:val="24"/>
          <w:lang w:eastAsia="sk-SK"/>
        </w:rPr>
        <w:t xml:space="preserve">riebežne vyhodnocovať </w:t>
      </w:r>
      <w:r w:rsidR="00187B0E" w:rsidRPr="008014F7">
        <w:rPr>
          <w:rFonts w:ascii="Arial Narrow" w:hAnsi="Arial Narrow" w:cs="Arial"/>
          <w:b w:val="0"/>
          <w:sz w:val="24"/>
          <w:szCs w:val="24"/>
          <w:lang w:eastAsia="sk-SK"/>
        </w:rPr>
        <w:t xml:space="preserve">v zákonom stanovených obdobiach 4 rokov </w:t>
      </w:r>
      <w:r w:rsidR="00AF524F" w:rsidRPr="008014F7">
        <w:rPr>
          <w:rFonts w:ascii="Arial Narrow" w:hAnsi="Arial Narrow" w:cs="Arial"/>
          <w:b w:val="0"/>
          <w:sz w:val="24"/>
          <w:szCs w:val="24"/>
          <w:lang w:eastAsia="sk-SK"/>
        </w:rPr>
        <w:t>a podľa potreby riešiť jeho aktualizáciu zmenami a</w:t>
      </w:r>
      <w:r w:rsidR="00187B0E" w:rsidRPr="008014F7">
        <w:rPr>
          <w:rFonts w:ascii="Arial Narrow" w:hAnsi="Arial Narrow" w:cs="Arial"/>
          <w:b w:val="0"/>
          <w:sz w:val="24"/>
          <w:szCs w:val="24"/>
          <w:lang w:eastAsia="sk-SK"/>
        </w:rPr>
        <w:t> </w:t>
      </w:r>
      <w:r w:rsidR="00AF524F" w:rsidRPr="008014F7">
        <w:rPr>
          <w:rFonts w:ascii="Arial Narrow" w:hAnsi="Arial Narrow" w:cs="Arial"/>
          <w:b w:val="0"/>
          <w:sz w:val="24"/>
          <w:szCs w:val="24"/>
          <w:lang w:eastAsia="sk-SK"/>
        </w:rPr>
        <w:t>doplnkami</w:t>
      </w:r>
      <w:r w:rsidR="00187B0E" w:rsidRPr="008014F7">
        <w:rPr>
          <w:rFonts w:ascii="Arial Narrow" w:hAnsi="Arial Narrow" w:cs="Arial"/>
          <w:b w:val="0"/>
          <w:sz w:val="24"/>
          <w:szCs w:val="24"/>
          <w:lang w:eastAsia="sk-SK"/>
        </w:rPr>
        <w:t>.</w:t>
      </w:r>
    </w:p>
    <w:p w14:paraId="6CE14CF6" w14:textId="307EC57C" w:rsidR="00D84DCB" w:rsidRPr="008014F7" w:rsidRDefault="00D84DCB" w:rsidP="00D84DCB">
      <w:pPr>
        <w:suppressAutoHyphens w:val="0"/>
        <w:ind w:firstLine="709"/>
        <w:jc w:val="both"/>
        <w:rPr>
          <w:rFonts w:ascii="Arial Narrow" w:hAnsi="Arial Narrow" w:cs="Arial"/>
          <w:sz w:val="22"/>
          <w:szCs w:val="22"/>
          <w:lang w:eastAsia="cs-CZ"/>
        </w:rPr>
      </w:pPr>
    </w:p>
    <w:p w14:paraId="156755D7" w14:textId="07621190" w:rsidR="002045A0" w:rsidRPr="008014F7" w:rsidRDefault="002045A0" w:rsidP="002045A0">
      <w:pPr>
        <w:suppressAutoHyphens w:val="0"/>
        <w:ind w:firstLine="709"/>
        <w:jc w:val="both"/>
        <w:rPr>
          <w:rFonts w:ascii="Arial Narrow" w:hAnsi="Arial Narrow" w:cs="Arial"/>
          <w:sz w:val="22"/>
          <w:szCs w:val="22"/>
          <w:lang w:eastAsia="cs-CZ"/>
        </w:rPr>
      </w:pPr>
    </w:p>
    <w:p w14:paraId="27384FC8" w14:textId="77777777" w:rsidR="00271CB3" w:rsidRPr="008014F7" w:rsidRDefault="00271CB3" w:rsidP="00271CB3">
      <w:pPr>
        <w:suppressAutoHyphens w:val="0"/>
        <w:autoSpaceDE w:val="0"/>
        <w:autoSpaceDN w:val="0"/>
        <w:adjustRightInd w:val="0"/>
        <w:snapToGrid w:val="0"/>
        <w:rPr>
          <w:rFonts w:ascii="Arial Narrow" w:eastAsia="Calibri" w:hAnsi="Arial Narrow"/>
          <w:b/>
          <w:bCs/>
          <w:sz w:val="28"/>
          <w:szCs w:val="28"/>
          <w:lang w:eastAsia="en-US"/>
        </w:rPr>
      </w:pPr>
    </w:p>
    <w:p w14:paraId="365974CA" w14:textId="77777777" w:rsidR="00271CB3" w:rsidRPr="008014F7" w:rsidRDefault="00271CB3" w:rsidP="00271CB3">
      <w:pPr>
        <w:suppressAutoHyphens w:val="0"/>
        <w:autoSpaceDE w:val="0"/>
        <w:autoSpaceDN w:val="0"/>
        <w:adjustRightInd w:val="0"/>
        <w:snapToGrid w:val="0"/>
        <w:rPr>
          <w:rFonts w:ascii="Arial Narrow" w:eastAsia="Calibri" w:hAnsi="Arial Narrow"/>
          <w:b/>
          <w:bCs/>
          <w:sz w:val="28"/>
          <w:szCs w:val="28"/>
          <w:lang w:eastAsia="en-US"/>
        </w:rPr>
      </w:pPr>
      <w:r w:rsidRPr="008014F7">
        <w:rPr>
          <w:rFonts w:ascii="Arial Narrow" w:eastAsia="Calibri" w:hAnsi="Arial Narrow"/>
          <w:b/>
          <w:bCs/>
          <w:sz w:val="28"/>
          <w:szCs w:val="28"/>
          <w:lang w:eastAsia="en-US"/>
        </w:rPr>
        <w:t>2.2 Špecifické ciele</w:t>
      </w:r>
    </w:p>
    <w:p w14:paraId="20E227A7" w14:textId="77777777" w:rsidR="00271CB3" w:rsidRPr="008014F7" w:rsidRDefault="00271CB3" w:rsidP="00271CB3">
      <w:pPr>
        <w:pStyle w:val="Bezriadkovania"/>
        <w:jc w:val="both"/>
        <w:rPr>
          <w:rFonts w:ascii="Arial Narrow" w:hAnsi="Arial Narrow"/>
          <w:color w:val="auto"/>
        </w:rPr>
      </w:pPr>
    </w:p>
    <w:p w14:paraId="3717B598" w14:textId="7B77DC13" w:rsidR="002A5294" w:rsidRPr="008014F7" w:rsidRDefault="00271CB3" w:rsidP="002A5294">
      <w:pPr>
        <w:suppressAutoHyphens w:val="0"/>
        <w:ind w:firstLine="567"/>
        <w:jc w:val="both"/>
        <w:rPr>
          <w:rFonts w:ascii="Arial Narrow" w:hAnsi="Arial Narrow" w:cs="Arial"/>
          <w:sz w:val="22"/>
          <w:szCs w:val="22"/>
          <w:lang w:eastAsia="sk-SK"/>
        </w:rPr>
      </w:pPr>
      <w:r w:rsidRPr="008014F7">
        <w:rPr>
          <w:rFonts w:ascii="Arial Narrow" w:hAnsi="Arial Narrow"/>
          <w:sz w:val="22"/>
          <w:szCs w:val="22"/>
        </w:rPr>
        <w:t>Okrem všeobecne formulovaných cieľov</w:t>
      </w:r>
      <w:r w:rsidRPr="008014F7">
        <w:rPr>
          <w:rFonts w:ascii="Arial Narrow" w:hAnsi="Arial Narrow"/>
          <w:color w:val="FF0000"/>
          <w:sz w:val="22"/>
          <w:szCs w:val="22"/>
        </w:rPr>
        <w:t xml:space="preserve"> </w:t>
      </w:r>
      <w:r w:rsidR="002A5294" w:rsidRPr="008014F7">
        <w:rPr>
          <w:rFonts w:ascii="Arial Narrow" w:hAnsi="Arial Narrow" w:cs="Arial"/>
          <w:sz w:val="22"/>
          <w:szCs w:val="22"/>
          <w:lang w:eastAsia="sk-SK"/>
        </w:rPr>
        <w:t xml:space="preserve">je hlavným cieľom vypracovania Územného plánu obce Olešná zabezpečiť pre samosprávny orgán obce záväzný územnoplánovací dokument, ktorý bude v súlade s § 2 </w:t>
      </w:r>
      <w:proofErr w:type="spellStart"/>
      <w:r w:rsidR="002A5294" w:rsidRPr="008014F7">
        <w:rPr>
          <w:rFonts w:ascii="Arial Narrow" w:hAnsi="Arial Narrow" w:cs="Arial"/>
          <w:sz w:val="22"/>
          <w:szCs w:val="22"/>
          <w:lang w:eastAsia="sk-SK"/>
        </w:rPr>
        <w:t>ods.d</w:t>
      </w:r>
      <w:proofErr w:type="spellEnd"/>
      <w:r w:rsidR="002A5294" w:rsidRPr="008014F7">
        <w:rPr>
          <w:rFonts w:ascii="Arial Narrow" w:hAnsi="Arial Narrow" w:cs="Arial"/>
          <w:sz w:val="22"/>
          <w:szCs w:val="22"/>
          <w:lang w:eastAsia="sk-SK"/>
        </w:rPr>
        <w:t>, i citovaného zákona pre návrhové obdobie 15 rokov, t. j. do roku 203</w:t>
      </w:r>
      <w:r w:rsidR="009D01AE" w:rsidRPr="008014F7">
        <w:rPr>
          <w:rFonts w:ascii="Arial Narrow" w:hAnsi="Arial Narrow" w:cs="Arial"/>
          <w:sz w:val="22"/>
          <w:szCs w:val="22"/>
          <w:lang w:eastAsia="sk-SK"/>
        </w:rPr>
        <w:t>7</w:t>
      </w:r>
      <w:r w:rsidR="002A5294" w:rsidRPr="008014F7">
        <w:rPr>
          <w:rFonts w:ascii="Arial Narrow" w:hAnsi="Arial Narrow" w:cs="Arial"/>
          <w:sz w:val="22"/>
          <w:szCs w:val="22"/>
          <w:lang w:eastAsia="sk-SK"/>
        </w:rPr>
        <w:t xml:space="preserve"> nástrojom :</w:t>
      </w:r>
    </w:p>
    <w:p w14:paraId="239E6BE0" w14:textId="77777777" w:rsidR="002A5294" w:rsidRPr="008014F7" w:rsidRDefault="002A5294" w:rsidP="002A5294">
      <w:pPr>
        <w:suppressAutoHyphens w:val="0"/>
        <w:jc w:val="both"/>
        <w:rPr>
          <w:rFonts w:ascii="Arial Narrow" w:hAnsi="Arial Narrow" w:cs="Arial"/>
          <w:sz w:val="22"/>
          <w:szCs w:val="22"/>
          <w:lang w:eastAsia="sk-SK"/>
        </w:rPr>
      </w:pPr>
    </w:p>
    <w:p w14:paraId="0F9D3A2F" w14:textId="77777777" w:rsidR="002A5294" w:rsidRPr="008014F7" w:rsidRDefault="002A5294" w:rsidP="00560F5D">
      <w:pPr>
        <w:numPr>
          <w:ilvl w:val="0"/>
          <w:numId w:val="122"/>
        </w:numPr>
        <w:suppressAutoHyphens w:val="0"/>
        <w:ind w:left="567"/>
        <w:jc w:val="both"/>
        <w:rPr>
          <w:rFonts w:ascii="Arial Narrow" w:hAnsi="Arial Narrow" w:cs="Arial"/>
          <w:sz w:val="22"/>
          <w:szCs w:val="22"/>
          <w:lang w:eastAsia="sk-SK"/>
        </w:rPr>
      </w:pPr>
      <w:r w:rsidRPr="008014F7">
        <w:rPr>
          <w:rFonts w:ascii="Arial Narrow" w:hAnsi="Arial Narrow" w:cs="Arial"/>
          <w:sz w:val="22"/>
          <w:szCs w:val="22"/>
          <w:lang w:eastAsia="sk-SK"/>
        </w:rPr>
        <w:t>pre koordinovanú realizáciu optimálnej rozvojovej urbanistickej koncepcie priestorového a funkčného usporiadania obce a jej katastrálneho územia,</w:t>
      </w:r>
    </w:p>
    <w:p w14:paraId="1DCDCD55" w14:textId="77777777" w:rsidR="002A5294" w:rsidRPr="008014F7" w:rsidRDefault="002A5294" w:rsidP="00560F5D">
      <w:pPr>
        <w:numPr>
          <w:ilvl w:val="0"/>
          <w:numId w:val="122"/>
        </w:numPr>
        <w:suppressAutoHyphens w:val="0"/>
        <w:ind w:left="567"/>
        <w:jc w:val="both"/>
        <w:rPr>
          <w:rFonts w:ascii="Arial Narrow" w:hAnsi="Arial Narrow" w:cs="Arial"/>
          <w:sz w:val="22"/>
          <w:szCs w:val="22"/>
          <w:lang w:eastAsia="sk-SK"/>
        </w:rPr>
      </w:pPr>
      <w:r w:rsidRPr="008014F7">
        <w:rPr>
          <w:rFonts w:ascii="Arial Narrow" w:hAnsi="Arial Narrow" w:cs="Arial"/>
          <w:sz w:val="22"/>
          <w:szCs w:val="22"/>
          <w:lang w:eastAsia="sk-SK"/>
        </w:rPr>
        <w:t>pre vecné a časové riadenie urbanisticko-architektonických, krajinných a územnotechnických rozvojových činností, opatrení a vzťahov ovplyvňujúcich životné prostredie, prírodné, kultúrno-historické a krajinné hodnoty územia, v súlade s celospoločenskými princípmi trvalo udržateľného rozvoja,</w:t>
      </w:r>
    </w:p>
    <w:p w14:paraId="7B4AE874" w14:textId="77777777" w:rsidR="002A5294" w:rsidRPr="008014F7" w:rsidRDefault="002A5294" w:rsidP="00560F5D">
      <w:pPr>
        <w:numPr>
          <w:ilvl w:val="0"/>
          <w:numId w:val="122"/>
        </w:numPr>
        <w:suppressAutoHyphens w:val="0"/>
        <w:ind w:left="567"/>
        <w:jc w:val="both"/>
        <w:rPr>
          <w:rFonts w:ascii="Arial Narrow" w:hAnsi="Arial Narrow" w:cs="Arial"/>
          <w:sz w:val="22"/>
          <w:szCs w:val="22"/>
          <w:lang w:eastAsia="sk-SK"/>
        </w:rPr>
      </w:pPr>
      <w:r w:rsidRPr="008014F7">
        <w:rPr>
          <w:rFonts w:ascii="Arial Narrow" w:hAnsi="Arial Narrow" w:cs="Arial"/>
          <w:sz w:val="22"/>
          <w:szCs w:val="22"/>
          <w:lang w:eastAsia="sk-SK"/>
        </w:rPr>
        <w:t>pre nadväzné ďalšie podrobnejšie rozvojové riešenie územia jednotlivých zón obce</w:t>
      </w:r>
    </w:p>
    <w:p w14:paraId="03C49B49" w14:textId="77777777" w:rsidR="002A5294" w:rsidRPr="008014F7" w:rsidRDefault="002A5294" w:rsidP="002A5294">
      <w:pPr>
        <w:suppressAutoHyphens w:val="0"/>
        <w:ind w:left="567"/>
        <w:jc w:val="both"/>
        <w:rPr>
          <w:rFonts w:ascii="Arial Narrow" w:hAnsi="Arial Narrow" w:cs="Arial"/>
          <w:sz w:val="22"/>
          <w:szCs w:val="22"/>
          <w:lang w:eastAsia="sk-SK"/>
        </w:rPr>
      </w:pPr>
      <w:r w:rsidRPr="008014F7">
        <w:rPr>
          <w:rFonts w:ascii="Arial Narrow" w:hAnsi="Arial Narrow" w:cs="Arial"/>
          <w:sz w:val="22"/>
          <w:szCs w:val="22"/>
          <w:lang w:eastAsia="sk-SK"/>
        </w:rPr>
        <w:t>a samostatných urbanizovaných lokalít formu územných plánov zón, alebo urbanistických štúdií podľa určenia obce,</w:t>
      </w:r>
    </w:p>
    <w:p w14:paraId="2885FDC9" w14:textId="77777777" w:rsidR="002A5294" w:rsidRPr="008014F7" w:rsidRDefault="002A5294" w:rsidP="00560F5D">
      <w:pPr>
        <w:numPr>
          <w:ilvl w:val="0"/>
          <w:numId w:val="123"/>
        </w:numPr>
        <w:suppressAutoHyphens w:val="0"/>
        <w:ind w:left="567"/>
        <w:jc w:val="both"/>
        <w:rPr>
          <w:rFonts w:ascii="Arial Narrow" w:hAnsi="Arial Narrow" w:cs="Arial"/>
          <w:sz w:val="22"/>
          <w:szCs w:val="22"/>
          <w:lang w:eastAsia="sk-SK"/>
        </w:rPr>
      </w:pPr>
      <w:r w:rsidRPr="008014F7">
        <w:rPr>
          <w:rFonts w:ascii="Arial Narrow" w:hAnsi="Arial Narrow" w:cs="Arial"/>
          <w:sz w:val="22"/>
          <w:szCs w:val="22"/>
          <w:lang w:eastAsia="sk-SK"/>
        </w:rPr>
        <w:t>pre činnosti stavebného úradu a investorov pri územných a stavebných konaniach prípravy jednotlivých súborov stavieb,</w:t>
      </w:r>
    </w:p>
    <w:p w14:paraId="3765DFB0" w14:textId="77777777" w:rsidR="002A5294" w:rsidRPr="008014F7" w:rsidRDefault="002A5294" w:rsidP="00560F5D">
      <w:pPr>
        <w:numPr>
          <w:ilvl w:val="0"/>
          <w:numId w:val="123"/>
        </w:numPr>
        <w:suppressAutoHyphens w:val="0"/>
        <w:ind w:left="567"/>
        <w:jc w:val="both"/>
        <w:rPr>
          <w:rFonts w:ascii="Arial Narrow" w:hAnsi="Arial Narrow" w:cs="Arial"/>
          <w:sz w:val="22"/>
          <w:szCs w:val="22"/>
          <w:lang w:eastAsia="sk-SK"/>
        </w:rPr>
      </w:pPr>
      <w:r w:rsidRPr="008014F7">
        <w:rPr>
          <w:rFonts w:ascii="Arial Narrow" w:hAnsi="Arial Narrow" w:cs="Arial"/>
          <w:sz w:val="22"/>
          <w:szCs w:val="22"/>
          <w:lang w:eastAsia="sk-SK"/>
        </w:rPr>
        <w:t>pre možnosť uchádzať sa o využitia rozvojových fondov a prostriedkov štátneho rozpočtu štátu a regiónu na jednotlivé časti rozvojového programu v rámci katastrálneho územia a obce.</w:t>
      </w:r>
    </w:p>
    <w:p w14:paraId="2B5DF885" w14:textId="77777777" w:rsidR="00C50F39" w:rsidRPr="008014F7" w:rsidRDefault="00C50F39" w:rsidP="00C50F39">
      <w:pPr>
        <w:pStyle w:val="Bezriadkovania"/>
        <w:ind w:firstLine="708"/>
        <w:rPr>
          <w:rFonts w:ascii="Arial Narrow" w:hAnsi="Arial Narrow"/>
          <w:color w:val="FF0000"/>
        </w:rPr>
      </w:pPr>
    </w:p>
    <w:p w14:paraId="1F17E2F9" w14:textId="58BFB111" w:rsidR="00271CB3" w:rsidRPr="008014F7" w:rsidRDefault="00C50F39" w:rsidP="00DD0E62">
      <w:pPr>
        <w:pStyle w:val="Bezriadkovania"/>
        <w:ind w:firstLine="708"/>
        <w:jc w:val="both"/>
        <w:rPr>
          <w:rFonts w:ascii="Arial Narrow" w:hAnsi="Arial Narrow"/>
          <w:color w:val="auto"/>
        </w:rPr>
      </w:pPr>
      <w:r w:rsidRPr="008014F7">
        <w:rPr>
          <w:rFonts w:ascii="Arial Narrow" w:hAnsi="Arial Narrow"/>
          <w:color w:val="auto"/>
        </w:rPr>
        <w:t xml:space="preserve">Taktiež bude potrebné v ÚPN </w:t>
      </w:r>
      <w:r w:rsidR="00DD0E62" w:rsidRPr="008014F7">
        <w:rPr>
          <w:rFonts w:ascii="Arial Narrow" w:hAnsi="Arial Narrow"/>
          <w:color w:val="auto"/>
        </w:rPr>
        <w:t>obce</w:t>
      </w:r>
      <w:r w:rsidRPr="008014F7">
        <w:rPr>
          <w:rFonts w:ascii="Arial Narrow" w:hAnsi="Arial Narrow"/>
          <w:color w:val="auto"/>
        </w:rPr>
        <w:t xml:space="preserve"> </w:t>
      </w:r>
      <w:r w:rsidR="00271CB3" w:rsidRPr="008014F7">
        <w:rPr>
          <w:rFonts w:ascii="Arial Narrow" w:hAnsi="Arial Narrow"/>
          <w:color w:val="auto"/>
        </w:rPr>
        <w:t>vytvoriť predpoklady a podmienky pre rozvoj individuálnej bytovej výstavby intenzifikáciou zastavaného územia stanoveného k 1.1.1990, ale aj návrhom nových plôch v extraviláne, vhodných pre rozvoj uvedenej funkcie pri zohľadnení záujmov poľnohospodárskej výroby a ochrany poľnohospodárskej pôdy vytvoriť predpoklady a podmienky pre rozvoj cestovného ruchu, rekreácie a turizmu, s ohľadom na prírodné danosti katastrálneho územia obce</w:t>
      </w:r>
      <w:r w:rsidR="008A25AF" w:rsidRPr="008014F7">
        <w:rPr>
          <w:rFonts w:ascii="Arial Narrow" w:hAnsi="Arial Narrow"/>
          <w:color w:val="auto"/>
        </w:rPr>
        <w:t xml:space="preserve"> </w:t>
      </w:r>
      <w:r w:rsidR="008A25AF" w:rsidRPr="008014F7">
        <w:rPr>
          <w:rFonts w:ascii="Arial Narrow" w:hAnsi="Arial Narrow"/>
        </w:rPr>
        <w:t xml:space="preserve">ako súčasti regiónu Horných </w:t>
      </w:r>
      <w:proofErr w:type="spellStart"/>
      <w:r w:rsidR="008A25AF" w:rsidRPr="008014F7">
        <w:rPr>
          <w:rFonts w:ascii="Arial Narrow" w:hAnsi="Arial Narrow"/>
        </w:rPr>
        <w:t>Kysúc</w:t>
      </w:r>
      <w:proofErr w:type="spellEnd"/>
      <w:r w:rsidR="006E64E8" w:rsidRPr="008014F7">
        <w:rPr>
          <w:rFonts w:ascii="Arial Narrow" w:hAnsi="Arial Narrow"/>
          <w:color w:val="auto"/>
        </w:rPr>
        <w:t xml:space="preserve">, </w:t>
      </w:r>
      <w:r w:rsidR="00271CB3" w:rsidRPr="008014F7">
        <w:rPr>
          <w:rFonts w:ascii="Arial Narrow" w:hAnsi="Arial Narrow"/>
          <w:color w:val="auto"/>
        </w:rPr>
        <w:t>stanoviť podmienky pre rozvoj občianskej vybavenosti</w:t>
      </w:r>
      <w:r w:rsidR="006E64E8" w:rsidRPr="008014F7">
        <w:rPr>
          <w:rFonts w:ascii="Arial Narrow" w:hAnsi="Arial Narrow"/>
          <w:color w:val="auto"/>
        </w:rPr>
        <w:t xml:space="preserve">, </w:t>
      </w:r>
      <w:r w:rsidR="00271CB3" w:rsidRPr="008014F7">
        <w:rPr>
          <w:rFonts w:ascii="Arial Narrow" w:hAnsi="Arial Narrow"/>
          <w:color w:val="auto"/>
        </w:rPr>
        <w:t xml:space="preserve">poľnohospodárstva, lesného hospodárstva a výroby. </w:t>
      </w:r>
    </w:p>
    <w:p w14:paraId="726B31DC" w14:textId="77777777" w:rsidR="00271CB3" w:rsidRPr="008014F7" w:rsidRDefault="00271CB3" w:rsidP="00271CB3">
      <w:pPr>
        <w:pStyle w:val="Bezriadkovania"/>
        <w:ind w:firstLine="708"/>
        <w:jc w:val="both"/>
        <w:rPr>
          <w:rFonts w:ascii="Arial Narrow" w:hAnsi="Arial Narrow"/>
          <w:color w:val="auto"/>
        </w:rPr>
      </w:pPr>
      <w:r w:rsidRPr="008014F7">
        <w:rPr>
          <w:rFonts w:ascii="Arial Narrow" w:hAnsi="Arial Narrow"/>
          <w:color w:val="auto"/>
        </w:rPr>
        <w:t xml:space="preserve">Vytvoriť podmienky pre dobudovanie technickej infraštruktúry v návrhovom období vytvoriť predpoklady a podmienky pre  optimalizáciu automobilovej, cyklistickej a pešej dopravy, vrátane návrhu smerových a šírkových úprav komunikácií, návrhu peších chodníkov a vyriešenia parkovísk vo väzbe na plochy rekreácie a športu, ale aj občianskej vybavenosti a výroby. </w:t>
      </w:r>
    </w:p>
    <w:p w14:paraId="1564C919" w14:textId="254BC74A" w:rsidR="00271CB3" w:rsidRPr="008014F7" w:rsidRDefault="00271CB3" w:rsidP="00271CB3">
      <w:pPr>
        <w:suppressAutoHyphens w:val="0"/>
        <w:autoSpaceDE w:val="0"/>
        <w:autoSpaceDN w:val="0"/>
        <w:adjustRightInd w:val="0"/>
        <w:ind w:firstLine="709"/>
        <w:jc w:val="both"/>
        <w:rPr>
          <w:rFonts w:ascii="Arial Narrow" w:hAnsi="Arial Narrow"/>
          <w:sz w:val="24"/>
          <w:szCs w:val="24"/>
        </w:rPr>
      </w:pPr>
    </w:p>
    <w:p w14:paraId="67293726" w14:textId="77777777" w:rsidR="00313425" w:rsidRPr="008014F7" w:rsidRDefault="00313425" w:rsidP="00271CB3">
      <w:pPr>
        <w:suppressAutoHyphens w:val="0"/>
        <w:autoSpaceDE w:val="0"/>
        <w:autoSpaceDN w:val="0"/>
        <w:adjustRightInd w:val="0"/>
        <w:ind w:firstLine="709"/>
        <w:jc w:val="both"/>
        <w:rPr>
          <w:rFonts w:ascii="Arial Narrow" w:hAnsi="Arial Narrow"/>
          <w:sz w:val="24"/>
          <w:szCs w:val="24"/>
        </w:rPr>
      </w:pPr>
    </w:p>
    <w:p w14:paraId="56838771" w14:textId="77777777" w:rsidR="00271CB3" w:rsidRPr="008014F7" w:rsidRDefault="00271CB3" w:rsidP="00271CB3">
      <w:pPr>
        <w:suppressAutoHyphens w:val="0"/>
        <w:autoSpaceDE w:val="0"/>
        <w:autoSpaceDN w:val="0"/>
        <w:adjustRightInd w:val="0"/>
        <w:jc w:val="both"/>
        <w:rPr>
          <w:rFonts w:ascii="Arial Narrow" w:hAnsi="Arial Narrow" w:cs="Arial"/>
          <w:sz w:val="24"/>
          <w:szCs w:val="24"/>
          <w:lang w:eastAsia="sk-SK"/>
        </w:rPr>
      </w:pPr>
      <w:r w:rsidRPr="008014F7">
        <w:rPr>
          <w:rFonts w:ascii="Arial Narrow" w:eastAsia="Calibri" w:hAnsi="Arial Narrow"/>
          <w:b/>
          <w:bCs/>
          <w:sz w:val="28"/>
          <w:szCs w:val="28"/>
          <w:lang w:eastAsia="en-US"/>
        </w:rPr>
        <w:t>2.3. Vyhodnotenie doterajšieho Územného plánu obce</w:t>
      </w:r>
    </w:p>
    <w:p w14:paraId="0EEFDF35" w14:textId="77777777" w:rsidR="00271CB3" w:rsidRPr="008014F7" w:rsidRDefault="00271CB3" w:rsidP="00271CB3">
      <w:pPr>
        <w:rPr>
          <w:rFonts w:ascii="Arial Narrow" w:hAnsi="Arial Narrow" w:cs="Arial"/>
        </w:rPr>
      </w:pPr>
    </w:p>
    <w:p w14:paraId="37A50773" w14:textId="0CB89D54" w:rsidR="00D512B9" w:rsidRPr="003E5A80" w:rsidRDefault="00A30B74" w:rsidP="00D9611D">
      <w:pPr>
        <w:ind w:firstLine="708"/>
        <w:jc w:val="both"/>
        <w:rPr>
          <w:rFonts w:ascii="Arial Narrow" w:hAnsi="Arial Narrow" w:cs="Arial"/>
          <w:sz w:val="22"/>
          <w:szCs w:val="22"/>
          <w:lang w:eastAsia="sk-SK"/>
        </w:rPr>
      </w:pPr>
      <w:r w:rsidRPr="003E5A80">
        <w:rPr>
          <w:rFonts w:ascii="Arial Narrow" w:hAnsi="Arial Narrow" w:cs="Arial"/>
          <w:sz w:val="22"/>
          <w:szCs w:val="22"/>
        </w:rPr>
        <w:t>O</w:t>
      </w:r>
      <w:r w:rsidR="002045A0" w:rsidRPr="003E5A80">
        <w:rPr>
          <w:rFonts w:ascii="Arial Narrow" w:hAnsi="Arial Narrow" w:cs="Arial"/>
          <w:sz w:val="22"/>
          <w:szCs w:val="22"/>
        </w:rPr>
        <w:t xml:space="preserve">bec nemá v súčasnosti platný územný plán, ktorý by spĺňal požiadavky, vyplývajúce z platných právnych predpisov. </w:t>
      </w:r>
      <w:r w:rsidR="002045A0" w:rsidRPr="003E5A80">
        <w:rPr>
          <w:rFonts w:ascii="Arial Narrow" w:hAnsi="Arial Narrow" w:cs="Arial"/>
          <w:sz w:val="22"/>
          <w:szCs w:val="22"/>
          <w:lang w:eastAsia="cs-CZ"/>
        </w:rPr>
        <w:t>Obstarávanie Územného plánu obce Olešná (ďalej len ÚPN – O Olešná) bolo začaté dňa 23.03.2017 zverejnením oznámenia podľa § 19, ods.1, písm. a) Stavebného zákona.</w:t>
      </w:r>
      <w:r w:rsidR="002045A0" w:rsidRPr="003E5A80">
        <w:rPr>
          <w:rFonts w:ascii="Arial Narrow" w:hAnsi="Arial Narrow" w:cs="Arial"/>
          <w:sz w:val="22"/>
          <w:szCs w:val="22"/>
        </w:rPr>
        <w:t xml:space="preserve"> Z vykonaných prác na novom ÚPN obce boli ukončené práce na  Krajinno-ekologickom  pláne 11/2018</w:t>
      </w:r>
      <w:r w:rsidR="002B6444" w:rsidRPr="003E5A80">
        <w:rPr>
          <w:rFonts w:ascii="Arial Narrow" w:hAnsi="Arial Narrow" w:cs="Arial"/>
          <w:sz w:val="22"/>
          <w:szCs w:val="22"/>
        </w:rPr>
        <w:t xml:space="preserve">. </w:t>
      </w:r>
      <w:r w:rsidR="002B6444" w:rsidRPr="003E5A80">
        <w:rPr>
          <w:rFonts w:ascii="Arial Narrow" w:hAnsi="Arial Narrow" w:cs="Arial"/>
          <w:sz w:val="22"/>
          <w:szCs w:val="22"/>
          <w:lang w:eastAsia="sk-SK"/>
        </w:rPr>
        <w:t>Na základe výberového konania Obce Olešná uzavrela Zmluvu o dielo na vypracovanie nového územnoplánovacieho dokumentu Územný plán obce Olešná so spracovateľom Ing. arch. Martinom Pavlíkom, autorizovaným architektom</w:t>
      </w:r>
      <w:r w:rsidR="00D512B9" w:rsidRPr="003E5A80">
        <w:rPr>
          <w:rFonts w:ascii="Arial Narrow" w:hAnsi="Arial Narrow" w:cs="Arial"/>
          <w:sz w:val="22"/>
          <w:szCs w:val="22"/>
          <w:lang w:eastAsia="sk-SK"/>
        </w:rPr>
        <w:t>.</w:t>
      </w:r>
    </w:p>
    <w:p w14:paraId="6CD68EE0" w14:textId="630AFC99" w:rsidR="00D9611D" w:rsidRPr="003E5A80" w:rsidRDefault="00D9611D" w:rsidP="00D9611D">
      <w:pPr>
        <w:ind w:firstLine="708"/>
        <w:jc w:val="both"/>
        <w:rPr>
          <w:rFonts w:ascii="Arial Narrow" w:hAnsi="Arial Narrow" w:cs="Arial"/>
          <w:bCs/>
          <w:sz w:val="22"/>
          <w:szCs w:val="22"/>
        </w:rPr>
      </w:pPr>
      <w:r w:rsidRPr="003E5A80">
        <w:rPr>
          <w:rFonts w:ascii="Arial Narrow" w:hAnsi="Arial Narrow" w:cs="Arial"/>
          <w:sz w:val="22"/>
          <w:szCs w:val="22"/>
          <w:lang w:eastAsia="sk-SK"/>
        </w:rPr>
        <w:t xml:space="preserve">Za povereného obstarávateľa územného plánu v súlade s §2a stavebného zákona bola Obcou Olešná určená pani </w:t>
      </w:r>
      <w:r w:rsidRPr="003E5A80">
        <w:rPr>
          <w:rFonts w:ascii="Arial Narrow" w:hAnsi="Arial Narrow" w:cs="Arial"/>
          <w:bCs/>
          <w:sz w:val="22"/>
          <w:szCs w:val="22"/>
        </w:rPr>
        <w:t xml:space="preserve">Ing. arch. Beáta Mikušová, </w:t>
      </w:r>
      <w:r w:rsidR="00D512B9" w:rsidRPr="003E5A80">
        <w:rPr>
          <w:rFonts w:ascii="Arial Narrow" w:hAnsi="Arial Narrow" w:cs="Arial"/>
          <w:sz w:val="22"/>
          <w:szCs w:val="22"/>
          <w:lang w:eastAsia="sk-SK"/>
        </w:rPr>
        <w:t xml:space="preserve">registračné číslo </w:t>
      </w:r>
      <w:r w:rsidR="00D512B9" w:rsidRPr="003E5A80">
        <w:rPr>
          <w:rFonts w:ascii="Arial Narrow" w:eastAsia="SimSun" w:hAnsi="Arial Narrow" w:cs="ArialNarrow"/>
          <w:sz w:val="22"/>
          <w:szCs w:val="22"/>
          <w:lang w:eastAsia="zh-CN"/>
        </w:rPr>
        <w:t>257</w:t>
      </w:r>
      <w:r w:rsidR="00D512B9" w:rsidRPr="003E5A80">
        <w:rPr>
          <w:rFonts w:ascii="Arial Narrow" w:hAnsi="Arial Narrow" w:cs="Arial"/>
          <w:sz w:val="22"/>
          <w:szCs w:val="22"/>
          <w:lang w:eastAsia="sk-SK"/>
        </w:rPr>
        <w:t xml:space="preserve">, </w:t>
      </w:r>
      <w:r w:rsidRPr="003E5A80">
        <w:rPr>
          <w:rFonts w:ascii="Arial Narrow" w:hAnsi="Arial Narrow" w:cs="Arial"/>
          <w:bCs/>
          <w:sz w:val="22"/>
          <w:szCs w:val="22"/>
        </w:rPr>
        <w:t xml:space="preserve">odborne </w:t>
      </w:r>
      <w:r w:rsidRPr="003E5A80">
        <w:rPr>
          <w:rFonts w:ascii="Arial Narrow" w:hAnsi="Arial Narrow" w:cs="Arial"/>
          <w:sz w:val="22"/>
          <w:szCs w:val="22"/>
          <w:lang w:eastAsia="sk-SK"/>
        </w:rPr>
        <w:t xml:space="preserve">spôsobilá osoba na činnosti obstarávateľa územnoplánovacích podkladov a územnoplánovacej dokumentácie, </w:t>
      </w:r>
    </w:p>
    <w:p w14:paraId="785E5BAA" w14:textId="3E2697C8" w:rsidR="002B6444" w:rsidRPr="003E5A80" w:rsidRDefault="002B6444" w:rsidP="002B6444">
      <w:pPr>
        <w:pStyle w:val="Zkladntext"/>
        <w:tabs>
          <w:tab w:val="left" w:pos="709"/>
        </w:tabs>
        <w:jc w:val="both"/>
        <w:rPr>
          <w:rFonts w:ascii="Arial Narrow" w:hAnsi="Arial Narrow"/>
          <w:b w:val="0"/>
          <w:szCs w:val="22"/>
        </w:rPr>
      </w:pPr>
      <w:r w:rsidRPr="003E5A80">
        <w:rPr>
          <w:rFonts w:ascii="Arial Narrow" w:hAnsi="Arial Narrow"/>
          <w:b w:val="0"/>
          <w:szCs w:val="22"/>
        </w:rPr>
        <w:tab/>
        <w:t>Podľa osnovy riešenia stupňa územného plánu obce, ktorá bola stanovená v súlade so zákonom č.50/1976 Zb. o územnom plánovaní a stavebnom poriadku v znení neskorších predpisov a Vyhlášky MŽP č. 55/2001 Z.z. o územnoplánovacích podkladoch a územnoplánovacej dokumentácii, boli zabezpečené prípravné práce a spracovaná etapa prieskumov a rozborov.</w:t>
      </w:r>
    </w:p>
    <w:p w14:paraId="6999A181" w14:textId="249F3193" w:rsidR="00D9611D" w:rsidRPr="003E5A80" w:rsidRDefault="00D512B9" w:rsidP="00D9611D">
      <w:pPr>
        <w:pStyle w:val="Zkladntext"/>
        <w:tabs>
          <w:tab w:val="left" w:pos="709"/>
        </w:tabs>
        <w:jc w:val="both"/>
        <w:rPr>
          <w:rFonts w:ascii="Arial Narrow" w:hAnsi="Arial Narrow" w:cs="Arial"/>
          <w:b w:val="0"/>
          <w:bCs/>
          <w:szCs w:val="22"/>
          <w:lang w:eastAsia="sk-SK"/>
        </w:rPr>
      </w:pPr>
      <w:r w:rsidRPr="003E5A80">
        <w:rPr>
          <w:rFonts w:ascii="Arial Narrow" w:hAnsi="Arial Narrow" w:cs="Arial"/>
          <w:szCs w:val="22"/>
          <w:lang w:eastAsia="sk-SK"/>
        </w:rPr>
        <w:tab/>
      </w:r>
      <w:r w:rsidRPr="003E5A80">
        <w:rPr>
          <w:rFonts w:ascii="Arial Narrow" w:hAnsi="Arial Narrow" w:cs="Arial"/>
          <w:b w:val="0"/>
          <w:bCs/>
          <w:szCs w:val="22"/>
          <w:lang w:eastAsia="sk-SK"/>
        </w:rPr>
        <w:t>Spracovanie prieskumov a rozborov bolo prvou etapou spracovania územného plánu. Riešené boli v stanovenom rozsahu podľa § 11 a 19c zákona č.50 /1976 Zb. o územnom plánovaní a stavebnom poriadku, v znení neskorších predpisov.</w:t>
      </w:r>
    </w:p>
    <w:p w14:paraId="15C6E4EA" w14:textId="4B5423E1" w:rsidR="00F55E08" w:rsidRPr="003E5A80" w:rsidRDefault="00F55E08" w:rsidP="00F55E08">
      <w:pPr>
        <w:suppressAutoHyphens w:val="0"/>
        <w:ind w:firstLine="709"/>
        <w:jc w:val="both"/>
        <w:rPr>
          <w:rFonts w:ascii="Arial Narrow" w:hAnsi="Arial Narrow" w:cs="Arial"/>
          <w:sz w:val="22"/>
          <w:szCs w:val="22"/>
          <w:lang w:eastAsia="sk-SK"/>
        </w:rPr>
      </w:pPr>
      <w:r w:rsidRPr="003E5A80">
        <w:rPr>
          <w:rFonts w:ascii="Arial Narrow" w:hAnsi="Arial Narrow" w:cs="Arial"/>
          <w:sz w:val="22"/>
          <w:szCs w:val="22"/>
          <w:lang w:eastAsia="sk-SK"/>
        </w:rPr>
        <w:t>Cieľom spracovania prieskumov a rozborov bolo na základe územnoplánovacích podkladov , záväzných ostatných podkladov a prieskumov v teréne, sústrediť poznatky o stave a možnostiach vývoja priestorového usporiadania a funkčného využitia územia obce a jej katastrálneho územia, určenie disproporcií vo funkčnej štruktúre, problémov a stretov záujmov v riešenom území, ktoré sú potrebné na spracovanie zadania, konceptu a návrhu územnoplánovacieho dokumentu.</w:t>
      </w:r>
    </w:p>
    <w:p w14:paraId="2352AFF9" w14:textId="462A55A7" w:rsidR="00271CB3" w:rsidRPr="003E5A80" w:rsidRDefault="00807DC5" w:rsidP="00271CB3">
      <w:pPr>
        <w:suppressAutoHyphens w:val="0"/>
        <w:autoSpaceDE w:val="0"/>
        <w:autoSpaceDN w:val="0"/>
        <w:adjustRightInd w:val="0"/>
        <w:ind w:firstLine="709"/>
        <w:jc w:val="both"/>
        <w:rPr>
          <w:rFonts w:ascii="Arial Narrow" w:hAnsi="Arial Narrow"/>
          <w:sz w:val="22"/>
          <w:szCs w:val="22"/>
        </w:rPr>
      </w:pPr>
      <w:r w:rsidRPr="003E5A80">
        <w:rPr>
          <w:rFonts w:ascii="Arial Narrow" w:hAnsi="Arial Narrow" w:cs="Arial"/>
          <w:sz w:val="22"/>
          <w:szCs w:val="22"/>
        </w:rPr>
        <w:t xml:space="preserve"> </w:t>
      </w:r>
      <w:r w:rsidR="00271CB3" w:rsidRPr="003E5A80">
        <w:rPr>
          <w:rFonts w:ascii="Arial Narrow" w:hAnsi="Arial Narrow" w:cs="Arial"/>
          <w:sz w:val="22"/>
          <w:szCs w:val="22"/>
        </w:rPr>
        <w:t xml:space="preserve">Obec </w:t>
      </w:r>
      <w:r w:rsidR="006E64E8" w:rsidRPr="003E5A80">
        <w:rPr>
          <w:rFonts w:ascii="Arial Narrow" w:hAnsi="Arial Narrow" w:cs="Arial"/>
          <w:sz w:val="22"/>
          <w:szCs w:val="22"/>
        </w:rPr>
        <w:t xml:space="preserve">doposiaľ nemala </w:t>
      </w:r>
      <w:r w:rsidR="00271CB3" w:rsidRPr="003E5A80">
        <w:rPr>
          <w:rFonts w:ascii="Arial Narrow" w:hAnsi="Arial Narrow" w:cs="Arial"/>
          <w:sz w:val="22"/>
          <w:szCs w:val="22"/>
        </w:rPr>
        <w:t>spracovaný návrh územného plánu</w:t>
      </w:r>
      <w:r w:rsidR="00C50F39" w:rsidRPr="003E5A80">
        <w:rPr>
          <w:rFonts w:ascii="Arial Narrow" w:hAnsi="Arial Narrow" w:cs="Arial"/>
          <w:sz w:val="22"/>
          <w:szCs w:val="22"/>
        </w:rPr>
        <w:t>.</w:t>
      </w:r>
    </w:p>
    <w:p w14:paraId="07C0108F" w14:textId="3AD18145" w:rsidR="004D4B22" w:rsidRPr="008014F7" w:rsidRDefault="00BD75B6" w:rsidP="00FE374A">
      <w:pPr>
        <w:jc w:val="both"/>
        <w:rPr>
          <w:rFonts w:ascii="Arial Narrow" w:hAnsi="Arial Narrow" w:cs="Arial"/>
        </w:rPr>
      </w:pPr>
      <w:r w:rsidRPr="008014F7">
        <w:rPr>
          <w:rFonts w:ascii="Arial Narrow" w:hAnsi="Arial Narrow" w:cs="Arial"/>
        </w:rPr>
        <w:tab/>
      </w:r>
      <w:r w:rsidR="004D4B22" w:rsidRPr="008014F7">
        <w:rPr>
          <w:rFonts w:ascii="Arial Narrow" w:hAnsi="Arial Narrow"/>
          <w:color w:val="C00000"/>
          <w:sz w:val="24"/>
          <w:szCs w:val="24"/>
        </w:rPr>
        <w:tab/>
      </w:r>
    </w:p>
    <w:p w14:paraId="77B2D7AD" w14:textId="77777777" w:rsidR="00271CB3" w:rsidRPr="008014F7" w:rsidRDefault="00271CB3" w:rsidP="00271CB3">
      <w:pPr>
        <w:rPr>
          <w:rFonts w:ascii="Arial Narrow" w:hAnsi="Arial Narrow" w:cs="Arial"/>
        </w:rPr>
      </w:pPr>
    </w:p>
    <w:p w14:paraId="2308ED14" w14:textId="5545370E" w:rsidR="00271CB3" w:rsidRPr="008014F7" w:rsidRDefault="00271CB3" w:rsidP="00271CB3">
      <w:pPr>
        <w:suppressAutoHyphens w:val="0"/>
        <w:autoSpaceDE w:val="0"/>
        <w:autoSpaceDN w:val="0"/>
        <w:adjustRightInd w:val="0"/>
        <w:snapToGrid w:val="0"/>
        <w:rPr>
          <w:rFonts w:ascii="Arial Narrow" w:eastAsia="Calibri" w:hAnsi="Arial Narrow"/>
          <w:b/>
          <w:bCs/>
          <w:sz w:val="28"/>
          <w:szCs w:val="28"/>
          <w:lang w:eastAsia="en-US"/>
        </w:rPr>
      </w:pPr>
      <w:r w:rsidRPr="008014F7">
        <w:rPr>
          <w:rFonts w:ascii="Arial Narrow" w:eastAsia="Calibri" w:hAnsi="Arial Narrow"/>
          <w:b/>
          <w:bCs/>
          <w:sz w:val="28"/>
          <w:szCs w:val="28"/>
          <w:lang w:eastAsia="en-US"/>
        </w:rPr>
        <w:t xml:space="preserve">2.4. Údaje o súlade riešenia územia so Zadaním pre ÚPN obce </w:t>
      </w:r>
      <w:r w:rsidR="00FD4DC0" w:rsidRPr="008014F7">
        <w:rPr>
          <w:rFonts w:ascii="Arial Narrow" w:eastAsia="Calibri" w:hAnsi="Arial Narrow"/>
          <w:b/>
          <w:bCs/>
          <w:sz w:val="28"/>
          <w:szCs w:val="28"/>
          <w:lang w:eastAsia="en-US"/>
        </w:rPr>
        <w:t>Olešná</w:t>
      </w:r>
    </w:p>
    <w:p w14:paraId="287BDB07" w14:textId="77777777" w:rsidR="00271CB3" w:rsidRPr="008014F7" w:rsidRDefault="00271CB3" w:rsidP="00271CB3">
      <w:pPr>
        <w:rPr>
          <w:rFonts w:ascii="Arial Narrow" w:hAnsi="Arial Narrow" w:cs="Arial"/>
        </w:rPr>
      </w:pPr>
    </w:p>
    <w:p w14:paraId="328E6F50" w14:textId="1BCFD311" w:rsidR="00271CB3" w:rsidRPr="003E5A80" w:rsidRDefault="00271CB3" w:rsidP="00271CB3">
      <w:pPr>
        <w:suppressAutoHyphens w:val="0"/>
        <w:autoSpaceDE w:val="0"/>
        <w:autoSpaceDN w:val="0"/>
        <w:adjustRightInd w:val="0"/>
        <w:snapToGrid w:val="0"/>
        <w:jc w:val="both"/>
        <w:rPr>
          <w:rFonts w:ascii="Arial Narrow" w:hAnsi="Arial Narrow"/>
          <w:color w:val="FF0000"/>
          <w:sz w:val="22"/>
          <w:szCs w:val="22"/>
        </w:rPr>
      </w:pPr>
      <w:r w:rsidRPr="003E5A80">
        <w:rPr>
          <w:rFonts w:ascii="Arial Narrow" w:hAnsi="Arial Narrow"/>
          <w:sz w:val="22"/>
          <w:szCs w:val="22"/>
        </w:rPr>
        <w:t xml:space="preserve">Zadanie bolo schválené uznesením obecného zastupiteľstva obce </w:t>
      </w:r>
      <w:r w:rsidR="00FD4DC0" w:rsidRPr="003E5A80">
        <w:rPr>
          <w:rFonts w:ascii="Arial Narrow" w:hAnsi="Arial Narrow"/>
          <w:sz w:val="22"/>
          <w:szCs w:val="22"/>
        </w:rPr>
        <w:t>Olešná</w:t>
      </w:r>
      <w:r w:rsidRPr="003E5A80">
        <w:rPr>
          <w:rFonts w:ascii="Arial Narrow" w:hAnsi="Arial Narrow"/>
          <w:color w:val="FF0000"/>
          <w:sz w:val="22"/>
          <w:szCs w:val="22"/>
        </w:rPr>
        <w:t xml:space="preserve"> </w:t>
      </w:r>
      <w:r w:rsidRPr="003E5A80">
        <w:rPr>
          <w:rFonts w:ascii="Arial Narrow" w:hAnsi="Arial Narrow"/>
          <w:sz w:val="22"/>
          <w:szCs w:val="22"/>
        </w:rPr>
        <w:t>pod č</w:t>
      </w:r>
      <w:r w:rsidRPr="00D4684F">
        <w:rPr>
          <w:rFonts w:ascii="Arial Narrow" w:hAnsi="Arial Narrow"/>
          <w:sz w:val="22"/>
          <w:szCs w:val="22"/>
        </w:rPr>
        <w:t xml:space="preserve">. </w:t>
      </w:r>
      <w:r w:rsidR="009D01AE" w:rsidRPr="00D4684F">
        <w:rPr>
          <w:rFonts w:ascii="Arial Narrow" w:hAnsi="Arial Narrow" w:cs="Tahoma"/>
          <w:sz w:val="22"/>
          <w:szCs w:val="22"/>
          <w:shd w:val="clear" w:color="auto" w:fill="FFFFFF"/>
        </w:rPr>
        <w:t>x</w:t>
      </w:r>
      <w:r w:rsidRPr="00D4684F">
        <w:rPr>
          <w:rFonts w:ascii="Arial Narrow" w:hAnsi="Arial Narrow" w:cs="Tahoma"/>
          <w:sz w:val="22"/>
          <w:szCs w:val="22"/>
          <w:shd w:val="clear" w:color="auto" w:fill="FFFFFF"/>
        </w:rPr>
        <w:t>/201</w:t>
      </w:r>
      <w:r w:rsidR="009D01AE" w:rsidRPr="00D4684F">
        <w:rPr>
          <w:rFonts w:ascii="Arial Narrow" w:hAnsi="Arial Narrow" w:cs="Tahoma"/>
          <w:sz w:val="22"/>
          <w:szCs w:val="22"/>
          <w:shd w:val="clear" w:color="auto" w:fill="FFFFFF"/>
        </w:rPr>
        <w:t>7</w:t>
      </w:r>
      <w:r w:rsidRPr="00D4684F">
        <w:rPr>
          <w:rFonts w:ascii="Arial Narrow" w:hAnsi="Arial Narrow" w:cs="Tahoma"/>
          <w:sz w:val="22"/>
          <w:szCs w:val="22"/>
          <w:shd w:val="clear" w:color="auto" w:fill="FFFFFF"/>
        </w:rPr>
        <w:t xml:space="preserve">  </w:t>
      </w:r>
      <w:r w:rsidRPr="00D4684F">
        <w:rPr>
          <w:rFonts w:ascii="Arial Narrow" w:hAnsi="Arial Narrow"/>
          <w:sz w:val="22"/>
          <w:szCs w:val="22"/>
        </w:rPr>
        <w:t xml:space="preserve">zo dňa </w:t>
      </w:r>
      <w:r w:rsidR="009D01AE" w:rsidRPr="00D4684F">
        <w:rPr>
          <w:rFonts w:ascii="Arial Narrow" w:hAnsi="Arial Narrow"/>
          <w:sz w:val="22"/>
          <w:szCs w:val="22"/>
        </w:rPr>
        <w:t>xx.xx</w:t>
      </w:r>
      <w:r w:rsidRPr="00D4684F">
        <w:rPr>
          <w:rFonts w:ascii="Arial Narrow" w:hAnsi="Arial Narrow"/>
          <w:sz w:val="22"/>
          <w:szCs w:val="22"/>
        </w:rPr>
        <w:t>.201</w:t>
      </w:r>
      <w:r w:rsidR="009D01AE" w:rsidRPr="00D4684F">
        <w:rPr>
          <w:rFonts w:ascii="Arial Narrow" w:hAnsi="Arial Narrow"/>
          <w:sz w:val="22"/>
          <w:szCs w:val="22"/>
        </w:rPr>
        <w:t>7</w:t>
      </w:r>
      <w:r w:rsidRPr="00D4684F">
        <w:rPr>
          <w:rFonts w:ascii="Arial Narrow" w:hAnsi="Arial Narrow"/>
          <w:sz w:val="22"/>
          <w:szCs w:val="22"/>
        </w:rPr>
        <w:t xml:space="preserve">. </w:t>
      </w:r>
    </w:p>
    <w:p w14:paraId="37D09275" w14:textId="1F78E6E9" w:rsidR="00274FE1" w:rsidRPr="00D4684F" w:rsidRDefault="00274FE1" w:rsidP="00031F99">
      <w:pPr>
        <w:pStyle w:val="Zarkazkladnhotextu"/>
        <w:spacing w:after="0"/>
        <w:ind w:left="0" w:firstLine="567"/>
        <w:jc w:val="both"/>
        <w:rPr>
          <w:rFonts w:ascii="Arial Narrow" w:hAnsi="Arial Narrow"/>
          <w:sz w:val="22"/>
          <w:szCs w:val="22"/>
        </w:rPr>
      </w:pPr>
      <w:r w:rsidRPr="003E5A80">
        <w:rPr>
          <w:rFonts w:ascii="Arial Narrow" w:hAnsi="Arial Narrow"/>
          <w:sz w:val="22"/>
          <w:szCs w:val="22"/>
        </w:rPr>
        <w:t xml:space="preserve">Obec Olešná patrí administratívne </w:t>
      </w:r>
      <w:r w:rsidRPr="00D4684F">
        <w:rPr>
          <w:rFonts w:ascii="Arial Narrow" w:hAnsi="Arial Narrow"/>
          <w:sz w:val="22"/>
          <w:szCs w:val="22"/>
        </w:rPr>
        <w:t>do okresu Čadca. Leží v jeho severnej časti.</w:t>
      </w:r>
      <w:r w:rsidR="00031F99" w:rsidRPr="00D4684F">
        <w:rPr>
          <w:rFonts w:ascii="Arial Narrow" w:hAnsi="Arial Narrow"/>
          <w:sz w:val="22"/>
          <w:szCs w:val="22"/>
        </w:rPr>
        <w:t xml:space="preserve"> </w:t>
      </w:r>
      <w:r w:rsidRPr="00D4684F">
        <w:rPr>
          <w:rFonts w:ascii="Arial Narrow" w:hAnsi="Arial Narrow"/>
          <w:sz w:val="22"/>
          <w:szCs w:val="22"/>
        </w:rPr>
        <w:t xml:space="preserve">Najbližším sídlom s vyššou vybavenosťou je mesto Čadca - centrum regionálneho významu - situované na hlavnej </w:t>
      </w:r>
      <w:proofErr w:type="spellStart"/>
      <w:r w:rsidRPr="00D4684F">
        <w:rPr>
          <w:rFonts w:ascii="Arial Narrow" w:hAnsi="Arial Narrow"/>
          <w:sz w:val="22"/>
          <w:szCs w:val="22"/>
        </w:rPr>
        <w:t>východozápadnej</w:t>
      </w:r>
      <w:proofErr w:type="spellEnd"/>
      <w:r w:rsidRPr="00D4684F">
        <w:rPr>
          <w:rFonts w:ascii="Arial Narrow" w:hAnsi="Arial Narrow"/>
          <w:sz w:val="22"/>
          <w:szCs w:val="22"/>
        </w:rPr>
        <w:t xml:space="preserve"> komunikačnej osi Slovenska - štátnej cesty I/11 a diaľnice D3. Leží západne od mesta Čadca vo vzdialenosti cca 10 km. Je politicko-hospodárskym, kultúrno-spoločenským a administratívno-správnym centrom okresu – centrum druhej skupiny a prvej podskupiny v sídelnej štruktúre Žilinského kraja. Poskytuje a bude poskytovať obci Olešná vyššiu vybavenosť a služby </w:t>
      </w:r>
      <w:proofErr w:type="spellStart"/>
      <w:r w:rsidRPr="00D4684F">
        <w:rPr>
          <w:rFonts w:ascii="Arial Narrow" w:hAnsi="Arial Narrow"/>
          <w:sz w:val="22"/>
          <w:szCs w:val="22"/>
        </w:rPr>
        <w:t>nadmiestneho</w:t>
      </w:r>
      <w:proofErr w:type="spellEnd"/>
      <w:r w:rsidRPr="00D4684F">
        <w:rPr>
          <w:rFonts w:ascii="Arial Narrow" w:hAnsi="Arial Narrow"/>
          <w:sz w:val="22"/>
          <w:szCs w:val="22"/>
        </w:rPr>
        <w:t xml:space="preserve"> významu.</w:t>
      </w:r>
    </w:p>
    <w:p w14:paraId="578F56B0" w14:textId="77777777" w:rsidR="00274FE1" w:rsidRPr="00D4684F" w:rsidRDefault="00274FE1" w:rsidP="00031F99">
      <w:pPr>
        <w:pStyle w:val="Bezriadkovania"/>
        <w:ind w:firstLine="567"/>
        <w:jc w:val="both"/>
        <w:rPr>
          <w:rFonts w:ascii="Arial Narrow" w:hAnsi="Arial Narrow" w:cs="Arial"/>
          <w:color w:val="FF0000"/>
          <w:sz w:val="22"/>
          <w:szCs w:val="22"/>
        </w:rPr>
      </w:pPr>
      <w:r w:rsidRPr="00D4684F">
        <w:rPr>
          <w:rFonts w:ascii="Arial Narrow" w:hAnsi="Arial Narrow" w:cs="Arial"/>
          <w:sz w:val="22"/>
          <w:szCs w:val="22"/>
        </w:rPr>
        <w:t>Obec je východzím bodom pre turistické výlety do Beskydskej a Kysuckej vrchoviny, čo vytvára predpoklady pre rozvoj obce hlavne v oblasti cestovného ruchu.</w:t>
      </w:r>
    </w:p>
    <w:p w14:paraId="30FD8304" w14:textId="2C30B4D7" w:rsidR="00274FE1" w:rsidRPr="00D4684F" w:rsidRDefault="00274FE1" w:rsidP="00031F99">
      <w:pPr>
        <w:pStyle w:val="Zarkazkladnhotextu"/>
        <w:spacing w:after="0"/>
        <w:ind w:left="0" w:firstLine="567"/>
        <w:jc w:val="both"/>
        <w:rPr>
          <w:rFonts w:ascii="Arial Narrow" w:hAnsi="Arial Narrow" w:cs="Arial"/>
          <w:color w:val="000000"/>
          <w:sz w:val="22"/>
          <w:szCs w:val="22"/>
        </w:rPr>
      </w:pPr>
      <w:r w:rsidRPr="00D4684F">
        <w:rPr>
          <w:rFonts w:ascii="Arial Narrow" w:hAnsi="Arial Narrow"/>
          <w:sz w:val="22"/>
          <w:szCs w:val="22"/>
        </w:rPr>
        <w:t xml:space="preserve">Značnú časť územia tvoria svahy a zalesnené územia </w:t>
      </w:r>
      <w:proofErr w:type="spellStart"/>
      <w:r w:rsidRPr="00D4684F">
        <w:rPr>
          <w:rFonts w:ascii="Arial Narrow" w:hAnsi="Arial Narrow"/>
          <w:sz w:val="22"/>
          <w:szCs w:val="22"/>
        </w:rPr>
        <w:t>Burkov</w:t>
      </w:r>
      <w:proofErr w:type="spellEnd"/>
      <w:r w:rsidRPr="00D4684F">
        <w:rPr>
          <w:rFonts w:ascii="Arial Narrow" w:hAnsi="Arial Narrow"/>
          <w:sz w:val="22"/>
          <w:szCs w:val="22"/>
        </w:rPr>
        <w:t xml:space="preserve"> vrch, čo vytvára priaznivé predpoklady pre rozvoj rekreácie a cestovného ruchu.</w:t>
      </w:r>
    </w:p>
    <w:p w14:paraId="08980B92" w14:textId="77777777" w:rsidR="00274FE1" w:rsidRPr="00D4684F" w:rsidRDefault="00274FE1" w:rsidP="00031F99">
      <w:pPr>
        <w:pStyle w:val="Zarkazkladnhotextu"/>
        <w:spacing w:after="0"/>
        <w:ind w:left="0" w:firstLine="567"/>
        <w:jc w:val="both"/>
        <w:rPr>
          <w:rFonts w:ascii="Arial Narrow" w:hAnsi="Arial Narrow"/>
          <w:sz w:val="22"/>
          <w:szCs w:val="22"/>
        </w:rPr>
      </w:pPr>
      <w:r w:rsidRPr="00D4684F">
        <w:rPr>
          <w:rFonts w:ascii="Arial Narrow" w:hAnsi="Arial Narrow"/>
          <w:sz w:val="22"/>
          <w:szCs w:val="22"/>
        </w:rPr>
        <w:t>V štruktúre osídlenia bude obec plniť predovšetkým funkciu bývania a rekreácie so zachovaním nezávadnej výroby, lesného hospodárstva a poľnohospodárstva.</w:t>
      </w:r>
    </w:p>
    <w:p w14:paraId="0BBA4FDF" w14:textId="46B54F7C" w:rsidR="00A35B30" w:rsidRPr="00D4684F" w:rsidRDefault="00A35B30" w:rsidP="00031F99">
      <w:pPr>
        <w:pStyle w:val="Zkladntext"/>
        <w:ind w:firstLine="567"/>
        <w:jc w:val="both"/>
        <w:rPr>
          <w:rFonts w:ascii="Arial Narrow" w:hAnsi="Arial Narrow"/>
          <w:b w:val="0"/>
          <w:szCs w:val="22"/>
        </w:rPr>
      </w:pPr>
      <w:r w:rsidRPr="00D4684F">
        <w:rPr>
          <w:rFonts w:ascii="Arial Narrow" w:hAnsi="Arial Narrow"/>
          <w:b w:val="0"/>
          <w:szCs w:val="22"/>
        </w:rPr>
        <w:t xml:space="preserve">Územnoplánovacou dokumentáciou vyššieho stupňa pre toto územie je Územný plán veľkého územného celku (ÚPN-VÚC) Žilinského kraja, ktorého záväzná </w:t>
      </w:r>
      <w:r w:rsidR="005A36D3" w:rsidRPr="00D4684F">
        <w:rPr>
          <w:rFonts w:ascii="Arial Narrow" w:hAnsi="Arial Narrow"/>
          <w:b w:val="0"/>
          <w:szCs w:val="22"/>
        </w:rPr>
        <w:t>časť</w:t>
      </w:r>
      <w:r w:rsidRPr="00D4684F">
        <w:rPr>
          <w:rFonts w:ascii="Arial Narrow" w:hAnsi="Arial Narrow"/>
          <w:b w:val="0"/>
          <w:szCs w:val="22"/>
        </w:rPr>
        <w:t xml:space="preserve"> vyšla v Zbierke zákonov pod číslom 223/1998 ako nariadenie vlády, v znení jeho zmien a doplnkov č. 1, 2, 3 a 4. Záväzné časti Zmien a doplnkov č.3 boli vyhlásené VZN č. 26/2011, ktoré bolo schválené Zastupiteľstvom ŽSK dňa 27. júna 2011 Uznesením č. 6/11 a nadobudlo úči</w:t>
      </w:r>
      <w:r w:rsidR="005A36D3" w:rsidRPr="00D4684F">
        <w:rPr>
          <w:rFonts w:ascii="Arial Narrow" w:hAnsi="Arial Narrow"/>
          <w:b w:val="0"/>
          <w:szCs w:val="22"/>
        </w:rPr>
        <w:t>n</w:t>
      </w:r>
      <w:r w:rsidRPr="00D4684F">
        <w:rPr>
          <w:rFonts w:ascii="Arial Narrow" w:hAnsi="Arial Narrow"/>
          <w:b w:val="0"/>
          <w:szCs w:val="22"/>
        </w:rPr>
        <w:t>nosť 15. dňom od vyvesenia na úradnej tabuli ŽSK.</w:t>
      </w:r>
    </w:p>
    <w:p w14:paraId="0596CE1F" w14:textId="5A6E9764" w:rsidR="00A35B30" w:rsidRPr="003E5A80" w:rsidRDefault="00A35B30" w:rsidP="00A35B30">
      <w:pPr>
        <w:pStyle w:val="Zkladntext"/>
        <w:widowControl w:val="0"/>
        <w:suppressAutoHyphens w:val="0"/>
        <w:spacing w:before="120" w:line="240" w:lineRule="atLeast"/>
        <w:jc w:val="both"/>
        <w:rPr>
          <w:rFonts w:ascii="Arial Narrow" w:hAnsi="Arial Narrow"/>
          <w:b w:val="0"/>
          <w:szCs w:val="22"/>
        </w:rPr>
      </w:pPr>
      <w:r w:rsidRPr="00D4684F">
        <w:rPr>
          <w:rFonts w:ascii="Arial Narrow" w:hAnsi="Arial Narrow"/>
          <w:b w:val="0"/>
          <w:szCs w:val="22"/>
        </w:rPr>
        <w:tab/>
        <w:t>Pre ÚPN obce je potrebné nadradenú a schválenú ÚPD premietnuť do riešeného katastrálneho územia obce – jej smernú, ale najmä záväznú časť.</w:t>
      </w:r>
    </w:p>
    <w:p w14:paraId="5CAD21FC" w14:textId="77777777" w:rsidR="00A35B30" w:rsidRPr="003E5A80" w:rsidRDefault="00A35B30" w:rsidP="00A35B30">
      <w:pPr>
        <w:suppressAutoHyphens w:val="0"/>
        <w:autoSpaceDE w:val="0"/>
        <w:autoSpaceDN w:val="0"/>
        <w:adjustRightInd w:val="0"/>
        <w:snapToGrid w:val="0"/>
        <w:ind w:firstLine="708"/>
        <w:jc w:val="both"/>
        <w:rPr>
          <w:rFonts w:ascii="Arial Narrow" w:eastAsia="Calibri" w:hAnsi="Arial Narrow"/>
          <w:sz w:val="22"/>
          <w:szCs w:val="22"/>
          <w:lang w:eastAsia="en-US"/>
        </w:rPr>
      </w:pPr>
    </w:p>
    <w:p w14:paraId="709E0562" w14:textId="7941642E" w:rsidR="00A35B30" w:rsidRPr="003E5A80" w:rsidRDefault="00A35B30" w:rsidP="00A35B30">
      <w:pPr>
        <w:suppressAutoHyphens w:val="0"/>
        <w:autoSpaceDE w:val="0"/>
        <w:autoSpaceDN w:val="0"/>
        <w:adjustRightInd w:val="0"/>
        <w:snapToGrid w:val="0"/>
        <w:ind w:firstLine="708"/>
        <w:jc w:val="both"/>
        <w:rPr>
          <w:rFonts w:ascii="Arial Narrow" w:eastAsia="Calibri" w:hAnsi="Arial Narrow"/>
          <w:sz w:val="22"/>
          <w:szCs w:val="22"/>
          <w:lang w:eastAsia="en-US"/>
        </w:rPr>
      </w:pPr>
      <w:r w:rsidRPr="003E5A80">
        <w:rPr>
          <w:rFonts w:ascii="Arial Narrow" w:eastAsia="Calibri" w:hAnsi="Arial Narrow"/>
          <w:sz w:val="22"/>
          <w:szCs w:val="22"/>
          <w:lang w:eastAsia="en-US"/>
        </w:rPr>
        <w:t>Hlavným cieľom ÚPN obce podľa Zadania je formovať obec Olešná ako atraktívnu rekreačno-rezidenčnú obec s doplnkovou občianskou vybavenosťou, s nenarušeným prírodným prostredím celého katastrálneho územia v súlade s princípmi trvalo udržateľného rozvoja. Pre naplnenie hlavného cieľa sú v Zadaní zadefinované pre riešenie ÚPN obce nasledovné špecifické ciele:</w:t>
      </w:r>
    </w:p>
    <w:p w14:paraId="6B4AB616" w14:textId="0DD4E748" w:rsidR="00271CB3" w:rsidRPr="003E5A80" w:rsidRDefault="00271CB3" w:rsidP="00271CB3">
      <w:pPr>
        <w:pStyle w:val="Bezriadkovania"/>
        <w:ind w:firstLine="567"/>
        <w:jc w:val="both"/>
        <w:rPr>
          <w:rFonts w:ascii="Arial Narrow" w:hAnsi="Arial Narrow" w:cs="Arial"/>
          <w:color w:val="C00000"/>
          <w:sz w:val="22"/>
          <w:szCs w:val="22"/>
        </w:rPr>
      </w:pPr>
      <w:r w:rsidRPr="003E5A80">
        <w:rPr>
          <w:rFonts w:ascii="Arial Narrow" w:hAnsi="Arial Narrow" w:cs="Arial"/>
          <w:color w:val="auto"/>
          <w:sz w:val="22"/>
          <w:szCs w:val="22"/>
        </w:rPr>
        <w:t>Vytvoriť predpoklady a podmienky pre rozvoj individuálnej bytovej výstavby intenzifikáciou zastavaného územia stanoveného k 1.1.1990, ale aj návrhom nových plôch v extraviláne, vhodných pre rozvoj uvedenej funkcie pri zohľadnení záujmov poľnohospodárskej výroby a ochrany poľnohospodárskej pôdy</w:t>
      </w:r>
      <w:r w:rsidR="00EF7C49" w:rsidRPr="003E5A80">
        <w:rPr>
          <w:rFonts w:ascii="Arial Narrow" w:hAnsi="Arial Narrow" w:cs="Arial"/>
          <w:color w:val="C00000"/>
          <w:sz w:val="22"/>
          <w:szCs w:val="22"/>
        </w:rPr>
        <w:t>.</w:t>
      </w:r>
      <w:r w:rsidRPr="003E5A80">
        <w:rPr>
          <w:rFonts w:ascii="Arial Narrow" w:hAnsi="Arial Narrow" w:cs="Arial"/>
          <w:color w:val="C00000"/>
          <w:sz w:val="22"/>
          <w:szCs w:val="22"/>
        </w:rPr>
        <w:t xml:space="preserve"> </w:t>
      </w:r>
      <w:r w:rsidR="00EF7C49" w:rsidRPr="003E5A80">
        <w:rPr>
          <w:rFonts w:ascii="Arial Narrow" w:hAnsi="Arial Narrow" w:cs="Arial"/>
          <w:color w:val="auto"/>
          <w:sz w:val="22"/>
          <w:szCs w:val="22"/>
        </w:rPr>
        <w:t>V</w:t>
      </w:r>
      <w:r w:rsidRPr="003E5A80">
        <w:rPr>
          <w:rFonts w:ascii="Arial Narrow" w:hAnsi="Arial Narrow" w:cs="Arial"/>
          <w:color w:val="auto"/>
          <w:sz w:val="22"/>
          <w:szCs w:val="22"/>
        </w:rPr>
        <w:t>ytvoriť predpoklady a podmienky pre rozvoj cestovného ruchu, rekreácie a turizmu, s ohľadom na prírodné danosti katastrálneho územia obce a</w:t>
      </w:r>
      <w:r w:rsidR="00EF7C49" w:rsidRPr="003E5A80">
        <w:rPr>
          <w:rFonts w:ascii="Arial Narrow" w:hAnsi="Arial Narrow" w:cs="Arial"/>
          <w:color w:val="auto"/>
          <w:sz w:val="22"/>
          <w:szCs w:val="22"/>
        </w:rPr>
        <w:t xml:space="preserve"> jeho </w:t>
      </w:r>
      <w:r w:rsidRPr="003E5A80">
        <w:rPr>
          <w:rFonts w:ascii="Arial Narrow" w:hAnsi="Arial Narrow" w:cs="Arial"/>
          <w:color w:val="auto"/>
          <w:sz w:val="22"/>
          <w:szCs w:val="22"/>
        </w:rPr>
        <w:t>okoli</w:t>
      </w:r>
      <w:r w:rsidR="00EF7C49" w:rsidRPr="003E5A80">
        <w:rPr>
          <w:rFonts w:ascii="Arial Narrow" w:hAnsi="Arial Narrow" w:cs="Arial"/>
          <w:color w:val="auto"/>
          <w:sz w:val="22"/>
          <w:szCs w:val="22"/>
        </w:rPr>
        <w:t>a</w:t>
      </w:r>
      <w:r w:rsidRPr="003E5A80">
        <w:rPr>
          <w:rFonts w:ascii="Arial Narrow" w:hAnsi="Arial Narrow" w:cs="Arial"/>
          <w:color w:val="auto"/>
          <w:sz w:val="22"/>
          <w:szCs w:val="22"/>
        </w:rPr>
        <w:t xml:space="preserve">, s cieľom vybudovania strediska rekreácie a turizmu </w:t>
      </w:r>
      <w:r w:rsidR="00FD4DC0" w:rsidRPr="003E5A80">
        <w:rPr>
          <w:rFonts w:ascii="Arial Narrow" w:hAnsi="Arial Narrow" w:cs="Arial"/>
          <w:color w:val="auto"/>
          <w:sz w:val="22"/>
          <w:szCs w:val="22"/>
        </w:rPr>
        <w:t>Olešná</w:t>
      </w:r>
      <w:r w:rsidRPr="003E5A80">
        <w:rPr>
          <w:rFonts w:ascii="Arial Narrow" w:hAnsi="Arial Narrow" w:cs="Arial"/>
          <w:color w:val="auto"/>
          <w:sz w:val="22"/>
          <w:szCs w:val="22"/>
        </w:rPr>
        <w:t xml:space="preserve"> so zameraním na celoročnú rekreáciu, chalupársku rekreáciu, agroturistiku, cykloturistiku a rekreačnú turistiku podhorského a horského typu stanoviť podmienky pre rozvoj občianskej vybavenosti stanoviť podmienky pre rozvoj poľnohospodárstva, lesného hospodárstva a výroby.</w:t>
      </w:r>
    </w:p>
    <w:p w14:paraId="0BB36D76" w14:textId="1CC6F19F" w:rsidR="00271CB3" w:rsidRPr="003E5A80" w:rsidRDefault="00271CB3" w:rsidP="00973A8C">
      <w:pPr>
        <w:suppressAutoHyphens w:val="0"/>
        <w:autoSpaceDE w:val="0"/>
        <w:autoSpaceDN w:val="0"/>
        <w:adjustRightInd w:val="0"/>
        <w:snapToGrid w:val="0"/>
        <w:ind w:firstLine="567"/>
        <w:jc w:val="both"/>
        <w:rPr>
          <w:rFonts w:ascii="Arial Narrow" w:eastAsia="Calibri" w:hAnsi="Arial Narrow"/>
          <w:sz w:val="22"/>
          <w:szCs w:val="22"/>
          <w:lang w:eastAsia="en-US"/>
        </w:rPr>
      </w:pPr>
      <w:r w:rsidRPr="003E5A80">
        <w:rPr>
          <w:rFonts w:ascii="Arial Narrow" w:eastAsia="Calibri" w:hAnsi="Arial Narrow"/>
          <w:sz w:val="22"/>
          <w:szCs w:val="22"/>
          <w:u w:val="single"/>
          <w:lang w:eastAsia="en-US"/>
        </w:rPr>
        <w:t>Súlad:</w:t>
      </w:r>
      <w:r w:rsidRPr="003E5A80">
        <w:rPr>
          <w:rFonts w:ascii="Arial Narrow" w:eastAsia="Calibri" w:hAnsi="Arial Narrow"/>
          <w:sz w:val="22"/>
          <w:szCs w:val="22"/>
          <w:lang w:eastAsia="en-US"/>
        </w:rPr>
        <w:t xml:space="preserve"> cieľ dosiahnutý</w:t>
      </w:r>
      <w:r w:rsidRPr="003E5A80">
        <w:rPr>
          <w:rFonts w:ascii="Arial Narrow" w:eastAsia="Calibri" w:hAnsi="Arial Narrow"/>
          <w:color w:val="C00000"/>
          <w:sz w:val="22"/>
          <w:szCs w:val="22"/>
          <w:lang w:eastAsia="en-US"/>
        </w:rPr>
        <w:t xml:space="preserve">, </w:t>
      </w:r>
      <w:r w:rsidRPr="003E5A80">
        <w:rPr>
          <w:rFonts w:ascii="Arial Narrow" w:eastAsia="Calibri" w:hAnsi="Arial Narrow"/>
          <w:sz w:val="22"/>
          <w:szCs w:val="22"/>
          <w:lang w:eastAsia="en-US"/>
        </w:rPr>
        <w:t>ÚPN obce rieši rozvoj navrhovaných funkčných plôch </w:t>
      </w:r>
      <w:r w:rsidR="00973A8C" w:rsidRPr="003E5A80">
        <w:rPr>
          <w:rFonts w:ascii="Arial Narrow" w:eastAsia="Calibri" w:hAnsi="Arial Narrow"/>
          <w:sz w:val="22"/>
          <w:szCs w:val="22"/>
          <w:lang w:eastAsia="en-US"/>
        </w:rPr>
        <w:t>in</w:t>
      </w:r>
      <w:r w:rsidRPr="003E5A80">
        <w:rPr>
          <w:rFonts w:ascii="Arial Narrow" w:eastAsia="Calibri" w:hAnsi="Arial Narrow"/>
          <w:sz w:val="22"/>
          <w:szCs w:val="22"/>
          <w:lang w:eastAsia="en-US"/>
        </w:rPr>
        <w:t>variant</w:t>
      </w:r>
      <w:r w:rsidR="00973A8C" w:rsidRPr="003E5A80">
        <w:rPr>
          <w:rFonts w:ascii="Arial Narrow" w:eastAsia="Calibri" w:hAnsi="Arial Narrow"/>
          <w:sz w:val="22"/>
          <w:szCs w:val="22"/>
          <w:lang w:eastAsia="en-US"/>
        </w:rPr>
        <w:t>ne</w:t>
      </w:r>
      <w:r w:rsidRPr="003E5A80">
        <w:rPr>
          <w:rFonts w:ascii="Arial Narrow" w:eastAsia="Calibri" w:hAnsi="Arial Narrow"/>
          <w:sz w:val="22"/>
          <w:szCs w:val="22"/>
          <w:lang w:eastAsia="en-US"/>
        </w:rPr>
        <w:t>,</w:t>
      </w:r>
      <w:r w:rsidR="00973A8C" w:rsidRPr="003E5A80">
        <w:rPr>
          <w:rFonts w:ascii="Arial Narrow" w:eastAsia="Calibri" w:hAnsi="Arial Narrow"/>
          <w:sz w:val="22"/>
          <w:szCs w:val="22"/>
          <w:lang w:eastAsia="en-US"/>
        </w:rPr>
        <w:t xml:space="preserve"> </w:t>
      </w:r>
      <w:r w:rsidRPr="003E5A80">
        <w:rPr>
          <w:rFonts w:ascii="Arial Narrow" w:eastAsia="Calibri" w:hAnsi="Arial Narrow"/>
          <w:sz w:val="22"/>
          <w:szCs w:val="22"/>
          <w:lang w:eastAsia="en-US"/>
        </w:rPr>
        <w:t xml:space="preserve">kde vytvára </w:t>
      </w:r>
      <w:r w:rsidRPr="003E5A80">
        <w:rPr>
          <w:rFonts w:ascii="Arial Narrow" w:hAnsi="Arial Narrow"/>
          <w:sz w:val="22"/>
          <w:szCs w:val="22"/>
        </w:rPr>
        <w:t>predpoklady a podmienky pre rozvoj výstavby intenzifikáciou zastavaného územia stanoveného k 1.1.1990, ale aj návrhom nových plôch v extraviláne, vhodných pre rozvoj funkcií bývania, vybavenosti a rekreácie pri zohľadnení záujmov poľnohospodárskej výroby a ochrany poľnohospodárskej pôdy.</w:t>
      </w:r>
      <w:r w:rsidRPr="003E5A80">
        <w:rPr>
          <w:rFonts w:ascii="Arial Narrow" w:eastAsia="Calibri" w:hAnsi="Arial Narrow"/>
          <w:sz w:val="22"/>
          <w:szCs w:val="22"/>
          <w:lang w:eastAsia="en-US"/>
        </w:rPr>
        <w:t xml:space="preserve"> ÚPN obce navrhuje regulatív usmerňujúci rozvojové procesy na plochách pôvodnej zástavby, vrátane podmienok dostavby existujúcich prieluk a taktiež nových rozvojových územiach.</w:t>
      </w:r>
    </w:p>
    <w:p w14:paraId="7D7B120B" w14:textId="77777777" w:rsidR="00271CB3" w:rsidRPr="003E5A80" w:rsidRDefault="00271CB3" w:rsidP="00271CB3">
      <w:pPr>
        <w:suppressAutoHyphens w:val="0"/>
        <w:autoSpaceDE w:val="0"/>
        <w:autoSpaceDN w:val="0"/>
        <w:adjustRightInd w:val="0"/>
        <w:snapToGrid w:val="0"/>
        <w:jc w:val="both"/>
        <w:rPr>
          <w:rFonts w:ascii="Arial Narrow" w:eastAsia="Calibri" w:hAnsi="Arial Narrow"/>
          <w:sz w:val="22"/>
          <w:szCs w:val="22"/>
          <w:lang w:eastAsia="en-US"/>
        </w:rPr>
      </w:pPr>
    </w:p>
    <w:p w14:paraId="75702974" w14:textId="77777777" w:rsidR="00271CB3" w:rsidRPr="003E5A80" w:rsidRDefault="00271CB3" w:rsidP="00271CB3">
      <w:pPr>
        <w:pStyle w:val="Bezriadkovania"/>
        <w:ind w:firstLine="567"/>
        <w:jc w:val="both"/>
        <w:rPr>
          <w:rFonts w:ascii="Arial Narrow" w:hAnsi="Arial Narrow" w:cs="Arial"/>
          <w:color w:val="auto"/>
          <w:sz w:val="22"/>
          <w:szCs w:val="22"/>
        </w:rPr>
      </w:pPr>
      <w:r w:rsidRPr="003E5A80">
        <w:rPr>
          <w:rFonts w:ascii="Arial Narrow" w:hAnsi="Arial Narrow" w:cs="Arial"/>
          <w:color w:val="auto"/>
          <w:sz w:val="22"/>
          <w:szCs w:val="22"/>
        </w:rPr>
        <w:t xml:space="preserve">Vytvoriť podmienky pre dobudovanie technickej infraštruktúry v návrhovom období vytvoriť predpoklady a podmienky pre  optimalizáciu automobilovej, cyklistickej a pešej dopravy, vrátane návrhu smerových a šírkových úprav komunikácií, návrhu peších chodníkov a vyriešenia parkovísk vo väzbe na plochy rekreácie a športu, ale aj občianskej vybavenosti a výroby. </w:t>
      </w:r>
    </w:p>
    <w:p w14:paraId="0ECEB1B5" w14:textId="17302759" w:rsidR="00271CB3" w:rsidRPr="003E5A80" w:rsidRDefault="00271CB3" w:rsidP="00271CB3">
      <w:pPr>
        <w:suppressAutoHyphens w:val="0"/>
        <w:autoSpaceDE w:val="0"/>
        <w:autoSpaceDN w:val="0"/>
        <w:adjustRightInd w:val="0"/>
        <w:snapToGrid w:val="0"/>
        <w:jc w:val="both"/>
        <w:rPr>
          <w:rFonts w:ascii="Arial Narrow" w:eastAsia="Calibri" w:hAnsi="Arial Narrow"/>
          <w:sz w:val="22"/>
          <w:szCs w:val="22"/>
          <w:u w:val="single"/>
          <w:lang w:eastAsia="en-US"/>
        </w:rPr>
      </w:pPr>
    </w:p>
    <w:p w14:paraId="65152835" w14:textId="6F1D98FB" w:rsidR="00AB6AB4" w:rsidRPr="003E5A80" w:rsidRDefault="003742DB" w:rsidP="00F55E08">
      <w:pPr>
        <w:suppressAutoHyphens w:val="0"/>
        <w:autoSpaceDE w:val="0"/>
        <w:autoSpaceDN w:val="0"/>
        <w:adjustRightInd w:val="0"/>
        <w:snapToGrid w:val="0"/>
        <w:jc w:val="both"/>
        <w:rPr>
          <w:rFonts w:ascii="Arial Narrow" w:eastAsia="Calibri" w:hAnsi="Arial Narrow"/>
          <w:sz w:val="22"/>
          <w:szCs w:val="22"/>
          <w:lang w:eastAsia="en-US"/>
        </w:rPr>
      </w:pPr>
      <w:r w:rsidRPr="003E5A80">
        <w:rPr>
          <w:rFonts w:ascii="Arial Narrow" w:eastAsia="Calibri" w:hAnsi="Arial Narrow"/>
          <w:sz w:val="22"/>
          <w:szCs w:val="22"/>
          <w:lang w:eastAsia="en-US"/>
        </w:rPr>
        <w:t>Návrh</w:t>
      </w:r>
      <w:r w:rsidR="00271CB3" w:rsidRPr="003E5A80">
        <w:rPr>
          <w:rFonts w:ascii="Arial Narrow" w:eastAsia="Calibri" w:hAnsi="Arial Narrow"/>
          <w:sz w:val="22"/>
          <w:szCs w:val="22"/>
          <w:lang w:eastAsia="en-US"/>
        </w:rPr>
        <w:t xml:space="preserve"> ÚPN obce </w:t>
      </w:r>
      <w:r w:rsidR="00FD4DC0" w:rsidRPr="003E5A80">
        <w:rPr>
          <w:rFonts w:ascii="Arial Narrow" w:eastAsia="Calibri" w:hAnsi="Arial Narrow"/>
          <w:sz w:val="22"/>
          <w:szCs w:val="22"/>
          <w:lang w:eastAsia="en-US"/>
        </w:rPr>
        <w:t>Olešná</w:t>
      </w:r>
      <w:r w:rsidR="00271CB3" w:rsidRPr="003E5A80">
        <w:rPr>
          <w:rFonts w:ascii="Arial Narrow" w:eastAsia="Calibri" w:hAnsi="Arial Narrow"/>
          <w:sz w:val="22"/>
          <w:szCs w:val="22"/>
          <w:lang w:eastAsia="en-US"/>
        </w:rPr>
        <w:t xml:space="preserve"> svojím riešením dôsledne sleduje špecifické ciele, ktoré je potrebné dosiahnuť pri napĺňaní hlavného cieľa územného rozvoja obce, a teda je v súlade so schváleným Zadaním pre Územný plán obce </w:t>
      </w:r>
      <w:r w:rsidR="00FD4DC0" w:rsidRPr="003E5A80">
        <w:rPr>
          <w:rFonts w:ascii="Arial Narrow" w:eastAsia="Calibri" w:hAnsi="Arial Narrow"/>
          <w:sz w:val="22"/>
          <w:szCs w:val="22"/>
          <w:lang w:eastAsia="en-US"/>
        </w:rPr>
        <w:t>Olešná</w:t>
      </w:r>
      <w:r w:rsidR="00271CB3" w:rsidRPr="003E5A80">
        <w:rPr>
          <w:rFonts w:ascii="Arial Narrow" w:eastAsia="Calibri" w:hAnsi="Arial Narrow"/>
          <w:sz w:val="22"/>
          <w:szCs w:val="22"/>
          <w:lang w:eastAsia="en-US"/>
        </w:rPr>
        <w:t>.</w:t>
      </w:r>
    </w:p>
    <w:p w14:paraId="77B47076" w14:textId="77777777" w:rsidR="00AB6AB4" w:rsidRPr="008014F7" w:rsidRDefault="00AB6AB4" w:rsidP="00271CB3">
      <w:pPr>
        <w:suppressAutoHyphens w:val="0"/>
        <w:autoSpaceDE w:val="0"/>
        <w:autoSpaceDN w:val="0"/>
        <w:adjustRightInd w:val="0"/>
        <w:snapToGrid w:val="0"/>
        <w:rPr>
          <w:rFonts w:ascii="Arial Narrow" w:eastAsia="Calibri" w:hAnsi="Arial Narrow"/>
          <w:b/>
          <w:bCs/>
          <w:sz w:val="28"/>
          <w:szCs w:val="28"/>
          <w:lang w:eastAsia="en-US"/>
        </w:rPr>
      </w:pPr>
    </w:p>
    <w:p w14:paraId="604B5EB1" w14:textId="77777777" w:rsidR="00271CB3" w:rsidRPr="008014F7" w:rsidRDefault="00271CB3" w:rsidP="00271CB3">
      <w:pPr>
        <w:suppressAutoHyphens w:val="0"/>
        <w:autoSpaceDE w:val="0"/>
        <w:autoSpaceDN w:val="0"/>
        <w:adjustRightInd w:val="0"/>
        <w:snapToGrid w:val="0"/>
        <w:rPr>
          <w:rFonts w:ascii="Arial Narrow" w:eastAsia="Calibri" w:hAnsi="Arial Narrow"/>
          <w:b/>
          <w:bCs/>
          <w:sz w:val="28"/>
          <w:szCs w:val="28"/>
          <w:lang w:eastAsia="en-US"/>
        </w:rPr>
      </w:pPr>
      <w:r w:rsidRPr="008014F7">
        <w:rPr>
          <w:rFonts w:ascii="Arial Narrow" w:eastAsia="Calibri" w:hAnsi="Arial Narrow"/>
          <w:b/>
          <w:bCs/>
          <w:sz w:val="28"/>
          <w:szCs w:val="28"/>
          <w:lang w:eastAsia="en-US"/>
        </w:rPr>
        <w:t>III. Riešenie územného plánu obce</w:t>
      </w:r>
    </w:p>
    <w:p w14:paraId="467CA802" w14:textId="77777777" w:rsidR="00271CB3" w:rsidRPr="008014F7" w:rsidRDefault="00271CB3" w:rsidP="00271CB3">
      <w:pPr>
        <w:suppressAutoHyphens w:val="0"/>
        <w:autoSpaceDE w:val="0"/>
        <w:autoSpaceDN w:val="0"/>
        <w:adjustRightInd w:val="0"/>
        <w:snapToGrid w:val="0"/>
        <w:rPr>
          <w:rFonts w:ascii="Arial Narrow" w:eastAsia="Calibri" w:hAnsi="Arial Narrow"/>
          <w:b/>
          <w:bCs/>
          <w:sz w:val="28"/>
          <w:szCs w:val="28"/>
          <w:lang w:eastAsia="en-US"/>
        </w:rPr>
      </w:pPr>
    </w:p>
    <w:p w14:paraId="37462A4C" w14:textId="77777777" w:rsidR="00271CB3" w:rsidRPr="008014F7" w:rsidRDefault="00271CB3" w:rsidP="00271CB3">
      <w:pPr>
        <w:suppressAutoHyphens w:val="0"/>
        <w:autoSpaceDE w:val="0"/>
        <w:autoSpaceDN w:val="0"/>
        <w:adjustRightInd w:val="0"/>
        <w:snapToGrid w:val="0"/>
        <w:rPr>
          <w:rFonts w:ascii="Arial Narrow" w:eastAsia="Calibri" w:hAnsi="Arial Narrow"/>
          <w:b/>
          <w:bCs/>
          <w:sz w:val="28"/>
          <w:szCs w:val="28"/>
          <w:lang w:eastAsia="en-US"/>
        </w:rPr>
      </w:pPr>
      <w:r w:rsidRPr="008014F7">
        <w:rPr>
          <w:rFonts w:ascii="Arial Narrow" w:eastAsia="Calibri" w:hAnsi="Arial Narrow"/>
          <w:b/>
          <w:bCs/>
          <w:sz w:val="28"/>
          <w:szCs w:val="28"/>
          <w:lang w:eastAsia="en-US"/>
        </w:rPr>
        <w:t>3.1. Vymedzenie riešeného územia a jeho geografický opis</w:t>
      </w:r>
    </w:p>
    <w:p w14:paraId="19D169B9" w14:textId="77777777" w:rsidR="00271CB3" w:rsidRPr="008014F7" w:rsidRDefault="00271CB3" w:rsidP="00271CB3">
      <w:pPr>
        <w:rPr>
          <w:rFonts w:ascii="Arial Narrow" w:hAnsi="Arial Narrow" w:cs="Arial"/>
          <w:sz w:val="24"/>
          <w:szCs w:val="24"/>
        </w:rPr>
      </w:pPr>
    </w:p>
    <w:p w14:paraId="11D195F5" w14:textId="77777777" w:rsidR="00271CB3" w:rsidRPr="008014F7" w:rsidRDefault="00271CB3" w:rsidP="00504F6F">
      <w:pPr>
        <w:widowControl w:val="0"/>
        <w:shd w:val="clear" w:color="000000" w:fill="FFFFFF"/>
        <w:tabs>
          <w:tab w:val="left" w:pos="567"/>
        </w:tabs>
        <w:suppressAutoHyphens w:val="0"/>
        <w:spacing w:line="238" w:lineRule="exact"/>
        <w:jc w:val="both"/>
        <w:rPr>
          <w:rFonts w:ascii="Arial Narrow" w:hAnsi="Arial Narrow" w:cs="Arial"/>
          <w:b/>
          <w:sz w:val="24"/>
          <w:szCs w:val="24"/>
        </w:rPr>
      </w:pPr>
      <w:r w:rsidRPr="008014F7">
        <w:rPr>
          <w:rFonts w:ascii="Arial Narrow" w:hAnsi="Arial Narrow" w:cs="Arial"/>
          <w:b/>
          <w:spacing w:val="-4"/>
          <w:sz w:val="24"/>
          <w:szCs w:val="24"/>
        </w:rPr>
        <w:t>3.1.1.</w:t>
      </w:r>
      <w:r w:rsidRPr="008014F7">
        <w:rPr>
          <w:rFonts w:ascii="Arial Narrow" w:hAnsi="Arial Narrow" w:cs="Arial"/>
          <w:b/>
          <w:spacing w:val="-4"/>
          <w:sz w:val="24"/>
          <w:szCs w:val="24"/>
        </w:rPr>
        <w:tab/>
      </w:r>
      <w:r w:rsidR="00504F6F" w:rsidRPr="008014F7">
        <w:rPr>
          <w:rFonts w:ascii="Arial Narrow" w:hAnsi="Arial Narrow" w:cs="Arial"/>
          <w:b/>
          <w:spacing w:val="-4"/>
          <w:sz w:val="24"/>
          <w:szCs w:val="24"/>
        </w:rPr>
        <w:t xml:space="preserve">Základné údaje </w:t>
      </w:r>
      <w:r w:rsidR="00504F6F" w:rsidRPr="008014F7">
        <w:rPr>
          <w:rFonts w:ascii="Arial Narrow" w:hAnsi="Arial Narrow" w:cs="Arial"/>
          <w:b/>
          <w:spacing w:val="-1"/>
          <w:sz w:val="24"/>
          <w:szCs w:val="24"/>
        </w:rPr>
        <w:t>charakterizujúce územie obce</w:t>
      </w:r>
    </w:p>
    <w:p w14:paraId="307290E0" w14:textId="77777777" w:rsidR="00271CB3" w:rsidRPr="008014F7" w:rsidRDefault="00271CB3" w:rsidP="00271CB3">
      <w:pPr>
        <w:shd w:val="clear" w:color="000000" w:fill="FFFFFF"/>
        <w:spacing w:line="238" w:lineRule="exact"/>
        <w:jc w:val="both"/>
        <w:rPr>
          <w:rFonts w:ascii="Arial Narrow" w:hAnsi="Arial Narrow" w:cs="Arial"/>
          <w:b/>
          <w:sz w:val="24"/>
          <w:szCs w:val="24"/>
        </w:rPr>
      </w:pPr>
    </w:p>
    <w:p w14:paraId="3648170D" w14:textId="6419825F" w:rsidR="000A78B7" w:rsidRPr="003E5A80" w:rsidRDefault="000A78B7" w:rsidP="009370A2">
      <w:pPr>
        <w:pStyle w:val="Style34"/>
        <w:widowControl/>
        <w:spacing w:line="240" w:lineRule="auto"/>
        <w:ind w:firstLine="701"/>
        <w:rPr>
          <w:rFonts w:ascii="Arial Narrow" w:hAnsi="Arial Narrow" w:cs="Arial"/>
          <w:color w:val="FF0000"/>
          <w:sz w:val="22"/>
          <w:szCs w:val="22"/>
        </w:rPr>
      </w:pPr>
      <w:r w:rsidRPr="003E5A80">
        <w:rPr>
          <w:rFonts w:ascii="Arial Narrow" w:hAnsi="Arial Narrow" w:cs="Arial"/>
          <w:sz w:val="22"/>
          <w:szCs w:val="22"/>
        </w:rPr>
        <w:t>Z hľadiska administratívneho členenia patrí obec Olešná do Žilinského kraja a okresu Čadca (okresy v súčasnosti neplnia administratívnu funkciu, sú však štatistickou jednotkou úrovne NUTS IV). V rámci okresu zaujíma okrajovú polohu. Na základe počtu obyvateľov (1942 v r. 2017) možno obec zaradiť do kategórie malých vidieckych obcí. V okolitej sídelnej štruktúre dominujú menšie až stredne veľké vidiecke obce, sídla mestského charakteru sú situované relatívne blízko.</w:t>
      </w:r>
    </w:p>
    <w:p w14:paraId="06A9319B" w14:textId="77777777" w:rsidR="000A78B7" w:rsidRPr="003E5A80" w:rsidRDefault="000A78B7" w:rsidP="000A78B7">
      <w:pPr>
        <w:ind w:firstLine="709"/>
        <w:jc w:val="both"/>
        <w:rPr>
          <w:rFonts w:ascii="Arial Narrow" w:hAnsi="Arial Narrow" w:cs="Arial"/>
          <w:sz w:val="22"/>
          <w:szCs w:val="22"/>
        </w:rPr>
      </w:pPr>
      <w:r w:rsidRPr="003E5A80">
        <w:rPr>
          <w:rFonts w:ascii="Arial Narrow" w:hAnsi="Arial Narrow" w:cs="Arial"/>
          <w:sz w:val="22"/>
          <w:szCs w:val="22"/>
        </w:rPr>
        <w:t xml:space="preserve">Územie okresu Čadca v minulých desaťročiach zaznamenalo nepriaznivý vývoj, zapríčinený najmä veľkou koncentráciou obyvateľstva do mesta Čadca. </w:t>
      </w:r>
    </w:p>
    <w:p w14:paraId="23E0BFA8" w14:textId="77777777" w:rsidR="000A78B7" w:rsidRPr="003E5A80" w:rsidRDefault="000A78B7" w:rsidP="000A78B7">
      <w:pPr>
        <w:jc w:val="both"/>
        <w:rPr>
          <w:rFonts w:ascii="Arial Narrow" w:hAnsi="Arial Narrow" w:cs="Arial"/>
          <w:color w:val="000000"/>
          <w:sz w:val="22"/>
          <w:szCs w:val="22"/>
        </w:rPr>
      </w:pPr>
    </w:p>
    <w:p w14:paraId="00255A4A" w14:textId="77777777" w:rsidR="000A78B7" w:rsidRPr="003E5A80" w:rsidRDefault="000A78B7" w:rsidP="000A78B7">
      <w:pPr>
        <w:jc w:val="both"/>
        <w:rPr>
          <w:rFonts w:ascii="Arial Narrow" w:hAnsi="Arial Narrow" w:cs="Arial"/>
          <w:sz w:val="22"/>
          <w:szCs w:val="22"/>
        </w:rPr>
      </w:pPr>
      <w:r w:rsidRPr="003E5A80">
        <w:rPr>
          <w:rFonts w:ascii="Arial Narrow" w:hAnsi="Arial Narrow" w:cs="Arial"/>
          <w:sz w:val="22"/>
          <w:szCs w:val="22"/>
        </w:rPr>
        <w:tab/>
        <w:t>Územie možno rozdeliť na tieto priestory:</w:t>
      </w:r>
    </w:p>
    <w:p w14:paraId="34057C96" w14:textId="77777777" w:rsidR="000A78B7" w:rsidRPr="003E5A80" w:rsidRDefault="000A78B7" w:rsidP="00560F5D">
      <w:pPr>
        <w:numPr>
          <w:ilvl w:val="0"/>
          <w:numId w:val="112"/>
        </w:numPr>
        <w:suppressAutoHyphens w:val="0"/>
        <w:jc w:val="both"/>
        <w:rPr>
          <w:rFonts w:ascii="Arial Narrow" w:hAnsi="Arial Narrow" w:cs="Arial"/>
          <w:sz w:val="22"/>
          <w:szCs w:val="22"/>
        </w:rPr>
      </w:pPr>
      <w:r w:rsidRPr="003E5A80">
        <w:rPr>
          <w:rFonts w:ascii="Arial Narrow" w:hAnsi="Arial Narrow" w:cs="Arial"/>
          <w:sz w:val="22"/>
          <w:szCs w:val="22"/>
        </w:rPr>
        <w:t>urbanizované územie v osi Čadca-Turzovka</w:t>
      </w:r>
    </w:p>
    <w:p w14:paraId="518946B5" w14:textId="77777777" w:rsidR="000A78B7" w:rsidRPr="003E5A80" w:rsidRDefault="000A78B7" w:rsidP="00560F5D">
      <w:pPr>
        <w:numPr>
          <w:ilvl w:val="0"/>
          <w:numId w:val="112"/>
        </w:numPr>
        <w:suppressAutoHyphens w:val="0"/>
        <w:jc w:val="both"/>
        <w:rPr>
          <w:rFonts w:ascii="Arial Narrow" w:hAnsi="Arial Narrow" w:cs="Arial"/>
          <w:sz w:val="22"/>
          <w:szCs w:val="22"/>
        </w:rPr>
      </w:pPr>
      <w:r w:rsidRPr="003E5A80">
        <w:rPr>
          <w:rFonts w:ascii="Arial Narrow" w:hAnsi="Arial Narrow" w:cs="Arial"/>
          <w:sz w:val="22"/>
          <w:szCs w:val="22"/>
        </w:rPr>
        <w:t>urbanizované územie v okolí cesty Olešná-Staškov-Klokočov</w:t>
      </w:r>
    </w:p>
    <w:p w14:paraId="1A6A692B" w14:textId="77777777" w:rsidR="000A78B7" w:rsidRPr="003E5A80" w:rsidRDefault="000A78B7" w:rsidP="00560F5D">
      <w:pPr>
        <w:numPr>
          <w:ilvl w:val="0"/>
          <w:numId w:val="112"/>
        </w:numPr>
        <w:suppressAutoHyphens w:val="0"/>
        <w:jc w:val="both"/>
        <w:rPr>
          <w:rFonts w:ascii="Arial Narrow" w:hAnsi="Arial Narrow" w:cs="Arial"/>
          <w:sz w:val="22"/>
          <w:szCs w:val="22"/>
        </w:rPr>
      </w:pPr>
      <w:r w:rsidRPr="003E5A80">
        <w:rPr>
          <w:rFonts w:ascii="Arial Narrow" w:hAnsi="Arial Narrow" w:cs="Arial"/>
          <w:sz w:val="22"/>
          <w:szCs w:val="22"/>
        </w:rPr>
        <w:t>poľnohospodársku krajinu s malými vidieckymi sídlami v oblasti Turzovskej vrchoviny</w:t>
      </w:r>
    </w:p>
    <w:p w14:paraId="7F51612C" w14:textId="2C2BF3E4" w:rsidR="000A78B7" w:rsidRPr="003E5A80" w:rsidRDefault="000A78B7" w:rsidP="00560F5D">
      <w:pPr>
        <w:numPr>
          <w:ilvl w:val="0"/>
          <w:numId w:val="112"/>
        </w:numPr>
        <w:suppressAutoHyphens w:val="0"/>
        <w:jc w:val="both"/>
        <w:rPr>
          <w:rFonts w:ascii="Arial Narrow" w:hAnsi="Arial Narrow" w:cs="Arial"/>
          <w:sz w:val="22"/>
          <w:szCs w:val="22"/>
        </w:rPr>
      </w:pPr>
      <w:r w:rsidRPr="003E5A80">
        <w:rPr>
          <w:rFonts w:ascii="Arial Narrow" w:hAnsi="Arial Narrow" w:cs="Arial"/>
          <w:sz w:val="22"/>
          <w:szCs w:val="22"/>
        </w:rPr>
        <w:t xml:space="preserve">podhorský priestor v severnej časti CHKO Beskydy na Morave, </w:t>
      </w:r>
      <w:proofErr w:type="spellStart"/>
      <w:r w:rsidRPr="003E5A80">
        <w:rPr>
          <w:rFonts w:ascii="Arial Narrow" w:hAnsi="Arial Narrow" w:cs="Arial"/>
          <w:sz w:val="22"/>
          <w:szCs w:val="22"/>
        </w:rPr>
        <w:t>Burkov</w:t>
      </w:r>
      <w:proofErr w:type="spellEnd"/>
      <w:r w:rsidRPr="003E5A80">
        <w:rPr>
          <w:rFonts w:ascii="Arial Narrow" w:hAnsi="Arial Narrow" w:cs="Arial"/>
          <w:sz w:val="22"/>
          <w:szCs w:val="22"/>
        </w:rPr>
        <w:t xml:space="preserve"> vrch.</w:t>
      </w:r>
    </w:p>
    <w:p w14:paraId="7009CAEB" w14:textId="77777777" w:rsidR="000A78B7" w:rsidRPr="003E5A80" w:rsidRDefault="000A78B7" w:rsidP="000A78B7">
      <w:pPr>
        <w:jc w:val="both"/>
        <w:rPr>
          <w:rFonts w:ascii="Arial Narrow" w:hAnsi="Arial Narrow" w:cs="Arial"/>
          <w:color w:val="000000"/>
          <w:sz w:val="22"/>
          <w:szCs w:val="22"/>
        </w:rPr>
      </w:pPr>
    </w:p>
    <w:p w14:paraId="42BA95FA" w14:textId="64E8DE27" w:rsidR="000A78B7" w:rsidRPr="003E5A80" w:rsidRDefault="000A78B7" w:rsidP="000A78B7">
      <w:pPr>
        <w:ind w:firstLine="708"/>
        <w:jc w:val="both"/>
        <w:rPr>
          <w:rFonts w:ascii="Arial Narrow" w:hAnsi="Arial Narrow" w:cs="Arial"/>
          <w:sz w:val="22"/>
          <w:szCs w:val="22"/>
        </w:rPr>
      </w:pPr>
      <w:r w:rsidRPr="003E5A80">
        <w:rPr>
          <w:rFonts w:ascii="Arial Narrow" w:hAnsi="Arial Narrow" w:cs="Arial"/>
          <w:sz w:val="22"/>
          <w:szCs w:val="22"/>
        </w:rPr>
        <w:t>Územie okresu vzhľadom k svojej geografickej polohe má tranzitný charakter.</w:t>
      </w:r>
    </w:p>
    <w:p w14:paraId="3305CACB" w14:textId="77777777" w:rsidR="006C59F1" w:rsidRPr="003E5A80" w:rsidRDefault="006C59F1" w:rsidP="006C59F1">
      <w:pPr>
        <w:spacing w:after="60"/>
        <w:ind w:firstLine="708"/>
        <w:jc w:val="both"/>
        <w:rPr>
          <w:rFonts w:ascii="Arial Narrow" w:hAnsi="Arial Narrow" w:cs="Arial"/>
          <w:sz w:val="22"/>
          <w:szCs w:val="22"/>
        </w:rPr>
      </w:pPr>
      <w:r w:rsidRPr="003E5A80">
        <w:rPr>
          <w:rFonts w:ascii="Arial Narrow" w:hAnsi="Arial Narrow" w:cs="Arial"/>
          <w:sz w:val="22"/>
          <w:szCs w:val="22"/>
        </w:rPr>
        <w:t xml:space="preserve">Obec Olešná leží v severozápadnej časti Slovenska v regióne Horné Kysuce v údolí rieky Kysuca. Z administratívneho hľadiska patrí do Žilinského kraja, okresu Čadca. Nachádza  sa v </w:t>
      </w:r>
      <w:proofErr w:type="spellStart"/>
      <w:r w:rsidRPr="003E5A80">
        <w:rPr>
          <w:rFonts w:ascii="Arial Narrow" w:hAnsi="Arial Narrow" w:cs="Arial"/>
          <w:sz w:val="22"/>
          <w:szCs w:val="22"/>
        </w:rPr>
        <w:t>suburbánnom</w:t>
      </w:r>
      <w:proofErr w:type="spellEnd"/>
      <w:r w:rsidRPr="003E5A80">
        <w:rPr>
          <w:rFonts w:ascii="Arial Narrow" w:hAnsi="Arial Narrow" w:cs="Arial"/>
          <w:sz w:val="22"/>
          <w:szCs w:val="22"/>
        </w:rPr>
        <w:t xml:space="preserve"> pásme okresného mesta, od ktorého je vzdialená cca 8 km. Pozostáva z dvoch samostatne oddelených katastrálnych území Olešná a Olešná - </w:t>
      </w:r>
      <w:proofErr w:type="spellStart"/>
      <w:r w:rsidRPr="003E5A80">
        <w:rPr>
          <w:rFonts w:ascii="Arial Narrow" w:hAnsi="Arial Narrow" w:cs="Arial"/>
          <w:sz w:val="22"/>
          <w:szCs w:val="22"/>
        </w:rPr>
        <w:t>Burkov</w:t>
      </w:r>
      <w:proofErr w:type="spellEnd"/>
      <w:r w:rsidRPr="003E5A80">
        <w:rPr>
          <w:rFonts w:ascii="Arial Narrow" w:hAnsi="Arial Narrow" w:cs="Arial"/>
          <w:sz w:val="22"/>
          <w:szCs w:val="22"/>
        </w:rPr>
        <w:t xml:space="preserve"> vrch. Severný okraj katastrálneho územia obce tvorí štátnu hranicu medzi Slovenskou a Českou republikou. Obec leží na rozhraní Turzovskej vrchoviny s Javorníkmi. Vznikla počas kopaničiarskeho osídlenia </w:t>
      </w:r>
      <w:proofErr w:type="spellStart"/>
      <w:r w:rsidRPr="003E5A80">
        <w:rPr>
          <w:rFonts w:ascii="Arial Narrow" w:hAnsi="Arial Narrow" w:cs="Arial"/>
          <w:sz w:val="22"/>
          <w:szCs w:val="22"/>
        </w:rPr>
        <w:t>Kysúc</w:t>
      </w:r>
      <w:proofErr w:type="spellEnd"/>
      <w:r w:rsidRPr="003E5A80">
        <w:rPr>
          <w:rFonts w:ascii="Arial Narrow" w:hAnsi="Arial Narrow" w:cs="Arial"/>
          <w:sz w:val="22"/>
          <w:szCs w:val="22"/>
        </w:rPr>
        <w:t xml:space="preserve"> na začiatku 17. storočia na území pôvodnej obce Turzovka. V rámci. kopaničiarskeho osídlenia sa obyvatelia osád usádzali na kopcoch, kde chovali najmä hovädzí dobytok a hospodárili na roliach. Dnešné ťažiskové osídlenie tvorí takmer súvislý pás popri rieke Kysuca spolu s obcami Raková a Staškov. Do systému osídlenia patria tiež viaceré osady s kopaničiarskym charakterom, ktoré sú veľmi typické pre Kysuce.</w:t>
      </w:r>
    </w:p>
    <w:p w14:paraId="004194B5" w14:textId="77777777" w:rsidR="006C59F1" w:rsidRPr="003E5A80" w:rsidRDefault="006C59F1" w:rsidP="00012490">
      <w:pPr>
        <w:spacing w:after="60"/>
        <w:ind w:firstLine="708"/>
        <w:jc w:val="both"/>
        <w:rPr>
          <w:rFonts w:ascii="Arial Narrow" w:hAnsi="Arial Narrow" w:cs="Arial"/>
          <w:sz w:val="22"/>
          <w:szCs w:val="22"/>
        </w:rPr>
      </w:pPr>
      <w:r w:rsidRPr="003E5A80">
        <w:rPr>
          <w:rFonts w:ascii="Arial Narrow" w:hAnsi="Arial Narrow" w:cs="Arial"/>
          <w:sz w:val="22"/>
          <w:szCs w:val="22"/>
        </w:rPr>
        <w:t xml:space="preserve">Riešené územie susedí na západe s katastrálnym územím obce Klokočov a Turzovka, na juhu s katastrálnym územím obce Podvysoká, na východe s katastrálnymi územiami obce Staškov a na severe s Českou republikou. </w:t>
      </w:r>
    </w:p>
    <w:p w14:paraId="6EF297C0" w14:textId="77777777" w:rsidR="006C59F1" w:rsidRPr="003E5A80" w:rsidRDefault="006C59F1" w:rsidP="00012490">
      <w:pPr>
        <w:spacing w:after="60"/>
        <w:ind w:firstLine="708"/>
        <w:jc w:val="both"/>
        <w:rPr>
          <w:rFonts w:ascii="Arial Narrow" w:hAnsi="Arial Narrow" w:cs="Arial"/>
          <w:sz w:val="22"/>
          <w:szCs w:val="22"/>
        </w:rPr>
      </w:pPr>
      <w:r w:rsidRPr="003E5A80">
        <w:rPr>
          <w:rFonts w:ascii="Arial Narrow" w:hAnsi="Arial Narrow" w:cs="Arial"/>
          <w:sz w:val="22"/>
          <w:szCs w:val="22"/>
        </w:rPr>
        <w:t xml:space="preserve">Najvyšší bod obce je </w:t>
      </w:r>
      <w:proofErr w:type="spellStart"/>
      <w:r w:rsidRPr="003E5A80">
        <w:rPr>
          <w:rFonts w:ascii="Arial Narrow" w:hAnsi="Arial Narrow" w:cs="Arial"/>
          <w:sz w:val="22"/>
          <w:szCs w:val="22"/>
        </w:rPr>
        <w:t>Burkov</w:t>
      </w:r>
      <w:proofErr w:type="spellEnd"/>
      <w:r w:rsidRPr="003E5A80">
        <w:rPr>
          <w:rFonts w:ascii="Arial Narrow" w:hAnsi="Arial Narrow" w:cs="Arial"/>
          <w:sz w:val="22"/>
          <w:szCs w:val="22"/>
        </w:rPr>
        <w:t xml:space="preserve"> vrch - 1031 metrov nad morom na hranici s Českou republikou, stred obce sa nachádza vo výške 470 m n. m. Časť obce Olešná - </w:t>
      </w:r>
      <w:proofErr w:type="spellStart"/>
      <w:r w:rsidRPr="003E5A80">
        <w:rPr>
          <w:rFonts w:ascii="Arial Narrow" w:hAnsi="Arial Narrow" w:cs="Arial"/>
          <w:sz w:val="22"/>
          <w:szCs w:val="22"/>
        </w:rPr>
        <w:t>Burkov</w:t>
      </w:r>
      <w:proofErr w:type="spellEnd"/>
      <w:r w:rsidRPr="003E5A80">
        <w:rPr>
          <w:rFonts w:ascii="Arial Narrow" w:hAnsi="Arial Narrow" w:cs="Arial"/>
          <w:sz w:val="22"/>
          <w:szCs w:val="22"/>
        </w:rPr>
        <w:t xml:space="preserve"> vrch patrí do Chránenej krajinnej oblasti Kysuce, ktorá bola vyhlásená v roku 1984 a územne nadväzuje na Chránenú krajinnú oblasť Beskydy (1973) na Morave. CHKO Kysuce zasahuje do obce Olešná svojou západnou časťou, ktorú tvoria Javorníky, Turzovská vrchovina a Moravsko-sliezske Beskydy. Vzácne sú prirodzené lesy </w:t>
      </w:r>
      <w:proofErr w:type="spellStart"/>
      <w:r w:rsidRPr="003E5A80">
        <w:rPr>
          <w:rFonts w:ascii="Arial Narrow" w:hAnsi="Arial Narrow" w:cs="Arial"/>
          <w:sz w:val="22"/>
          <w:szCs w:val="22"/>
        </w:rPr>
        <w:t>pralesovitého</w:t>
      </w:r>
      <w:proofErr w:type="spellEnd"/>
      <w:r w:rsidRPr="003E5A80">
        <w:rPr>
          <w:rFonts w:ascii="Arial Narrow" w:hAnsi="Arial Narrow" w:cs="Arial"/>
          <w:sz w:val="22"/>
          <w:szCs w:val="22"/>
        </w:rPr>
        <w:t xml:space="preserve"> charakteru v najvyšších polohách Javorníkov. Hydrologicky patrí do povodia Kysuce.</w:t>
      </w:r>
    </w:p>
    <w:p w14:paraId="71911F83" w14:textId="4696615F" w:rsidR="00660E4A" w:rsidRPr="003E5A80" w:rsidRDefault="006C59F1" w:rsidP="00660E4A">
      <w:pPr>
        <w:spacing w:after="60"/>
        <w:jc w:val="both"/>
        <w:rPr>
          <w:rFonts w:ascii="Arial Narrow" w:hAnsi="Arial Narrow" w:cs="Arial"/>
          <w:sz w:val="22"/>
          <w:szCs w:val="22"/>
        </w:rPr>
      </w:pPr>
      <w:r w:rsidRPr="003E5A80">
        <w:rPr>
          <w:rFonts w:ascii="Arial Narrow" w:hAnsi="Arial Narrow" w:cs="Arial"/>
          <w:sz w:val="22"/>
          <w:szCs w:val="22"/>
        </w:rPr>
        <w:t xml:space="preserve">Celková výmera </w:t>
      </w:r>
      <w:proofErr w:type="spellStart"/>
      <w:r w:rsidRPr="003E5A80">
        <w:rPr>
          <w:rFonts w:ascii="Arial Narrow" w:hAnsi="Arial Narrow" w:cs="Arial"/>
          <w:sz w:val="22"/>
          <w:szCs w:val="22"/>
        </w:rPr>
        <w:t>k.ú</w:t>
      </w:r>
      <w:proofErr w:type="spellEnd"/>
      <w:r w:rsidRPr="003E5A80">
        <w:rPr>
          <w:rFonts w:ascii="Arial Narrow" w:hAnsi="Arial Narrow" w:cs="Arial"/>
          <w:sz w:val="22"/>
          <w:szCs w:val="22"/>
        </w:rPr>
        <w:t xml:space="preserve">.  Olešná predstavuje plochu 1977 ha, z čoho poľnohospodárska pôda tvorí </w:t>
      </w:r>
      <w:r w:rsidR="007B2D11" w:rsidRPr="003E5A80">
        <w:rPr>
          <w:rFonts w:ascii="Arial Narrow" w:hAnsi="Arial Narrow" w:cs="Arial"/>
          <w:sz w:val="22"/>
          <w:szCs w:val="22"/>
        </w:rPr>
        <w:t xml:space="preserve">688 </w:t>
      </w:r>
      <w:r w:rsidRPr="003E5A80">
        <w:rPr>
          <w:rFonts w:ascii="Arial Narrow" w:hAnsi="Arial Narrow" w:cs="Arial"/>
          <w:sz w:val="22"/>
          <w:szCs w:val="22"/>
        </w:rPr>
        <w:t xml:space="preserve"> ha, </w:t>
      </w:r>
      <w:r w:rsidR="00660E4A" w:rsidRPr="003E5A80">
        <w:rPr>
          <w:rFonts w:ascii="Arial Narrow" w:hAnsi="Arial Narrow" w:cs="Arial"/>
          <w:sz w:val="22"/>
          <w:szCs w:val="22"/>
        </w:rPr>
        <w:t xml:space="preserve">a zastavané plochy a nádvoria 48 ha, </w:t>
      </w:r>
      <w:r w:rsidRPr="003E5A80">
        <w:rPr>
          <w:rFonts w:ascii="Arial Narrow" w:hAnsi="Arial Narrow" w:cs="Arial"/>
          <w:sz w:val="22"/>
          <w:szCs w:val="22"/>
        </w:rPr>
        <w:t>lesné pozemky 1169 ha.</w:t>
      </w:r>
      <w:r w:rsidR="00660E4A" w:rsidRPr="003E5A80">
        <w:rPr>
          <w:rFonts w:ascii="Arial Narrow" w:hAnsi="Arial Narrow" w:cs="Arial"/>
          <w:sz w:val="22"/>
          <w:szCs w:val="22"/>
        </w:rPr>
        <w:t xml:space="preserve"> Lesné pozemky sú začlenené do LHC Čadca. Lesy na riešenom území sú zaradené medzi hospodárske lesy. Ochranné lesy, ani lesy osobitného určenia sa v riešenom území nenachádzajú.</w:t>
      </w:r>
    </w:p>
    <w:p w14:paraId="37E3F567" w14:textId="5C3349AD" w:rsidR="00271CB3" w:rsidRPr="003E5A80" w:rsidRDefault="00271CB3" w:rsidP="00271CB3">
      <w:pPr>
        <w:pStyle w:val="Style2"/>
        <w:widowControl/>
        <w:spacing w:before="14" w:line="250" w:lineRule="exact"/>
        <w:ind w:firstLine="709"/>
        <w:jc w:val="both"/>
        <w:rPr>
          <w:rFonts w:ascii="Arial Narrow" w:hAnsi="Arial Narrow"/>
          <w:sz w:val="22"/>
          <w:szCs w:val="22"/>
        </w:rPr>
      </w:pPr>
      <w:r w:rsidRPr="003E5A80">
        <w:rPr>
          <w:rFonts w:ascii="Arial Narrow" w:hAnsi="Arial Narrow"/>
          <w:sz w:val="22"/>
          <w:szCs w:val="22"/>
        </w:rPr>
        <w:t xml:space="preserve">  </w:t>
      </w:r>
      <w:r w:rsidR="0040257B" w:rsidRPr="003E5A80">
        <w:rPr>
          <w:rFonts w:ascii="Arial Narrow" w:hAnsi="Arial Narrow"/>
          <w:sz w:val="22"/>
          <w:szCs w:val="22"/>
        </w:rPr>
        <w:t>O</w:t>
      </w:r>
      <w:r w:rsidRPr="003E5A80">
        <w:rPr>
          <w:rFonts w:ascii="Arial Narrow" w:hAnsi="Arial Narrow"/>
          <w:sz w:val="22"/>
          <w:szCs w:val="22"/>
        </w:rPr>
        <w:t>b</w:t>
      </w:r>
      <w:r w:rsidR="0040257B" w:rsidRPr="003E5A80">
        <w:rPr>
          <w:rFonts w:ascii="Arial Narrow" w:hAnsi="Arial Narrow"/>
          <w:sz w:val="22"/>
          <w:szCs w:val="22"/>
        </w:rPr>
        <w:t>ec</w:t>
      </w:r>
      <w:r w:rsidR="003A2BAC" w:rsidRPr="003E5A80">
        <w:rPr>
          <w:rFonts w:ascii="Arial Narrow" w:hAnsi="Arial Narrow"/>
          <w:sz w:val="22"/>
          <w:szCs w:val="22"/>
        </w:rPr>
        <w:t xml:space="preserve"> Olešná</w:t>
      </w:r>
      <w:r w:rsidRPr="003E5A80">
        <w:rPr>
          <w:rFonts w:ascii="Arial Narrow" w:hAnsi="Arial Narrow"/>
          <w:sz w:val="22"/>
          <w:szCs w:val="22"/>
        </w:rPr>
        <w:t xml:space="preserve"> </w:t>
      </w:r>
      <w:r w:rsidR="0040257B" w:rsidRPr="003E5A80">
        <w:rPr>
          <w:rFonts w:ascii="Arial Narrow" w:hAnsi="Arial Narrow"/>
          <w:sz w:val="22"/>
          <w:szCs w:val="22"/>
        </w:rPr>
        <w:t>sa nachádza na súradniciach</w:t>
      </w:r>
      <w:r w:rsidRPr="003E5A80">
        <w:rPr>
          <w:rFonts w:ascii="Arial Narrow" w:hAnsi="Arial Narrow"/>
          <w:sz w:val="22"/>
          <w:szCs w:val="22"/>
        </w:rPr>
        <w:t xml:space="preserve"> </w:t>
      </w:r>
      <w:hyperlink r:id="rId13" w:history="1">
        <w:r w:rsidR="003A2BAC" w:rsidRPr="003E5A80">
          <w:rPr>
            <w:rStyle w:val="Hypertextovprepojenie"/>
            <w:rFonts w:ascii="Arial Narrow" w:hAnsi="Arial Narrow"/>
            <w:color w:val="auto"/>
            <w:sz w:val="22"/>
            <w:szCs w:val="22"/>
            <w:shd w:val="clear" w:color="auto" w:fill="F8F9FA"/>
          </w:rPr>
          <w:t>49°25′25″ s. š., 18°40′26″ v. d.</w:t>
        </w:r>
      </w:hyperlink>
    </w:p>
    <w:p w14:paraId="4D92861D" w14:textId="0E11523C" w:rsidR="00271CB3" w:rsidRPr="008014F7" w:rsidRDefault="00271CB3" w:rsidP="00271CB3">
      <w:pPr>
        <w:spacing w:line="360" w:lineRule="auto"/>
        <w:rPr>
          <w:rFonts w:ascii="Arial Narrow" w:hAnsi="Arial Narrow" w:cs="Arial"/>
          <w:sz w:val="24"/>
          <w:szCs w:val="24"/>
        </w:rPr>
      </w:pPr>
      <w:r w:rsidRPr="008014F7">
        <w:rPr>
          <w:rFonts w:ascii="Arial Narrow" w:hAnsi="Arial Narrow" w:cs="Arial"/>
          <w:sz w:val="24"/>
          <w:szCs w:val="24"/>
        </w:rPr>
        <w:t>Tab.</w:t>
      </w:r>
      <w:r w:rsidR="00D95EF4" w:rsidRPr="008014F7">
        <w:rPr>
          <w:rFonts w:ascii="Arial Narrow" w:hAnsi="Arial Narrow" w:cs="Arial"/>
          <w:sz w:val="24"/>
          <w:szCs w:val="24"/>
        </w:rPr>
        <w:t>č.1</w:t>
      </w:r>
      <w:r w:rsidRPr="008014F7">
        <w:rPr>
          <w:rFonts w:ascii="Arial Narrow" w:hAnsi="Arial Narrow" w:cs="Arial"/>
          <w:sz w:val="24"/>
          <w:szCs w:val="24"/>
        </w:rPr>
        <w:t>:  Výmera obce v </w:t>
      </w:r>
      <w:r w:rsidR="00024E5C" w:rsidRPr="008014F7">
        <w:rPr>
          <w:rFonts w:ascii="Arial Narrow" w:hAnsi="Arial Narrow" w:cs="Arial"/>
          <w:sz w:val="24"/>
          <w:szCs w:val="24"/>
        </w:rPr>
        <w:t>k</w:t>
      </w:r>
      <w:r w:rsidRPr="008014F7">
        <w:rPr>
          <w:rFonts w:ascii="Arial Narrow" w:hAnsi="Arial Narrow" w:cs="Arial"/>
          <w:sz w:val="24"/>
          <w:szCs w:val="24"/>
        </w:rPr>
        <w:t>m</w:t>
      </w:r>
      <w:r w:rsidRPr="008014F7">
        <w:rPr>
          <w:rFonts w:ascii="Arial Narrow" w:hAnsi="Arial Narrow" w:cs="Arial"/>
          <w:sz w:val="24"/>
          <w:szCs w:val="24"/>
          <w:vertAlign w:val="superscript"/>
        </w:rPr>
        <w:t xml:space="preserve">2 </w:t>
      </w:r>
    </w:p>
    <w:tbl>
      <w:tblPr>
        <w:tblW w:w="9176" w:type="dxa"/>
        <w:tblLook w:val="0000" w:firstRow="0" w:lastRow="0" w:firstColumn="0" w:lastColumn="0" w:noHBand="0" w:noVBand="0"/>
      </w:tblPr>
      <w:tblGrid>
        <w:gridCol w:w="4654"/>
        <w:gridCol w:w="4522"/>
      </w:tblGrid>
      <w:tr w:rsidR="00024E5C" w:rsidRPr="003E5A80" w14:paraId="11CD805B" w14:textId="77777777" w:rsidTr="00024E5C">
        <w:trPr>
          <w:trHeight w:val="270"/>
        </w:trPr>
        <w:tc>
          <w:tcPr>
            <w:tcW w:w="4654" w:type="dxa"/>
            <w:tcBorders>
              <w:top w:val="single" w:sz="4" w:space="0" w:color="000000"/>
              <w:left w:val="single" w:sz="4" w:space="0" w:color="000000"/>
              <w:bottom w:val="single" w:sz="4" w:space="0" w:color="000000"/>
              <w:right w:val="single" w:sz="4" w:space="0" w:color="000000"/>
            </w:tcBorders>
            <w:shd w:val="clear" w:color="auto" w:fill="D9D9D9"/>
          </w:tcPr>
          <w:p w14:paraId="092FED44" w14:textId="6DD38AF5" w:rsidR="00024E5C" w:rsidRPr="003E5A80" w:rsidRDefault="00024E5C" w:rsidP="006B3618">
            <w:pPr>
              <w:jc w:val="center"/>
              <w:rPr>
                <w:rFonts w:ascii="Arial Narrow" w:hAnsi="Arial Narrow" w:cs="Arial"/>
              </w:rPr>
            </w:pPr>
            <w:r w:rsidRPr="003E5A80">
              <w:rPr>
                <w:rFonts w:ascii="Arial Narrow" w:hAnsi="Arial Narrow" w:cs="Arial"/>
              </w:rPr>
              <w:t>Obec Olešná</w:t>
            </w:r>
          </w:p>
        </w:tc>
        <w:tc>
          <w:tcPr>
            <w:tcW w:w="4522" w:type="dxa"/>
            <w:tcBorders>
              <w:top w:val="single" w:sz="4" w:space="0" w:color="000000"/>
              <w:left w:val="single" w:sz="4" w:space="0" w:color="000000"/>
              <w:bottom w:val="single" w:sz="4" w:space="0" w:color="000000"/>
              <w:right w:val="single" w:sz="4" w:space="0" w:color="000000"/>
            </w:tcBorders>
            <w:shd w:val="clear" w:color="auto" w:fill="D9D9D9"/>
          </w:tcPr>
          <w:p w14:paraId="0EADFE4E" w14:textId="5DDEFAA3" w:rsidR="00024E5C" w:rsidRPr="003E5A80" w:rsidRDefault="007148AB" w:rsidP="007148AB">
            <w:pPr>
              <w:rPr>
                <w:rFonts w:ascii="Arial Narrow" w:hAnsi="Arial Narrow" w:cs="Arial"/>
              </w:rPr>
            </w:pPr>
            <w:r w:rsidRPr="003E5A80">
              <w:rPr>
                <w:rFonts w:ascii="Arial Narrow" w:hAnsi="Arial Narrow" w:cs="Arial"/>
              </w:rPr>
              <w:t xml:space="preserve">                    </w:t>
            </w:r>
            <w:r w:rsidR="00024E5C" w:rsidRPr="003E5A80">
              <w:rPr>
                <w:rFonts w:ascii="Arial Narrow" w:hAnsi="Arial Narrow" w:cs="Arial"/>
              </w:rPr>
              <w:t>Výmera v km</w:t>
            </w:r>
            <w:r w:rsidR="00024E5C" w:rsidRPr="003E5A80">
              <w:rPr>
                <w:rFonts w:ascii="Arial Narrow" w:hAnsi="Arial Narrow" w:cs="Arial"/>
                <w:vertAlign w:val="superscript"/>
              </w:rPr>
              <w:t>2</w:t>
            </w:r>
          </w:p>
        </w:tc>
      </w:tr>
      <w:tr w:rsidR="00024E5C" w:rsidRPr="003E5A80" w14:paraId="5FA3640E" w14:textId="77777777" w:rsidTr="00D07395">
        <w:trPr>
          <w:trHeight w:val="270"/>
        </w:trPr>
        <w:tc>
          <w:tcPr>
            <w:tcW w:w="465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3C1D08B" w14:textId="2182DAEE" w:rsidR="00024E5C" w:rsidRPr="003E5A80" w:rsidRDefault="00024E5C" w:rsidP="00D07395">
            <w:pPr>
              <w:ind w:left="426" w:hanging="142"/>
              <w:jc w:val="center"/>
              <w:rPr>
                <w:rFonts w:ascii="Arial Narrow" w:hAnsi="Arial Narrow" w:cs="Arial"/>
                <w:b/>
                <w:bCs/>
              </w:rPr>
            </w:pPr>
            <w:r w:rsidRPr="003E5A80">
              <w:rPr>
                <w:rFonts w:ascii="Arial Narrow" w:hAnsi="Arial Narrow" w:cs="Arial"/>
                <w:b/>
                <w:bCs/>
              </w:rPr>
              <w:t>Celková výmera v km²</w:t>
            </w:r>
          </w:p>
        </w:tc>
        <w:tc>
          <w:tcPr>
            <w:tcW w:w="452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D6A21CA" w14:textId="75CD960A" w:rsidR="00024E5C" w:rsidRPr="003E5A80" w:rsidRDefault="0081254D" w:rsidP="00D07395">
            <w:pPr>
              <w:ind w:right="1174"/>
              <w:jc w:val="center"/>
              <w:rPr>
                <w:rFonts w:ascii="Arial Narrow" w:hAnsi="Arial Narrow" w:cs="Arial"/>
                <w:b/>
                <w:bCs/>
              </w:rPr>
            </w:pPr>
            <w:r w:rsidRPr="003E5A80">
              <w:rPr>
                <w:rFonts w:ascii="Arial Narrow" w:hAnsi="Arial Narrow" w:cs="Arial"/>
                <w:b/>
                <w:bCs/>
              </w:rPr>
              <w:t>19,77</w:t>
            </w:r>
          </w:p>
        </w:tc>
      </w:tr>
      <w:tr w:rsidR="00024E5C" w:rsidRPr="003E5A80" w14:paraId="0AA503E0" w14:textId="77777777" w:rsidTr="007148AB">
        <w:trPr>
          <w:trHeight w:val="270"/>
        </w:trPr>
        <w:tc>
          <w:tcPr>
            <w:tcW w:w="465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A424607" w14:textId="77777777" w:rsidR="00024E5C" w:rsidRPr="003E5A80" w:rsidRDefault="00024E5C" w:rsidP="00024E5C">
            <w:pPr>
              <w:ind w:left="426" w:hanging="142"/>
              <w:rPr>
                <w:rFonts w:ascii="Arial Narrow" w:hAnsi="Arial Narrow" w:cs="Arial"/>
              </w:rPr>
            </w:pPr>
            <w:proofErr w:type="spellStart"/>
            <w:r w:rsidRPr="003E5A80">
              <w:rPr>
                <w:rFonts w:ascii="Arial Narrow" w:hAnsi="Arial Narrow" w:cs="Arial"/>
              </w:rPr>
              <w:t>Poľnohosp</w:t>
            </w:r>
            <w:proofErr w:type="spellEnd"/>
            <w:r w:rsidRPr="003E5A80">
              <w:rPr>
                <w:rFonts w:ascii="Arial Narrow" w:hAnsi="Arial Narrow" w:cs="Arial"/>
              </w:rPr>
              <w:t>. pôda spolu</w:t>
            </w:r>
          </w:p>
        </w:tc>
        <w:tc>
          <w:tcPr>
            <w:tcW w:w="452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B854551" w14:textId="0D985CA6" w:rsidR="00024E5C" w:rsidRPr="003E5A80" w:rsidRDefault="00024E5C" w:rsidP="00024E5C">
            <w:pPr>
              <w:ind w:right="1174"/>
              <w:jc w:val="center"/>
              <w:rPr>
                <w:rFonts w:ascii="Arial Narrow" w:hAnsi="Arial Narrow" w:cs="Arial"/>
              </w:rPr>
            </w:pPr>
            <w:r w:rsidRPr="003E5A80">
              <w:rPr>
                <w:rFonts w:ascii="Arial Narrow" w:hAnsi="Arial Narrow" w:cs="Arial"/>
              </w:rPr>
              <w:t>6,88</w:t>
            </w:r>
          </w:p>
        </w:tc>
      </w:tr>
      <w:tr w:rsidR="00024E5C" w:rsidRPr="003E5A80" w14:paraId="62AABE02" w14:textId="77777777" w:rsidTr="00024E5C">
        <w:trPr>
          <w:trHeight w:val="270"/>
        </w:trPr>
        <w:tc>
          <w:tcPr>
            <w:tcW w:w="4654" w:type="dxa"/>
            <w:tcBorders>
              <w:top w:val="single" w:sz="4" w:space="0" w:color="000000"/>
              <w:left w:val="single" w:sz="4" w:space="0" w:color="000000"/>
              <w:bottom w:val="single" w:sz="4" w:space="0" w:color="000000"/>
              <w:right w:val="single" w:sz="4" w:space="0" w:color="000000"/>
            </w:tcBorders>
            <w:vAlign w:val="center"/>
          </w:tcPr>
          <w:p w14:paraId="779258A0" w14:textId="77777777" w:rsidR="00024E5C" w:rsidRPr="003E5A80" w:rsidRDefault="00024E5C" w:rsidP="00024E5C">
            <w:pPr>
              <w:ind w:left="426" w:hanging="142"/>
              <w:rPr>
                <w:rFonts w:ascii="Arial Narrow" w:hAnsi="Arial Narrow" w:cs="Arial"/>
              </w:rPr>
            </w:pPr>
            <w:r w:rsidRPr="003E5A80">
              <w:rPr>
                <w:rFonts w:ascii="Arial Narrow" w:hAnsi="Arial Narrow" w:cs="Arial"/>
              </w:rPr>
              <w:t>Orná pôda</w:t>
            </w:r>
          </w:p>
        </w:tc>
        <w:tc>
          <w:tcPr>
            <w:tcW w:w="4522" w:type="dxa"/>
            <w:tcBorders>
              <w:top w:val="single" w:sz="4" w:space="0" w:color="000000"/>
              <w:left w:val="single" w:sz="4" w:space="0" w:color="000000"/>
              <w:bottom w:val="single" w:sz="4" w:space="0" w:color="000000"/>
              <w:right w:val="single" w:sz="4" w:space="0" w:color="000000"/>
            </w:tcBorders>
          </w:tcPr>
          <w:p w14:paraId="445EF16E" w14:textId="5840AC8D" w:rsidR="00024E5C" w:rsidRPr="003E5A80" w:rsidRDefault="00024E5C" w:rsidP="00024E5C">
            <w:pPr>
              <w:ind w:right="1174"/>
              <w:jc w:val="center"/>
              <w:rPr>
                <w:rFonts w:ascii="Arial Narrow" w:hAnsi="Arial Narrow" w:cs="Arial"/>
              </w:rPr>
            </w:pPr>
            <w:r w:rsidRPr="003E5A80">
              <w:rPr>
                <w:rFonts w:ascii="Arial Narrow" w:hAnsi="Arial Narrow" w:cs="Arial"/>
                <w:lang w:eastAsia="sk-SK"/>
              </w:rPr>
              <w:t>1,70</w:t>
            </w:r>
          </w:p>
        </w:tc>
      </w:tr>
      <w:tr w:rsidR="00024E5C" w:rsidRPr="003E5A80" w14:paraId="570E3380" w14:textId="77777777" w:rsidTr="00024E5C">
        <w:trPr>
          <w:trHeight w:val="270"/>
        </w:trPr>
        <w:tc>
          <w:tcPr>
            <w:tcW w:w="4654" w:type="dxa"/>
            <w:tcBorders>
              <w:top w:val="single" w:sz="4" w:space="0" w:color="000000"/>
              <w:left w:val="single" w:sz="4" w:space="0" w:color="000000"/>
              <w:bottom w:val="single" w:sz="4" w:space="0" w:color="000000"/>
              <w:right w:val="single" w:sz="4" w:space="0" w:color="000000"/>
            </w:tcBorders>
            <w:vAlign w:val="bottom"/>
          </w:tcPr>
          <w:p w14:paraId="4B483EB3" w14:textId="77777777" w:rsidR="00024E5C" w:rsidRPr="003E5A80" w:rsidRDefault="00024E5C" w:rsidP="00024E5C">
            <w:pPr>
              <w:ind w:left="426" w:hanging="142"/>
              <w:rPr>
                <w:rFonts w:ascii="Arial Narrow" w:hAnsi="Arial Narrow" w:cs="Arial"/>
              </w:rPr>
            </w:pPr>
            <w:r w:rsidRPr="003E5A80">
              <w:rPr>
                <w:rFonts w:ascii="Arial Narrow" w:hAnsi="Arial Narrow" w:cs="Arial"/>
              </w:rPr>
              <w:t>Záhrady</w:t>
            </w:r>
          </w:p>
        </w:tc>
        <w:tc>
          <w:tcPr>
            <w:tcW w:w="4522" w:type="dxa"/>
            <w:tcBorders>
              <w:top w:val="single" w:sz="4" w:space="0" w:color="000000"/>
              <w:left w:val="single" w:sz="4" w:space="0" w:color="000000"/>
              <w:bottom w:val="single" w:sz="4" w:space="0" w:color="000000"/>
              <w:right w:val="single" w:sz="4" w:space="0" w:color="000000"/>
            </w:tcBorders>
          </w:tcPr>
          <w:p w14:paraId="2D9A290D" w14:textId="61665BB9" w:rsidR="00024E5C" w:rsidRPr="003E5A80" w:rsidRDefault="00024E5C" w:rsidP="00024E5C">
            <w:pPr>
              <w:ind w:right="1174"/>
              <w:jc w:val="center"/>
              <w:rPr>
                <w:rFonts w:ascii="Arial Narrow" w:hAnsi="Arial Narrow" w:cs="Arial"/>
              </w:rPr>
            </w:pPr>
            <w:r w:rsidRPr="003E5A80">
              <w:rPr>
                <w:rFonts w:ascii="Arial Narrow" w:hAnsi="Arial Narrow" w:cs="Arial"/>
                <w:lang w:eastAsia="sk-SK"/>
              </w:rPr>
              <w:t>0,17</w:t>
            </w:r>
          </w:p>
        </w:tc>
      </w:tr>
      <w:tr w:rsidR="00024E5C" w:rsidRPr="003E5A80" w14:paraId="42EE0BB1" w14:textId="77777777" w:rsidTr="00024E5C">
        <w:trPr>
          <w:trHeight w:val="270"/>
        </w:trPr>
        <w:tc>
          <w:tcPr>
            <w:tcW w:w="4654" w:type="dxa"/>
            <w:tcBorders>
              <w:top w:val="single" w:sz="4" w:space="0" w:color="000000"/>
              <w:left w:val="single" w:sz="4" w:space="0" w:color="000000"/>
              <w:bottom w:val="single" w:sz="4" w:space="0" w:color="000000"/>
              <w:right w:val="single" w:sz="4" w:space="0" w:color="000000"/>
            </w:tcBorders>
          </w:tcPr>
          <w:p w14:paraId="56DA9F5F" w14:textId="77777777" w:rsidR="00024E5C" w:rsidRPr="003E5A80" w:rsidRDefault="00024E5C" w:rsidP="00024E5C">
            <w:pPr>
              <w:ind w:left="426" w:hanging="142"/>
              <w:rPr>
                <w:rFonts w:ascii="Arial Narrow" w:hAnsi="Arial Narrow" w:cs="Arial"/>
              </w:rPr>
            </w:pPr>
            <w:r w:rsidRPr="003E5A80">
              <w:rPr>
                <w:rFonts w:ascii="Arial Narrow" w:hAnsi="Arial Narrow" w:cs="Arial"/>
              </w:rPr>
              <w:t>Ovocné sady</w:t>
            </w:r>
          </w:p>
        </w:tc>
        <w:tc>
          <w:tcPr>
            <w:tcW w:w="4522" w:type="dxa"/>
            <w:tcBorders>
              <w:top w:val="single" w:sz="4" w:space="0" w:color="000000"/>
              <w:left w:val="single" w:sz="4" w:space="0" w:color="000000"/>
              <w:bottom w:val="single" w:sz="4" w:space="0" w:color="000000"/>
              <w:right w:val="single" w:sz="4" w:space="0" w:color="000000"/>
            </w:tcBorders>
          </w:tcPr>
          <w:p w14:paraId="1C20F29B" w14:textId="6EA33299" w:rsidR="00024E5C" w:rsidRPr="003E5A80" w:rsidRDefault="00024E5C" w:rsidP="00024E5C">
            <w:pPr>
              <w:ind w:right="1174"/>
              <w:jc w:val="center"/>
              <w:rPr>
                <w:rFonts w:ascii="Arial Narrow" w:hAnsi="Arial Narrow" w:cs="Arial"/>
              </w:rPr>
            </w:pPr>
            <w:r w:rsidRPr="003E5A80">
              <w:rPr>
                <w:rFonts w:ascii="Arial Narrow" w:hAnsi="Arial Narrow" w:cs="Arial"/>
                <w:lang w:eastAsia="sk-SK"/>
              </w:rPr>
              <w:t>0</w:t>
            </w:r>
          </w:p>
        </w:tc>
      </w:tr>
      <w:tr w:rsidR="00024E5C" w:rsidRPr="003E5A80" w14:paraId="45B45616" w14:textId="77777777" w:rsidTr="00024E5C">
        <w:trPr>
          <w:trHeight w:val="270"/>
        </w:trPr>
        <w:tc>
          <w:tcPr>
            <w:tcW w:w="4654" w:type="dxa"/>
            <w:tcBorders>
              <w:top w:val="single" w:sz="4" w:space="0" w:color="000000"/>
              <w:left w:val="single" w:sz="4" w:space="0" w:color="000000"/>
              <w:bottom w:val="single" w:sz="4" w:space="0" w:color="000000"/>
              <w:right w:val="single" w:sz="4" w:space="0" w:color="000000"/>
            </w:tcBorders>
          </w:tcPr>
          <w:p w14:paraId="41435EB1" w14:textId="77777777" w:rsidR="00024E5C" w:rsidRPr="003E5A80" w:rsidRDefault="00024E5C" w:rsidP="00024E5C">
            <w:pPr>
              <w:ind w:left="426" w:hanging="142"/>
              <w:rPr>
                <w:rFonts w:ascii="Arial Narrow" w:hAnsi="Arial Narrow" w:cs="Arial"/>
              </w:rPr>
            </w:pPr>
            <w:r w:rsidRPr="003E5A80">
              <w:rPr>
                <w:rFonts w:ascii="Arial Narrow" w:hAnsi="Arial Narrow" w:cs="Arial"/>
              </w:rPr>
              <w:t>Trvalé trávne porasty</w:t>
            </w:r>
          </w:p>
        </w:tc>
        <w:tc>
          <w:tcPr>
            <w:tcW w:w="4522" w:type="dxa"/>
            <w:tcBorders>
              <w:top w:val="single" w:sz="4" w:space="0" w:color="000000"/>
              <w:left w:val="single" w:sz="4" w:space="0" w:color="000000"/>
              <w:bottom w:val="single" w:sz="4" w:space="0" w:color="000000"/>
              <w:right w:val="single" w:sz="4" w:space="0" w:color="000000"/>
            </w:tcBorders>
          </w:tcPr>
          <w:p w14:paraId="50947A86" w14:textId="716FEE6C" w:rsidR="00024E5C" w:rsidRPr="003E5A80" w:rsidRDefault="00024E5C" w:rsidP="00024E5C">
            <w:pPr>
              <w:ind w:right="1174"/>
              <w:jc w:val="center"/>
              <w:rPr>
                <w:rFonts w:ascii="Arial Narrow" w:hAnsi="Arial Narrow" w:cs="Arial"/>
              </w:rPr>
            </w:pPr>
            <w:r w:rsidRPr="003E5A80">
              <w:rPr>
                <w:rFonts w:ascii="Arial Narrow" w:hAnsi="Arial Narrow" w:cs="Arial"/>
                <w:lang w:eastAsia="sk-SK"/>
              </w:rPr>
              <w:t>5,02</w:t>
            </w:r>
          </w:p>
        </w:tc>
      </w:tr>
      <w:tr w:rsidR="00024E5C" w:rsidRPr="003E5A80" w14:paraId="190DAA3B" w14:textId="77777777" w:rsidTr="00024E5C">
        <w:trPr>
          <w:trHeight w:val="270"/>
        </w:trPr>
        <w:tc>
          <w:tcPr>
            <w:tcW w:w="4654" w:type="dxa"/>
            <w:tcBorders>
              <w:top w:val="single" w:sz="4" w:space="0" w:color="000000"/>
              <w:left w:val="single" w:sz="4" w:space="0" w:color="000000"/>
              <w:bottom w:val="single" w:sz="4" w:space="0" w:color="000000"/>
              <w:right w:val="single" w:sz="4" w:space="0" w:color="000000"/>
            </w:tcBorders>
          </w:tcPr>
          <w:p w14:paraId="32576B07" w14:textId="77777777" w:rsidR="00024E5C" w:rsidRPr="003E5A80" w:rsidRDefault="00024E5C" w:rsidP="00024E5C">
            <w:pPr>
              <w:ind w:left="426" w:hanging="142"/>
              <w:rPr>
                <w:rFonts w:ascii="Arial Narrow" w:hAnsi="Arial Narrow" w:cs="Arial"/>
              </w:rPr>
            </w:pPr>
            <w:proofErr w:type="spellStart"/>
            <w:r w:rsidRPr="003E5A80">
              <w:rPr>
                <w:rFonts w:ascii="Arial Narrow" w:hAnsi="Arial Narrow" w:cs="Arial"/>
              </w:rPr>
              <w:t>Nepoľnohosp</w:t>
            </w:r>
            <w:proofErr w:type="spellEnd"/>
            <w:r w:rsidRPr="003E5A80">
              <w:rPr>
                <w:rFonts w:ascii="Arial Narrow" w:hAnsi="Arial Narrow" w:cs="Arial"/>
              </w:rPr>
              <w:t>. pôda - spolu</w:t>
            </w:r>
          </w:p>
        </w:tc>
        <w:tc>
          <w:tcPr>
            <w:tcW w:w="4522" w:type="dxa"/>
            <w:tcBorders>
              <w:top w:val="single" w:sz="4" w:space="0" w:color="000000"/>
              <w:left w:val="single" w:sz="4" w:space="0" w:color="000000"/>
              <w:bottom w:val="single" w:sz="4" w:space="0" w:color="000000"/>
              <w:right w:val="single" w:sz="4" w:space="0" w:color="000000"/>
            </w:tcBorders>
          </w:tcPr>
          <w:p w14:paraId="5EB1A7A2" w14:textId="0F0D2E3A" w:rsidR="00024E5C" w:rsidRPr="003E5A80" w:rsidRDefault="00024E5C" w:rsidP="00024E5C">
            <w:pPr>
              <w:ind w:right="1174"/>
              <w:jc w:val="center"/>
              <w:rPr>
                <w:rFonts w:ascii="Arial Narrow" w:hAnsi="Arial Narrow" w:cs="Arial"/>
              </w:rPr>
            </w:pPr>
            <w:r w:rsidRPr="003E5A80">
              <w:rPr>
                <w:rFonts w:ascii="Arial Narrow" w:hAnsi="Arial Narrow" w:cs="Arial"/>
                <w:lang w:eastAsia="sk-SK"/>
              </w:rPr>
              <w:t>12,89</w:t>
            </w:r>
          </w:p>
        </w:tc>
      </w:tr>
      <w:tr w:rsidR="00024E5C" w:rsidRPr="003E5A80" w14:paraId="204AF180" w14:textId="77777777" w:rsidTr="00024E5C">
        <w:trPr>
          <w:trHeight w:val="270"/>
        </w:trPr>
        <w:tc>
          <w:tcPr>
            <w:tcW w:w="4654" w:type="dxa"/>
            <w:tcBorders>
              <w:top w:val="single" w:sz="4" w:space="0" w:color="000000"/>
              <w:left w:val="single" w:sz="4" w:space="0" w:color="000000"/>
              <w:bottom w:val="single" w:sz="4" w:space="0" w:color="000000"/>
              <w:right w:val="single" w:sz="4" w:space="0" w:color="000000"/>
            </w:tcBorders>
          </w:tcPr>
          <w:p w14:paraId="3C484604" w14:textId="77777777" w:rsidR="00024E5C" w:rsidRPr="003E5A80" w:rsidRDefault="00024E5C" w:rsidP="00024E5C">
            <w:pPr>
              <w:ind w:left="426" w:hanging="142"/>
              <w:rPr>
                <w:rFonts w:ascii="Arial Narrow" w:hAnsi="Arial Narrow" w:cs="Arial"/>
              </w:rPr>
            </w:pPr>
            <w:r w:rsidRPr="003E5A80">
              <w:rPr>
                <w:rFonts w:ascii="Arial Narrow" w:hAnsi="Arial Narrow" w:cs="Arial"/>
              </w:rPr>
              <w:t>V tom lesný pozemok</w:t>
            </w:r>
          </w:p>
        </w:tc>
        <w:tc>
          <w:tcPr>
            <w:tcW w:w="4522" w:type="dxa"/>
            <w:tcBorders>
              <w:top w:val="single" w:sz="4" w:space="0" w:color="000000"/>
              <w:left w:val="single" w:sz="4" w:space="0" w:color="000000"/>
              <w:bottom w:val="single" w:sz="4" w:space="0" w:color="000000"/>
              <w:right w:val="single" w:sz="4" w:space="0" w:color="000000"/>
            </w:tcBorders>
          </w:tcPr>
          <w:p w14:paraId="3BB2E437" w14:textId="2F037D15" w:rsidR="00024E5C" w:rsidRPr="003E5A80" w:rsidRDefault="00024E5C" w:rsidP="00024E5C">
            <w:pPr>
              <w:ind w:right="1174"/>
              <w:jc w:val="center"/>
              <w:rPr>
                <w:rFonts w:ascii="Arial Narrow" w:hAnsi="Arial Narrow" w:cs="Arial"/>
              </w:rPr>
            </w:pPr>
            <w:r w:rsidRPr="003E5A80">
              <w:rPr>
                <w:rFonts w:ascii="Arial Narrow" w:hAnsi="Arial Narrow" w:cs="Arial"/>
              </w:rPr>
              <w:t>11,</w:t>
            </w:r>
            <w:r w:rsidR="000766C0" w:rsidRPr="003E5A80">
              <w:rPr>
                <w:rFonts w:ascii="Arial Narrow" w:hAnsi="Arial Narrow" w:cs="Arial"/>
              </w:rPr>
              <w:t>69</w:t>
            </w:r>
          </w:p>
        </w:tc>
      </w:tr>
      <w:tr w:rsidR="00024E5C" w:rsidRPr="003E5A80" w14:paraId="677DFE55" w14:textId="77777777" w:rsidTr="00024E5C">
        <w:trPr>
          <w:trHeight w:val="270"/>
        </w:trPr>
        <w:tc>
          <w:tcPr>
            <w:tcW w:w="4654" w:type="dxa"/>
            <w:tcBorders>
              <w:top w:val="single" w:sz="4" w:space="0" w:color="000000"/>
              <w:left w:val="single" w:sz="4" w:space="0" w:color="000000"/>
              <w:bottom w:val="single" w:sz="4" w:space="0" w:color="000000"/>
              <w:right w:val="single" w:sz="4" w:space="0" w:color="000000"/>
            </w:tcBorders>
          </w:tcPr>
          <w:p w14:paraId="761F71F8" w14:textId="77777777" w:rsidR="00024E5C" w:rsidRPr="003E5A80" w:rsidRDefault="00024E5C" w:rsidP="00024E5C">
            <w:pPr>
              <w:ind w:left="426" w:hanging="142"/>
              <w:rPr>
                <w:rFonts w:ascii="Arial Narrow" w:hAnsi="Arial Narrow" w:cs="Arial"/>
              </w:rPr>
            </w:pPr>
            <w:r w:rsidRPr="003E5A80">
              <w:rPr>
                <w:rFonts w:ascii="Arial Narrow" w:hAnsi="Arial Narrow" w:cs="Arial"/>
              </w:rPr>
              <w:t>Vodná plocha</w:t>
            </w:r>
          </w:p>
        </w:tc>
        <w:tc>
          <w:tcPr>
            <w:tcW w:w="4522" w:type="dxa"/>
            <w:tcBorders>
              <w:top w:val="single" w:sz="4" w:space="0" w:color="000000"/>
              <w:left w:val="single" w:sz="4" w:space="0" w:color="000000"/>
              <w:bottom w:val="single" w:sz="4" w:space="0" w:color="000000"/>
              <w:right w:val="single" w:sz="4" w:space="0" w:color="000000"/>
            </w:tcBorders>
          </w:tcPr>
          <w:p w14:paraId="2F643952" w14:textId="5FCFDF99" w:rsidR="00024E5C" w:rsidRPr="003E5A80" w:rsidRDefault="00024E5C" w:rsidP="00024E5C">
            <w:pPr>
              <w:ind w:right="1174"/>
              <w:jc w:val="center"/>
              <w:rPr>
                <w:rFonts w:ascii="Arial Narrow" w:hAnsi="Arial Narrow" w:cs="Arial"/>
              </w:rPr>
            </w:pPr>
            <w:r w:rsidRPr="003E5A80">
              <w:rPr>
                <w:rFonts w:ascii="Arial Narrow" w:hAnsi="Arial Narrow" w:cs="Arial"/>
              </w:rPr>
              <w:t>0,17</w:t>
            </w:r>
          </w:p>
        </w:tc>
      </w:tr>
      <w:tr w:rsidR="00024E5C" w:rsidRPr="003E5A80" w14:paraId="1002F8A7" w14:textId="77777777" w:rsidTr="00024E5C">
        <w:trPr>
          <w:trHeight w:val="270"/>
        </w:trPr>
        <w:tc>
          <w:tcPr>
            <w:tcW w:w="4654" w:type="dxa"/>
            <w:tcBorders>
              <w:top w:val="single" w:sz="4" w:space="0" w:color="000000"/>
              <w:left w:val="single" w:sz="4" w:space="0" w:color="000000"/>
              <w:bottom w:val="single" w:sz="4" w:space="0" w:color="000000"/>
              <w:right w:val="single" w:sz="4" w:space="0" w:color="000000"/>
            </w:tcBorders>
          </w:tcPr>
          <w:p w14:paraId="6792F957" w14:textId="77777777" w:rsidR="00024E5C" w:rsidRPr="003E5A80" w:rsidRDefault="00024E5C" w:rsidP="00024E5C">
            <w:pPr>
              <w:ind w:left="426" w:hanging="142"/>
              <w:rPr>
                <w:rFonts w:ascii="Arial Narrow" w:hAnsi="Arial Narrow" w:cs="Arial"/>
              </w:rPr>
            </w:pPr>
            <w:r w:rsidRPr="003E5A80">
              <w:rPr>
                <w:rFonts w:ascii="Arial Narrow" w:hAnsi="Arial Narrow" w:cs="Arial"/>
              </w:rPr>
              <w:t>Zastavaná plocha a nádvorie</w:t>
            </w:r>
          </w:p>
        </w:tc>
        <w:tc>
          <w:tcPr>
            <w:tcW w:w="4522" w:type="dxa"/>
            <w:tcBorders>
              <w:top w:val="single" w:sz="4" w:space="0" w:color="000000"/>
              <w:left w:val="single" w:sz="4" w:space="0" w:color="000000"/>
              <w:bottom w:val="single" w:sz="4" w:space="0" w:color="000000"/>
              <w:right w:val="single" w:sz="4" w:space="0" w:color="000000"/>
            </w:tcBorders>
          </w:tcPr>
          <w:p w14:paraId="0C745F1E" w14:textId="5B2D1F9C" w:rsidR="00024E5C" w:rsidRPr="003E5A80" w:rsidRDefault="00024E5C" w:rsidP="00024E5C">
            <w:pPr>
              <w:ind w:right="1174"/>
              <w:jc w:val="center"/>
              <w:rPr>
                <w:rFonts w:ascii="Arial Narrow" w:hAnsi="Arial Narrow" w:cs="Arial"/>
              </w:rPr>
            </w:pPr>
            <w:r w:rsidRPr="003E5A80">
              <w:rPr>
                <w:rFonts w:ascii="Arial Narrow" w:hAnsi="Arial Narrow" w:cs="Arial"/>
              </w:rPr>
              <w:t>0,55</w:t>
            </w:r>
          </w:p>
        </w:tc>
      </w:tr>
      <w:tr w:rsidR="00024E5C" w:rsidRPr="003E5A80" w14:paraId="007D1921" w14:textId="77777777" w:rsidTr="00024E5C">
        <w:trPr>
          <w:trHeight w:val="270"/>
        </w:trPr>
        <w:tc>
          <w:tcPr>
            <w:tcW w:w="4654" w:type="dxa"/>
            <w:tcBorders>
              <w:top w:val="single" w:sz="4" w:space="0" w:color="000000"/>
              <w:left w:val="single" w:sz="4" w:space="0" w:color="000000"/>
              <w:bottom w:val="single" w:sz="4" w:space="0" w:color="000000"/>
              <w:right w:val="single" w:sz="4" w:space="0" w:color="000000"/>
            </w:tcBorders>
          </w:tcPr>
          <w:p w14:paraId="5D09E7DF" w14:textId="77777777" w:rsidR="00024E5C" w:rsidRPr="003E5A80" w:rsidRDefault="00024E5C" w:rsidP="00024E5C">
            <w:pPr>
              <w:ind w:left="426" w:hanging="142"/>
              <w:rPr>
                <w:rFonts w:ascii="Arial Narrow" w:hAnsi="Arial Narrow" w:cs="Arial"/>
              </w:rPr>
            </w:pPr>
            <w:r w:rsidRPr="003E5A80">
              <w:rPr>
                <w:rFonts w:ascii="Arial Narrow" w:hAnsi="Arial Narrow" w:cs="Arial"/>
              </w:rPr>
              <w:t>Ostatná plocha</w:t>
            </w:r>
          </w:p>
        </w:tc>
        <w:tc>
          <w:tcPr>
            <w:tcW w:w="4522" w:type="dxa"/>
            <w:tcBorders>
              <w:top w:val="single" w:sz="4" w:space="0" w:color="000000"/>
              <w:left w:val="single" w:sz="4" w:space="0" w:color="000000"/>
              <w:bottom w:val="single" w:sz="4" w:space="0" w:color="000000"/>
              <w:right w:val="single" w:sz="4" w:space="0" w:color="000000"/>
            </w:tcBorders>
          </w:tcPr>
          <w:p w14:paraId="6011419B" w14:textId="2015AD36" w:rsidR="00024E5C" w:rsidRPr="003E5A80" w:rsidRDefault="00024E5C" w:rsidP="00024E5C">
            <w:pPr>
              <w:ind w:right="1174"/>
              <w:jc w:val="center"/>
              <w:rPr>
                <w:rFonts w:ascii="Arial Narrow" w:hAnsi="Arial Narrow" w:cs="Arial"/>
              </w:rPr>
            </w:pPr>
            <w:r w:rsidRPr="003E5A80">
              <w:rPr>
                <w:rFonts w:ascii="Arial Narrow" w:hAnsi="Arial Narrow" w:cs="Arial"/>
              </w:rPr>
              <w:t>0,4</w:t>
            </w:r>
            <w:r w:rsidR="00012490" w:rsidRPr="003E5A80">
              <w:rPr>
                <w:rFonts w:ascii="Arial Narrow" w:hAnsi="Arial Narrow" w:cs="Arial"/>
              </w:rPr>
              <w:t>8</w:t>
            </w:r>
          </w:p>
        </w:tc>
      </w:tr>
    </w:tbl>
    <w:p w14:paraId="73C47820" w14:textId="2242E05F" w:rsidR="00271CB3" w:rsidRPr="003E5A80" w:rsidRDefault="00271CB3" w:rsidP="007C351E">
      <w:pPr>
        <w:shd w:val="clear" w:color="000000" w:fill="FFFFFF"/>
        <w:spacing w:line="238" w:lineRule="exact"/>
        <w:jc w:val="both"/>
        <w:rPr>
          <w:rFonts w:ascii="Arial Narrow" w:hAnsi="Arial Narrow" w:cs="Arial"/>
          <w:color w:val="C00000"/>
        </w:rPr>
      </w:pPr>
      <w:r w:rsidRPr="003E5A80">
        <w:rPr>
          <w:rFonts w:ascii="Arial Narrow" w:hAnsi="Arial Narrow" w:cs="Arial"/>
        </w:rPr>
        <w:t>© Štatistický</w:t>
      </w:r>
      <w:r w:rsidR="00D95EF4" w:rsidRPr="003E5A80">
        <w:rPr>
          <w:rFonts w:ascii="Arial Narrow" w:hAnsi="Arial Narrow" w:cs="Arial"/>
        </w:rPr>
        <w:t xml:space="preserve"> úrad</w:t>
      </w:r>
      <w:r w:rsidRPr="003E5A80">
        <w:rPr>
          <w:rFonts w:ascii="Arial Narrow" w:hAnsi="Arial Narrow" w:cs="Arial"/>
        </w:rPr>
        <w:t xml:space="preserve"> </w:t>
      </w:r>
      <w:r w:rsidR="00D95EF4" w:rsidRPr="003E5A80">
        <w:rPr>
          <w:rFonts w:ascii="Arial Narrow" w:hAnsi="Arial Narrow" w:cs="Arial"/>
        </w:rPr>
        <w:t>Slovenskej republiky 2010</w:t>
      </w:r>
    </w:p>
    <w:p w14:paraId="5341561D" w14:textId="13C43D62" w:rsidR="00271CB3" w:rsidRPr="003E5A80" w:rsidRDefault="00271CB3" w:rsidP="00271CB3">
      <w:pPr>
        <w:rPr>
          <w:rFonts w:ascii="Arial Narrow" w:hAnsi="Arial Narrow" w:cs="Arial"/>
        </w:rPr>
      </w:pPr>
      <w:r w:rsidRPr="003E5A80">
        <w:rPr>
          <w:rFonts w:ascii="Arial Narrow" w:hAnsi="Arial Narrow" w:cs="Arial"/>
          <w:bCs/>
          <w:iCs/>
        </w:rPr>
        <w:t>Tab.</w:t>
      </w:r>
      <w:r w:rsidR="00D95EF4" w:rsidRPr="003E5A80">
        <w:rPr>
          <w:rFonts w:ascii="Arial Narrow" w:hAnsi="Arial Narrow" w:cs="Arial"/>
          <w:bCs/>
          <w:iCs/>
        </w:rPr>
        <w:t>č.2</w:t>
      </w:r>
      <w:r w:rsidRPr="003E5A80">
        <w:rPr>
          <w:rFonts w:ascii="Arial Narrow" w:hAnsi="Arial Narrow" w:cs="Arial"/>
          <w:bCs/>
          <w:iCs/>
        </w:rPr>
        <w:t xml:space="preserve">:  Základné charakteristiky </w:t>
      </w:r>
      <w:r w:rsidRPr="003E5A80">
        <w:rPr>
          <w:rFonts w:ascii="Arial Narrow" w:hAnsi="Arial Narrow" w:cs="Arial"/>
        </w:rPr>
        <w:t xml:space="preserve">obce </w:t>
      </w:r>
      <w:r w:rsidR="00FD4DC0" w:rsidRPr="003E5A80">
        <w:rPr>
          <w:rFonts w:ascii="Arial Narrow" w:hAnsi="Arial Narrow" w:cs="Arial"/>
        </w:rPr>
        <w:t>Olešná</w:t>
      </w:r>
      <w:r w:rsidRPr="003E5A80">
        <w:rPr>
          <w:rFonts w:ascii="Arial Narrow" w:hAnsi="Arial Narrow" w:cs="Arial"/>
        </w:rPr>
        <w:t xml:space="preserve"> </w:t>
      </w:r>
    </w:p>
    <w:tbl>
      <w:tblPr>
        <w:tblW w:w="9210" w:type="dxa"/>
        <w:tblLook w:val="0000" w:firstRow="0" w:lastRow="0" w:firstColumn="0" w:lastColumn="0" w:noHBand="0" w:noVBand="0"/>
      </w:tblPr>
      <w:tblGrid>
        <w:gridCol w:w="4605"/>
        <w:gridCol w:w="4605"/>
      </w:tblGrid>
      <w:tr w:rsidR="00271CB3" w:rsidRPr="003E5A80" w14:paraId="45B5C056" w14:textId="77777777" w:rsidTr="006B3618">
        <w:tc>
          <w:tcPr>
            <w:tcW w:w="9210"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0C91855C" w14:textId="5CCB5209" w:rsidR="00271CB3" w:rsidRPr="003E5A80" w:rsidRDefault="00271CB3" w:rsidP="006B3618">
            <w:pPr>
              <w:jc w:val="center"/>
              <w:rPr>
                <w:rFonts w:ascii="Arial Narrow" w:hAnsi="Arial Narrow" w:cs="Arial"/>
              </w:rPr>
            </w:pPr>
            <w:r w:rsidRPr="003E5A80">
              <w:rPr>
                <w:rFonts w:ascii="Arial Narrow" w:hAnsi="Arial Narrow" w:cs="Arial"/>
                <w:bCs/>
                <w:iCs/>
              </w:rPr>
              <w:t>Základná charakteristika   (31.12.201</w:t>
            </w:r>
            <w:r w:rsidR="00024E5C" w:rsidRPr="003E5A80">
              <w:rPr>
                <w:rFonts w:ascii="Arial Narrow" w:hAnsi="Arial Narrow" w:cs="Arial"/>
                <w:bCs/>
                <w:iCs/>
              </w:rPr>
              <w:t>7</w:t>
            </w:r>
            <w:r w:rsidRPr="003E5A80">
              <w:rPr>
                <w:rFonts w:ascii="Arial Narrow" w:hAnsi="Arial Narrow" w:cs="Arial"/>
                <w:bCs/>
                <w:iCs/>
              </w:rPr>
              <w:t>)</w:t>
            </w:r>
          </w:p>
        </w:tc>
      </w:tr>
      <w:tr w:rsidR="007C351E" w:rsidRPr="003E5A80" w14:paraId="63333C64" w14:textId="77777777" w:rsidTr="006B3618">
        <w:tc>
          <w:tcPr>
            <w:tcW w:w="4605" w:type="dxa"/>
            <w:tcBorders>
              <w:top w:val="single" w:sz="4" w:space="0" w:color="000000"/>
              <w:left w:val="single" w:sz="4" w:space="0" w:color="000000"/>
              <w:bottom w:val="single" w:sz="4" w:space="0" w:color="000000"/>
              <w:right w:val="single" w:sz="4" w:space="0" w:color="000000"/>
            </w:tcBorders>
            <w:vAlign w:val="center"/>
          </w:tcPr>
          <w:p w14:paraId="68A079A2" w14:textId="77777777" w:rsidR="007C351E" w:rsidRPr="003E5A80" w:rsidRDefault="007C351E" w:rsidP="007C351E">
            <w:pPr>
              <w:rPr>
                <w:rFonts w:ascii="Arial Narrow" w:hAnsi="Arial Narrow" w:cs="Arial"/>
              </w:rPr>
            </w:pPr>
            <w:r w:rsidRPr="003E5A80">
              <w:rPr>
                <w:rFonts w:ascii="Arial Narrow" w:hAnsi="Arial Narrow" w:cs="Arial"/>
              </w:rPr>
              <w:t>Kód obce</w:t>
            </w:r>
          </w:p>
        </w:tc>
        <w:tc>
          <w:tcPr>
            <w:tcW w:w="4605" w:type="dxa"/>
            <w:tcBorders>
              <w:top w:val="single" w:sz="4" w:space="0" w:color="000000"/>
              <w:left w:val="single" w:sz="4" w:space="0" w:color="000000"/>
              <w:bottom w:val="single" w:sz="4" w:space="0" w:color="000000"/>
              <w:right w:val="single" w:sz="4" w:space="0" w:color="000000"/>
            </w:tcBorders>
            <w:vAlign w:val="center"/>
          </w:tcPr>
          <w:p w14:paraId="6F67263F" w14:textId="03A6F597" w:rsidR="007C351E" w:rsidRPr="003E5A80" w:rsidRDefault="007C351E" w:rsidP="007C351E">
            <w:pPr>
              <w:jc w:val="center"/>
              <w:rPr>
                <w:rFonts w:ascii="Arial Narrow" w:hAnsi="Arial Narrow" w:cs="Arial"/>
              </w:rPr>
            </w:pPr>
            <w:r w:rsidRPr="003E5A80">
              <w:rPr>
                <w:rFonts w:ascii="Arial Narrow" w:hAnsi="Arial Narrow" w:cs="Arial"/>
              </w:rPr>
              <w:t>509337</w:t>
            </w:r>
          </w:p>
        </w:tc>
      </w:tr>
      <w:tr w:rsidR="007C351E" w:rsidRPr="003E5A80" w14:paraId="5AF791A4" w14:textId="77777777" w:rsidTr="006B3618">
        <w:tc>
          <w:tcPr>
            <w:tcW w:w="4605" w:type="dxa"/>
            <w:tcBorders>
              <w:top w:val="single" w:sz="4" w:space="0" w:color="000000"/>
              <w:left w:val="single" w:sz="4" w:space="0" w:color="000000"/>
              <w:bottom w:val="single" w:sz="4" w:space="0" w:color="000000"/>
              <w:right w:val="single" w:sz="4" w:space="0" w:color="000000"/>
            </w:tcBorders>
            <w:vAlign w:val="center"/>
          </w:tcPr>
          <w:p w14:paraId="3FA0ABC2" w14:textId="77777777" w:rsidR="007C351E" w:rsidRPr="003E5A80" w:rsidRDefault="007C351E" w:rsidP="007C351E">
            <w:pPr>
              <w:rPr>
                <w:rFonts w:ascii="Arial Narrow" w:hAnsi="Arial Narrow" w:cs="Arial"/>
              </w:rPr>
            </w:pPr>
            <w:r w:rsidRPr="003E5A80">
              <w:rPr>
                <w:rFonts w:ascii="Arial Narrow" w:hAnsi="Arial Narrow" w:cs="Arial"/>
              </w:rPr>
              <w:t>Názov okresu</w:t>
            </w:r>
          </w:p>
        </w:tc>
        <w:tc>
          <w:tcPr>
            <w:tcW w:w="4605" w:type="dxa"/>
            <w:tcBorders>
              <w:top w:val="single" w:sz="4" w:space="0" w:color="000000"/>
              <w:left w:val="single" w:sz="4" w:space="0" w:color="000000"/>
              <w:bottom w:val="single" w:sz="4" w:space="0" w:color="000000"/>
              <w:right w:val="single" w:sz="4" w:space="0" w:color="000000"/>
            </w:tcBorders>
            <w:vAlign w:val="center"/>
          </w:tcPr>
          <w:p w14:paraId="11EA0CBE" w14:textId="20DD155F" w:rsidR="007C351E" w:rsidRPr="003E5A80" w:rsidRDefault="007C351E" w:rsidP="007C351E">
            <w:pPr>
              <w:jc w:val="center"/>
              <w:rPr>
                <w:rFonts w:ascii="Arial Narrow" w:hAnsi="Arial Narrow" w:cs="Arial"/>
              </w:rPr>
            </w:pPr>
            <w:r w:rsidRPr="003E5A80">
              <w:rPr>
                <w:rFonts w:ascii="Arial Narrow" w:hAnsi="Arial Narrow" w:cs="Arial"/>
              </w:rPr>
              <w:t>Čadca</w:t>
            </w:r>
          </w:p>
        </w:tc>
      </w:tr>
      <w:tr w:rsidR="007C351E" w:rsidRPr="003E5A80" w14:paraId="13851ED7" w14:textId="77777777" w:rsidTr="006B3618">
        <w:tc>
          <w:tcPr>
            <w:tcW w:w="4605" w:type="dxa"/>
            <w:tcBorders>
              <w:top w:val="single" w:sz="4" w:space="0" w:color="000000"/>
              <w:left w:val="single" w:sz="4" w:space="0" w:color="000000"/>
              <w:bottom w:val="single" w:sz="4" w:space="0" w:color="000000"/>
              <w:right w:val="single" w:sz="4" w:space="0" w:color="000000"/>
            </w:tcBorders>
            <w:vAlign w:val="center"/>
          </w:tcPr>
          <w:p w14:paraId="669B1864" w14:textId="77777777" w:rsidR="007C351E" w:rsidRPr="003E5A80" w:rsidRDefault="007C351E" w:rsidP="007C351E">
            <w:pPr>
              <w:rPr>
                <w:rFonts w:ascii="Arial Narrow" w:hAnsi="Arial Narrow" w:cs="Arial"/>
              </w:rPr>
            </w:pPr>
            <w:r w:rsidRPr="003E5A80">
              <w:rPr>
                <w:rFonts w:ascii="Arial Narrow" w:hAnsi="Arial Narrow" w:cs="Arial"/>
              </w:rPr>
              <w:t>Názov kraja</w:t>
            </w:r>
          </w:p>
        </w:tc>
        <w:tc>
          <w:tcPr>
            <w:tcW w:w="4605" w:type="dxa"/>
            <w:tcBorders>
              <w:top w:val="single" w:sz="4" w:space="0" w:color="000000"/>
              <w:left w:val="single" w:sz="4" w:space="0" w:color="000000"/>
              <w:bottom w:val="single" w:sz="4" w:space="0" w:color="000000"/>
              <w:right w:val="single" w:sz="4" w:space="0" w:color="000000"/>
            </w:tcBorders>
            <w:vAlign w:val="center"/>
          </w:tcPr>
          <w:p w14:paraId="6703B008" w14:textId="29463523" w:rsidR="007C351E" w:rsidRPr="003E5A80" w:rsidRDefault="00CB5C47" w:rsidP="007C351E">
            <w:pPr>
              <w:jc w:val="center"/>
              <w:rPr>
                <w:rFonts w:ascii="Arial Narrow" w:hAnsi="Arial Narrow" w:cs="Arial"/>
              </w:rPr>
            </w:pPr>
            <w:hyperlink r:id="rId14" w:history="1">
              <w:r w:rsidR="007C351E" w:rsidRPr="003E5A80">
                <w:rPr>
                  <w:rStyle w:val="Hypertextovprepojenie"/>
                  <w:rFonts w:ascii="Arial Narrow" w:hAnsi="Arial Narrow" w:cs="Arial"/>
                  <w:color w:val="auto"/>
                  <w:u w:val="none"/>
                </w:rPr>
                <w:t xml:space="preserve">Žilinský </w:t>
              </w:r>
            </w:hyperlink>
          </w:p>
        </w:tc>
      </w:tr>
      <w:tr w:rsidR="007C351E" w:rsidRPr="003E5A80" w14:paraId="3F4AEF97" w14:textId="77777777" w:rsidTr="006B3618">
        <w:tc>
          <w:tcPr>
            <w:tcW w:w="4605" w:type="dxa"/>
            <w:tcBorders>
              <w:top w:val="single" w:sz="4" w:space="0" w:color="000000"/>
              <w:left w:val="single" w:sz="4" w:space="0" w:color="000000"/>
              <w:bottom w:val="single" w:sz="4" w:space="0" w:color="000000"/>
              <w:right w:val="single" w:sz="4" w:space="0" w:color="000000"/>
            </w:tcBorders>
            <w:vAlign w:val="center"/>
          </w:tcPr>
          <w:p w14:paraId="74FCE236" w14:textId="77777777" w:rsidR="007C351E" w:rsidRPr="003E5A80" w:rsidRDefault="007C351E" w:rsidP="007C351E">
            <w:pPr>
              <w:rPr>
                <w:rFonts w:ascii="Arial Narrow" w:hAnsi="Arial Narrow" w:cs="Arial"/>
              </w:rPr>
            </w:pPr>
            <w:r w:rsidRPr="003E5A80">
              <w:rPr>
                <w:rFonts w:ascii="Arial Narrow" w:hAnsi="Arial Narrow" w:cs="Arial"/>
              </w:rPr>
              <w:t>Štatút obce</w:t>
            </w:r>
          </w:p>
        </w:tc>
        <w:tc>
          <w:tcPr>
            <w:tcW w:w="4605" w:type="dxa"/>
            <w:tcBorders>
              <w:top w:val="single" w:sz="4" w:space="0" w:color="000000"/>
              <w:left w:val="single" w:sz="4" w:space="0" w:color="000000"/>
              <w:bottom w:val="single" w:sz="4" w:space="0" w:color="000000"/>
              <w:right w:val="single" w:sz="4" w:space="0" w:color="000000"/>
            </w:tcBorders>
            <w:vAlign w:val="center"/>
          </w:tcPr>
          <w:p w14:paraId="247F3618" w14:textId="67299DE7" w:rsidR="007C351E" w:rsidRPr="003E5A80" w:rsidRDefault="007C351E" w:rsidP="007C351E">
            <w:pPr>
              <w:jc w:val="center"/>
              <w:rPr>
                <w:rFonts w:ascii="Arial Narrow" w:hAnsi="Arial Narrow" w:cs="Arial"/>
              </w:rPr>
            </w:pPr>
            <w:r w:rsidRPr="003E5A80">
              <w:rPr>
                <w:rFonts w:ascii="Arial Narrow" w:hAnsi="Arial Narrow" w:cs="Arial"/>
              </w:rPr>
              <w:t>obec</w:t>
            </w:r>
          </w:p>
        </w:tc>
      </w:tr>
      <w:tr w:rsidR="007C351E" w:rsidRPr="003E5A80" w14:paraId="66476D2D" w14:textId="77777777" w:rsidTr="006B3618">
        <w:tc>
          <w:tcPr>
            <w:tcW w:w="4605" w:type="dxa"/>
            <w:tcBorders>
              <w:top w:val="single" w:sz="4" w:space="0" w:color="000000"/>
              <w:left w:val="single" w:sz="4" w:space="0" w:color="000000"/>
              <w:bottom w:val="single" w:sz="4" w:space="0" w:color="000000"/>
              <w:right w:val="single" w:sz="4" w:space="0" w:color="000000"/>
            </w:tcBorders>
            <w:vAlign w:val="center"/>
          </w:tcPr>
          <w:p w14:paraId="38D64886" w14:textId="77777777" w:rsidR="007C351E" w:rsidRPr="003E5A80" w:rsidRDefault="007C351E" w:rsidP="007C351E">
            <w:pPr>
              <w:rPr>
                <w:rFonts w:ascii="Arial Narrow" w:hAnsi="Arial Narrow" w:cs="Arial"/>
              </w:rPr>
            </w:pPr>
            <w:r w:rsidRPr="003E5A80">
              <w:rPr>
                <w:rFonts w:ascii="Arial Narrow" w:hAnsi="Arial Narrow" w:cs="Arial"/>
              </w:rPr>
              <w:t>PSČ</w:t>
            </w:r>
          </w:p>
        </w:tc>
        <w:tc>
          <w:tcPr>
            <w:tcW w:w="4605" w:type="dxa"/>
            <w:tcBorders>
              <w:top w:val="single" w:sz="4" w:space="0" w:color="000000"/>
              <w:left w:val="single" w:sz="4" w:space="0" w:color="000000"/>
              <w:bottom w:val="single" w:sz="4" w:space="0" w:color="000000"/>
              <w:right w:val="single" w:sz="4" w:space="0" w:color="000000"/>
            </w:tcBorders>
            <w:vAlign w:val="center"/>
          </w:tcPr>
          <w:p w14:paraId="0FA92043" w14:textId="685302D6" w:rsidR="007C351E" w:rsidRPr="003E5A80" w:rsidRDefault="007C351E" w:rsidP="007C351E">
            <w:pPr>
              <w:jc w:val="center"/>
              <w:rPr>
                <w:rFonts w:ascii="Arial Narrow" w:hAnsi="Arial Narrow" w:cs="Arial"/>
              </w:rPr>
            </w:pPr>
            <w:r w:rsidRPr="003E5A80">
              <w:rPr>
                <w:rFonts w:ascii="Arial Narrow" w:hAnsi="Arial Narrow" w:cs="Arial"/>
              </w:rPr>
              <w:t>023 52</w:t>
            </w:r>
          </w:p>
        </w:tc>
      </w:tr>
      <w:tr w:rsidR="007C351E" w:rsidRPr="003E5A80" w14:paraId="5A3C923F" w14:textId="77777777" w:rsidTr="006B3618">
        <w:tc>
          <w:tcPr>
            <w:tcW w:w="4605" w:type="dxa"/>
            <w:tcBorders>
              <w:top w:val="single" w:sz="4" w:space="0" w:color="000000"/>
              <w:left w:val="single" w:sz="4" w:space="0" w:color="000000"/>
              <w:bottom w:val="single" w:sz="4" w:space="0" w:color="000000"/>
              <w:right w:val="single" w:sz="4" w:space="0" w:color="000000"/>
            </w:tcBorders>
            <w:vAlign w:val="center"/>
          </w:tcPr>
          <w:p w14:paraId="5D343216" w14:textId="77777777" w:rsidR="007C351E" w:rsidRPr="003E5A80" w:rsidRDefault="007C351E" w:rsidP="007C351E">
            <w:pPr>
              <w:rPr>
                <w:rFonts w:ascii="Arial Narrow" w:hAnsi="Arial Narrow" w:cs="Arial"/>
              </w:rPr>
            </w:pPr>
            <w:r w:rsidRPr="003E5A80">
              <w:rPr>
                <w:rFonts w:ascii="Arial Narrow" w:hAnsi="Arial Narrow" w:cs="Arial"/>
              </w:rPr>
              <w:t>Telefónne smerové číslo</w:t>
            </w:r>
          </w:p>
        </w:tc>
        <w:tc>
          <w:tcPr>
            <w:tcW w:w="4605" w:type="dxa"/>
            <w:tcBorders>
              <w:top w:val="single" w:sz="4" w:space="0" w:color="000000"/>
              <w:left w:val="single" w:sz="4" w:space="0" w:color="000000"/>
              <w:bottom w:val="single" w:sz="4" w:space="0" w:color="000000"/>
              <w:right w:val="single" w:sz="4" w:space="0" w:color="000000"/>
            </w:tcBorders>
            <w:vAlign w:val="center"/>
          </w:tcPr>
          <w:p w14:paraId="36724E8F" w14:textId="593E85C9" w:rsidR="007C351E" w:rsidRPr="003E5A80" w:rsidRDefault="007C351E" w:rsidP="007C351E">
            <w:pPr>
              <w:jc w:val="center"/>
              <w:rPr>
                <w:rFonts w:ascii="Arial Narrow" w:hAnsi="Arial Narrow" w:cs="Arial"/>
              </w:rPr>
            </w:pPr>
            <w:r w:rsidRPr="003E5A80">
              <w:rPr>
                <w:rFonts w:ascii="Arial Narrow" w:hAnsi="Arial Narrow" w:cs="Arial"/>
              </w:rPr>
              <w:t>041</w:t>
            </w:r>
          </w:p>
        </w:tc>
      </w:tr>
      <w:tr w:rsidR="007C351E" w:rsidRPr="003E5A80" w14:paraId="7E37E151" w14:textId="77777777" w:rsidTr="006B3618">
        <w:tc>
          <w:tcPr>
            <w:tcW w:w="4605" w:type="dxa"/>
            <w:tcBorders>
              <w:top w:val="single" w:sz="4" w:space="0" w:color="000000"/>
              <w:left w:val="single" w:sz="4" w:space="0" w:color="000000"/>
              <w:bottom w:val="single" w:sz="4" w:space="0" w:color="000000"/>
              <w:right w:val="single" w:sz="4" w:space="0" w:color="000000"/>
            </w:tcBorders>
            <w:vAlign w:val="center"/>
          </w:tcPr>
          <w:p w14:paraId="60C373F8" w14:textId="77777777" w:rsidR="007C351E" w:rsidRPr="003E5A80" w:rsidRDefault="007C351E" w:rsidP="007C351E">
            <w:pPr>
              <w:rPr>
                <w:rFonts w:ascii="Arial Narrow" w:hAnsi="Arial Narrow" w:cs="Arial"/>
              </w:rPr>
            </w:pPr>
            <w:r w:rsidRPr="003E5A80">
              <w:rPr>
                <w:rFonts w:ascii="Arial Narrow" w:hAnsi="Arial Narrow" w:cs="Arial"/>
              </w:rPr>
              <w:t>Prvá písomná zmienka o obci - meste - rok</w:t>
            </w:r>
          </w:p>
        </w:tc>
        <w:tc>
          <w:tcPr>
            <w:tcW w:w="4605" w:type="dxa"/>
            <w:tcBorders>
              <w:top w:val="single" w:sz="4" w:space="0" w:color="000000"/>
              <w:left w:val="single" w:sz="4" w:space="0" w:color="000000"/>
              <w:bottom w:val="single" w:sz="4" w:space="0" w:color="000000"/>
              <w:right w:val="single" w:sz="4" w:space="0" w:color="000000"/>
            </w:tcBorders>
            <w:vAlign w:val="center"/>
          </w:tcPr>
          <w:p w14:paraId="4544DF50" w14:textId="51769C5C" w:rsidR="007C351E" w:rsidRPr="003E5A80" w:rsidRDefault="007C351E" w:rsidP="007C351E">
            <w:pPr>
              <w:jc w:val="center"/>
              <w:rPr>
                <w:rFonts w:ascii="Arial Narrow" w:hAnsi="Arial Narrow" w:cs="Arial"/>
              </w:rPr>
            </w:pPr>
            <w:r w:rsidRPr="003E5A80">
              <w:rPr>
                <w:rFonts w:ascii="Arial Narrow" w:hAnsi="Arial Narrow" w:cs="Arial"/>
              </w:rPr>
              <w:t>1325</w:t>
            </w:r>
          </w:p>
        </w:tc>
      </w:tr>
      <w:tr w:rsidR="007C351E" w:rsidRPr="003E5A80" w14:paraId="236BD90F" w14:textId="77777777" w:rsidTr="006B3618">
        <w:tc>
          <w:tcPr>
            <w:tcW w:w="4605" w:type="dxa"/>
            <w:tcBorders>
              <w:top w:val="single" w:sz="4" w:space="0" w:color="000000"/>
              <w:left w:val="single" w:sz="4" w:space="0" w:color="000000"/>
              <w:bottom w:val="single" w:sz="4" w:space="0" w:color="000000"/>
              <w:right w:val="single" w:sz="4" w:space="0" w:color="000000"/>
            </w:tcBorders>
            <w:vAlign w:val="center"/>
          </w:tcPr>
          <w:p w14:paraId="40CBD7C9" w14:textId="77777777" w:rsidR="007C351E" w:rsidRPr="003E5A80" w:rsidRDefault="007C351E" w:rsidP="007C351E">
            <w:pPr>
              <w:rPr>
                <w:rFonts w:ascii="Arial Narrow" w:hAnsi="Arial Narrow" w:cs="Arial"/>
              </w:rPr>
            </w:pPr>
            <w:r w:rsidRPr="003E5A80">
              <w:rPr>
                <w:rFonts w:ascii="Arial Narrow" w:hAnsi="Arial Narrow" w:cs="Arial"/>
              </w:rPr>
              <w:t>Nadmorská výška obce - mesta v m</w:t>
            </w:r>
          </w:p>
        </w:tc>
        <w:tc>
          <w:tcPr>
            <w:tcW w:w="4605" w:type="dxa"/>
            <w:tcBorders>
              <w:top w:val="single" w:sz="4" w:space="0" w:color="000000"/>
              <w:left w:val="single" w:sz="4" w:space="0" w:color="000000"/>
              <w:bottom w:val="single" w:sz="4" w:space="0" w:color="000000"/>
              <w:right w:val="single" w:sz="4" w:space="0" w:color="000000"/>
            </w:tcBorders>
            <w:vAlign w:val="center"/>
          </w:tcPr>
          <w:p w14:paraId="6722217E" w14:textId="2D9315C6" w:rsidR="007C351E" w:rsidRPr="003E5A80" w:rsidRDefault="007C351E" w:rsidP="007C351E">
            <w:pPr>
              <w:jc w:val="center"/>
              <w:rPr>
                <w:rFonts w:ascii="Arial Narrow" w:hAnsi="Arial Narrow" w:cs="Arial"/>
              </w:rPr>
            </w:pPr>
            <w:r w:rsidRPr="003E5A80">
              <w:rPr>
                <w:rFonts w:ascii="Arial Narrow" w:hAnsi="Arial Narrow" w:cs="Arial"/>
              </w:rPr>
              <w:t>4</w:t>
            </w:r>
            <w:r w:rsidR="00B24177" w:rsidRPr="003E5A80">
              <w:rPr>
                <w:rFonts w:ascii="Arial Narrow" w:hAnsi="Arial Narrow" w:cs="Arial"/>
              </w:rPr>
              <w:t>70</w:t>
            </w:r>
          </w:p>
        </w:tc>
      </w:tr>
      <w:tr w:rsidR="007C351E" w:rsidRPr="003E5A80" w14:paraId="48FD269D" w14:textId="77777777" w:rsidTr="006B3618">
        <w:tc>
          <w:tcPr>
            <w:tcW w:w="4605" w:type="dxa"/>
            <w:tcBorders>
              <w:top w:val="single" w:sz="4" w:space="0" w:color="000000"/>
              <w:left w:val="single" w:sz="4" w:space="0" w:color="000000"/>
              <w:bottom w:val="single" w:sz="4" w:space="0" w:color="000000"/>
              <w:right w:val="single" w:sz="4" w:space="0" w:color="000000"/>
            </w:tcBorders>
            <w:vAlign w:val="center"/>
          </w:tcPr>
          <w:p w14:paraId="7B72D8B5" w14:textId="2593A25A" w:rsidR="007C351E" w:rsidRPr="003E5A80" w:rsidRDefault="007C351E" w:rsidP="007C351E">
            <w:pPr>
              <w:rPr>
                <w:rFonts w:ascii="Arial Narrow" w:hAnsi="Arial Narrow" w:cs="Arial"/>
              </w:rPr>
            </w:pPr>
            <w:r w:rsidRPr="003E5A80">
              <w:rPr>
                <w:rFonts w:ascii="Arial Narrow" w:hAnsi="Arial Narrow" w:cs="Arial"/>
              </w:rPr>
              <w:t>Celková výmera územia obce [</w:t>
            </w:r>
            <w:r w:rsidR="0081254D" w:rsidRPr="003E5A80">
              <w:rPr>
                <w:rFonts w:ascii="Arial Narrow" w:hAnsi="Arial Narrow" w:cs="Arial"/>
              </w:rPr>
              <w:t>k</w:t>
            </w:r>
            <w:r w:rsidRPr="003E5A80">
              <w:rPr>
                <w:rFonts w:ascii="Arial Narrow" w:hAnsi="Arial Narrow" w:cs="Arial"/>
              </w:rPr>
              <w:t>m</w:t>
            </w:r>
            <w:r w:rsidRPr="003E5A80">
              <w:rPr>
                <w:rFonts w:ascii="Arial Narrow" w:hAnsi="Arial Narrow" w:cs="Arial"/>
                <w:vertAlign w:val="superscript"/>
              </w:rPr>
              <w:t>2</w:t>
            </w:r>
            <w:r w:rsidRPr="003E5A80">
              <w:rPr>
                <w:rFonts w:ascii="Arial Narrow" w:hAnsi="Arial Narrow" w:cs="Arial"/>
              </w:rPr>
              <w:t>]</w:t>
            </w:r>
          </w:p>
        </w:tc>
        <w:tc>
          <w:tcPr>
            <w:tcW w:w="4605" w:type="dxa"/>
            <w:tcBorders>
              <w:top w:val="single" w:sz="4" w:space="0" w:color="000000"/>
              <w:left w:val="single" w:sz="4" w:space="0" w:color="000000"/>
              <w:bottom w:val="single" w:sz="4" w:space="0" w:color="000000"/>
              <w:right w:val="single" w:sz="4" w:space="0" w:color="000000"/>
            </w:tcBorders>
            <w:vAlign w:val="center"/>
          </w:tcPr>
          <w:p w14:paraId="7FF083CC" w14:textId="10EBBF7D" w:rsidR="007C351E" w:rsidRPr="003E5A80" w:rsidRDefault="007C351E" w:rsidP="007C351E">
            <w:pPr>
              <w:jc w:val="center"/>
              <w:rPr>
                <w:rFonts w:ascii="Arial Narrow" w:hAnsi="Arial Narrow" w:cs="Arial"/>
              </w:rPr>
            </w:pPr>
            <w:r w:rsidRPr="003E5A80">
              <w:rPr>
                <w:rFonts w:ascii="Arial Narrow" w:hAnsi="Arial Narrow" w:cs="Arial"/>
              </w:rPr>
              <w:t>19,77</w:t>
            </w:r>
          </w:p>
        </w:tc>
      </w:tr>
      <w:tr w:rsidR="007C351E" w:rsidRPr="003E5A80" w14:paraId="4FE0ACC1" w14:textId="77777777" w:rsidTr="006B3618">
        <w:tc>
          <w:tcPr>
            <w:tcW w:w="4605" w:type="dxa"/>
            <w:tcBorders>
              <w:top w:val="single" w:sz="4" w:space="0" w:color="000000"/>
              <w:left w:val="single" w:sz="4" w:space="0" w:color="000000"/>
              <w:bottom w:val="single" w:sz="4" w:space="0" w:color="000000"/>
              <w:right w:val="single" w:sz="4" w:space="0" w:color="000000"/>
            </w:tcBorders>
            <w:vAlign w:val="center"/>
          </w:tcPr>
          <w:p w14:paraId="32BF3877" w14:textId="77777777" w:rsidR="007C351E" w:rsidRPr="003E5A80" w:rsidRDefault="007C351E" w:rsidP="007C351E">
            <w:pPr>
              <w:rPr>
                <w:rFonts w:ascii="Arial Narrow" w:hAnsi="Arial Narrow" w:cs="Arial"/>
              </w:rPr>
            </w:pPr>
            <w:r w:rsidRPr="003E5A80">
              <w:rPr>
                <w:rFonts w:ascii="Arial Narrow" w:hAnsi="Arial Narrow" w:cs="Arial"/>
              </w:rPr>
              <w:t>Hustota obyvateľstva na km</w:t>
            </w:r>
            <w:r w:rsidRPr="003E5A80">
              <w:rPr>
                <w:rFonts w:ascii="Arial Narrow" w:hAnsi="Arial Narrow" w:cs="Arial"/>
                <w:vertAlign w:val="superscript"/>
              </w:rPr>
              <w:t>2</w:t>
            </w:r>
          </w:p>
        </w:tc>
        <w:tc>
          <w:tcPr>
            <w:tcW w:w="4605" w:type="dxa"/>
            <w:tcBorders>
              <w:top w:val="single" w:sz="4" w:space="0" w:color="000000"/>
              <w:left w:val="single" w:sz="4" w:space="0" w:color="000000"/>
              <w:bottom w:val="single" w:sz="4" w:space="0" w:color="000000"/>
              <w:right w:val="single" w:sz="4" w:space="0" w:color="000000"/>
            </w:tcBorders>
            <w:vAlign w:val="center"/>
          </w:tcPr>
          <w:p w14:paraId="6CE6087E" w14:textId="766E5E9B" w:rsidR="007C351E" w:rsidRPr="003E5A80" w:rsidRDefault="007C351E" w:rsidP="007C351E">
            <w:pPr>
              <w:jc w:val="center"/>
              <w:rPr>
                <w:rFonts w:ascii="Arial Narrow" w:hAnsi="Arial Narrow" w:cs="Arial"/>
              </w:rPr>
            </w:pPr>
            <w:r w:rsidRPr="003E5A80">
              <w:rPr>
                <w:rFonts w:ascii="Arial Narrow" w:hAnsi="Arial Narrow" w:cs="Arial"/>
              </w:rPr>
              <w:t>103</w:t>
            </w:r>
          </w:p>
        </w:tc>
      </w:tr>
      <w:tr w:rsidR="00271CB3" w:rsidRPr="003E5A80" w14:paraId="16B442AE" w14:textId="77777777" w:rsidTr="006B3618">
        <w:tc>
          <w:tcPr>
            <w:tcW w:w="9210"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9504000" w14:textId="7DE4B39D" w:rsidR="00271CB3" w:rsidRPr="003E5A80" w:rsidRDefault="00271CB3" w:rsidP="006B3618">
            <w:pPr>
              <w:jc w:val="center"/>
              <w:rPr>
                <w:rFonts w:ascii="Arial Narrow" w:hAnsi="Arial Narrow" w:cs="Arial"/>
              </w:rPr>
            </w:pPr>
            <w:proofErr w:type="spellStart"/>
            <w:r w:rsidRPr="003E5A80">
              <w:rPr>
                <w:rFonts w:ascii="Arial Narrow" w:hAnsi="Arial Narrow" w:cs="Arial"/>
                <w:bCs/>
                <w:iCs/>
              </w:rPr>
              <w:t>Spádovosť</w:t>
            </w:r>
            <w:proofErr w:type="spellEnd"/>
            <w:r w:rsidRPr="003E5A80">
              <w:rPr>
                <w:rFonts w:ascii="Arial Narrow" w:hAnsi="Arial Narrow" w:cs="Arial"/>
                <w:bCs/>
                <w:iCs/>
              </w:rPr>
              <w:t xml:space="preserve"> obce   (31.12.201</w:t>
            </w:r>
            <w:r w:rsidR="007C351E" w:rsidRPr="003E5A80">
              <w:rPr>
                <w:rFonts w:ascii="Arial Narrow" w:hAnsi="Arial Narrow" w:cs="Arial"/>
                <w:bCs/>
                <w:iCs/>
              </w:rPr>
              <w:t>7</w:t>
            </w:r>
            <w:r w:rsidRPr="003E5A80">
              <w:rPr>
                <w:rFonts w:ascii="Arial Narrow" w:hAnsi="Arial Narrow" w:cs="Arial"/>
                <w:bCs/>
                <w:iCs/>
              </w:rPr>
              <w:t>)</w:t>
            </w:r>
          </w:p>
        </w:tc>
      </w:tr>
      <w:tr w:rsidR="007C351E" w:rsidRPr="003E5A80" w14:paraId="618D734E" w14:textId="77777777" w:rsidTr="006B3618">
        <w:tc>
          <w:tcPr>
            <w:tcW w:w="4605" w:type="dxa"/>
            <w:tcBorders>
              <w:top w:val="single" w:sz="4" w:space="0" w:color="000000"/>
              <w:left w:val="single" w:sz="4" w:space="0" w:color="000000"/>
              <w:bottom w:val="single" w:sz="4" w:space="0" w:color="000000"/>
              <w:right w:val="single" w:sz="4" w:space="0" w:color="000000"/>
            </w:tcBorders>
            <w:vAlign w:val="center"/>
          </w:tcPr>
          <w:p w14:paraId="1C6EB84C" w14:textId="77777777" w:rsidR="007C351E" w:rsidRPr="003E5A80" w:rsidRDefault="007C351E" w:rsidP="007C351E">
            <w:pPr>
              <w:rPr>
                <w:rFonts w:ascii="Arial Narrow" w:hAnsi="Arial Narrow" w:cs="Arial"/>
              </w:rPr>
            </w:pPr>
            <w:r w:rsidRPr="003E5A80">
              <w:rPr>
                <w:rFonts w:ascii="Arial Narrow" w:hAnsi="Arial Narrow" w:cs="Arial"/>
              </w:rPr>
              <w:t>Sídlo matričného úradu</w:t>
            </w:r>
          </w:p>
        </w:tc>
        <w:tc>
          <w:tcPr>
            <w:tcW w:w="4605" w:type="dxa"/>
            <w:tcBorders>
              <w:top w:val="single" w:sz="4" w:space="0" w:color="000000"/>
              <w:left w:val="single" w:sz="4" w:space="0" w:color="000000"/>
              <w:bottom w:val="single" w:sz="4" w:space="0" w:color="000000"/>
              <w:right w:val="single" w:sz="4" w:space="0" w:color="000000"/>
            </w:tcBorders>
            <w:vAlign w:val="center"/>
          </w:tcPr>
          <w:p w14:paraId="5EA10018" w14:textId="50C27634" w:rsidR="007C351E" w:rsidRPr="003E5A80" w:rsidRDefault="007C351E" w:rsidP="007C351E">
            <w:pPr>
              <w:jc w:val="center"/>
              <w:rPr>
                <w:rFonts w:ascii="Arial Narrow" w:hAnsi="Arial Narrow" w:cs="Arial"/>
              </w:rPr>
            </w:pPr>
            <w:r w:rsidRPr="003E5A80">
              <w:rPr>
                <w:rFonts w:ascii="Arial Narrow" w:hAnsi="Arial Narrow" w:cs="Arial"/>
              </w:rPr>
              <w:t>Olešná</w:t>
            </w:r>
          </w:p>
        </w:tc>
      </w:tr>
      <w:tr w:rsidR="007C351E" w:rsidRPr="003E5A80" w14:paraId="0048526D" w14:textId="77777777" w:rsidTr="006B3618">
        <w:tc>
          <w:tcPr>
            <w:tcW w:w="4605" w:type="dxa"/>
            <w:tcBorders>
              <w:top w:val="single" w:sz="4" w:space="0" w:color="000000"/>
              <w:left w:val="single" w:sz="4" w:space="0" w:color="000000"/>
              <w:bottom w:val="single" w:sz="4" w:space="0" w:color="000000"/>
              <w:right w:val="single" w:sz="4" w:space="0" w:color="000000"/>
            </w:tcBorders>
            <w:vAlign w:val="center"/>
          </w:tcPr>
          <w:p w14:paraId="0A8D6855" w14:textId="77777777" w:rsidR="007C351E" w:rsidRPr="003E5A80" w:rsidRDefault="007C351E" w:rsidP="007C351E">
            <w:pPr>
              <w:rPr>
                <w:rFonts w:ascii="Arial Narrow" w:hAnsi="Arial Narrow" w:cs="Arial"/>
              </w:rPr>
            </w:pPr>
            <w:r w:rsidRPr="003E5A80">
              <w:rPr>
                <w:rFonts w:ascii="Arial Narrow" w:hAnsi="Arial Narrow" w:cs="Arial"/>
              </w:rPr>
              <w:t>Sídlo pracoviska daňového úradu</w:t>
            </w:r>
          </w:p>
        </w:tc>
        <w:tc>
          <w:tcPr>
            <w:tcW w:w="4605" w:type="dxa"/>
            <w:tcBorders>
              <w:top w:val="single" w:sz="4" w:space="0" w:color="000000"/>
              <w:left w:val="single" w:sz="4" w:space="0" w:color="000000"/>
              <w:bottom w:val="single" w:sz="4" w:space="0" w:color="000000"/>
              <w:right w:val="single" w:sz="4" w:space="0" w:color="000000"/>
            </w:tcBorders>
            <w:vAlign w:val="center"/>
          </w:tcPr>
          <w:p w14:paraId="6DE8350E" w14:textId="051519E3" w:rsidR="007C351E" w:rsidRPr="003E5A80" w:rsidRDefault="007C351E" w:rsidP="007C351E">
            <w:pPr>
              <w:jc w:val="center"/>
              <w:rPr>
                <w:rFonts w:ascii="Arial Narrow" w:hAnsi="Arial Narrow" w:cs="Arial"/>
              </w:rPr>
            </w:pPr>
            <w:r w:rsidRPr="003E5A80">
              <w:rPr>
                <w:rFonts w:ascii="Arial Narrow" w:hAnsi="Arial Narrow" w:cs="Arial"/>
              </w:rPr>
              <w:t>Čadca</w:t>
            </w:r>
          </w:p>
        </w:tc>
      </w:tr>
      <w:tr w:rsidR="007C351E" w:rsidRPr="003E5A80" w14:paraId="435ECBEC" w14:textId="77777777" w:rsidTr="006B3618">
        <w:tc>
          <w:tcPr>
            <w:tcW w:w="4605" w:type="dxa"/>
            <w:tcBorders>
              <w:top w:val="single" w:sz="4" w:space="0" w:color="000000"/>
              <w:left w:val="single" w:sz="4" w:space="0" w:color="000000"/>
              <w:bottom w:val="single" w:sz="4" w:space="0" w:color="000000"/>
              <w:right w:val="single" w:sz="4" w:space="0" w:color="000000"/>
            </w:tcBorders>
            <w:vAlign w:val="center"/>
          </w:tcPr>
          <w:p w14:paraId="718EC848" w14:textId="77777777" w:rsidR="007C351E" w:rsidRPr="003E5A80" w:rsidRDefault="007C351E" w:rsidP="007C351E">
            <w:pPr>
              <w:rPr>
                <w:rFonts w:ascii="Arial Narrow" w:hAnsi="Arial Narrow" w:cs="Arial"/>
              </w:rPr>
            </w:pPr>
            <w:r w:rsidRPr="003E5A80">
              <w:rPr>
                <w:rFonts w:ascii="Arial Narrow" w:hAnsi="Arial Narrow" w:cs="Arial"/>
              </w:rPr>
              <w:t>Sídlo pracoviska Obvodného oddelenia policajného zboru</w:t>
            </w:r>
          </w:p>
        </w:tc>
        <w:tc>
          <w:tcPr>
            <w:tcW w:w="4605" w:type="dxa"/>
            <w:tcBorders>
              <w:top w:val="single" w:sz="4" w:space="0" w:color="000000"/>
              <w:left w:val="single" w:sz="4" w:space="0" w:color="000000"/>
              <w:bottom w:val="single" w:sz="4" w:space="0" w:color="000000"/>
              <w:right w:val="single" w:sz="4" w:space="0" w:color="000000"/>
            </w:tcBorders>
            <w:vAlign w:val="center"/>
          </w:tcPr>
          <w:p w14:paraId="0DA66434" w14:textId="218FD447" w:rsidR="007C351E" w:rsidRPr="003E5A80" w:rsidRDefault="007C351E" w:rsidP="007C351E">
            <w:pPr>
              <w:jc w:val="center"/>
              <w:rPr>
                <w:rFonts w:ascii="Arial Narrow" w:hAnsi="Arial Narrow" w:cs="Arial"/>
              </w:rPr>
            </w:pPr>
            <w:r w:rsidRPr="003E5A80">
              <w:rPr>
                <w:rFonts w:ascii="Arial Narrow" w:hAnsi="Arial Narrow" w:cs="Arial"/>
              </w:rPr>
              <w:t>Staškov</w:t>
            </w:r>
          </w:p>
        </w:tc>
      </w:tr>
      <w:tr w:rsidR="007C351E" w:rsidRPr="003E5A80" w14:paraId="6B37D5FF" w14:textId="77777777" w:rsidTr="006B3618">
        <w:tc>
          <w:tcPr>
            <w:tcW w:w="4605" w:type="dxa"/>
            <w:tcBorders>
              <w:top w:val="single" w:sz="4" w:space="0" w:color="000000"/>
              <w:left w:val="single" w:sz="4" w:space="0" w:color="000000"/>
              <w:bottom w:val="single" w:sz="4" w:space="0" w:color="000000"/>
              <w:right w:val="single" w:sz="4" w:space="0" w:color="000000"/>
            </w:tcBorders>
            <w:vAlign w:val="center"/>
          </w:tcPr>
          <w:p w14:paraId="26C1FCF2" w14:textId="77777777" w:rsidR="007C351E" w:rsidRPr="003E5A80" w:rsidRDefault="007C351E" w:rsidP="007C351E">
            <w:pPr>
              <w:rPr>
                <w:rFonts w:ascii="Arial Narrow" w:hAnsi="Arial Narrow" w:cs="Arial"/>
              </w:rPr>
            </w:pPr>
            <w:r w:rsidRPr="003E5A80">
              <w:rPr>
                <w:rFonts w:ascii="Arial Narrow" w:hAnsi="Arial Narrow" w:cs="Arial"/>
              </w:rPr>
              <w:t>Sídlo Okresného súdu</w:t>
            </w:r>
          </w:p>
        </w:tc>
        <w:tc>
          <w:tcPr>
            <w:tcW w:w="4605" w:type="dxa"/>
            <w:tcBorders>
              <w:top w:val="single" w:sz="4" w:space="0" w:color="000000"/>
              <w:left w:val="single" w:sz="4" w:space="0" w:color="000000"/>
              <w:bottom w:val="single" w:sz="4" w:space="0" w:color="000000"/>
              <w:right w:val="single" w:sz="4" w:space="0" w:color="000000"/>
            </w:tcBorders>
            <w:vAlign w:val="center"/>
          </w:tcPr>
          <w:p w14:paraId="7B118C14" w14:textId="21D8961E" w:rsidR="007C351E" w:rsidRPr="003E5A80" w:rsidRDefault="007C351E" w:rsidP="007C351E">
            <w:pPr>
              <w:jc w:val="center"/>
              <w:rPr>
                <w:rFonts w:ascii="Arial Narrow" w:hAnsi="Arial Narrow" w:cs="Arial"/>
              </w:rPr>
            </w:pPr>
            <w:r w:rsidRPr="003E5A80">
              <w:rPr>
                <w:rFonts w:ascii="Arial Narrow" w:hAnsi="Arial Narrow" w:cs="Arial"/>
              </w:rPr>
              <w:t>Čadca</w:t>
            </w:r>
          </w:p>
        </w:tc>
      </w:tr>
      <w:tr w:rsidR="007C351E" w:rsidRPr="003E5A80" w14:paraId="016F19CC" w14:textId="77777777" w:rsidTr="006B3618">
        <w:tc>
          <w:tcPr>
            <w:tcW w:w="4605" w:type="dxa"/>
            <w:tcBorders>
              <w:top w:val="single" w:sz="4" w:space="0" w:color="000000"/>
              <w:left w:val="single" w:sz="4" w:space="0" w:color="000000"/>
              <w:bottom w:val="single" w:sz="4" w:space="0" w:color="000000"/>
              <w:right w:val="single" w:sz="4" w:space="0" w:color="000000"/>
            </w:tcBorders>
            <w:vAlign w:val="center"/>
          </w:tcPr>
          <w:p w14:paraId="581985DB" w14:textId="77777777" w:rsidR="007C351E" w:rsidRPr="003E5A80" w:rsidRDefault="007C351E" w:rsidP="007C351E">
            <w:pPr>
              <w:rPr>
                <w:rFonts w:ascii="Arial Narrow" w:hAnsi="Arial Narrow" w:cs="Arial"/>
              </w:rPr>
            </w:pPr>
            <w:r w:rsidRPr="003E5A80">
              <w:rPr>
                <w:rFonts w:ascii="Arial Narrow" w:hAnsi="Arial Narrow" w:cs="Arial"/>
              </w:rPr>
              <w:t>Sídlo Okresného riaditeľstva Hasičského a záchranného zboru</w:t>
            </w:r>
          </w:p>
        </w:tc>
        <w:tc>
          <w:tcPr>
            <w:tcW w:w="4605" w:type="dxa"/>
            <w:tcBorders>
              <w:top w:val="single" w:sz="4" w:space="0" w:color="000000"/>
              <w:left w:val="single" w:sz="4" w:space="0" w:color="000000"/>
              <w:bottom w:val="single" w:sz="4" w:space="0" w:color="000000"/>
              <w:right w:val="single" w:sz="4" w:space="0" w:color="000000"/>
            </w:tcBorders>
            <w:vAlign w:val="center"/>
          </w:tcPr>
          <w:p w14:paraId="663103E3" w14:textId="61E860AA" w:rsidR="007C351E" w:rsidRPr="003E5A80" w:rsidRDefault="007C351E" w:rsidP="007C351E">
            <w:pPr>
              <w:jc w:val="center"/>
              <w:rPr>
                <w:rFonts w:ascii="Arial Narrow" w:hAnsi="Arial Narrow" w:cs="Arial"/>
              </w:rPr>
            </w:pPr>
            <w:r w:rsidRPr="003E5A80">
              <w:rPr>
                <w:rFonts w:ascii="Arial Narrow" w:hAnsi="Arial Narrow" w:cs="Arial"/>
              </w:rPr>
              <w:t xml:space="preserve">Čadca </w:t>
            </w:r>
          </w:p>
        </w:tc>
      </w:tr>
      <w:tr w:rsidR="007C351E" w:rsidRPr="003E5A80" w14:paraId="2A739460" w14:textId="77777777" w:rsidTr="006B3618">
        <w:tc>
          <w:tcPr>
            <w:tcW w:w="4605" w:type="dxa"/>
            <w:tcBorders>
              <w:top w:val="single" w:sz="4" w:space="0" w:color="000000"/>
              <w:left w:val="single" w:sz="4" w:space="0" w:color="000000"/>
              <w:bottom w:val="single" w:sz="4" w:space="0" w:color="000000"/>
              <w:right w:val="single" w:sz="4" w:space="0" w:color="000000"/>
            </w:tcBorders>
            <w:vAlign w:val="center"/>
          </w:tcPr>
          <w:p w14:paraId="1E3D6407" w14:textId="77777777" w:rsidR="007C351E" w:rsidRPr="003E5A80" w:rsidRDefault="007C351E" w:rsidP="007C351E">
            <w:pPr>
              <w:rPr>
                <w:rFonts w:ascii="Arial Narrow" w:hAnsi="Arial Narrow" w:cs="Arial"/>
              </w:rPr>
            </w:pPr>
            <w:r w:rsidRPr="003E5A80">
              <w:rPr>
                <w:rFonts w:ascii="Arial Narrow" w:hAnsi="Arial Narrow" w:cs="Arial"/>
              </w:rPr>
              <w:t>Sídlo pracoviska obvodného úradu</w:t>
            </w:r>
          </w:p>
        </w:tc>
        <w:tc>
          <w:tcPr>
            <w:tcW w:w="4605" w:type="dxa"/>
            <w:tcBorders>
              <w:top w:val="single" w:sz="4" w:space="0" w:color="000000"/>
              <w:left w:val="single" w:sz="4" w:space="0" w:color="000000"/>
              <w:bottom w:val="single" w:sz="4" w:space="0" w:color="000000"/>
              <w:right w:val="single" w:sz="4" w:space="0" w:color="000000"/>
            </w:tcBorders>
            <w:vAlign w:val="center"/>
          </w:tcPr>
          <w:p w14:paraId="34332DDF" w14:textId="3B1C138F" w:rsidR="007C351E" w:rsidRPr="003E5A80" w:rsidRDefault="007C351E" w:rsidP="007C351E">
            <w:pPr>
              <w:jc w:val="center"/>
              <w:rPr>
                <w:rFonts w:ascii="Arial Narrow" w:hAnsi="Arial Narrow" w:cs="Arial"/>
              </w:rPr>
            </w:pPr>
            <w:r w:rsidRPr="003E5A80">
              <w:rPr>
                <w:rFonts w:ascii="Arial Narrow" w:hAnsi="Arial Narrow" w:cs="Arial"/>
              </w:rPr>
              <w:t>Čadca</w:t>
            </w:r>
          </w:p>
        </w:tc>
      </w:tr>
      <w:tr w:rsidR="007C351E" w:rsidRPr="003E5A80" w14:paraId="6F39FF35" w14:textId="77777777" w:rsidTr="006B3618">
        <w:tc>
          <w:tcPr>
            <w:tcW w:w="4605" w:type="dxa"/>
            <w:tcBorders>
              <w:top w:val="single" w:sz="4" w:space="0" w:color="000000"/>
              <w:left w:val="single" w:sz="4" w:space="0" w:color="000000"/>
              <w:bottom w:val="single" w:sz="4" w:space="0" w:color="000000"/>
              <w:right w:val="single" w:sz="4" w:space="0" w:color="000000"/>
            </w:tcBorders>
            <w:vAlign w:val="center"/>
          </w:tcPr>
          <w:p w14:paraId="2F0FE63A" w14:textId="77777777" w:rsidR="007C351E" w:rsidRPr="003E5A80" w:rsidRDefault="007C351E" w:rsidP="007C351E">
            <w:pPr>
              <w:rPr>
                <w:rFonts w:ascii="Arial Narrow" w:hAnsi="Arial Narrow" w:cs="Arial"/>
              </w:rPr>
            </w:pPr>
            <w:r w:rsidRPr="003E5A80">
              <w:rPr>
                <w:rFonts w:ascii="Arial Narrow" w:hAnsi="Arial Narrow" w:cs="Arial"/>
              </w:rPr>
              <w:t>Sídlo Územnej vojenskej správy</w:t>
            </w:r>
          </w:p>
        </w:tc>
        <w:tc>
          <w:tcPr>
            <w:tcW w:w="4605" w:type="dxa"/>
            <w:tcBorders>
              <w:top w:val="single" w:sz="4" w:space="0" w:color="000000"/>
              <w:left w:val="single" w:sz="4" w:space="0" w:color="000000"/>
              <w:bottom w:val="single" w:sz="4" w:space="0" w:color="000000"/>
              <w:right w:val="single" w:sz="4" w:space="0" w:color="000000"/>
            </w:tcBorders>
            <w:vAlign w:val="center"/>
          </w:tcPr>
          <w:p w14:paraId="10001BDF" w14:textId="5C889512" w:rsidR="007C351E" w:rsidRPr="003E5A80" w:rsidRDefault="007C351E" w:rsidP="007C351E">
            <w:pPr>
              <w:jc w:val="center"/>
              <w:rPr>
                <w:rFonts w:ascii="Arial Narrow" w:hAnsi="Arial Narrow" w:cs="Arial"/>
              </w:rPr>
            </w:pPr>
            <w:r w:rsidRPr="003E5A80">
              <w:rPr>
                <w:rFonts w:ascii="Arial Narrow" w:hAnsi="Arial Narrow" w:cs="Arial"/>
              </w:rPr>
              <w:t>Žilina</w:t>
            </w:r>
          </w:p>
        </w:tc>
      </w:tr>
      <w:tr w:rsidR="007C351E" w:rsidRPr="003E5A80" w14:paraId="29E3EECE" w14:textId="77777777" w:rsidTr="006B3618">
        <w:tc>
          <w:tcPr>
            <w:tcW w:w="4605" w:type="dxa"/>
            <w:tcBorders>
              <w:top w:val="single" w:sz="4" w:space="0" w:color="000000"/>
              <w:left w:val="single" w:sz="4" w:space="0" w:color="000000"/>
              <w:bottom w:val="single" w:sz="4" w:space="0" w:color="000000"/>
              <w:right w:val="single" w:sz="4" w:space="0" w:color="000000"/>
            </w:tcBorders>
            <w:vAlign w:val="center"/>
          </w:tcPr>
          <w:p w14:paraId="1F007780" w14:textId="77777777" w:rsidR="007C351E" w:rsidRPr="003E5A80" w:rsidRDefault="007C351E" w:rsidP="007C351E">
            <w:pPr>
              <w:rPr>
                <w:rFonts w:ascii="Arial Narrow" w:hAnsi="Arial Narrow" w:cs="Arial"/>
              </w:rPr>
            </w:pPr>
            <w:r w:rsidRPr="003E5A80">
              <w:rPr>
                <w:rFonts w:ascii="Arial Narrow" w:hAnsi="Arial Narrow" w:cs="Arial"/>
              </w:rPr>
              <w:t>Sídlo územného Úradu práce, sociálnych vecí a rodiny</w:t>
            </w:r>
          </w:p>
        </w:tc>
        <w:tc>
          <w:tcPr>
            <w:tcW w:w="4605" w:type="dxa"/>
            <w:tcBorders>
              <w:top w:val="single" w:sz="4" w:space="0" w:color="000000"/>
              <w:left w:val="single" w:sz="4" w:space="0" w:color="000000"/>
              <w:bottom w:val="single" w:sz="4" w:space="0" w:color="000000"/>
              <w:right w:val="single" w:sz="4" w:space="0" w:color="000000"/>
            </w:tcBorders>
            <w:vAlign w:val="center"/>
          </w:tcPr>
          <w:p w14:paraId="6FF52045" w14:textId="6A8188F9" w:rsidR="007C351E" w:rsidRPr="003E5A80" w:rsidRDefault="007C351E" w:rsidP="007C351E">
            <w:pPr>
              <w:jc w:val="center"/>
              <w:rPr>
                <w:rFonts w:ascii="Arial Narrow" w:hAnsi="Arial Narrow" w:cs="Arial"/>
              </w:rPr>
            </w:pPr>
            <w:r w:rsidRPr="003E5A80">
              <w:rPr>
                <w:rFonts w:ascii="Arial Narrow" w:hAnsi="Arial Narrow" w:cs="Arial"/>
              </w:rPr>
              <w:t>Čadca</w:t>
            </w:r>
          </w:p>
        </w:tc>
      </w:tr>
      <w:tr w:rsidR="007C351E" w:rsidRPr="003E5A80" w14:paraId="328B64D1" w14:textId="77777777" w:rsidTr="006B3618">
        <w:tc>
          <w:tcPr>
            <w:tcW w:w="4605" w:type="dxa"/>
            <w:tcBorders>
              <w:top w:val="single" w:sz="4" w:space="0" w:color="000000"/>
              <w:left w:val="single" w:sz="4" w:space="0" w:color="000000"/>
              <w:bottom w:val="single" w:sz="4" w:space="0" w:color="000000"/>
              <w:right w:val="single" w:sz="4" w:space="0" w:color="000000"/>
            </w:tcBorders>
            <w:vAlign w:val="center"/>
          </w:tcPr>
          <w:p w14:paraId="284D1281" w14:textId="77777777" w:rsidR="007C351E" w:rsidRPr="003E5A80" w:rsidRDefault="007C351E" w:rsidP="007C351E">
            <w:pPr>
              <w:rPr>
                <w:rFonts w:ascii="Arial Narrow" w:hAnsi="Arial Narrow" w:cs="Arial"/>
              </w:rPr>
            </w:pPr>
            <w:r w:rsidRPr="003E5A80">
              <w:rPr>
                <w:rFonts w:ascii="Arial Narrow" w:hAnsi="Arial Narrow" w:cs="Arial"/>
              </w:rPr>
              <w:t>Sídlo Obvodného úradu životného prostredia</w:t>
            </w:r>
          </w:p>
        </w:tc>
        <w:tc>
          <w:tcPr>
            <w:tcW w:w="4605" w:type="dxa"/>
            <w:tcBorders>
              <w:top w:val="single" w:sz="4" w:space="0" w:color="000000"/>
              <w:left w:val="single" w:sz="4" w:space="0" w:color="000000"/>
              <w:bottom w:val="single" w:sz="4" w:space="0" w:color="000000"/>
              <w:right w:val="single" w:sz="4" w:space="0" w:color="000000"/>
            </w:tcBorders>
            <w:vAlign w:val="center"/>
          </w:tcPr>
          <w:p w14:paraId="2FCBA526" w14:textId="298C298E" w:rsidR="007C351E" w:rsidRPr="003E5A80" w:rsidRDefault="007C351E" w:rsidP="007C351E">
            <w:pPr>
              <w:jc w:val="center"/>
              <w:rPr>
                <w:rFonts w:ascii="Arial Narrow" w:hAnsi="Arial Narrow" w:cs="Arial"/>
              </w:rPr>
            </w:pPr>
            <w:r w:rsidRPr="003E5A80">
              <w:rPr>
                <w:rFonts w:ascii="Arial Narrow" w:hAnsi="Arial Narrow" w:cs="Arial"/>
              </w:rPr>
              <w:t>Čadca</w:t>
            </w:r>
          </w:p>
        </w:tc>
      </w:tr>
    </w:tbl>
    <w:p w14:paraId="28A780BE" w14:textId="37F67723" w:rsidR="00271CB3" w:rsidRPr="008014F7" w:rsidRDefault="00271CB3" w:rsidP="00271CB3">
      <w:pPr>
        <w:rPr>
          <w:rFonts w:ascii="Arial Narrow" w:hAnsi="Arial Narrow" w:cs="Arial"/>
          <w:b/>
        </w:rPr>
      </w:pPr>
      <w:r w:rsidRPr="008014F7">
        <w:rPr>
          <w:rFonts w:ascii="Arial Narrow" w:hAnsi="Arial Narrow" w:cs="Arial"/>
        </w:rPr>
        <w:t>© Štatistický úrad Slovenskej republiky</w:t>
      </w:r>
      <w:r w:rsidR="00B87CD8" w:rsidRPr="008014F7">
        <w:rPr>
          <w:rFonts w:ascii="Arial Narrow" w:hAnsi="Arial Narrow" w:cs="Arial"/>
        </w:rPr>
        <w:t xml:space="preserve"> 2017</w:t>
      </w:r>
    </w:p>
    <w:p w14:paraId="3D02B232" w14:textId="77777777" w:rsidR="00271CB3" w:rsidRDefault="00271CB3" w:rsidP="00271CB3">
      <w:pPr>
        <w:widowControl w:val="0"/>
        <w:jc w:val="both"/>
        <w:rPr>
          <w:rFonts w:ascii="Arial Narrow" w:hAnsi="Arial Narrow" w:cs="Arial"/>
          <w:sz w:val="24"/>
          <w:szCs w:val="24"/>
        </w:rPr>
      </w:pPr>
    </w:p>
    <w:p w14:paraId="61AE2C21" w14:textId="77777777" w:rsidR="003E5A80" w:rsidRPr="008014F7" w:rsidRDefault="003E5A80" w:rsidP="00271CB3">
      <w:pPr>
        <w:widowControl w:val="0"/>
        <w:jc w:val="both"/>
        <w:rPr>
          <w:rFonts w:ascii="Arial Narrow" w:hAnsi="Arial Narrow" w:cs="Arial"/>
          <w:sz w:val="24"/>
          <w:szCs w:val="24"/>
        </w:rPr>
      </w:pPr>
    </w:p>
    <w:p w14:paraId="2B7AF258" w14:textId="77777777" w:rsidR="00271CB3" w:rsidRPr="008014F7" w:rsidRDefault="00271CB3" w:rsidP="00504F6F">
      <w:pPr>
        <w:widowControl w:val="0"/>
        <w:shd w:val="clear" w:color="000000" w:fill="FFFFFF"/>
        <w:tabs>
          <w:tab w:val="left" w:pos="567"/>
        </w:tabs>
        <w:suppressAutoHyphens w:val="0"/>
        <w:spacing w:line="238" w:lineRule="exact"/>
        <w:jc w:val="both"/>
        <w:rPr>
          <w:rFonts w:ascii="Arial Narrow" w:hAnsi="Arial Narrow" w:cs="Arial"/>
          <w:b/>
          <w:sz w:val="24"/>
          <w:szCs w:val="24"/>
        </w:rPr>
      </w:pPr>
      <w:r w:rsidRPr="008014F7">
        <w:rPr>
          <w:rFonts w:ascii="Arial Narrow" w:hAnsi="Arial Narrow" w:cs="Arial"/>
          <w:b/>
          <w:spacing w:val="-4"/>
          <w:sz w:val="24"/>
          <w:szCs w:val="24"/>
        </w:rPr>
        <w:t>3.1.2.</w:t>
      </w:r>
      <w:r w:rsidRPr="008014F7">
        <w:rPr>
          <w:rFonts w:ascii="Arial Narrow" w:hAnsi="Arial Narrow" w:cs="Arial"/>
          <w:b/>
          <w:spacing w:val="-4"/>
          <w:sz w:val="24"/>
          <w:szCs w:val="24"/>
        </w:rPr>
        <w:tab/>
      </w:r>
      <w:r w:rsidR="00504F6F" w:rsidRPr="008014F7">
        <w:rPr>
          <w:rFonts w:ascii="Arial Narrow" w:hAnsi="Arial Narrow" w:cs="Arial"/>
          <w:b/>
          <w:spacing w:val="-4"/>
          <w:sz w:val="24"/>
          <w:szCs w:val="24"/>
        </w:rPr>
        <w:t>Vymedzenie riešeného územia</w:t>
      </w:r>
      <w:r w:rsidRPr="008014F7">
        <w:rPr>
          <w:rFonts w:ascii="Arial Narrow" w:hAnsi="Arial Narrow" w:cs="Arial"/>
          <w:b/>
          <w:spacing w:val="-1"/>
          <w:sz w:val="24"/>
          <w:szCs w:val="24"/>
        </w:rPr>
        <w:t xml:space="preserve"> </w:t>
      </w:r>
    </w:p>
    <w:p w14:paraId="26AFED11" w14:textId="77777777" w:rsidR="00271CB3" w:rsidRPr="008014F7" w:rsidRDefault="00271CB3" w:rsidP="00271CB3">
      <w:pPr>
        <w:widowControl w:val="0"/>
        <w:jc w:val="both"/>
        <w:rPr>
          <w:rFonts w:ascii="Arial Narrow" w:hAnsi="Arial Narrow" w:cs="Arial"/>
          <w:sz w:val="24"/>
          <w:szCs w:val="24"/>
        </w:rPr>
      </w:pPr>
    </w:p>
    <w:p w14:paraId="5A1AE155" w14:textId="696E4339" w:rsidR="00C11620" w:rsidRPr="008014F7" w:rsidRDefault="00C11620" w:rsidP="00C11620">
      <w:pPr>
        <w:ind w:firstLine="580"/>
        <w:jc w:val="both"/>
        <w:rPr>
          <w:rFonts w:ascii="Arial Narrow" w:hAnsi="Arial Narrow"/>
          <w:sz w:val="24"/>
          <w:szCs w:val="24"/>
          <w:lang w:eastAsia="en-US" w:bidi="en-US"/>
        </w:rPr>
      </w:pPr>
      <w:r w:rsidRPr="008014F7">
        <w:rPr>
          <w:rFonts w:ascii="Arial Narrow" w:hAnsi="Arial Narrow"/>
          <w:sz w:val="24"/>
          <w:szCs w:val="24"/>
        </w:rPr>
        <w:t xml:space="preserve">Riešené územie </w:t>
      </w:r>
      <w:r w:rsidRPr="008014F7">
        <w:rPr>
          <w:rFonts w:ascii="Arial Narrow" w:hAnsi="Arial Narrow"/>
          <w:sz w:val="24"/>
          <w:szCs w:val="24"/>
          <w:lang w:eastAsia="en-US" w:bidi="en-US"/>
        </w:rPr>
        <w:t xml:space="preserve">je </w:t>
      </w:r>
      <w:r w:rsidRPr="008014F7">
        <w:rPr>
          <w:rFonts w:ascii="Arial Narrow" w:hAnsi="Arial Narrow"/>
          <w:sz w:val="24"/>
          <w:szCs w:val="24"/>
        </w:rPr>
        <w:t xml:space="preserve">vymedzené katastrálnym územím </w:t>
      </w:r>
      <w:r w:rsidRPr="008014F7">
        <w:rPr>
          <w:rFonts w:ascii="Arial Narrow" w:hAnsi="Arial Narrow"/>
          <w:sz w:val="24"/>
          <w:szCs w:val="24"/>
          <w:lang w:eastAsia="en-US" w:bidi="en-US"/>
        </w:rPr>
        <w:t xml:space="preserve">obce </w:t>
      </w:r>
      <w:r w:rsidRPr="008014F7">
        <w:rPr>
          <w:rFonts w:ascii="Arial Narrow" w:hAnsi="Arial Narrow"/>
          <w:sz w:val="24"/>
          <w:szCs w:val="24"/>
        </w:rPr>
        <w:t xml:space="preserve">Olešná </w:t>
      </w:r>
      <w:r w:rsidRPr="008014F7">
        <w:rPr>
          <w:rFonts w:ascii="Arial Narrow" w:hAnsi="Arial Narrow"/>
          <w:sz w:val="24"/>
          <w:szCs w:val="24"/>
          <w:lang w:eastAsia="en-US" w:bidi="en-US"/>
        </w:rPr>
        <w:t xml:space="preserve">a v </w:t>
      </w:r>
      <w:r w:rsidRPr="008014F7">
        <w:rPr>
          <w:rFonts w:ascii="Arial Narrow" w:hAnsi="Arial Narrow"/>
          <w:sz w:val="24"/>
          <w:szCs w:val="24"/>
        </w:rPr>
        <w:t xml:space="preserve">ÚPN </w:t>
      </w:r>
      <w:r w:rsidRPr="008014F7">
        <w:rPr>
          <w:rFonts w:ascii="Arial Narrow" w:hAnsi="Arial Narrow"/>
          <w:sz w:val="24"/>
          <w:szCs w:val="24"/>
          <w:lang w:eastAsia="en-US" w:bidi="en-US"/>
        </w:rPr>
        <w:t xml:space="preserve">- O </w:t>
      </w:r>
      <w:r w:rsidRPr="008014F7">
        <w:rPr>
          <w:rFonts w:ascii="Arial Narrow" w:hAnsi="Arial Narrow"/>
          <w:sz w:val="24"/>
          <w:szCs w:val="24"/>
        </w:rPr>
        <w:t xml:space="preserve">Olešná </w:t>
      </w:r>
      <w:r w:rsidRPr="008014F7">
        <w:rPr>
          <w:rFonts w:ascii="Arial Narrow" w:hAnsi="Arial Narrow"/>
          <w:sz w:val="24"/>
          <w:szCs w:val="24"/>
          <w:lang w:eastAsia="en-US" w:bidi="en-US"/>
        </w:rPr>
        <w:t xml:space="preserve">bude </w:t>
      </w:r>
      <w:r w:rsidRPr="008014F7">
        <w:rPr>
          <w:rFonts w:ascii="Arial Narrow" w:hAnsi="Arial Narrow"/>
          <w:sz w:val="24"/>
          <w:szCs w:val="24"/>
        </w:rPr>
        <w:t xml:space="preserve">spracované </w:t>
      </w:r>
      <w:r w:rsidRPr="008014F7">
        <w:rPr>
          <w:rFonts w:ascii="Arial Narrow" w:hAnsi="Arial Narrow"/>
          <w:sz w:val="24"/>
          <w:szCs w:val="24"/>
          <w:lang w:eastAsia="en-US" w:bidi="en-US"/>
        </w:rPr>
        <w:t xml:space="preserve">v mierke 1 : 10 000. </w:t>
      </w:r>
      <w:r w:rsidRPr="008014F7">
        <w:rPr>
          <w:rFonts w:ascii="Arial Narrow" w:hAnsi="Arial Narrow"/>
          <w:sz w:val="24"/>
          <w:szCs w:val="24"/>
        </w:rPr>
        <w:t xml:space="preserve">Riešené územie susedí </w:t>
      </w:r>
      <w:r w:rsidRPr="008014F7">
        <w:rPr>
          <w:rFonts w:ascii="Arial Narrow" w:hAnsi="Arial Narrow"/>
          <w:sz w:val="24"/>
          <w:szCs w:val="24"/>
          <w:lang w:eastAsia="en-US" w:bidi="en-US"/>
        </w:rPr>
        <w:t xml:space="preserve">na </w:t>
      </w:r>
      <w:r w:rsidRPr="008014F7">
        <w:rPr>
          <w:rFonts w:ascii="Arial Narrow" w:hAnsi="Arial Narrow"/>
          <w:sz w:val="24"/>
          <w:szCs w:val="24"/>
        </w:rPr>
        <w:t xml:space="preserve">západe </w:t>
      </w:r>
      <w:r w:rsidRPr="008014F7">
        <w:rPr>
          <w:rFonts w:ascii="Arial Narrow" w:hAnsi="Arial Narrow"/>
          <w:sz w:val="24"/>
          <w:szCs w:val="24"/>
          <w:lang w:eastAsia="en-US" w:bidi="en-US"/>
        </w:rPr>
        <w:t xml:space="preserve">s </w:t>
      </w:r>
      <w:r w:rsidRPr="008014F7">
        <w:rPr>
          <w:rFonts w:ascii="Arial Narrow" w:hAnsi="Arial Narrow"/>
          <w:sz w:val="24"/>
          <w:szCs w:val="24"/>
        </w:rPr>
        <w:t xml:space="preserve">katastrálnym územím </w:t>
      </w:r>
      <w:r w:rsidRPr="008014F7">
        <w:rPr>
          <w:rFonts w:ascii="Arial Narrow" w:hAnsi="Arial Narrow"/>
          <w:sz w:val="24"/>
          <w:szCs w:val="24"/>
          <w:lang w:eastAsia="en-US" w:bidi="en-US"/>
        </w:rPr>
        <w:t xml:space="preserve">obce </w:t>
      </w:r>
      <w:r w:rsidRPr="008014F7">
        <w:rPr>
          <w:rFonts w:ascii="Arial Narrow" w:hAnsi="Arial Narrow"/>
          <w:sz w:val="24"/>
          <w:szCs w:val="24"/>
        </w:rPr>
        <w:t xml:space="preserve">Klokočov </w:t>
      </w:r>
      <w:r w:rsidRPr="008014F7">
        <w:rPr>
          <w:rFonts w:ascii="Arial Narrow" w:hAnsi="Arial Narrow"/>
          <w:sz w:val="24"/>
          <w:szCs w:val="24"/>
          <w:lang w:eastAsia="en-US" w:bidi="en-US"/>
        </w:rPr>
        <w:t xml:space="preserve">a Turzovka, na juhu s </w:t>
      </w:r>
      <w:r w:rsidRPr="008014F7">
        <w:rPr>
          <w:rFonts w:ascii="Arial Narrow" w:hAnsi="Arial Narrow"/>
          <w:sz w:val="24"/>
          <w:szCs w:val="24"/>
        </w:rPr>
        <w:t xml:space="preserve">katastrálnym územím </w:t>
      </w:r>
      <w:r w:rsidRPr="008014F7">
        <w:rPr>
          <w:rFonts w:ascii="Arial Narrow" w:hAnsi="Arial Narrow"/>
          <w:sz w:val="24"/>
          <w:szCs w:val="24"/>
          <w:lang w:eastAsia="en-US" w:bidi="en-US"/>
        </w:rPr>
        <w:t xml:space="preserve">obce </w:t>
      </w:r>
      <w:r w:rsidRPr="008014F7">
        <w:rPr>
          <w:rFonts w:ascii="Arial Narrow" w:hAnsi="Arial Narrow"/>
          <w:sz w:val="24"/>
          <w:szCs w:val="24"/>
        </w:rPr>
        <w:t xml:space="preserve">Podvysoká, </w:t>
      </w:r>
      <w:r w:rsidRPr="008014F7">
        <w:rPr>
          <w:rFonts w:ascii="Arial Narrow" w:hAnsi="Arial Narrow"/>
          <w:sz w:val="24"/>
          <w:szCs w:val="24"/>
          <w:lang w:eastAsia="en-US" w:bidi="en-US"/>
        </w:rPr>
        <w:t xml:space="preserve">na </w:t>
      </w:r>
      <w:r w:rsidRPr="008014F7">
        <w:rPr>
          <w:rFonts w:ascii="Arial Narrow" w:hAnsi="Arial Narrow"/>
          <w:sz w:val="24"/>
          <w:szCs w:val="24"/>
        </w:rPr>
        <w:t xml:space="preserve">východe </w:t>
      </w:r>
      <w:r w:rsidRPr="008014F7">
        <w:rPr>
          <w:rFonts w:ascii="Arial Narrow" w:hAnsi="Arial Narrow"/>
          <w:sz w:val="24"/>
          <w:szCs w:val="24"/>
          <w:lang w:eastAsia="en-US" w:bidi="en-US"/>
        </w:rPr>
        <w:t xml:space="preserve">s </w:t>
      </w:r>
      <w:r w:rsidRPr="008014F7">
        <w:rPr>
          <w:rFonts w:ascii="Arial Narrow" w:hAnsi="Arial Narrow"/>
          <w:sz w:val="24"/>
          <w:szCs w:val="24"/>
        </w:rPr>
        <w:t xml:space="preserve">katastrálnymi územiami </w:t>
      </w:r>
      <w:r w:rsidRPr="008014F7">
        <w:rPr>
          <w:rFonts w:ascii="Arial Narrow" w:hAnsi="Arial Narrow"/>
          <w:sz w:val="24"/>
          <w:szCs w:val="24"/>
          <w:lang w:eastAsia="en-US" w:bidi="en-US"/>
        </w:rPr>
        <w:t xml:space="preserve">obce </w:t>
      </w:r>
      <w:r w:rsidRPr="008014F7">
        <w:rPr>
          <w:rFonts w:ascii="Arial Narrow" w:hAnsi="Arial Narrow"/>
          <w:sz w:val="24"/>
          <w:szCs w:val="24"/>
        </w:rPr>
        <w:t xml:space="preserve">Staškov </w:t>
      </w:r>
      <w:r w:rsidRPr="008014F7">
        <w:rPr>
          <w:rFonts w:ascii="Arial Narrow" w:hAnsi="Arial Narrow"/>
          <w:sz w:val="24"/>
          <w:szCs w:val="24"/>
          <w:lang w:eastAsia="en-US" w:bidi="en-US"/>
        </w:rPr>
        <w:t xml:space="preserve">a na severe s </w:t>
      </w:r>
      <w:r w:rsidRPr="008014F7">
        <w:rPr>
          <w:rFonts w:ascii="Arial Narrow" w:hAnsi="Arial Narrow"/>
          <w:sz w:val="24"/>
          <w:szCs w:val="24"/>
        </w:rPr>
        <w:t xml:space="preserve">Českou </w:t>
      </w:r>
      <w:r w:rsidRPr="008014F7">
        <w:rPr>
          <w:rFonts w:ascii="Arial Narrow" w:hAnsi="Arial Narrow"/>
          <w:sz w:val="24"/>
          <w:szCs w:val="24"/>
          <w:lang w:eastAsia="en-US" w:bidi="en-US"/>
        </w:rPr>
        <w:t xml:space="preserve">republikou. Obec </w:t>
      </w:r>
      <w:r w:rsidRPr="008014F7">
        <w:rPr>
          <w:rFonts w:ascii="Arial Narrow" w:hAnsi="Arial Narrow"/>
          <w:sz w:val="24"/>
          <w:szCs w:val="24"/>
        </w:rPr>
        <w:t xml:space="preserve">pozostáva </w:t>
      </w:r>
      <w:r w:rsidRPr="008014F7">
        <w:rPr>
          <w:rFonts w:ascii="Arial Narrow" w:hAnsi="Arial Narrow"/>
          <w:sz w:val="24"/>
          <w:szCs w:val="24"/>
          <w:lang w:eastAsia="en-US" w:bidi="en-US"/>
        </w:rPr>
        <w:t xml:space="preserve">z dvoch samostatne </w:t>
      </w:r>
      <w:r w:rsidRPr="008014F7">
        <w:rPr>
          <w:rFonts w:ascii="Arial Narrow" w:hAnsi="Arial Narrow"/>
          <w:sz w:val="24"/>
          <w:szCs w:val="24"/>
        </w:rPr>
        <w:t xml:space="preserve">oddelených katastrálnych území Olešná </w:t>
      </w:r>
      <w:r w:rsidRPr="008014F7">
        <w:rPr>
          <w:rFonts w:ascii="Arial Narrow" w:hAnsi="Arial Narrow"/>
          <w:sz w:val="24"/>
          <w:szCs w:val="24"/>
          <w:lang w:eastAsia="en-US" w:bidi="en-US"/>
        </w:rPr>
        <w:t xml:space="preserve">a </w:t>
      </w:r>
      <w:r w:rsidRPr="008014F7">
        <w:rPr>
          <w:rFonts w:ascii="Arial Narrow" w:hAnsi="Arial Narrow"/>
          <w:sz w:val="24"/>
          <w:szCs w:val="24"/>
        </w:rPr>
        <w:t xml:space="preserve">Olešná- </w:t>
      </w:r>
      <w:proofErr w:type="spellStart"/>
      <w:r w:rsidRPr="008014F7">
        <w:rPr>
          <w:rFonts w:ascii="Arial Narrow" w:hAnsi="Arial Narrow"/>
          <w:sz w:val="24"/>
          <w:szCs w:val="24"/>
          <w:lang w:eastAsia="en-US" w:bidi="en-US"/>
        </w:rPr>
        <w:t>Burkov</w:t>
      </w:r>
      <w:proofErr w:type="spellEnd"/>
      <w:r w:rsidRPr="008014F7">
        <w:rPr>
          <w:rFonts w:ascii="Arial Narrow" w:hAnsi="Arial Narrow"/>
          <w:sz w:val="24"/>
          <w:szCs w:val="24"/>
          <w:lang w:eastAsia="en-US" w:bidi="en-US"/>
        </w:rPr>
        <w:t xml:space="preserve"> vrch.</w:t>
      </w:r>
    </w:p>
    <w:p w14:paraId="312D34BF" w14:textId="77777777" w:rsidR="002059E3" w:rsidRPr="008014F7" w:rsidRDefault="002059E3" w:rsidP="002059E3">
      <w:pPr>
        <w:ind w:firstLine="580"/>
        <w:jc w:val="both"/>
        <w:rPr>
          <w:rFonts w:ascii="Arial Narrow" w:hAnsi="Arial Narrow" w:cs="Arial"/>
          <w:sz w:val="24"/>
          <w:szCs w:val="24"/>
        </w:rPr>
      </w:pPr>
      <w:r w:rsidRPr="008014F7">
        <w:rPr>
          <w:rFonts w:ascii="Arial Narrow" w:hAnsi="Arial Narrow" w:cs="Arial"/>
          <w:sz w:val="24"/>
          <w:szCs w:val="24"/>
        </w:rPr>
        <w:t xml:space="preserve">Obec Olešná leží v severozápadnej časti Slovenska v regióne Horné Kysuce v údolí rieky Kysuca, na rozhraní Turzovskej vrchoviny s Javorníkmi. </w:t>
      </w:r>
      <w:r w:rsidR="00BD50B8" w:rsidRPr="008014F7">
        <w:rPr>
          <w:rFonts w:ascii="Arial Narrow" w:hAnsi="Arial Narrow"/>
          <w:color w:val="000000"/>
          <w:sz w:val="24"/>
          <w:szCs w:val="24"/>
        </w:rPr>
        <w:t xml:space="preserve">Osídlenie tejto oblasti bolo zaznamenané od začiatku 16. až 17.storočia. Začiatkom 16.storočia bolo osídľovanie spojené s príchodom Valachov. Valasi vstupovali do služieb majiteľov </w:t>
      </w:r>
      <w:proofErr w:type="spellStart"/>
      <w:r w:rsidR="00BD50B8" w:rsidRPr="008014F7">
        <w:rPr>
          <w:rFonts w:ascii="Arial Narrow" w:hAnsi="Arial Narrow"/>
          <w:color w:val="000000"/>
          <w:sz w:val="24"/>
          <w:szCs w:val="24"/>
        </w:rPr>
        <w:t>budatínskeho</w:t>
      </w:r>
      <w:proofErr w:type="spellEnd"/>
      <w:r w:rsidR="00BD50B8" w:rsidRPr="008014F7">
        <w:rPr>
          <w:rFonts w:ascii="Arial Narrow" w:hAnsi="Arial Narrow"/>
          <w:color w:val="000000"/>
          <w:sz w:val="24"/>
          <w:szCs w:val="24"/>
        </w:rPr>
        <w:t xml:space="preserve"> a </w:t>
      </w:r>
      <w:proofErr w:type="spellStart"/>
      <w:r w:rsidR="00BD50B8" w:rsidRPr="008014F7">
        <w:rPr>
          <w:rFonts w:ascii="Arial Narrow" w:hAnsi="Arial Narrow"/>
          <w:color w:val="000000"/>
          <w:sz w:val="24"/>
          <w:szCs w:val="24"/>
        </w:rPr>
        <w:t>strečnianskeho</w:t>
      </w:r>
      <w:proofErr w:type="spellEnd"/>
      <w:r w:rsidR="00BD50B8" w:rsidRPr="008014F7">
        <w:rPr>
          <w:rFonts w:ascii="Arial Narrow" w:hAnsi="Arial Narrow"/>
          <w:color w:val="000000"/>
          <w:sz w:val="24"/>
          <w:szCs w:val="24"/>
        </w:rPr>
        <w:t xml:space="preserve"> panstva. Živili sa pasením dobytka a spracovaním ovčieho mlieka. Začali vznikať kopaničiarske osady. Osadníci kopaničiarskych osád dostali vymedzený chotár za pevne a prísne stanovených podmienok. Najstaršou osadou bola Turzovka.</w:t>
      </w:r>
      <w:r w:rsidR="000106D6" w:rsidRPr="008014F7">
        <w:rPr>
          <w:rFonts w:ascii="Arial Narrow" w:hAnsi="Arial Narrow" w:cs="Arial"/>
          <w:sz w:val="24"/>
          <w:szCs w:val="24"/>
        </w:rPr>
        <w:t xml:space="preserve"> </w:t>
      </w:r>
    </w:p>
    <w:p w14:paraId="6F5BB47B" w14:textId="407DB247" w:rsidR="00BD50B8" w:rsidRPr="008014F7" w:rsidRDefault="002059E3" w:rsidP="002059E3">
      <w:pPr>
        <w:ind w:firstLine="708"/>
        <w:jc w:val="both"/>
        <w:rPr>
          <w:rFonts w:ascii="Arial Narrow" w:hAnsi="Arial Narrow"/>
          <w:sz w:val="24"/>
          <w:szCs w:val="24"/>
          <w:lang w:eastAsia="en-US" w:bidi="en-US"/>
        </w:rPr>
      </w:pPr>
      <w:r w:rsidRPr="008014F7">
        <w:rPr>
          <w:rFonts w:ascii="Arial Narrow" w:hAnsi="Arial Narrow" w:cs="Arial"/>
          <w:sz w:val="24"/>
          <w:szCs w:val="24"/>
        </w:rPr>
        <w:t>Olešná v</w:t>
      </w:r>
      <w:r w:rsidR="000106D6" w:rsidRPr="008014F7">
        <w:rPr>
          <w:rFonts w:ascii="Arial Narrow" w:hAnsi="Arial Narrow" w:cs="Arial"/>
          <w:sz w:val="24"/>
          <w:szCs w:val="24"/>
        </w:rPr>
        <w:t xml:space="preserve">znikla počas kopaničiarskeho osídlenia </w:t>
      </w:r>
      <w:proofErr w:type="spellStart"/>
      <w:r w:rsidR="000106D6" w:rsidRPr="008014F7">
        <w:rPr>
          <w:rFonts w:ascii="Arial Narrow" w:hAnsi="Arial Narrow" w:cs="Arial"/>
          <w:sz w:val="24"/>
          <w:szCs w:val="24"/>
        </w:rPr>
        <w:t>Kysúc</w:t>
      </w:r>
      <w:proofErr w:type="spellEnd"/>
      <w:r w:rsidR="000106D6" w:rsidRPr="008014F7">
        <w:rPr>
          <w:rFonts w:ascii="Arial Narrow" w:hAnsi="Arial Narrow" w:cs="Arial"/>
          <w:sz w:val="24"/>
          <w:szCs w:val="24"/>
        </w:rPr>
        <w:t xml:space="preserve"> na začiatku 17. storočia na území pôvodnej obce Turzovka, </w:t>
      </w:r>
      <w:r w:rsidRPr="008014F7">
        <w:rPr>
          <w:rFonts w:ascii="Arial Narrow" w:hAnsi="Arial Narrow" w:cs="Arial"/>
          <w:sz w:val="24"/>
          <w:szCs w:val="24"/>
        </w:rPr>
        <w:t xml:space="preserve">neskôr </w:t>
      </w:r>
      <w:r w:rsidR="000106D6" w:rsidRPr="008014F7">
        <w:rPr>
          <w:rFonts w:ascii="Arial Narrow" w:hAnsi="Arial Narrow"/>
          <w:color w:val="000000"/>
          <w:sz w:val="24"/>
          <w:szCs w:val="24"/>
        </w:rPr>
        <w:t>rozdelenej na 4 samostatné celky.</w:t>
      </w:r>
    </w:p>
    <w:p w14:paraId="6CDADEC5" w14:textId="77777777" w:rsidR="00BD50B8" w:rsidRPr="008014F7" w:rsidRDefault="00BD50B8" w:rsidP="00C11620">
      <w:pPr>
        <w:ind w:firstLine="580"/>
        <w:jc w:val="both"/>
        <w:rPr>
          <w:rFonts w:ascii="Arial Narrow" w:hAnsi="Arial Narrow"/>
          <w:sz w:val="24"/>
          <w:szCs w:val="24"/>
          <w:lang w:eastAsia="sk-SK"/>
        </w:rPr>
      </w:pPr>
    </w:p>
    <w:p w14:paraId="54435DE8" w14:textId="051F28EE" w:rsidR="00C11620" w:rsidRPr="008014F7" w:rsidRDefault="00C11620" w:rsidP="00C11620">
      <w:pPr>
        <w:spacing w:after="300"/>
        <w:ind w:firstLine="580"/>
        <w:jc w:val="both"/>
        <w:rPr>
          <w:rFonts w:ascii="Arial Narrow" w:hAnsi="Arial Narrow"/>
          <w:sz w:val="24"/>
          <w:szCs w:val="24"/>
        </w:rPr>
      </w:pPr>
      <w:r w:rsidRPr="008014F7">
        <w:rPr>
          <w:rFonts w:ascii="Arial Narrow" w:hAnsi="Arial Narrow"/>
          <w:sz w:val="24"/>
          <w:szCs w:val="24"/>
        </w:rPr>
        <w:t xml:space="preserve">Celková výmera riešeného územia ÚPN </w:t>
      </w:r>
      <w:r w:rsidRPr="008014F7">
        <w:rPr>
          <w:rFonts w:ascii="Arial Narrow" w:hAnsi="Arial Narrow"/>
          <w:sz w:val="24"/>
          <w:szCs w:val="24"/>
          <w:lang w:eastAsia="en-US" w:bidi="en-US"/>
        </w:rPr>
        <w:t xml:space="preserve">- O </w:t>
      </w:r>
      <w:r w:rsidRPr="008014F7">
        <w:rPr>
          <w:rFonts w:ascii="Arial Narrow" w:hAnsi="Arial Narrow"/>
          <w:sz w:val="24"/>
          <w:szCs w:val="24"/>
        </w:rPr>
        <w:t xml:space="preserve">Olešná </w:t>
      </w:r>
      <w:r w:rsidRPr="008014F7">
        <w:rPr>
          <w:rFonts w:ascii="Arial Narrow" w:hAnsi="Arial Narrow"/>
          <w:sz w:val="24"/>
          <w:szCs w:val="24"/>
          <w:lang w:eastAsia="en-US" w:bidi="en-US"/>
        </w:rPr>
        <w:t xml:space="preserve">predstavuje plochu 1977 ha, z </w:t>
      </w:r>
      <w:r w:rsidRPr="008014F7">
        <w:rPr>
          <w:rFonts w:ascii="Arial Narrow" w:hAnsi="Arial Narrow"/>
          <w:sz w:val="24"/>
          <w:szCs w:val="24"/>
        </w:rPr>
        <w:t xml:space="preserve">čoho poľnohospodárska pôda tvorí </w:t>
      </w:r>
      <w:r w:rsidR="00B53226" w:rsidRPr="008014F7">
        <w:rPr>
          <w:rFonts w:ascii="Arial Narrow" w:hAnsi="Arial Narrow"/>
          <w:sz w:val="24"/>
          <w:szCs w:val="24"/>
          <w:lang w:eastAsia="en-US" w:bidi="en-US"/>
        </w:rPr>
        <w:t>688</w:t>
      </w:r>
      <w:r w:rsidRPr="008014F7">
        <w:rPr>
          <w:rFonts w:ascii="Arial Narrow" w:hAnsi="Arial Narrow"/>
          <w:sz w:val="24"/>
          <w:szCs w:val="24"/>
          <w:lang w:eastAsia="en-US" w:bidi="en-US"/>
        </w:rPr>
        <w:t xml:space="preserve"> ha, </w:t>
      </w:r>
      <w:r w:rsidRPr="008014F7">
        <w:rPr>
          <w:rFonts w:ascii="Arial Narrow" w:hAnsi="Arial Narrow"/>
          <w:sz w:val="24"/>
          <w:szCs w:val="24"/>
        </w:rPr>
        <w:t xml:space="preserve">lesné </w:t>
      </w:r>
      <w:r w:rsidRPr="008014F7">
        <w:rPr>
          <w:rFonts w:ascii="Arial Narrow" w:hAnsi="Arial Narrow"/>
          <w:sz w:val="24"/>
          <w:szCs w:val="24"/>
          <w:lang w:eastAsia="en-US" w:bidi="en-US"/>
        </w:rPr>
        <w:t xml:space="preserve">pozemky 1169 ha a </w:t>
      </w:r>
      <w:r w:rsidRPr="008014F7">
        <w:rPr>
          <w:rFonts w:ascii="Arial Narrow" w:hAnsi="Arial Narrow"/>
          <w:sz w:val="24"/>
          <w:szCs w:val="24"/>
        </w:rPr>
        <w:t xml:space="preserve">zastavané </w:t>
      </w:r>
      <w:r w:rsidRPr="008014F7">
        <w:rPr>
          <w:rFonts w:ascii="Arial Narrow" w:hAnsi="Arial Narrow"/>
          <w:sz w:val="24"/>
          <w:szCs w:val="24"/>
          <w:lang w:eastAsia="en-US" w:bidi="en-US"/>
        </w:rPr>
        <w:t xml:space="preserve">plochy a </w:t>
      </w:r>
      <w:r w:rsidRPr="008014F7">
        <w:rPr>
          <w:rFonts w:ascii="Arial Narrow" w:hAnsi="Arial Narrow"/>
          <w:sz w:val="24"/>
          <w:szCs w:val="24"/>
        </w:rPr>
        <w:t xml:space="preserve">nádvoria </w:t>
      </w:r>
      <w:r w:rsidRPr="008014F7">
        <w:rPr>
          <w:rFonts w:ascii="Arial Narrow" w:hAnsi="Arial Narrow"/>
          <w:sz w:val="24"/>
          <w:szCs w:val="24"/>
          <w:lang w:eastAsia="en-US" w:bidi="en-US"/>
        </w:rPr>
        <w:t>48 ha.</w:t>
      </w:r>
    </w:p>
    <w:p w14:paraId="377679EE" w14:textId="77777777" w:rsidR="00C11620" w:rsidRPr="008014F7" w:rsidRDefault="00C11620" w:rsidP="00C11620">
      <w:pPr>
        <w:widowControl w:val="0"/>
        <w:ind w:firstLine="709"/>
        <w:jc w:val="both"/>
        <w:rPr>
          <w:rFonts w:ascii="Arial Narrow" w:hAnsi="Arial Narrow" w:cs="Arial"/>
          <w:sz w:val="24"/>
          <w:szCs w:val="24"/>
          <w:u w:val="single"/>
        </w:rPr>
      </w:pPr>
      <w:r w:rsidRPr="008014F7">
        <w:rPr>
          <w:rFonts w:ascii="Arial Narrow" w:hAnsi="Arial Narrow" w:cs="Arial"/>
          <w:sz w:val="24"/>
          <w:szCs w:val="24"/>
          <w:u w:val="single"/>
        </w:rPr>
        <w:t>Katastrálne územie obce Olešná susedí:</w:t>
      </w:r>
    </w:p>
    <w:p w14:paraId="57306179" w14:textId="77777777" w:rsidR="00C11620" w:rsidRPr="008014F7" w:rsidRDefault="00C11620" w:rsidP="00C11620">
      <w:pPr>
        <w:widowControl w:val="0"/>
        <w:ind w:firstLine="709"/>
        <w:jc w:val="both"/>
        <w:rPr>
          <w:rFonts w:ascii="Arial Narrow" w:hAnsi="Arial Narrow" w:cs="Arial"/>
          <w:sz w:val="24"/>
          <w:szCs w:val="24"/>
          <w:u w:val="single"/>
        </w:rPr>
      </w:pPr>
    </w:p>
    <w:p w14:paraId="761839C4" w14:textId="77777777" w:rsidR="00C11620" w:rsidRPr="008014F7" w:rsidRDefault="00C11620" w:rsidP="00560F5D">
      <w:pPr>
        <w:widowControl w:val="0"/>
        <w:numPr>
          <w:ilvl w:val="0"/>
          <w:numId w:val="113"/>
        </w:numPr>
        <w:jc w:val="both"/>
        <w:rPr>
          <w:rFonts w:ascii="Arial Narrow" w:hAnsi="Arial Narrow" w:cs="Arial"/>
          <w:sz w:val="24"/>
          <w:szCs w:val="24"/>
        </w:rPr>
      </w:pPr>
      <w:r w:rsidRPr="008014F7">
        <w:rPr>
          <w:rFonts w:ascii="Arial Narrow" w:hAnsi="Arial Narrow" w:cs="Arial"/>
          <w:sz w:val="24"/>
          <w:szCs w:val="24"/>
        </w:rPr>
        <w:t>Zo západu je </w:t>
      </w:r>
      <w:proofErr w:type="spellStart"/>
      <w:r w:rsidRPr="008014F7">
        <w:rPr>
          <w:rFonts w:ascii="Arial Narrow" w:hAnsi="Arial Narrow" w:cs="Arial"/>
          <w:sz w:val="24"/>
          <w:szCs w:val="24"/>
        </w:rPr>
        <w:t>k.ú</w:t>
      </w:r>
      <w:proofErr w:type="spellEnd"/>
      <w:r w:rsidRPr="008014F7">
        <w:rPr>
          <w:rFonts w:ascii="Arial Narrow" w:hAnsi="Arial Narrow" w:cs="Arial"/>
          <w:sz w:val="24"/>
          <w:szCs w:val="24"/>
        </w:rPr>
        <w:t>. obce Klokočov a Turzovka</w:t>
      </w:r>
    </w:p>
    <w:p w14:paraId="1A6D1A1A" w14:textId="5A9D93E4" w:rsidR="00C11620" w:rsidRPr="008014F7" w:rsidRDefault="00C11620" w:rsidP="00560F5D">
      <w:pPr>
        <w:widowControl w:val="0"/>
        <w:numPr>
          <w:ilvl w:val="0"/>
          <w:numId w:val="113"/>
        </w:numPr>
        <w:jc w:val="both"/>
        <w:rPr>
          <w:rFonts w:ascii="Arial Narrow" w:hAnsi="Arial Narrow" w:cs="Arial"/>
          <w:sz w:val="24"/>
          <w:szCs w:val="24"/>
        </w:rPr>
      </w:pPr>
      <w:r w:rsidRPr="008014F7">
        <w:rPr>
          <w:rFonts w:ascii="Arial Narrow" w:hAnsi="Arial Narrow" w:cs="Arial"/>
          <w:sz w:val="24"/>
          <w:szCs w:val="24"/>
        </w:rPr>
        <w:t xml:space="preserve">Zo severu je štátna hranica s Českou </w:t>
      </w:r>
      <w:r w:rsidR="00A30B74" w:rsidRPr="008014F7">
        <w:rPr>
          <w:rFonts w:ascii="Arial Narrow" w:hAnsi="Arial Narrow" w:cs="Arial"/>
          <w:sz w:val="24"/>
          <w:szCs w:val="24"/>
        </w:rPr>
        <w:t>r</w:t>
      </w:r>
      <w:r w:rsidRPr="008014F7">
        <w:rPr>
          <w:rFonts w:ascii="Arial Narrow" w:hAnsi="Arial Narrow" w:cs="Arial"/>
          <w:sz w:val="24"/>
          <w:szCs w:val="24"/>
        </w:rPr>
        <w:t xml:space="preserve">epublikou, </w:t>
      </w:r>
      <w:proofErr w:type="spellStart"/>
      <w:r w:rsidRPr="008014F7">
        <w:rPr>
          <w:rFonts w:ascii="Arial Narrow" w:hAnsi="Arial Narrow" w:cs="Arial"/>
          <w:sz w:val="24"/>
          <w:szCs w:val="24"/>
        </w:rPr>
        <w:t>k.ú</w:t>
      </w:r>
      <w:proofErr w:type="spellEnd"/>
      <w:r w:rsidRPr="008014F7">
        <w:rPr>
          <w:rFonts w:ascii="Arial Narrow" w:hAnsi="Arial Narrow" w:cs="Arial"/>
          <w:sz w:val="24"/>
          <w:szCs w:val="24"/>
        </w:rPr>
        <w:t xml:space="preserve">. obce Horní Lomná  </w:t>
      </w:r>
    </w:p>
    <w:p w14:paraId="668F21B2" w14:textId="77777777" w:rsidR="00C11620" w:rsidRPr="008014F7" w:rsidRDefault="00C11620" w:rsidP="00560F5D">
      <w:pPr>
        <w:widowControl w:val="0"/>
        <w:numPr>
          <w:ilvl w:val="0"/>
          <w:numId w:val="113"/>
        </w:numPr>
        <w:jc w:val="both"/>
        <w:rPr>
          <w:rFonts w:ascii="Arial Narrow" w:hAnsi="Arial Narrow" w:cs="Arial"/>
          <w:sz w:val="24"/>
          <w:szCs w:val="24"/>
        </w:rPr>
      </w:pPr>
      <w:r w:rsidRPr="008014F7">
        <w:rPr>
          <w:rFonts w:ascii="Arial Narrow" w:hAnsi="Arial Narrow" w:cs="Arial"/>
          <w:sz w:val="24"/>
          <w:szCs w:val="24"/>
        </w:rPr>
        <w:t>Z východu je </w:t>
      </w:r>
      <w:proofErr w:type="spellStart"/>
      <w:r w:rsidRPr="008014F7">
        <w:rPr>
          <w:rFonts w:ascii="Arial Narrow" w:hAnsi="Arial Narrow" w:cs="Arial"/>
          <w:sz w:val="24"/>
          <w:szCs w:val="24"/>
        </w:rPr>
        <w:t>k.ú</w:t>
      </w:r>
      <w:proofErr w:type="spellEnd"/>
      <w:r w:rsidRPr="008014F7">
        <w:rPr>
          <w:rFonts w:ascii="Arial Narrow" w:hAnsi="Arial Narrow" w:cs="Arial"/>
          <w:sz w:val="24"/>
          <w:szCs w:val="24"/>
        </w:rPr>
        <w:t>. obce Staškov</w:t>
      </w:r>
    </w:p>
    <w:p w14:paraId="1C0CAA18" w14:textId="160529E2" w:rsidR="00C11620" w:rsidRDefault="00C11620" w:rsidP="00560F5D">
      <w:pPr>
        <w:widowControl w:val="0"/>
        <w:numPr>
          <w:ilvl w:val="0"/>
          <w:numId w:val="113"/>
        </w:numPr>
        <w:jc w:val="both"/>
        <w:rPr>
          <w:rFonts w:ascii="Arial Narrow" w:hAnsi="Arial Narrow" w:cs="Arial"/>
          <w:sz w:val="24"/>
          <w:szCs w:val="24"/>
        </w:rPr>
      </w:pPr>
      <w:r w:rsidRPr="008014F7">
        <w:rPr>
          <w:rFonts w:ascii="Arial Narrow" w:hAnsi="Arial Narrow" w:cs="Arial"/>
          <w:sz w:val="24"/>
          <w:szCs w:val="24"/>
        </w:rPr>
        <w:t>Z juhu s </w:t>
      </w:r>
      <w:proofErr w:type="spellStart"/>
      <w:r w:rsidRPr="008014F7">
        <w:rPr>
          <w:rFonts w:ascii="Arial Narrow" w:hAnsi="Arial Narrow" w:cs="Arial"/>
          <w:sz w:val="24"/>
          <w:szCs w:val="24"/>
        </w:rPr>
        <w:t>k.ú</w:t>
      </w:r>
      <w:proofErr w:type="spellEnd"/>
      <w:r w:rsidRPr="008014F7">
        <w:rPr>
          <w:rFonts w:ascii="Arial Narrow" w:hAnsi="Arial Narrow" w:cs="Arial"/>
          <w:sz w:val="24"/>
          <w:szCs w:val="24"/>
        </w:rPr>
        <w:t>. obce Podvysoká</w:t>
      </w:r>
    </w:p>
    <w:p w14:paraId="77DDC225" w14:textId="77777777" w:rsidR="003E5A80" w:rsidRPr="008014F7" w:rsidRDefault="003E5A80" w:rsidP="003E5A80">
      <w:pPr>
        <w:widowControl w:val="0"/>
        <w:tabs>
          <w:tab w:val="left" w:pos="1069"/>
        </w:tabs>
        <w:ind w:left="1069"/>
        <w:jc w:val="both"/>
        <w:rPr>
          <w:rFonts w:ascii="Arial Narrow" w:hAnsi="Arial Narrow" w:cs="Arial"/>
          <w:sz w:val="24"/>
          <w:szCs w:val="24"/>
        </w:rPr>
      </w:pPr>
    </w:p>
    <w:p w14:paraId="71586793" w14:textId="67BD23CC" w:rsidR="00BC0F49" w:rsidRPr="008014F7" w:rsidRDefault="00BC0F49" w:rsidP="00C11620">
      <w:pPr>
        <w:widowControl w:val="0"/>
        <w:ind w:left="1069"/>
        <w:jc w:val="both"/>
        <w:rPr>
          <w:rFonts w:ascii="Arial Narrow" w:hAnsi="Arial Narrow" w:cs="Arial"/>
          <w:sz w:val="22"/>
          <w:szCs w:val="22"/>
        </w:rPr>
      </w:pPr>
      <w:r w:rsidRPr="008014F7">
        <w:rPr>
          <w:rFonts w:ascii="Arial Narrow" w:hAnsi="Arial Narrow" w:cs="Arial"/>
          <w:noProof/>
        </w:rPr>
        <w:drawing>
          <wp:inline distT="0" distB="0" distL="0" distR="0" wp14:anchorId="4771AE45" wp14:editId="7DD50373">
            <wp:extent cx="2582437" cy="3781425"/>
            <wp:effectExtent l="19050" t="19050" r="27940" b="9525"/>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83756" cy="3783357"/>
                    </a:xfrm>
                    <a:prstGeom prst="rect">
                      <a:avLst/>
                    </a:prstGeom>
                    <a:noFill/>
                    <a:ln w="6350" cmpd="sng">
                      <a:solidFill>
                        <a:srgbClr val="000000"/>
                      </a:solidFill>
                      <a:miter lim="800000"/>
                      <a:headEnd/>
                      <a:tailEnd/>
                    </a:ln>
                    <a:effectLst/>
                  </pic:spPr>
                </pic:pic>
              </a:graphicData>
            </a:graphic>
          </wp:inline>
        </w:drawing>
      </w:r>
    </w:p>
    <w:p w14:paraId="42A3D55A" w14:textId="77777777" w:rsidR="00BC0F49" w:rsidRPr="008014F7" w:rsidRDefault="00BC0F49" w:rsidP="00C11620">
      <w:pPr>
        <w:widowControl w:val="0"/>
        <w:ind w:left="1069"/>
        <w:jc w:val="both"/>
        <w:rPr>
          <w:rFonts w:ascii="Arial Narrow" w:hAnsi="Arial Narrow" w:cs="Arial"/>
          <w:sz w:val="22"/>
          <w:szCs w:val="22"/>
        </w:rPr>
      </w:pPr>
    </w:p>
    <w:p w14:paraId="3579EE37" w14:textId="77777777" w:rsidR="003E5A80" w:rsidRDefault="003E5A80" w:rsidP="0061282C">
      <w:pPr>
        <w:widowControl w:val="0"/>
        <w:ind w:firstLine="708"/>
        <w:jc w:val="both"/>
        <w:rPr>
          <w:rFonts w:ascii="Arial Narrow" w:hAnsi="Arial Narrow" w:cs="Arial"/>
          <w:sz w:val="24"/>
          <w:szCs w:val="24"/>
          <w:u w:val="single"/>
        </w:rPr>
      </w:pPr>
    </w:p>
    <w:p w14:paraId="6F16B079" w14:textId="21B496D0" w:rsidR="00271CB3" w:rsidRPr="008014F7" w:rsidRDefault="00271CB3" w:rsidP="0061282C">
      <w:pPr>
        <w:widowControl w:val="0"/>
        <w:ind w:firstLine="708"/>
        <w:jc w:val="both"/>
        <w:rPr>
          <w:rFonts w:ascii="Arial Narrow" w:hAnsi="Arial Narrow" w:cs="Arial"/>
          <w:sz w:val="24"/>
          <w:szCs w:val="24"/>
        </w:rPr>
      </w:pPr>
      <w:r w:rsidRPr="008014F7">
        <w:rPr>
          <w:rFonts w:ascii="Arial Narrow" w:hAnsi="Arial Narrow" w:cs="Arial"/>
          <w:sz w:val="24"/>
          <w:szCs w:val="24"/>
          <w:u w:val="single"/>
        </w:rPr>
        <w:t xml:space="preserve">Zastavané územie obce </w:t>
      </w:r>
      <w:r w:rsidR="00FD4DC0" w:rsidRPr="008014F7">
        <w:rPr>
          <w:rFonts w:ascii="Arial Narrow" w:hAnsi="Arial Narrow" w:cs="Arial"/>
          <w:sz w:val="24"/>
          <w:szCs w:val="24"/>
          <w:u w:val="single"/>
        </w:rPr>
        <w:t>Olešná</w:t>
      </w:r>
      <w:r w:rsidRPr="008014F7">
        <w:rPr>
          <w:rFonts w:ascii="Arial Narrow" w:hAnsi="Arial Narrow" w:cs="Arial"/>
          <w:sz w:val="24"/>
          <w:szCs w:val="24"/>
          <w:u w:val="single"/>
        </w:rPr>
        <w:t xml:space="preserve"> k 1.1.1990:</w:t>
      </w:r>
      <w:r w:rsidRPr="008014F7">
        <w:rPr>
          <w:rFonts w:ascii="Arial Narrow" w:hAnsi="Arial Narrow" w:cs="Arial"/>
          <w:sz w:val="24"/>
          <w:szCs w:val="24"/>
        </w:rPr>
        <w:t xml:space="preserve"> </w:t>
      </w:r>
    </w:p>
    <w:p w14:paraId="547D0AF7" w14:textId="0394B8D4" w:rsidR="00271CB3" w:rsidRPr="008014F7" w:rsidRDefault="00271CB3" w:rsidP="00271CB3">
      <w:pPr>
        <w:widowControl w:val="0"/>
        <w:jc w:val="both"/>
        <w:rPr>
          <w:rFonts w:ascii="Arial Narrow" w:hAnsi="Arial Narrow" w:cs="Arial"/>
          <w:color w:val="C00000"/>
          <w:sz w:val="24"/>
          <w:szCs w:val="24"/>
        </w:rPr>
      </w:pPr>
    </w:p>
    <w:p w14:paraId="7B83439A" w14:textId="3A2E7FED" w:rsidR="00B53226" w:rsidRPr="003E5A80" w:rsidRDefault="0061282C" w:rsidP="0061282C">
      <w:pPr>
        <w:widowControl w:val="0"/>
        <w:ind w:firstLine="708"/>
        <w:jc w:val="both"/>
        <w:rPr>
          <w:rFonts w:ascii="Arial Narrow" w:hAnsi="Arial Narrow" w:cs="Arial"/>
          <w:color w:val="202122"/>
          <w:sz w:val="22"/>
          <w:szCs w:val="22"/>
          <w:shd w:val="clear" w:color="auto" w:fill="FFFFFF"/>
        </w:rPr>
      </w:pPr>
      <w:r w:rsidRPr="003E5A80">
        <w:rPr>
          <w:rFonts w:ascii="Arial Narrow" w:hAnsi="Arial Narrow" w:cs="Arial"/>
          <w:sz w:val="22"/>
          <w:szCs w:val="22"/>
        </w:rPr>
        <w:t>Zastavané územie obce Olešná k 1.1.1990</w:t>
      </w:r>
      <w:r w:rsidRPr="003E5A80">
        <w:rPr>
          <w:rFonts w:ascii="Arial Narrow" w:hAnsi="Arial Narrow" w:cs="Arial"/>
          <w:b/>
          <w:bCs/>
          <w:sz w:val="22"/>
          <w:szCs w:val="22"/>
          <w:shd w:val="clear" w:color="auto" w:fill="FFFFFF"/>
        </w:rPr>
        <w:t xml:space="preserve"> </w:t>
      </w:r>
      <w:r w:rsidRPr="003E5A80">
        <w:rPr>
          <w:rFonts w:ascii="Arial Narrow" w:hAnsi="Arial Narrow" w:cs="Arial"/>
          <w:sz w:val="22"/>
          <w:szCs w:val="22"/>
          <w:shd w:val="clear" w:color="auto" w:fill="FFFFFF"/>
        </w:rPr>
        <w:t xml:space="preserve">je definované ako </w:t>
      </w:r>
      <w:r w:rsidR="00606D4A" w:rsidRPr="003E5A80">
        <w:rPr>
          <w:rFonts w:ascii="Arial Narrow" w:hAnsi="Arial Narrow" w:cs="Arial"/>
          <w:sz w:val="22"/>
          <w:szCs w:val="22"/>
          <w:shd w:val="clear" w:color="auto" w:fill="FFFFFF"/>
        </w:rPr>
        <w:t>intravilán</w:t>
      </w:r>
      <w:r w:rsidRPr="003E5A80">
        <w:rPr>
          <w:rFonts w:ascii="Arial Narrow" w:hAnsi="Arial Narrow" w:cs="Arial"/>
          <w:sz w:val="22"/>
          <w:szCs w:val="22"/>
          <w:shd w:val="clear" w:color="auto" w:fill="FFFFFF"/>
        </w:rPr>
        <w:t>, teda</w:t>
      </w:r>
      <w:r w:rsidR="00606D4A" w:rsidRPr="003E5A80">
        <w:rPr>
          <w:rFonts w:ascii="Arial Narrow" w:hAnsi="Arial Narrow" w:cs="Arial"/>
          <w:sz w:val="22"/>
          <w:szCs w:val="22"/>
          <w:shd w:val="clear" w:color="auto" w:fill="FFFFFF"/>
        </w:rPr>
        <w:t xml:space="preserve"> centrálna časť </w:t>
      </w:r>
      <w:hyperlink r:id="rId16" w:tooltip="Katastrálne územie" w:history="1">
        <w:r w:rsidR="00606D4A" w:rsidRPr="003E5A80">
          <w:rPr>
            <w:rStyle w:val="Hypertextovprepojenie"/>
            <w:rFonts w:ascii="Arial Narrow" w:hAnsi="Arial Narrow" w:cs="Arial"/>
            <w:color w:val="auto"/>
            <w:sz w:val="22"/>
            <w:szCs w:val="22"/>
            <w:u w:val="none"/>
            <w:shd w:val="clear" w:color="auto" w:fill="FFFFFF"/>
          </w:rPr>
          <w:t>katastrálneho územia</w:t>
        </w:r>
      </w:hyperlink>
      <w:r w:rsidR="00606D4A" w:rsidRPr="003E5A80">
        <w:rPr>
          <w:rFonts w:ascii="Arial Narrow" w:hAnsi="Arial Narrow" w:cs="Arial"/>
          <w:sz w:val="22"/>
          <w:szCs w:val="22"/>
          <w:shd w:val="clear" w:color="auto" w:fill="FFFFFF"/>
        </w:rPr>
        <w:t> </w:t>
      </w:r>
      <w:hyperlink r:id="rId17" w:tooltip="Obec (správna jednotka)" w:history="1">
        <w:r w:rsidR="00606D4A" w:rsidRPr="003E5A80">
          <w:rPr>
            <w:rStyle w:val="Hypertextovprepojenie"/>
            <w:rFonts w:ascii="Arial Narrow" w:hAnsi="Arial Narrow" w:cs="Arial"/>
            <w:color w:val="auto"/>
            <w:sz w:val="22"/>
            <w:szCs w:val="22"/>
            <w:u w:val="none"/>
            <w:shd w:val="clear" w:color="auto" w:fill="FFFFFF"/>
          </w:rPr>
          <w:t>obce</w:t>
        </w:r>
      </w:hyperlink>
      <w:r w:rsidR="00606D4A" w:rsidRPr="003E5A80">
        <w:rPr>
          <w:rFonts w:ascii="Arial Narrow" w:hAnsi="Arial Narrow" w:cs="Arial"/>
          <w:sz w:val="22"/>
          <w:szCs w:val="22"/>
          <w:shd w:val="clear" w:color="auto" w:fill="FFFFFF"/>
        </w:rPr>
        <w:t> vyznačujúca sa súvislo zastavanými a na zastavanie určenými pozemkami vrátane vnútorných </w:t>
      </w:r>
      <w:hyperlink r:id="rId18" w:tooltip="Cesta (stavba)" w:history="1">
        <w:r w:rsidR="00606D4A" w:rsidRPr="003E5A80">
          <w:rPr>
            <w:rStyle w:val="Hypertextovprepojenie"/>
            <w:rFonts w:ascii="Arial Narrow" w:hAnsi="Arial Narrow" w:cs="Arial"/>
            <w:color w:val="auto"/>
            <w:sz w:val="22"/>
            <w:szCs w:val="22"/>
            <w:u w:val="none"/>
            <w:shd w:val="clear" w:color="auto" w:fill="FFFFFF"/>
          </w:rPr>
          <w:t>cestných komunikácií</w:t>
        </w:r>
      </w:hyperlink>
      <w:r w:rsidR="00606D4A" w:rsidRPr="003E5A80">
        <w:rPr>
          <w:rFonts w:ascii="Arial Narrow" w:hAnsi="Arial Narrow" w:cs="Arial"/>
          <w:sz w:val="22"/>
          <w:szCs w:val="22"/>
          <w:shd w:val="clear" w:color="auto" w:fill="FFFFFF"/>
        </w:rPr>
        <w:t>, plôch zelene, technickej a </w:t>
      </w:r>
      <w:hyperlink r:id="rId19" w:tooltip="Občianska vybavenosť (stránka neexistuje)" w:history="1">
        <w:r w:rsidR="00606D4A" w:rsidRPr="003E5A80">
          <w:rPr>
            <w:rStyle w:val="Hypertextovprepojenie"/>
            <w:rFonts w:ascii="Arial Narrow" w:hAnsi="Arial Narrow" w:cs="Arial"/>
            <w:color w:val="auto"/>
            <w:sz w:val="22"/>
            <w:szCs w:val="22"/>
            <w:u w:val="none"/>
            <w:shd w:val="clear" w:color="auto" w:fill="FFFFFF"/>
          </w:rPr>
          <w:t>občianskej vybavenosti</w:t>
        </w:r>
      </w:hyperlink>
      <w:r w:rsidR="00606D4A" w:rsidRPr="003E5A80">
        <w:rPr>
          <w:rFonts w:ascii="Arial Narrow" w:hAnsi="Arial Narrow" w:cs="Arial"/>
          <w:sz w:val="22"/>
          <w:szCs w:val="22"/>
          <w:shd w:val="clear" w:color="auto" w:fill="FFFFFF"/>
        </w:rPr>
        <w:t>.</w:t>
      </w:r>
      <w:r w:rsidRPr="003E5A80">
        <w:rPr>
          <w:rFonts w:ascii="Arial Narrow" w:hAnsi="Arial Narrow" w:cs="Arial"/>
          <w:sz w:val="22"/>
          <w:szCs w:val="22"/>
          <w:shd w:val="clear" w:color="auto" w:fill="FFFFFF"/>
        </w:rPr>
        <w:t xml:space="preserve"> </w:t>
      </w:r>
      <w:r w:rsidR="00606D4A" w:rsidRPr="003E5A80">
        <w:rPr>
          <w:rFonts w:ascii="Arial Narrow" w:hAnsi="Arial Narrow" w:cs="Arial"/>
          <w:sz w:val="22"/>
          <w:szCs w:val="22"/>
          <w:shd w:val="clear" w:color="auto" w:fill="FFFFFF"/>
        </w:rPr>
        <w:t>Hranicu, ktorou je intravilán oddelený od vonkajšej časti katastrálneho územia (</w:t>
      </w:r>
      <w:hyperlink r:id="rId20" w:tooltip="Extravilán" w:history="1">
        <w:r w:rsidR="00606D4A" w:rsidRPr="003E5A80">
          <w:rPr>
            <w:rStyle w:val="Hypertextovprepojenie"/>
            <w:rFonts w:ascii="Arial Narrow" w:hAnsi="Arial Narrow" w:cs="Arial"/>
            <w:color w:val="auto"/>
            <w:sz w:val="22"/>
            <w:szCs w:val="22"/>
            <w:u w:val="none"/>
            <w:shd w:val="clear" w:color="auto" w:fill="FFFFFF"/>
          </w:rPr>
          <w:t>extravilánu</w:t>
        </w:r>
      </w:hyperlink>
      <w:r w:rsidR="00606D4A" w:rsidRPr="003E5A80">
        <w:rPr>
          <w:rFonts w:ascii="Arial Narrow" w:hAnsi="Arial Narrow" w:cs="Arial"/>
          <w:sz w:val="22"/>
          <w:szCs w:val="22"/>
          <w:shd w:val="clear" w:color="auto" w:fill="FFFFFF"/>
        </w:rPr>
        <w:t>), tvorí vonkajší obvod zastavaných oblastí a priliehajúcich plôch. Nespadajú tu osamelé </w:t>
      </w:r>
      <w:hyperlink r:id="rId21" w:tooltip="Sídlo (geografická jednotka)" w:history="1">
        <w:r w:rsidR="00606D4A" w:rsidRPr="003E5A80">
          <w:rPr>
            <w:rStyle w:val="Hypertextovprepojenie"/>
            <w:rFonts w:ascii="Arial Narrow" w:hAnsi="Arial Narrow" w:cs="Arial"/>
            <w:color w:val="auto"/>
            <w:sz w:val="22"/>
            <w:szCs w:val="22"/>
            <w:u w:val="none"/>
            <w:shd w:val="clear" w:color="auto" w:fill="FFFFFF"/>
          </w:rPr>
          <w:t>sídla</w:t>
        </w:r>
      </w:hyperlink>
      <w:r w:rsidR="00606D4A" w:rsidRPr="003E5A80">
        <w:rPr>
          <w:rFonts w:ascii="Arial Narrow" w:hAnsi="Arial Narrow" w:cs="Arial"/>
          <w:sz w:val="22"/>
          <w:szCs w:val="22"/>
          <w:shd w:val="clear" w:color="auto" w:fill="FFFFFF"/>
        </w:rPr>
        <w:t> (umelé roztrúsené osady, </w:t>
      </w:r>
      <w:hyperlink r:id="rId22" w:tooltip="Samota (dom)" w:history="1">
        <w:r w:rsidR="00606D4A" w:rsidRPr="003E5A80">
          <w:rPr>
            <w:rStyle w:val="Hypertextovprepojenie"/>
            <w:rFonts w:ascii="Arial Narrow" w:hAnsi="Arial Narrow" w:cs="Arial"/>
            <w:color w:val="auto"/>
            <w:sz w:val="22"/>
            <w:szCs w:val="22"/>
            <w:u w:val="none"/>
            <w:shd w:val="clear" w:color="auto" w:fill="FFFFFF"/>
          </w:rPr>
          <w:t>samoty</w:t>
        </w:r>
      </w:hyperlink>
      <w:r w:rsidR="00606D4A" w:rsidRPr="003E5A80">
        <w:rPr>
          <w:rFonts w:ascii="Arial Narrow" w:hAnsi="Arial Narrow" w:cs="Arial"/>
          <w:sz w:val="22"/>
          <w:szCs w:val="22"/>
          <w:shd w:val="clear" w:color="auto" w:fill="FFFFFF"/>
        </w:rPr>
        <w:t>, chalupy ap.) a priemyselné alebo hospodárske stavby (napr. </w:t>
      </w:r>
      <w:hyperlink r:id="rId23" w:tooltip="Stodola (budova) (stránka neexistuje)" w:history="1">
        <w:r w:rsidR="00606D4A" w:rsidRPr="003E5A80">
          <w:rPr>
            <w:rStyle w:val="Hypertextovprepojenie"/>
            <w:rFonts w:ascii="Arial Narrow" w:hAnsi="Arial Narrow" w:cs="Arial"/>
            <w:color w:val="auto"/>
            <w:sz w:val="22"/>
            <w:szCs w:val="22"/>
            <w:u w:val="none"/>
            <w:shd w:val="clear" w:color="auto" w:fill="FFFFFF"/>
          </w:rPr>
          <w:t>stodoly</w:t>
        </w:r>
      </w:hyperlink>
      <w:r w:rsidR="00606D4A" w:rsidRPr="003E5A80">
        <w:rPr>
          <w:rFonts w:ascii="Arial Narrow" w:hAnsi="Arial Narrow" w:cs="Arial"/>
          <w:sz w:val="22"/>
          <w:szCs w:val="22"/>
          <w:shd w:val="clear" w:color="auto" w:fill="FFFFFF"/>
        </w:rPr>
        <w:t>, </w:t>
      </w:r>
      <w:hyperlink r:id="rId24" w:tooltip="Mlyn" w:history="1">
        <w:r w:rsidR="00606D4A" w:rsidRPr="003E5A80">
          <w:rPr>
            <w:rStyle w:val="Hypertextovprepojenie"/>
            <w:rFonts w:ascii="Arial Narrow" w:hAnsi="Arial Narrow" w:cs="Arial"/>
            <w:color w:val="auto"/>
            <w:sz w:val="22"/>
            <w:szCs w:val="22"/>
            <w:u w:val="none"/>
            <w:shd w:val="clear" w:color="auto" w:fill="FFFFFF"/>
          </w:rPr>
          <w:t>mlyny</w:t>
        </w:r>
      </w:hyperlink>
      <w:r w:rsidR="00606D4A" w:rsidRPr="003E5A80">
        <w:rPr>
          <w:rFonts w:ascii="Arial Narrow" w:hAnsi="Arial Narrow" w:cs="Arial"/>
          <w:sz w:val="22"/>
          <w:szCs w:val="22"/>
          <w:shd w:val="clear" w:color="auto" w:fill="FFFFFF"/>
        </w:rPr>
        <w:t> ap.), ktoré nie sú územne</w:t>
      </w:r>
      <w:r w:rsidR="00606D4A" w:rsidRPr="003E5A80">
        <w:rPr>
          <w:rFonts w:ascii="Arial Narrow" w:hAnsi="Arial Narrow" w:cs="Arial"/>
          <w:color w:val="202122"/>
          <w:sz w:val="22"/>
          <w:szCs w:val="22"/>
          <w:shd w:val="clear" w:color="auto" w:fill="FFFFFF"/>
        </w:rPr>
        <w:t xml:space="preserve"> spojené s jeho centrálnou časťou. Hranica intravilánu je úradne určená (úradný intravilán) na základe geodetického vytýčenia, ktoré sa robí len raz za pár rokov </w:t>
      </w:r>
      <w:r w:rsidRPr="003E5A80">
        <w:rPr>
          <w:rFonts w:ascii="Arial Narrow" w:hAnsi="Arial Narrow" w:cs="Arial"/>
          <w:color w:val="202122"/>
          <w:sz w:val="22"/>
          <w:szCs w:val="22"/>
          <w:shd w:val="clear" w:color="auto" w:fill="FFFFFF"/>
        </w:rPr>
        <w:t>N</w:t>
      </w:r>
      <w:r w:rsidR="00606D4A" w:rsidRPr="003E5A80">
        <w:rPr>
          <w:rFonts w:ascii="Arial Narrow" w:hAnsi="Arial Narrow" w:cs="Arial"/>
          <w:color w:val="202122"/>
          <w:sz w:val="22"/>
          <w:szCs w:val="22"/>
          <w:shd w:val="clear" w:color="auto" w:fill="FFFFFF"/>
        </w:rPr>
        <w:t xml:space="preserve">ie všetko zastavané územie je súčasťou intravilánu. </w:t>
      </w:r>
      <w:r w:rsidR="000766C0" w:rsidRPr="003E5A80">
        <w:rPr>
          <w:rFonts w:ascii="Arial Narrow" w:hAnsi="Arial Narrow" w:cs="Arial"/>
          <w:color w:val="202122"/>
          <w:sz w:val="22"/>
          <w:szCs w:val="22"/>
          <w:shd w:val="clear" w:color="auto" w:fill="FFFFFF"/>
        </w:rPr>
        <w:t>Z toho dôvodu</w:t>
      </w:r>
      <w:r w:rsidR="00606D4A" w:rsidRPr="003E5A80">
        <w:rPr>
          <w:rFonts w:ascii="Arial Narrow" w:hAnsi="Arial Narrow" w:cs="Arial"/>
          <w:color w:val="202122"/>
          <w:sz w:val="22"/>
          <w:szCs w:val="22"/>
          <w:shd w:val="clear" w:color="auto" w:fill="FFFFFF"/>
        </w:rPr>
        <w:t xml:space="preserve"> stavebný zákon v časti územné plánovanie v §11 určuje, aby územný plán obce určil hranicu zastavaného územia obce ako územie kompaktne zastavané (rozumej intravilán) alebo územím určeným územným plánom na zastavanie (rozumej po súhlase poľnohospodárov so záberom pôdy) mimo intravilánu a ostatným územím obce, ktoré sa tak považuje za nezastavané teda </w:t>
      </w:r>
      <w:proofErr w:type="spellStart"/>
      <w:r w:rsidR="00606D4A" w:rsidRPr="003E5A80">
        <w:rPr>
          <w:rFonts w:ascii="Arial Narrow" w:hAnsi="Arial Narrow" w:cs="Arial"/>
          <w:color w:val="202122"/>
          <w:sz w:val="22"/>
          <w:szCs w:val="22"/>
          <w:shd w:val="clear" w:color="auto" w:fill="FFFFFF"/>
        </w:rPr>
        <w:t>nezastavateľné</w:t>
      </w:r>
      <w:proofErr w:type="spellEnd"/>
      <w:r w:rsidR="00606D4A" w:rsidRPr="003E5A80">
        <w:rPr>
          <w:rFonts w:ascii="Arial Narrow" w:hAnsi="Arial Narrow" w:cs="Arial"/>
          <w:color w:val="202122"/>
          <w:sz w:val="22"/>
          <w:szCs w:val="22"/>
          <w:shd w:val="clear" w:color="auto" w:fill="FFFFFF"/>
        </w:rPr>
        <w:t>. Mimo hraníc intravilánu je extravilán, ale to znamená že súčasťou extravilánu môže byť v budúcnosti aj zastavané územie, ak tak určil územný plán (smerom do budúcnosti) alebo je už podľa územného plánu zastavané. Nasledovné geodetické vymedzenie intravilánu tento rozdiel vyrovná, ale vývoj zástavby ak pôjde ďalej do priestoru bude sa opakovať. V súlade so stavebným zákonom výklad zastavaného územia kvôli aplikácii ochranných pásiem vo vzťahu k zastavanému územiu priniesla aj novela cestného zákona v §11.</w:t>
      </w:r>
    </w:p>
    <w:p w14:paraId="01223D2F" w14:textId="4725A807" w:rsidR="002705FD" w:rsidRPr="003E5A80" w:rsidRDefault="002705FD" w:rsidP="002705FD">
      <w:pPr>
        <w:widowControl w:val="0"/>
        <w:shd w:val="clear" w:color="auto" w:fill="FFFFFF"/>
        <w:tabs>
          <w:tab w:val="left" w:pos="0"/>
        </w:tabs>
        <w:suppressAutoHyphens w:val="0"/>
        <w:autoSpaceDE w:val="0"/>
        <w:autoSpaceDN w:val="0"/>
        <w:adjustRightInd w:val="0"/>
        <w:spacing w:line="238" w:lineRule="exact"/>
        <w:ind w:hanging="567"/>
        <w:jc w:val="both"/>
        <w:rPr>
          <w:rFonts w:ascii="Arial Narrow" w:hAnsi="Arial Narrow" w:cs="Arial"/>
          <w:sz w:val="22"/>
          <w:szCs w:val="22"/>
        </w:rPr>
      </w:pPr>
      <w:r w:rsidRPr="003E5A80">
        <w:rPr>
          <w:rFonts w:ascii="Arial Narrow" w:hAnsi="Arial Narrow" w:cs="Arial"/>
          <w:spacing w:val="-4"/>
          <w:sz w:val="22"/>
          <w:szCs w:val="22"/>
        </w:rPr>
        <w:tab/>
      </w:r>
      <w:r w:rsidR="0061282C" w:rsidRPr="003E5A80">
        <w:rPr>
          <w:rFonts w:ascii="Arial Narrow" w:hAnsi="Arial Narrow" w:cs="Arial"/>
          <w:spacing w:val="-4"/>
          <w:sz w:val="22"/>
          <w:szCs w:val="22"/>
        </w:rPr>
        <w:tab/>
      </w:r>
      <w:r w:rsidR="00737867" w:rsidRPr="003E5A80">
        <w:rPr>
          <w:rFonts w:ascii="Arial Narrow" w:hAnsi="Arial Narrow" w:cs="Arial"/>
          <w:spacing w:val="-4"/>
          <w:sz w:val="22"/>
          <w:szCs w:val="22"/>
        </w:rPr>
        <w:t xml:space="preserve">Hranicu zastavaného územia </w:t>
      </w:r>
      <w:r w:rsidR="00737867" w:rsidRPr="003E5A80">
        <w:rPr>
          <w:rFonts w:ascii="Arial Narrow" w:hAnsi="Arial Narrow" w:cs="Arial"/>
          <w:sz w:val="22"/>
          <w:szCs w:val="22"/>
        </w:rPr>
        <w:t xml:space="preserve">Olešná k 1.1.1990 </w:t>
      </w:r>
      <w:r w:rsidRPr="003E5A80">
        <w:rPr>
          <w:rFonts w:ascii="Arial Narrow" w:hAnsi="Arial Narrow" w:cs="Arial"/>
          <w:sz w:val="22"/>
          <w:szCs w:val="22"/>
        </w:rPr>
        <w:t xml:space="preserve">vyznačujeme vo všetkých výkresoch </w:t>
      </w:r>
      <w:proofErr w:type="spellStart"/>
      <w:r w:rsidRPr="003E5A80">
        <w:rPr>
          <w:rFonts w:ascii="Arial Narrow" w:hAnsi="Arial Narrow" w:cs="Arial"/>
          <w:sz w:val="22"/>
          <w:szCs w:val="22"/>
        </w:rPr>
        <w:t>UPN</w:t>
      </w:r>
      <w:r w:rsidR="006A018F" w:rsidRPr="003E5A80">
        <w:rPr>
          <w:rFonts w:ascii="Arial Narrow" w:hAnsi="Arial Narrow" w:cs="Arial"/>
          <w:sz w:val="22"/>
          <w:szCs w:val="22"/>
        </w:rPr>
        <w:t>o</w:t>
      </w:r>
      <w:proofErr w:type="spellEnd"/>
      <w:r w:rsidRPr="003E5A80">
        <w:rPr>
          <w:rFonts w:ascii="Arial Narrow" w:hAnsi="Arial Narrow" w:cs="Arial"/>
          <w:sz w:val="22"/>
          <w:szCs w:val="22"/>
        </w:rPr>
        <w:t> Olešná ako hrubú čiernu čiarkovanú čiaru, hranica navrhovaného zastavaného územia je vyznačená ružovofialovou hrubou čiarkovanou čiarou.</w:t>
      </w:r>
    </w:p>
    <w:p w14:paraId="7096CB7D" w14:textId="77777777" w:rsidR="00737867" w:rsidRPr="008014F7" w:rsidRDefault="00737867" w:rsidP="002705FD">
      <w:pPr>
        <w:widowControl w:val="0"/>
        <w:shd w:val="clear" w:color="auto" w:fill="FFFFFF"/>
        <w:tabs>
          <w:tab w:val="left" w:pos="567"/>
        </w:tabs>
        <w:suppressAutoHyphens w:val="0"/>
        <w:autoSpaceDE w:val="0"/>
        <w:autoSpaceDN w:val="0"/>
        <w:adjustRightInd w:val="0"/>
        <w:spacing w:line="238" w:lineRule="exact"/>
        <w:ind w:left="567" w:hanging="567"/>
        <w:jc w:val="both"/>
        <w:rPr>
          <w:rFonts w:ascii="Arial Narrow" w:hAnsi="Arial Narrow" w:cs="Arial"/>
          <w:spacing w:val="-4"/>
          <w:sz w:val="24"/>
          <w:szCs w:val="24"/>
        </w:rPr>
      </w:pPr>
    </w:p>
    <w:p w14:paraId="4841F4D3" w14:textId="77777777" w:rsidR="00271CB3" w:rsidRPr="008014F7" w:rsidRDefault="00271CB3" w:rsidP="00271CB3">
      <w:pPr>
        <w:widowControl w:val="0"/>
        <w:shd w:val="clear" w:color="auto" w:fill="FFFFFF"/>
        <w:tabs>
          <w:tab w:val="left" w:pos="567"/>
        </w:tabs>
        <w:suppressAutoHyphens w:val="0"/>
        <w:autoSpaceDE w:val="0"/>
        <w:autoSpaceDN w:val="0"/>
        <w:adjustRightInd w:val="0"/>
        <w:spacing w:line="238" w:lineRule="exact"/>
        <w:ind w:left="567" w:hanging="567"/>
        <w:jc w:val="both"/>
        <w:rPr>
          <w:rFonts w:ascii="Arial Narrow" w:hAnsi="Arial Narrow" w:cs="Arial"/>
          <w:b/>
          <w:spacing w:val="-4"/>
          <w:sz w:val="24"/>
          <w:szCs w:val="24"/>
        </w:rPr>
      </w:pPr>
      <w:r w:rsidRPr="008014F7">
        <w:rPr>
          <w:rFonts w:ascii="Arial Narrow" w:hAnsi="Arial Narrow" w:cs="Arial"/>
          <w:b/>
          <w:spacing w:val="-4"/>
          <w:sz w:val="24"/>
          <w:szCs w:val="24"/>
        </w:rPr>
        <w:t xml:space="preserve">3.1.3. </w:t>
      </w:r>
      <w:r w:rsidR="00504F6F" w:rsidRPr="008014F7">
        <w:rPr>
          <w:rFonts w:ascii="Arial Narrow" w:hAnsi="Arial Narrow" w:cs="Arial"/>
          <w:b/>
          <w:spacing w:val="-4"/>
          <w:sz w:val="24"/>
          <w:szCs w:val="24"/>
        </w:rPr>
        <w:t xml:space="preserve">Zhodnotenie významu obce v štruktúre osídlenia, požiadavky na riešenie záujmového územia obce </w:t>
      </w:r>
    </w:p>
    <w:p w14:paraId="255A2DF4" w14:textId="77777777" w:rsidR="00271CB3" w:rsidRPr="003E5A80" w:rsidRDefault="00271CB3" w:rsidP="00271CB3">
      <w:pPr>
        <w:pStyle w:val="Zkladntext"/>
        <w:tabs>
          <w:tab w:val="left" w:pos="709"/>
        </w:tabs>
        <w:jc w:val="both"/>
        <w:rPr>
          <w:rFonts w:ascii="Arial Narrow" w:hAnsi="Arial Narrow" w:cs="Arial"/>
          <w:b w:val="0"/>
          <w:szCs w:val="22"/>
        </w:rPr>
      </w:pPr>
      <w:r w:rsidRPr="008014F7">
        <w:rPr>
          <w:rFonts w:ascii="Arial Narrow" w:hAnsi="Arial Narrow" w:cs="Arial"/>
          <w:b w:val="0"/>
          <w:sz w:val="24"/>
          <w:szCs w:val="24"/>
        </w:rPr>
        <w:tab/>
      </w:r>
    </w:p>
    <w:p w14:paraId="6C0A8C87" w14:textId="65759AD6" w:rsidR="00C70C5F" w:rsidRPr="003E5A80" w:rsidRDefault="00F52A25" w:rsidP="00C70C5F">
      <w:pPr>
        <w:ind w:firstLine="580"/>
        <w:jc w:val="both"/>
        <w:rPr>
          <w:rFonts w:ascii="Arial Narrow" w:hAnsi="Arial Narrow"/>
          <w:sz w:val="22"/>
          <w:szCs w:val="22"/>
        </w:rPr>
      </w:pPr>
      <w:r w:rsidRPr="003E5A80">
        <w:rPr>
          <w:rFonts w:ascii="Arial Narrow" w:hAnsi="Arial Narrow"/>
          <w:sz w:val="22"/>
          <w:szCs w:val="22"/>
          <w:lang w:eastAsia="en-US" w:bidi="en-US"/>
        </w:rPr>
        <w:t xml:space="preserve">Obec </w:t>
      </w:r>
      <w:r w:rsidRPr="003E5A80">
        <w:rPr>
          <w:rFonts w:ascii="Arial Narrow" w:hAnsi="Arial Narrow"/>
          <w:sz w:val="22"/>
          <w:szCs w:val="22"/>
        </w:rPr>
        <w:t xml:space="preserve">Olešná </w:t>
      </w:r>
      <w:r w:rsidRPr="003E5A80">
        <w:rPr>
          <w:rFonts w:ascii="Arial Narrow" w:hAnsi="Arial Narrow"/>
          <w:sz w:val="22"/>
          <w:szCs w:val="22"/>
          <w:lang w:eastAsia="en-US" w:bidi="en-US"/>
        </w:rPr>
        <w:t xml:space="preserve">sa </w:t>
      </w:r>
      <w:r w:rsidRPr="003E5A80">
        <w:rPr>
          <w:rFonts w:ascii="Arial Narrow" w:hAnsi="Arial Narrow"/>
          <w:sz w:val="22"/>
          <w:szCs w:val="22"/>
        </w:rPr>
        <w:t xml:space="preserve">nachádza </w:t>
      </w:r>
      <w:r w:rsidRPr="003E5A80">
        <w:rPr>
          <w:rFonts w:ascii="Arial Narrow" w:hAnsi="Arial Narrow"/>
          <w:sz w:val="22"/>
          <w:szCs w:val="22"/>
          <w:lang w:eastAsia="en-US" w:bidi="en-US"/>
        </w:rPr>
        <w:t xml:space="preserve">v </w:t>
      </w:r>
      <w:r w:rsidRPr="003E5A80">
        <w:rPr>
          <w:rFonts w:ascii="Arial Narrow" w:hAnsi="Arial Narrow"/>
          <w:sz w:val="22"/>
          <w:szCs w:val="22"/>
        </w:rPr>
        <w:t xml:space="preserve">severovýchodnej časti </w:t>
      </w:r>
      <w:r w:rsidRPr="003E5A80">
        <w:rPr>
          <w:rFonts w:ascii="Arial Narrow" w:hAnsi="Arial Narrow"/>
          <w:sz w:val="22"/>
          <w:szCs w:val="22"/>
          <w:lang w:eastAsia="en-US" w:bidi="en-US"/>
        </w:rPr>
        <w:t xml:space="preserve">okresu </w:t>
      </w:r>
      <w:r w:rsidRPr="003E5A80">
        <w:rPr>
          <w:rFonts w:ascii="Arial Narrow" w:hAnsi="Arial Narrow"/>
          <w:sz w:val="22"/>
          <w:szCs w:val="22"/>
        </w:rPr>
        <w:t xml:space="preserve">Čadca, </w:t>
      </w:r>
      <w:r w:rsidRPr="003E5A80">
        <w:rPr>
          <w:rFonts w:ascii="Arial Narrow" w:hAnsi="Arial Narrow"/>
          <w:sz w:val="22"/>
          <w:szCs w:val="22"/>
          <w:lang w:eastAsia="en-US" w:bidi="en-US"/>
        </w:rPr>
        <w:t xml:space="preserve">v </w:t>
      </w:r>
      <w:proofErr w:type="spellStart"/>
      <w:r w:rsidRPr="003E5A80">
        <w:rPr>
          <w:rFonts w:ascii="Arial Narrow" w:hAnsi="Arial Narrow"/>
          <w:sz w:val="22"/>
          <w:szCs w:val="22"/>
        </w:rPr>
        <w:t>suburbánnom</w:t>
      </w:r>
      <w:proofErr w:type="spellEnd"/>
      <w:r w:rsidRPr="003E5A80">
        <w:rPr>
          <w:rFonts w:ascii="Arial Narrow" w:hAnsi="Arial Narrow"/>
          <w:sz w:val="22"/>
          <w:szCs w:val="22"/>
        </w:rPr>
        <w:t xml:space="preserve"> pásme okresného </w:t>
      </w:r>
      <w:r w:rsidRPr="003E5A80">
        <w:rPr>
          <w:rFonts w:ascii="Arial Narrow" w:hAnsi="Arial Narrow"/>
          <w:sz w:val="22"/>
          <w:szCs w:val="22"/>
          <w:lang w:eastAsia="en-US" w:bidi="en-US"/>
        </w:rPr>
        <w:t>mesta</w:t>
      </w:r>
      <w:r w:rsidR="00AE75E3" w:rsidRPr="003E5A80">
        <w:rPr>
          <w:rFonts w:ascii="Arial Narrow" w:hAnsi="Arial Narrow"/>
          <w:sz w:val="22"/>
          <w:szCs w:val="22"/>
          <w:lang w:eastAsia="en-US" w:bidi="en-US"/>
        </w:rPr>
        <w:t xml:space="preserve"> a l</w:t>
      </w:r>
      <w:r w:rsidR="00AE75E3" w:rsidRPr="003E5A80">
        <w:rPr>
          <w:rFonts w:ascii="Arial Narrow" w:hAnsi="Arial Narrow"/>
          <w:sz w:val="22"/>
          <w:szCs w:val="22"/>
        </w:rPr>
        <w:t>eží západne od n</w:t>
      </w:r>
      <w:r w:rsidR="00427D2D" w:rsidRPr="003E5A80">
        <w:rPr>
          <w:rFonts w:ascii="Arial Narrow" w:hAnsi="Arial Narrow"/>
          <w:sz w:val="22"/>
          <w:szCs w:val="22"/>
        </w:rPr>
        <w:t>ajbližš</w:t>
      </w:r>
      <w:r w:rsidR="00AE75E3" w:rsidRPr="003E5A80">
        <w:rPr>
          <w:rFonts w:ascii="Arial Narrow" w:hAnsi="Arial Narrow"/>
          <w:sz w:val="22"/>
          <w:szCs w:val="22"/>
        </w:rPr>
        <w:t>ieho</w:t>
      </w:r>
      <w:r w:rsidR="00427D2D" w:rsidRPr="003E5A80">
        <w:rPr>
          <w:rFonts w:ascii="Arial Narrow" w:hAnsi="Arial Narrow"/>
          <w:sz w:val="22"/>
          <w:szCs w:val="22"/>
        </w:rPr>
        <w:t xml:space="preserve"> sídl</w:t>
      </w:r>
      <w:r w:rsidR="00AE75E3" w:rsidRPr="003E5A80">
        <w:rPr>
          <w:rFonts w:ascii="Arial Narrow" w:hAnsi="Arial Narrow"/>
          <w:sz w:val="22"/>
          <w:szCs w:val="22"/>
        </w:rPr>
        <w:t>a</w:t>
      </w:r>
      <w:r w:rsidR="00427D2D" w:rsidRPr="003E5A80">
        <w:rPr>
          <w:rFonts w:ascii="Arial Narrow" w:hAnsi="Arial Narrow"/>
          <w:sz w:val="22"/>
          <w:szCs w:val="22"/>
        </w:rPr>
        <w:t xml:space="preserve"> s vyššou vybavenosťou</w:t>
      </w:r>
      <w:r w:rsidR="00AE75E3" w:rsidRPr="003E5A80">
        <w:rPr>
          <w:rFonts w:ascii="Arial Narrow" w:hAnsi="Arial Narrow"/>
          <w:sz w:val="22"/>
          <w:szCs w:val="22"/>
        </w:rPr>
        <w:t>, ktorým je</w:t>
      </w:r>
      <w:r w:rsidR="00427D2D" w:rsidRPr="003E5A80">
        <w:rPr>
          <w:rFonts w:ascii="Arial Narrow" w:hAnsi="Arial Narrow"/>
          <w:sz w:val="22"/>
          <w:szCs w:val="22"/>
        </w:rPr>
        <w:t xml:space="preserve"> mest</w:t>
      </w:r>
      <w:r w:rsidR="00AE75E3" w:rsidRPr="003E5A80">
        <w:rPr>
          <w:rFonts w:ascii="Arial Narrow" w:hAnsi="Arial Narrow"/>
          <w:sz w:val="22"/>
          <w:szCs w:val="22"/>
        </w:rPr>
        <w:t>o</w:t>
      </w:r>
      <w:r w:rsidR="00427D2D" w:rsidRPr="003E5A80">
        <w:rPr>
          <w:rFonts w:ascii="Arial Narrow" w:hAnsi="Arial Narrow"/>
          <w:sz w:val="22"/>
          <w:szCs w:val="22"/>
        </w:rPr>
        <w:t xml:space="preserve"> Čadca</w:t>
      </w:r>
      <w:r w:rsidR="00AE75E3" w:rsidRPr="003E5A80">
        <w:rPr>
          <w:rFonts w:ascii="Arial Narrow" w:hAnsi="Arial Narrow"/>
          <w:sz w:val="22"/>
          <w:szCs w:val="22"/>
        </w:rPr>
        <w:t xml:space="preserve"> (vo vzdialenosti cca 10 km ). Je </w:t>
      </w:r>
      <w:r w:rsidR="00427D2D" w:rsidRPr="003E5A80">
        <w:rPr>
          <w:rFonts w:ascii="Arial Narrow" w:hAnsi="Arial Narrow"/>
          <w:sz w:val="22"/>
          <w:szCs w:val="22"/>
        </w:rPr>
        <w:t xml:space="preserve"> centr</w:t>
      </w:r>
      <w:r w:rsidR="00AE75E3" w:rsidRPr="003E5A80">
        <w:rPr>
          <w:rFonts w:ascii="Arial Narrow" w:hAnsi="Arial Narrow"/>
          <w:sz w:val="22"/>
          <w:szCs w:val="22"/>
        </w:rPr>
        <w:t>o</w:t>
      </w:r>
      <w:r w:rsidR="00427D2D" w:rsidRPr="003E5A80">
        <w:rPr>
          <w:rFonts w:ascii="Arial Narrow" w:hAnsi="Arial Narrow"/>
          <w:sz w:val="22"/>
          <w:szCs w:val="22"/>
        </w:rPr>
        <w:t xml:space="preserve">m regionálneho významu - situované na hlavnej </w:t>
      </w:r>
      <w:proofErr w:type="spellStart"/>
      <w:r w:rsidR="00427D2D" w:rsidRPr="003E5A80">
        <w:rPr>
          <w:rFonts w:ascii="Arial Narrow" w:hAnsi="Arial Narrow"/>
          <w:sz w:val="22"/>
          <w:szCs w:val="22"/>
        </w:rPr>
        <w:t>východozápadnej</w:t>
      </w:r>
      <w:proofErr w:type="spellEnd"/>
      <w:r w:rsidR="00427D2D" w:rsidRPr="003E5A80">
        <w:rPr>
          <w:rFonts w:ascii="Arial Narrow" w:hAnsi="Arial Narrow"/>
          <w:sz w:val="22"/>
          <w:szCs w:val="22"/>
        </w:rPr>
        <w:t xml:space="preserve"> komunikačnej osi Slovenska - štátnej cesty I/11 a diaľnice D3.</w:t>
      </w:r>
      <w:r w:rsidR="00AE75E3" w:rsidRPr="003E5A80">
        <w:rPr>
          <w:rFonts w:ascii="Arial Narrow" w:hAnsi="Arial Narrow"/>
          <w:sz w:val="22"/>
          <w:szCs w:val="22"/>
        </w:rPr>
        <w:t xml:space="preserve"> </w:t>
      </w:r>
      <w:r w:rsidR="00427D2D" w:rsidRPr="003E5A80">
        <w:rPr>
          <w:rFonts w:ascii="Arial Narrow" w:hAnsi="Arial Narrow"/>
          <w:sz w:val="22"/>
          <w:szCs w:val="22"/>
        </w:rPr>
        <w:t xml:space="preserve">Je politicko-hospodárskym, kultúrno-spoločenským a administratívno-správnym centrom okresu – centrum druhej skupiny a prvej podskupiny v sídelnej štruktúre Žilinského kraja. Poskytuje a bude poskytovať obci Olešná vyššiu vybavenosť a služby </w:t>
      </w:r>
      <w:proofErr w:type="spellStart"/>
      <w:r w:rsidR="00427D2D" w:rsidRPr="003E5A80">
        <w:rPr>
          <w:rFonts w:ascii="Arial Narrow" w:hAnsi="Arial Narrow"/>
          <w:sz w:val="22"/>
          <w:szCs w:val="22"/>
        </w:rPr>
        <w:t>nadmiestneho</w:t>
      </w:r>
      <w:proofErr w:type="spellEnd"/>
      <w:r w:rsidR="00427D2D" w:rsidRPr="003E5A80">
        <w:rPr>
          <w:rFonts w:ascii="Arial Narrow" w:hAnsi="Arial Narrow"/>
          <w:sz w:val="22"/>
          <w:szCs w:val="22"/>
        </w:rPr>
        <w:t xml:space="preserve"> významu.</w:t>
      </w:r>
      <w:r w:rsidR="00C70C5F" w:rsidRPr="003E5A80">
        <w:rPr>
          <w:rFonts w:ascii="Arial Narrow" w:hAnsi="Arial Narrow"/>
          <w:sz w:val="22"/>
          <w:szCs w:val="22"/>
        </w:rPr>
        <w:t xml:space="preserve"> </w:t>
      </w:r>
    </w:p>
    <w:p w14:paraId="136D6BAA" w14:textId="77777777" w:rsidR="003D783A" w:rsidRPr="003E5A80" w:rsidRDefault="00C70C5F" w:rsidP="003D783A">
      <w:pPr>
        <w:shd w:val="clear" w:color="auto" w:fill="FEFEFD"/>
        <w:suppressAutoHyphens w:val="0"/>
        <w:spacing w:after="135"/>
        <w:ind w:firstLine="580"/>
        <w:jc w:val="both"/>
        <w:rPr>
          <w:rFonts w:ascii="Arial Narrow" w:hAnsi="Arial Narrow" w:cs="Arial"/>
          <w:sz w:val="22"/>
          <w:szCs w:val="22"/>
          <w:lang w:eastAsia="sk-SK"/>
        </w:rPr>
      </w:pPr>
      <w:r w:rsidRPr="003E5A80">
        <w:rPr>
          <w:rFonts w:ascii="Arial Narrow" w:hAnsi="Arial Narrow"/>
          <w:sz w:val="22"/>
          <w:szCs w:val="22"/>
          <w:lang w:eastAsia="en-US" w:bidi="en-US"/>
        </w:rPr>
        <w:t xml:space="preserve">Od mesta Turzovka je obec </w:t>
      </w:r>
      <w:r w:rsidRPr="003E5A80">
        <w:rPr>
          <w:rFonts w:ascii="Arial Narrow" w:hAnsi="Arial Narrow"/>
          <w:sz w:val="22"/>
          <w:szCs w:val="22"/>
        </w:rPr>
        <w:t xml:space="preserve">vzdialená </w:t>
      </w:r>
      <w:r w:rsidRPr="003E5A80">
        <w:rPr>
          <w:rFonts w:ascii="Arial Narrow" w:hAnsi="Arial Narrow"/>
          <w:sz w:val="22"/>
          <w:szCs w:val="22"/>
          <w:lang w:eastAsia="en-US" w:bidi="en-US"/>
        </w:rPr>
        <w:t>cca 4 km.</w:t>
      </w:r>
      <w:r w:rsidR="003D783A" w:rsidRPr="003E5A80">
        <w:rPr>
          <w:rFonts w:ascii="Arial Narrow" w:hAnsi="Arial Narrow"/>
          <w:sz w:val="22"/>
          <w:szCs w:val="22"/>
          <w:lang w:eastAsia="en-US" w:bidi="en-US"/>
        </w:rPr>
        <w:t xml:space="preserve"> </w:t>
      </w:r>
      <w:r w:rsidR="003D783A" w:rsidRPr="003E5A80">
        <w:rPr>
          <w:rFonts w:ascii="Arial Narrow" w:hAnsi="Arial Narrow" w:cs="Arial"/>
          <w:sz w:val="22"/>
          <w:szCs w:val="22"/>
          <w:lang w:eastAsia="sk-SK"/>
        </w:rPr>
        <w:t>Od roku 1968 je v obci poštový úrad, od roku 1974 matričný úrad. V rokoch 1993 - 1996 obec patrila pod Obvodný úrad v Turzovke. Od roku 1996 patrí obec pod Žilinský kraj, stále je súčasťou okresu Čadca.</w:t>
      </w:r>
    </w:p>
    <w:p w14:paraId="67C80BB5" w14:textId="2A65FEF8" w:rsidR="003D783A" w:rsidRPr="003E5A80" w:rsidRDefault="003D783A" w:rsidP="003D783A">
      <w:pPr>
        <w:shd w:val="clear" w:color="auto" w:fill="FEFEFD"/>
        <w:suppressAutoHyphens w:val="0"/>
        <w:spacing w:after="135"/>
        <w:jc w:val="both"/>
        <w:rPr>
          <w:rFonts w:ascii="Arial Narrow" w:hAnsi="Arial Narrow" w:cs="Arial"/>
          <w:sz w:val="22"/>
          <w:szCs w:val="22"/>
          <w:lang w:eastAsia="sk-SK"/>
        </w:rPr>
      </w:pPr>
      <w:r w:rsidRPr="003E5A80">
        <w:rPr>
          <w:rFonts w:ascii="Arial Narrow" w:hAnsi="Arial Narrow" w:cs="Arial"/>
          <w:sz w:val="22"/>
          <w:szCs w:val="22"/>
          <w:lang w:eastAsia="sk-SK"/>
        </w:rPr>
        <w:t xml:space="preserve">Od roku 2003 obec spoločne s ďalšími 8 obcami z horných </w:t>
      </w:r>
      <w:proofErr w:type="spellStart"/>
      <w:r w:rsidRPr="003E5A80">
        <w:rPr>
          <w:rFonts w:ascii="Arial Narrow" w:hAnsi="Arial Narrow" w:cs="Arial"/>
          <w:sz w:val="22"/>
          <w:szCs w:val="22"/>
          <w:lang w:eastAsia="sk-SK"/>
        </w:rPr>
        <w:t>Kysúc</w:t>
      </w:r>
      <w:proofErr w:type="spellEnd"/>
      <w:r w:rsidRPr="003E5A80">
        <w:rPr>
          <w:rFonts w:ascii="Arial Narrow" w:hAnsi="Arial Narrow" w:cs="Arial"/>
          <w:sz w:val="22"/>
          <w:szCs w:val="22"/>
          <w:lang w:eastAsia="sk-SK"/>
        </w:rPr>
        <w:t xml:space="preserve"> vytvorila v rámci nových kompetencií pre samosprávu (stavebné a sociálne veci) Spoločný obecný úrad v Turzovke.</w:t>
      </w:r>
    </w:p>
    <w:p w14:paraId="626FAA29" w14:textId="50081C6C" w:rsidR="00C70C5F" w:rsidRPr="003E5A80" w:rsidRDefault="00C70C5F" w:rsidP="00C70C5F">
      <w:pPr>
        <w:ind w:firstLine="580"/>
        <w:jc w:val="both"/>
        <w:rPr>
          <w:rFonts w:ascii="Arial Narrow" w:hAnsi="Arial Narrow"/>
          <w:sz w:val="22"/>
          <w:szCs w:val="22"/>
          <w:lang w:eastAsia="en-US" w:bidi="en-US"/>
        </w:rPr>
      </w:pPr>
      <w:r w:rsidRPr="003E5A80">
        <w:rPr>
          <w:rFonts w:ascii="Arial Narrow" w:hAnsi="Arial Narrow"/>
          <w:sz w:val="22"/>
          <w:szCs w:val="22"/>
          <w:lang w:eastAsia="en-US" w:bidi="en-US"/>
        </w:rPr>
        <w:t xml:space="preserve"> </w:t>
      </w:r>
      <w:r w:rsidRPr="003E5A80">
        <w:rPr>
          <w:rFonts w:ascii="Arial Narrow" w:hAnsi="Arial Narrow"/>
          <w:sz w:val="22"/>
          <w:szCs w:val="22"/>
        </w:rPr>
        <w:t xml:space="preserve">Severný </w:t>
      </w:r>
      <w:r w:rsidRPr="003E5A80">
        <w:rPr>
          <w:rFonts w:ascii="Arial Narrow" w:hAnsi="Arial Narrow"/>
          <w:sz w:val="22"/>
          <w:szCs w:val="22"/>
          <w:lang w:eastAsia="en-US" w:bidi="en-US"/>
        </w:rPr>
        <w:t xml:space="preserve">okraj </w:t>
      </w:r>
      <w:r w:rsidRPr="003E5A80">
        <w:rPr>
          <w:rFonts w:ascii="Arial Narrow" w:hAnsi="Arial Narrow"/>
          <w:sz w:val="22"/>
          <w:szCs w:val="22"/>
        </w:rPr>
        <w:t xml:space="preserve">katastrálneho územia </w:t>
      </w:r>
      <w:r w:rsidRPr="003E5A80">
        <w:rPr>
          <w:rFonts w:ascii="Arial Narrow" w:hAnsi="Arial Narrow"/>
          <w:sz w:val="22"/>
          <w:szCs w:val="22"/>
          <w:lang w:eastAsia="en-US" w:bidi="en-US"/>
        </w:rPr>
        <w:t>obce</w:t>
      </w:r>
      <w:r w:rsidR="00EB0A89" w:rsidRPr="003E5A80">
        <w:rPr>
          <w:rFonts w:ascii="Arial Narrow" w:hAnsi="Arial Narrow"/>
          <w:sz w:val="22"/>
          <w:szCs w:val="22"/>
          <w:lang w:eastAsia="en-US" w:bidi="en-US"/>
        </w:rPr>
        <w:t xml:space="preserve"> Olešná</w:t>
      </w:r>
      <w:r w:rsidRPr="003E5A80">
        <w:rPr>
          <w:rFonts w:ascii="Arial Narrow" w:hAnsi="Arial Narrow"/>
          <w:sz w:val="22"/>
          <w:szCs w:val="22"/>
          <w:lang w:eastAsia="en-US" w:bidi="en-US"/>
        </w:rPr>
        <w:t xml:space="preserve"> </w:t>
      </w:r>
      <w:r w:rsidRPr="003E5A80">
        <w:rPr>
          <w:rFonts w:ascii="Arial Narrow" w:hAnsi="Arial Narrow"/>
          <w:sz w:val="22"/>
          <w:szCs w:val="22"/>
        </w:rPr>
        <w:t xml:space="preserve">tvorí štátnu </w:t>
      </w:r>
      <w:r w:rsidRPr="003E5A80">
        <w:rPr>
          <w:rFonts w:ascii="Arial Narrow" w:hAnsi="Arial Narrow"/>
          <w:sz w:val="22"/>
          <w:szCs w:val="22"/>
          <w:lang w:eastAsia="en-US" w:bidi="en-US"/>
        </w:rPr>
        <w:t xml:space="preserve">hranicu medzi Slovenskou a </w:t>
      </w:r>
      <w:r w:rsidRPr="003E5A80">
        <w:rPr>
          <w:rFonts w:ascii="Arial Narrow" w:hAnsi="Arial Narrow"/>
          <w:sz w:val="22"/>
          <w:szCs w:val="22"/>
        </w:rPr>
        <w:t xml:space="preserve">Českou </w:t>
      </w:r>
      <w:r w:rsidRPr="003E5A80">
        <w:rPr>
          <w:rFonts w:ascii="Arial Narrow" w:hAnsi="Arial Narrow"/>
          <w:sz w:val="22"/>
          <w:szCs w:val="22"/>
          <w:lang w:eastAsia="en-US" w:bidi="en-US"/>
        </w:rPr>
        <w:t>republikou.</w:t>
      </w:r>
    </w:p>
    <w:p w14:paraId="643C1C98" w14:textId="77777777" w:rsidR="00427D2D" w:rsidRPr="003E5A80" w:rsidRDefault="00427D2D" w:rsidP="00427D2D">
      <w:pPr>
        <w:pStyle w:val="Bezriadkovania"/>
        <w:ind w:firstLine="567"/>
        <w:jc w:val="both"/>
        <w:rPr>
          <w:rFonts w:ascii="Arial Narrow" w:hAnsi="Arial Narrow" w:cs="Arial"/>
          <w:color w:val="FF0000"/>
          <w:sz w:val="22"/>
          <w:szCs w:val="22"/>
        </w:rPr>
      </w:pPr>
      <w:r w:rsidRPr="003E5A80">
        <w:rPr>
          <w:rFonts w:ascii="Arial Narrow" w:hAnsi="Arial Narrow" w:cs="Arial"/>
          <w:sz w:val="22"/>
          <w:szCs w:val="22"/>
        </w:rPr>
        <w:t>Obec je východzím bodom pre turistické výlety do Beskydskej a Kysuckej vrchoviny, čo vytvára predpoklady pre rozvoj obce hlavne v oblasti cestovného ruchu.</w:t>
      </w:r>
    </w:p>
    <w:p w14:paraId="7121EE9F" w14:textId="77777777" w:rsidR="00427D2D" w:rsidRPr="003E5A80" w:rsidRDefault="00427D2D" w:rsidP="00427D2D">
      <w:pPr>
        <w:pStyle w:val="Zarkazkladnhotextu"/>
        <w:ind w:left="0" w:firstLine="567"/>
        <w:jc w:val="both"/>
        <w:rPr>
          <w:rFonts w:ascii="Arial Narrow" w:hAnsi="Arial Narrow" w:cs="Arial"/>
          <w:color w:val="000000"/>
          <w:sz w:val="22"/>
          <w:szCs w:val="22"/>
        </w:rPr>
      </w:pPr>
      <w:r w:rsidRPr="003E5A80">
        <w:rPr>
          <w:rFonts w:ascii="Arial Narrow" w:hAnsi="Arial Narrow"/>
          <w:sz w:val="22"/>
          <w:szCs w:val="22"/>
        </w:rPr>
        <w:t xml:space="preserve">Značnú časť územia tvoria svahy a zalesnené územia </w:t>
      </w:r>
      <w:proofErr w:type="spellStart"/>
      <w:r w:rsidRPr="003E5A80">
        <w:rPr>
          <w:rFonts w:ascii="Arial Narrow" w:hAnsi="Arial Narrow"/>
          <w:sz w:val="22"/>
          <w:szCs w:val="22"/>
        </w:rPr>
        <w:t>Burkov</w:t>
      </w:r>
      <w:proofErr w:type="spellEnd"/>
      <w:r w:rsidRPr="003E5A80">
        <w:rPr>
          <w:rFonts w:ascii="Arial Narrow" w:hAnsi="Arial Narrow"/>
          <w:sz w:val="22"/>
          <w:szCs w:val="22"/>
        </w:rPr>
        <w:t xml:space="preserve"> vrchov, čo vytvára priaznivé predpoklady pre rozvoj rekreácie a cestovného ruchu.</w:t>
      </w:r>
    </w:p>
    <w:p w14:paraId="3818F0C3" w14:textId="7B28CD91" w:rsidR="00C70C5F" w:rsidRPr="003E5A80" w:rsidRDefault="00427D2D" w:rsidP="00C70C5F">
      <w:pPr>
        <w:spacing w:after="300"/>
        <w:ind w:firstLine="580"/>
        <w:jc w:val="both"/>
        <w:rPr>
          <w:rFonts w:ascii="Arial Narrow" w:hAnsi="Arial Narrow"/>
          <w:sz w:val="22"/>
          <w:szCs w:val="22"/>
        </w:rPr>
      </w:pPr>
      <w:r w:rsidRPr="003E5A80">
        <w:rPr>
          <w:rFonts w:ascii="Arial Narrow" w:hAnsi="Arial Narrow"/>
          <w:sz w:val="22"/>
          <w:szCs w:val="22"/>
        </w:rPr>
        <w:t>V štruktúre osídlenia bude obec plniť predovšetkým funkciu bývania</w:t>
      </w:r>
      <w:r w:rsidR="00C70C5F" w:rsidRPr="003E5A80">
        <w:rPr>
          <w:rFonts w:ascii="Arial Narrow" w:hAnsi="Arial Narrow"/>
          <w:sz w:val="22"/>
          <w:szCs w:val="22"/>
        </w:rPr>
        <w:t>,</w:t>
      </w:r>
      <w:r w:rsidRPr="003E5A80">
        <w:rPr>
          <w:rFonts w:ascii="Arial Narrow" w:hAnsi="Arial Narrow"/>
          <w:sz w:val="22"/>
          <w:szCs w:val="22"/>
        </w:rPr>
        <w:t xml:space="preserve"> </w:t>
      </w:r>
      <w:r w:rsidR="00C70C5F" w:rsidRPr="003E5A80">
        <w:rPr>
          <w:rFonts w:ascii="Arial Narrow" w:hAnsi="Arial Narrow"/>
          <w:sz w:val="22"/>
          <w:szCs w:val="22"/>
          <w:lang w:eastAsia="en-US" w:bidi="en-US"/>
        </w:rPr>
        <w:t xml:space="preserve">ale aj </w:t>
      </w:r>
      <w:r w:rsidR="00C70C5F" w:rsidRPr="003E5A80">
        <w:rPr>
          <w:rFonts w:ascii="Arial Narrow" w:hAnsi="Arial Narrow"/>
          <w:sz w:val="22"/>
          <w:szCs w:val="22"/>
        </w:rPr>
        <w:t xml:space="preserve">výroby </w:t>
      </w:r>
      <w:r w:rsidR="00C70C5F" w:rsidRPr="003E5A80">
        <w:rPr>
          <w:rFonts w:ascii="Arial Narrow" w:hAnsi="Arial Narrow"/>
          <w:sz w:val="22"/>
          <w:szCs w:val="22"/>
          <w:lang w:eastAsia="en-US" w:bidi="en-US"/>
        </w:rPr>
        <w:t xml:space="preserve">a </w:t>
      </w:r>
      <w:r w:rsidR="00C70C5F" w:rsidRPr="003E5A80">
        <w:rPr>
          <w:rFonts w:ascii="Arial Narrow" w:hAnsi="Arial Narrow"/>
          <w:sz w:val="22"/>
          <w:szCs w:val="22"/>
        </w:rPr>
        <w:t xml:space="preserve">rekreácie </w:t>
      </w:r>
      <w:r w:rsidR="00C70C5F" w:rsidRPr="003E5A80">
        <w:rPr>
          <w:rFonts w:ascii="Arial Narrow" w:hAnsi="Arial Narrow"/>
          <w:sz w:val="22"/>
          <w:szCs w:val="22"/>
          <w:lang w:eastAsia="en-US" w:bidi="en-US"/>
        </w:rPr>
        <w:t xml:space="preserve">miestneho </w:t>
      </w:r>
      <w:r w:rsidR="00C70C5F" w:rsidRPr="003E5A80">
        <w:rPr>
          <w:rFonts w:ascii="Arial Narrow" w:hAnsi="Arial Narrow"/>
          <w:sz w:val="22"/>
          <w:szCs w:val="22"/>
        </w:rPr>
        <w:t xml:space="preserve">významu </w:t>
      </w:r>
      <w:r w:rsidR="00C70C5F" w:rsidRPr="003E5A80">
        <w:rPr>
          <w:rFonts w:ascii="Arial Narrow" w:hAnsi="Arial Narrow"/>
          <w:sz w:val="22"/>
          <w:szCs w:val="22"/>
          <w:lang w:eastAsia="en-US" w:bidi="en-US"/>
        </w:rPr>
        <w:t xml:space="preserve">v priamej </w:t>
      </w:r>
      <w:r w:rsidR="00C70C5F" w:rsidRPr="003E5A80">
        <w:rPr>
          <w:rFonts w:ascii="Arial Narrow" w:hAnsi="Arial Narrow"/>
          <w:sz w:val="22"/>
          <w:szCs w:val="22"/>
        </w:rPr>
        <w:t xml:space="preserve">väzbe </w:t>
      </w:r>
      <w:r w:rsidR="00C70C5F" w:rsidRPr="003E5A80">
        <w:rPr>
          <w:rFonts w:ascii="Arial Narrow" w:hAnsi="Arial Narrow"/>
          <w:sz w:val="22"/>
          <w:szCs w:val="22"/>
          <w:lang w:eastAsia="en-US" w:bidi="en-US"/>
        </w:rPr>
        <w:t xml:space="preserve">na </w:t>
      </w:r>
      <w:r w:rsidR="00C70C5F" w:rsidRPr="003E5A80">
        <w:rPr>
          <w:rFonts w:ascii="Arial Narrow" w:hAnsi="Arial Narrow"/>
          <w:sz w:val="22"/>
          <w:szCs w:val="22"/>
        </w:rPr>
        <w:t xml:space="preserve">okresné </w:t>
      </w:r>
      <w:r w:rsidR="00C70C5F" w:rsidRPr="003E5A80">
        <w:rPr>
          <w:rFonts w:ascii="Arial Narrow" w:hAnsi="Arial Narrow"/>
          <w:sz w:val="22"/>
          <w:szCs w:val="22"/>
          <w:lang w:eastAsia="en-US" w:bidi="en-US"/>
        </w:rPr>
        <w:t xml:space="preserve">mesto </w:t>
      </w:r>
      <w:r w:rsidR="00C70C5F" w:rsidRPr="003E5A80">
        <w:rPr>
          <w:rFonts w:ascii="Arial Narrow" w:hAnsi="Arial Narrow"/>
          <w:sz w:val="22"/>
          <w:szCs w:val="22"/>
        </w:rPr>
        <w:t>Čadca.</w:t>
      </w:r>
    </w:p>
    <w:p w14:paraId="093D113B" w14:textId="2FD92BE7" w:rsidR="00271CB3" w:rsidRPr="003E5A80" w:rsidRDefault="00504F6F" w:rsidP="00C70C5F">
      <w:pPr>
        <w:pStyle w:val="Zarkazkladnhotextu"/>
        <w:ind w:left="0" w:firstLine="567"/>
        <w:jc w:val="both"/>
        <w:rPr>
          <w:rFonts w:ascii="Arial Narrow" w:hAnsi="Arial Narrow"/>
          <w:sz w:val="22"/>
          <w:szCs w:val="22"/>
        </w:rPr>
      </w:pPr>
      <w:r w:rsidRPr="003E5A80">
        <w:rPr>
          <w:rFonts w:ascii="Arial Narrow" w:hAnsi="Arial Narrow" w:cs="Arial"/>
          <w:spacing w:val="-4"/>
          <w:sz w:val="22"/>
          <w:szCs w:val="22"/>
        </w:rPr>
        <w:t xml:space="preserve">3.1.4. </w:t>
      </w:r>
      <w:r w:rsidR="00271CB3" w:rsidRPr="003E5A80">
        <w:rPr>
          <w:rFonts w:ascii="Arial Narrow" w:hAnsi="Arial Narrow"/>
          <w:sz w:val="22"/>
          <w:szCs w:val="22"/>
        </w:rPr>
        <w:t>Rozbor širších územných vzťahov</w:t>
      </w:r>
    </w:p>
    <w:p w14:paraId="292DE40D" w14:textId="77777777" w:rsidR="00BC0F49" w:rsidRPr="003E5A80" w:rsidRDefault="00BC0F49" w:rsidP="00BC0F49">
      <w:pPr>
        <w:spacing w:after="180"/>
        <w:ind w:firstLine="580"/>
        <w:jc w:val="both"/>
        <w:rPr>
          <w:rFonts w:ascii="Arial Narrow" w:hAnsi="Arial Narrow"/>
          <w:sz w:val="22"/>
          <w:szCs w:val="22"/>
          <w:lang w:eastAsia="sk-SK"/>
        </w:rPr>
      </w:pPr>
      <w:r w:rsidRPr="003E5A80">
        <w:rPr>
          <w:rFonts w:ascii="Arial Narrow" w:hAnsi="Arial Narrow"/>
          <w:sz w:val="22"/>
          <w:szCs w:val="22"/>
        </w:rPr>
        <w:t xml:space="preserve">Riešené územie leží </w:t>
      </w:r>
      <w:r w:rsidRPr="003E5A80">
        <w:rPr>
          <w:rFonts w:ascii="Arial Narrow" w:hAnsi="Arial Narrow"/>
          <w:sz w:val="22"/>
          <w:szCs w:val="22"/>
          <w:lang w:eastAsia="en-US" w:bidi="en-US"/>
        </w:rPr>
        <w:t xml:space="preserve">na </w:t>
      </w:r>
      <w:r w:rsidRPr="003E5A80">
        <w:rPr>
          <w:rFonts w:ascii="Arial Narrow" w:hAnsi="Arial Narrow"/>
          <w:sz w:val="22"/>
          <w:szCs w:val="22"/>
        </w:rPr>
        <w:t xml:space="preserve">rozhraní </w:t>
      </w:r>
      <w:r w:rsidRPr="003E5A80">
        <w:rPr>
          <w:rFonts w:ascii="Arial Narrow" w:hAnsi="Arial Narrow"/>
          <w:sz w:val="22"/>
          <w:szCs w:val="22"/>
          <w:lang w:eastAsia="en-US" w:bidi="en-US"/>
        </w:rPr>
        <w:t xml:space="preserve">Turzovskej vrchoviny s </w:t>
      </w:r>
      <w:r w:rsidRPr="003E5A80">
        <w:rPr>
          <w:rFonts w:ascii="Arial Narrow" w:hAnsi="Arial Narrow"/>
          <w:sz w:val="22"/>
          <w:szCs w:val="22"/>
        </w:rPr>
        <w:t xml:space="preserve">Javorníkmi. </w:t>
      </w:r>
      <w:r w:rsidRPr="003E5A80">
        <w:rPr>
          <w:rFonts w:ascii="Arial Narrow" w:hAnsi="Arial Narrow"/>
          <w:sz w:val="22"/>
          <w:szCs w:val="22"/>
          <w:lang w:eastAsia="en-US" w:bidi="en-US"/>
        </w:rPr>
        <w:t xml:space="preserve">Hydrologicky </w:t>
      </w:r>
      <w:r w:rsidRPr="003E5A80">
        <w:rPr>
          <w:rFonts w:ascii="Arial Narrow" w:hAnsi="Arial Narrow"/>
          <w:sz w:val="22"/>
          <w:szCs w:val="22"/>
        </w:rPr>
        <w:t xml:space="preserve">patrí </w:t>
      </w:r>
      <w:r w:rsidRPr="003E5A80">
        <w:rPr>
          <w:rFonts w:ascii="Arial Narrow" w:hAnsi="Arial Narrow"/>
          <w:sz w:val="22"/>
          <w:szCs w:val="22"/>
          <w:lang w:eastAsia="en-US" w:bidi="en-US"/>
        </w:rPr>
        <w:t xml:space="preserve">do povodia Kysuce. </w:t>
      </w:r>
      <w:r w:rsidRPr="003E5A80">
        <w:rPr>
          <w:rFonts w:ascii="Arial Narrow" w:hAnsi="Arial Narrow"/>
          <w:sz w:val="22"/>
          <w:szCs w:val="22"/>
        </w:rPr>
        <w:t xml:space="preserve">Územie </w:t>
      </w:r>
      <w:r w:rsidRPr="003E5A80">
        <w:rPr>
          <w:rFonts w:ascii="Arial Narrow" w:hAnsi="Arial Narrow"/>
          <w:sz w:val="22"/>
          <w:szCs w:val="22"/>
          <w:lang w:eastAsia="en-US" w:bidi="en-US"/>
        </w:rPr>
        <w:t xml:space="preserve">obce </w:t>
      </w:r>
      <w:r w:rsidRPr="003E5A80">
        <w:rPr>
          <w:rFonts w:ascii="Arial Narrow" w:hAnsi="Arial Narrow"/>
          <w:sz w:val="22"/>
          <w:szCs w:val="22"/>
        </w:rPr>
        <w:t xml:space="preserve">prechádza </w:t>
      </w:r>
      <w:r w:rsidRPr="003E5A80">
        <w:rPr>
          <w:rFonts w:ascii="Arial Narrow" w:hAnsi="Arial Narrow"/>
          <w:sz w:val="22"/>
          <w:szCs w:val="22"/>
          <w:lang w:eastAsia="en-US" w:bidi="en-US"/>
        </w:rPr>
        <w:t xml:space="preserve">od mierne teplej klimatickej oblasti do mierne chladnej klimatickej oblasti, s priemernou </w:t>
      </w:r>
      <w:r w:rsidRPr="003E5A80">
        <w:rPr>
          <w:rFonts w:ascii="Arial Narrow" w:hAnsi="Arial Narrow"/>
          <w:sz w:val="22"/>
          <w:szCs w:val="22"/>
        </w:rPr>
        <w:t xml:space="preserve">januárovou </w:t>
      </w:r>
      <w:r w:rsidRPr="003E5A80">
        <w:rPr>
          <w:rFonts w:ascii="Arial Narrow" w:hAnsi="Arial Narrow"/>
          <w:sz w:val="22"/>
          <w:szCs w:val="22"/>
          <w:lang w:eastAsia="en-US" w:bidi="en-US"/>
        </w:rPr>
        <w:t xml:space="preserve">teplotou -5,0 °C a priemernou </w:t>
      </w:r>
      <w:r w:rsidRPr="003E5A80">
        <w:rPr>
          <w:rFonts w:ascii="Arial Narrow" w:hAnsi="Arial Narrow"/>
          <w:sz w:val="22"/>
          <w:szCs w:val="22"/>
        </w:rPr>
        <w:t xml:space="preserve">júlovou </w:t>
      </w:r>
      <w:r w:rsidRPr="003E5A80">
        <w:rPr>
          <w:rFonts w:ascii="Arial Narrow" w:hAnsi="Arial Narrow"/>
          <w:sz w:val="22"/>
          <w:szCs w:val="22"/>
          <w:lang w:eastAsia="en-US" w:bidi="en-US"/>
        </w:rPr>
        <w:t xml:space="preserve">teplotou 16,0 °C. Stred obce sa </w:t>
      </w:r>
      <w:r w:rsidRPr="003E5A80">
        <w:rPr>
          <w:rFonts w:ascii="Arial Narrow" w:hAnsi="Arial Narrow"/>
          <w:sz w:val="22"/>
          <w:szCs w:val="22"/>
        </w:rPr>
        <w:t xml:space="preserve">nachádza </w:t>
      </w:r>
      <w:r w:rsidRPr="003E5A80">
        <w:rPr>
          <w:rFonts w:ascii="Arial Narrow" w:hAnsi="Arial Narrow"/>
          <w:sz w:val="22"/>
          <w:szCs w:val="22"/>
          <w:lang w:eastAsia="en-US" w:bidi="en-US"/>
        </w:rPr>
        <w:t xml:space="preserve">vo </w:t>
      </w:r>
      <w:r w:rsidRPr="003E5A80">
        <w:rPr>
          <w:rFonts w:ascii="Arial Narrow" w:hAnsi="Arial Narrow"/>
          <w:sz w:val="22"/>
          <w:szCs w:val="22"/>
        </w:rPr>
        <w:t xml:space="preserve">výške </w:t>
      </w:r>
      <w:r w:rsidRPr="003E5A80">
        <w:rPr>
          <w:rFonts w:ascii="Arial Narrow" w:hAnsi="Arial Narrow"/>
          <w:sz w:val="22"/>
          <w:szCs w:val="22"/>
          <w:lang w:eastAsia="en-US" w:bidi="en-US"/>
        </w:rPr>
        <w:t xml:space="preserve">470 m n. m., </w:t>
      </w:r>
      <w:r w:rsidRPr="003E5A80">
        <w:rPr>
          <w:rFonts w:ascii="Arial Narrow" w:hAnsi="Arial Narrow"/>
          <w:sz w:val="22"/>
          <w:szCs w:val="22"/>
        </w:rPr>
        <w:t xml:space="preserve">najvyšší </w:t>
      </w:r>
      <w:r w:rsidRPr="003E5A80">
        <w:rPr>
          <w:rFonts w:ascii="Arial Narrow" w:hAnsi="Arial Narrow"/>
          <w:sz w:val="22"/>
          <w:szCs w:val="22"/>
          <w:lang w:eastAsia="en-US" w:bidi="en-US"/>
        </w:rPr>
        <w:t xml:space="preserve">bod </w:t>
      </w:r>
      <w:r w:rsidRPr="003E5A80">
        <w:rPr>
          <w:rFonts w:ascii="Arial Narrow" w:hAnsi="Arial Narrow"/>
          <w:sz w:val="22"/>
          <w:szCs w:val="22"/>
        </w:rPr>
        <w:t xml:space="preserve">leží </w:t>
      </w:r>
      <w:r w:rsidRPr="003E5A80">
        <w:rPr>
          <w:rFonts w:ascii="Arial Narrow" w:hAnsi="Arial Narrow"/>
          <w:sz w:val="22"/>
          <w:szCs w:val="22"/>
          <w:lang w:eastAsia="en-US" w:bidi="en-US"/>
        </w:rPr>
        <w:t xml:space="preserve">na hrebeni </w:t>
      </w:r>
      <w:r w:rsidRPr="003E5A80">
        <w:rPr>
          <w:rFonts w:ascii="Arial Narrow" w:hAnsi="Arial Narrow"/>
          <w:sz w:val="22"/>
          <w:szCs w:val="22"/>
        </w:rPr>
        <w:t xml:space="preserve">Veľkého </w:t>
      </w:r>
      <w:r w:rsidRPr="003E5A80">
        <w:rPr>
          <w:rFonts w:ascii="Arial Narrow" w:hAnsi="Arial Narrow"/>
          <w:sz w:val="22"/>
          <w:szCs w:val="22"/>
          <w:lang w:eastAsia="en-US" w:bidi="en-US"/>
        </w:rPr>
        <w:t xml:space="preserve">Polomu vo </w:t>
      </w:r>
      <w:r w:rsidRPr="003E5A80">
        <w:rPr>
          <w:rFonts w:ascii="Arial Narrow" w:hAnsi="Arial Narrow"/>
          <w:sz w:val="22"/>
          <w:szCs w:val="22"/>
        </w:rPr>
        <w:t xml:space="preserve">výške </w:t>
      </w:r>
      <w:r w:rsidRPr="003E5A80">
        <w:rPr>
          <w:rFonts w:ascii="Arial Narrow" w:hAnsi="Arial Narrow"/>
          <w:sz w:val="22"/>
          <w:szCs w:val="22"/>
          <w:lang w:eastAsia="en-US" w:bidi="en-US"/>
        </w:rPr>
        <w:t xml:space="preserve">1061 m n. m. </w:t>
      </w:r>
      <w:r w:rsidRPr="003E5A80">
        <w:rPr>
          <w:rFonts w:ascii="Arial Narrow" w:hAnsi="Arial Narrow"/>
          <w:sz w:val="22"/>
          <w:szCs w:val="22"/>
        </w:rPr>
        <w:t xml:space="preserve">Prvá písomná </w:t>
      </w:r>
      <w:r w:rsidRPr="003E5A80">
        <w:rPr>
          <w:rFonts w:ascii="Arial Narrow" w:hAnsi="Arial Narrow"/>
          <w:sz w:val="22"/>
          <w:szCs w:val="22"/>
          <w:lang w:eastAsia="en-US" w:bidi="en-US"/>
        </w:rPr>
        <w:t xml:space="preserve">zmienka o obci </w:t>
      </w:r>
      <w:r w:rsidRPr="003E5A80">
        <w:rPr>
          <w:rFonts w:ascii="Arial Narrow" w:hAnsi="Arial Narrow"/>
          <w:sz w:val="22"/>
          <w:szCs w:val="22"/>
        </w:rPr>
        <w:t xml:space="preserve">podľa archívnych </w:t>
      </w:r>
      <w:r w:rsidRPr="003E5A80">
        <w:rPr>
          <w:rFonts w:ascii="Arial Narrow" w:hAnsi="Arial Narrow"/>
          <w:sz w:val="22"/>
          <w:szCs w:val="22"/>
          <w:lang w:eastAsia="en-US" w:bidi="en-US"/>
        </w:rPr>
        <w:t xml:space="preserve">dokumentov </w:t>
      </w:r>
      <w:r w:rsidRPr="003E5A80">
        <w:rPr>
          <w:rFonts w:ascii="Arial Narrow" w:hAnsi="Arial Narrow"/>
          <w:sz w:val="22"/>
          <w:szCs w:val="22"/>
        </w:rPr>
        <w:t xml:space="preserve">pochádza </w:t>
      </w:r>
      <w:r w:rsidRPr="003E5A80">
        <w:rPr>
          <w:rFonts w:ascii="Arial Narrow" w:hAnsi="Arial Narrow"/>
          <w:sz w:val="22"/>
          <w:szCs w:val="22"/>
          <w:lang w:eastAsia="en-US" w:bidi="en-US"/>
        </w:rPr>
        <w:t>z roku 1580.</w:t>
      </w:r>
    </w:p>
    <w:p w14:paraId="7EA472EF" w14:textId="650A9D0B" w:rsidR="005646AB" w:rsidRPr="003E5A80" w:rsidRDefault="0028592B" w:rsidP="0028592B">
      <w:pPr>
        <w:ind w:firstLine="720"/>
        <w:jc w:val="both"/>
        <w:rPr>
          <w:rFonts w:ascii="Arial Narrow" w:hAnsi="Arial Narrow"/>
          <w:sz w:val="22"/>
          <w:szCs w:val="22"/>
          <w:lang w:eastAsia="sk-SK"/>
        </w:rPr>
      </w:pPr>
      <w:r w:rsidRPr="003E5A80">
        <w:rPr>
          <w:rFonts w:ascii="Arial Narrow" w:hAnsi="Arial Narrow"/>
          <w:color w:val="000000"/>
          <w:sz w:val="22"/>
          <w:szCs w:val="22"/>
        </w:rPr>
        <w:t>Z hľadiska širších územných väzieb v rámci Žilinského kraja obec Staškov leží na rozvojovej osi III. stupňa Čadca - Makov. Mesto Čadca je centrum druhej skupiny, jej prvej podskupiny s možnosťou plnenia nadregionálnych až celoštátnych funkcií, mesto Turzovka je centrum piatej skupiny ako sídiel subregionálneho významu.</w:t>
      </w:r>
      <w:r w:rsidR="00651CC7" w:rsidRPr="003E5A80">
        <w:rPr>
          <w:rFonts w:ascii="Arial Narrow" w:hAnsi="Arial Narrow"/>
          <w:sz w:val="22"/>
          <w:szCs w:val="22"/>
        </w:rPr>
        <w:t xml:space="preserve"> </w:t>
      </w:r>
      <w:r w:rsidR="00D211A7" w:rsidRPr="003E5A80">
        <w:rPr>
          <w:rFonts w:ascii="Arial Narrow" w:hAnsi="Arial Narrow"/>
          <w:sz w:val="22"/>
          <w:szCs w:val="22"/>
        </w:rPr>
        <w:t>Olešná m</w:t>
      </w:r>
      <w:r w:rsidR="00651CC7" w:rsidRPr="003E5A80">
        <w:rPr>
          <w:rFonts w:ascii="Arial Narrow" w:hAnsi="Arial Narrow"/>
          <w:sz w:val="22"/>
          <w:szCs w:val="22"/>
        </w:rPr>
        <w:t xml:space="preserve">á výhodnú </w:t>
      </w:r>
      <w:r w:rsidR="00651CC7" w:rsidRPr="003E5A80">
        <w:rPr>
          <w:rFonts w:ascii="Arial Narrow" w:hAnsi="Arial Narrow"/>
          <w:sz w:val="22"/>
          <w:szCs w:val="22"/>
          <w:lang w:eastAsia="en-US" w:bidi="en-US"/>
        </w:rPr>
        <w:t xml:space="preserve">polohu z </w:t>
      </w:r>
      <w:r w:rsidR="00651CC7" w:rsidRPr="003E5A80">
        <w:rPr>
          <w:rFonts w:ascii="Arial Narrow" w:hAnsi="Arial Narrow"/>
          <w:sz w:val="22"/>
          <w:szCs w:val="22"/>
        </w:rPr>
        <w:t xml:space="preserve">hľadiska </w:t>
      </w:r>
      <w:r w:rsidR="00651CC7" w:rsidRPr="003E5A80">
        <w:rPr>
          <w:rFonts w:ascii="Arial Narrow" w:hAnsi="Arial Narrow"/>
          <w:sz w:val="22"/>
          <w:szCs w:val="22"/>
          <w:lang w:eastAsia="en-US" w:bidi="en-US"/>
        </w:rPr>
        <w:t xml:space="preserve">vzdialenosti k </w:t>
      </w:r>
      <w:r w:rsidR="00651CC7" w:rsidRPr="003E5A80">
        <w:rPr>
          <w:rFonts w:ascii="Arial Narrow" w:hAnsi="Arial Narrow"/>
          <w:sz w:val="22"/>
          <w:szCs w:val="22"/>
        </w:rPr>
        <w:t xml:space="preserve">centrám osídlenia </w:t>
      </w:r>
      <w:r w:rsidR="00651CC7" w:rsidRPr="003E5A80">
        <w:rPr>
          <w:rFonts w:ascii="Arial Narrow" w:hAnsi="Arial Narrow"/>
          <w:sz w:val="22"/>
          <w:szCs w:val="22"/>
          <w:lang w:eastAsia="en-US" w:bidi="en-US"/>
        </w:rPr>
        <w:t xml:space="preserve">a </w:t>
      </w:r>
      <w:r w:rsidR="00651CC7" w:rsidRPr="003E5A80">
        <w:rPr>
          <w:rFonts w:ascii="Arial Narrow" w:hAnsi="Arial Narrow"/>
          <w:sz w:val="22"/>
          <w:szCs w:val="22"/>
        </w:rPr>
        <w:t xml:space="preserve">trasám </w:t>
      </w:r>
      <w:r w:rsidR="00651CC7" w:rsidRPr="003E5A80">
        <w:rPr>
          <w:rFonts w:ascii="Arial Narrow" w:hAnsi="Arial Narrow"/>
          <w:sz w:val="22"/>
          <w:szCs w:val="22"/>
          <w:lang w:eastAsia="en-US" w:bidi="en-US"/>
        </w:rPr>
        <w:t xml:space="preserve">dopravnej a technickej </w:t>
      </w:r>
      <w:r w:rsidR="00651CC7" w:rsidRPr="003E5A80">
        <w:rPr>
          <w:rFonts w:ascii="Arial Narrow" w:hAnsi="Arial Narrow"/>
          <w:sz w:val="22"/>
          <w:szCs w:val="22"/>
        </w:rPr>
        <w:t>infraštruktúry.</w:t>
      </w:r>
      <w:r w:rsidRPr="003E5A80">
        <w:rPr>
          <w:rFonts w:ascii="Arial Narrow" w:hAnsi="Arial Narrow"/>
          <w:sz w:val="22"/>
          <w:szCs w:val="22"/>
        </w:rPr>
        <w:t xml:space="preserve"> </w:t>
      </w:r>
      <w:r w:rsidRPr="003E5A80">
        <w:rPr>
          <w:rFonts w:ascii="Arial Narrow" w:hAnsi="Arial Narrow"/>
          <w:sz w:val="22"/>
          <w:szCs w:val="22"/>
          <w:lang w:eastAsia="en-US" w:bidi="en-US"/>
        </w:rPr>
        <w:t xml:space="preserve">Od mesta Turzovka je obec </w:t>
      </w:r>
      <w:r w:rsidRPr="003E5A80">
        <w:rPr>
          <w:rFonts w:ascii="Arial Narrow" w:hAnsi="Arial Narrow"/>
          <w:sz w:val="22"/>
          <w:szCs w:val="22"/>
        </w:rPr>
        <w:t xml:space="preserve">vzdialená </w:t>
      </w:r>
      <w:r w:rsidRPr="003E5A80">
        <w:rPr>
          <w:rFonts w:ascii="Arial Narrow" w:hAnsi="Arial Narrow"/>
          <w:sz w:val="22"/>
          <w:szCs w:val="22"/>
          <w:lang w:eastAsia="en-US" w:bidi="en-US"/>
        </w:rPr>
        <w:t>cca 4 km</w:t>
      </w:r>
      <w:r w:rsidRPr="003E5A80">
        <w:rPr>
          <w:rFonts w:ascii="Arial Narrow" w:hAnsi="Arial Narrow"/>
          <w:sz w:val="22"/>
          <w:szCs w:val="22"/>
        </w:rPr>
        <w:t xml:space="preserve">, od mesta Čadca cca 10 km. </w:t>
      </w:r>
      <w:r w:rsidR="00651CC7" w:rsidRPr="003E5A80">
        <w:rPr>
          <w:rFonts w:ascii="Arial Narrow" w:hAnsi="Arial Narrow"/>
          <w:sz w:val="22"/>
          <w:szCs w:val="22"/>
        </w:rPr>
        <w:t>Územ</w:t>
      </w:r>
      <w:r w:rsidR="00D211A7" w:rsidRPr="003E5A80">
        <w:rPr>
          <w:rFonts w:ascii="Arial Narrow" w:hAnsi="Arial Narrow"/>
          <w:sz w:val="22"/>
          <w:szCs w:val="22"/>
        </w:rPr>
        <w:t>í</w:t>
      </w:r>
      <w:r w:rsidR="00651CC7" w:rsidRPr="003E5A80">
        <w:rPr>
          <w:rFonts w:ascii="Arial Narrow" w:hAnsi="Arial Narrow"/>
          <w:sz w:val="22"/>
          <w:szCs w:val="22"/>
        </w:rPr>
        <w:t xml:space="preserve">m </w:t>
      </w:r>
      <w:r w:rsidR="00651CC7" w:rsidRPr="003E5A80">
        <w:rPr>
          <w:rFonts w:ascii="Arial Narrow" w:hAnsi="Arial Narrow"/>
          <w:sz w:val="22"/>
          <w:szCs w:val="22"/>
          <w:lang w:eastAsia="en-US" w:bidi="en-US"/>
        </w:rPr>
        <w:t xml:space="preserve">obce </w:t>
      </w:r>
      <w:r w:rsidR="00651CC7" w:rsidRPr="003E5A80">
        <w:rPr>
          <w:rFonts w:ascii="Arial Narrow" w:hAnsi="Arial Narrow"/>
          <w:sz w:val="22"/>
          <w:szCs w:val="22"/>
        </w:rPr>
        <w:t xml:space="preserve">vedú </w:t>
      </w:r>
      <w:r w:rsidR="00651CC7" w:rsidRPr="003E5A80">
        <w:rPr>
          <w:rFonts w:ascii="Arial Narrow" w:hAnsi="Arial Narrow"/>
          <w:sz w:val="22"/>
          <w:szCs w:val="22"/>
          <w:lang w:eastAsia="en-US" w:bidi="en-US"/>
        </w:rPr>
        <w:t>trasy cesty II. triedy II/487</w:t>
      </w:r>
      <w:r w:rsidR="00AE75E3" w:rsidRPr="003E5A80">
        <w:rPr>
          <w:rFonts w:ascii="Arial Narrow" w:hAnsi="Arial Narrow"/>
          <w:sz w:val="22"/>
          <w:szCs w:val="22"/>
          <w:lang w:eastAsia="en-US" w:bidi="en-US"/>
        </w:rPr>
        <w:t xml:space="preserve"> Turzovka - Staškov</w:t>
      </w:r>
      <w:r w:rsidR="00C80E0F" w:rsidRPr="003E5A80">
        <w:rPr>
          <w:rFonts w:ascii="Arial Narrow" w:hAnsi="Arial Narrow"/>
          <w:sz w:val="22"/>
          <w:szCs w:val="22"/>
          <w:lang w:eastAsia="en-US" w:bidi="en-US"/>
        </w:rPr>
        <w:t xml:space="preserve">, napojené </w:t>
      </w:r>
      <w:r w:rsidR="00C80E0F" w:rsidRPr="003E5A80">
        <w:rPr>
          <w:rFonts w:ascii="Arial Narrow" w:hAnsi="Arial Narrow"/>
          <w:sz w:val="22"/>
          <w:szCs w:val="22"/>
        </w:rPr>
        <w:t>na cesty I/18 v Makove a I/11 v Čadci a v budúcnosti na diaľnicu D3</w:t>
      </w:r>
      <w:r w:rsidR="00AE75E3" w:rsidRPr="003E5A80">
        <w:rPr>
          <w:rFonts w:ascii="Arial Narrow" w:hAnsi="Arial Narrow"/>
          <w:sz w:val="22"/>
          <w:szCs w:val="22"/>
        </w:rPr>
        <w:t xml:space="preserve">, </w:t>
      </w:r>
      <w:r w:rsidR="00927166" w:rsidRPr="003E5A80">
        <w:rPr>
          <w:rFonts w:ascii="Arial Narrow" w:hAnsi="Arial Narrow"/>
          <w:sz w:val="22"/>
          <w:szCs w:val="22"/>
        </w:rPr>
        <w:t xml:space="preserve">ďalej na </w:t>
      </w:r>
      <w:r w:rsidR="00AE75E3" w:rsidRPr="003E5A80">
        <w:rPr>
          <w:rFonts w:ascii="Arial Narrow" w:hAnsi="Arial Narrow"/>
          <w:sz w:val="22"/>
          <w:szCs w:val="22"/>
        </w:rPr>
        <w:t xml:space="preserve">cesty </w:t>
      </w:r>
      <w:r w:rsidR="00927166" w:rsidRPr="003E5A80">
        <w:rPr>
          <w:rFonts w:ascii="Arial Narrow" w:hAnsi="Arial Narrow"/>
          <w:sz w:val="22"/>
          <w:szCs w:val="22"/>
        </w:rPr>
        <w:t xml:space="preserve">III/2026 Rovňany -Klokočov a III/2033 Olešná – </w:t>
      </w:r>
      <w:proofErr w:type="spellStart"/>
      <w:r w:rsidR="00927166" w:rsidRPr="003E5A80">
        <w:rPr>
          <w:rFonts w:ascii="Arial Narrow" w:hAnsi="Arial Narrow"/>
          <w:sz w:val="22"/>
          <w:szCs w:val="22"/>
        </w:rPr>
        <w:t>Duškovci</w:t>
      </w:r>
      <w:proofErr w:type="spellEnd"/>
      <w:r w:rsidR="00927166" w:rsidRPr="003E5A80">
        <w:rPr>
          <w:rFonts w:ascii="Arial Narrow" w:hAnsi="Arial Narrow"/>
          <w:sz w:val="22"/>
          <w:szCs w:val="22"/>
        </w:rPr>
        <w:t>.</w:t>
      </w:r>
      <w:r w:rsidR="00AE75E3" w:rsidRPr="003E5A80">
        <w:rPr>
          <w:rFonts w:ascii="Arial Narrow" w:hAnsi="Arial Narrow"/>
          <w:sz w:val="22"/>
          <w:szCs w:val="22"/>
        </w:rPr>
        <w:t xml:space="preserve"> </w:t>
      </w:r>
      <w:r w:rsidR="00C80E0F" w:rsidRPr="003E5A80">
        <w:rPr>
          <w:rFonts w:ascii="Arial Narrow" w:hAnsi="Arial Narrow"/>
          <w:sz w:val="22"/>
          <w:szCs w:val="22"/>
        </w:rPr>
        <w:t xml:space="preserve">Prostredníctvom </w:t>
      </w:r>
      <w:r w:rsidR="00651CC7" w:rsidRPr="003E5A80">
        <w:rPr>
          <w:rFonts w:ascii="Arial Narrow" w:hAnsi="Arial Narrow"/>
          <w:sz w:val="22"/>
          <w:szCs w:val="22"/>
        </w:rPr>
        <w:t xml:space="preserve">jednokoľajnej železničnej </w:t>
      </w:r>
      <w:r w:rsidR="00651CC7" w:rsidRPr="003E5A80">
        <w:rPr>
          <w:rFonts w:ascii="Arial Narrow" w:hAnsi="Arial Narrow"/>
          <w:sz w:val="22"/>
          <w:szCs w:val="22"/>
          <w:lang w:eastAsia="en-US" w:bidi="en-US"/>
        </w:rPr>
        <w:t xml:space="preserve">trate </w:t>
      </w:r>
      <w:r w:rsidR="00651CC7" w:rsidRPr="003E5A80">
        <w:rPr>
          <w:rFonts w:ascii="Arial Narrow" w:hAnsi="Arial Narrow"/>
          <w:sz w:val="22"/>
          <w:szCs w:val="22"/>
        </w:rPr>
        <w:t xml:space="preserve">č. </w:t>
      </w:r>
      <w:r w:rsidR="00651CC7" w:rsidRPr="003E5A80">
        <w:rPr>
          <w:rFonts w:ascii="Arial Narrow" w:hAnsi="Arial Narrow"/>
          <w:sz w:val="22"/>
          <w:szCs w:val="22"/>
          <w:lang w:eastAsia="en-US" w:bidi="en-US"/>
        </w:rPr>
        <w:t xml:space="preserve">128 </w:t>
      </w:r>
      <w:r w:rsidR="00651CC7" w:rsidRPr="003E5A80">
        <w:rPr>
          <w:rFonts w:ascii="Arial Narrow" w:hAnsi="Arial Narrow"/>
          <w:sz w:val="22"/>
          <w:szCs w:val="22"/>
        </w:rPr>
        <w:t xml:space="preserve">Čadca </w:t>
      </w:r>
      <w:r w:rsidR="00651CC7" w:rsidRPr="003E5A80">
        <w:rPr>
          <w:rFonts w:ascii="Arial Narrow" w:hAnsi="Arial Narrow"/>
          <w:sz w:val="22"/>
          <w:szCs w:val="22"/>
          <w:lang w:eastAsia="en-US" w:bidi="en-US"/>
        </w:rPr>
        <w:t xml:space="preserve">- Turzovka, </w:t>
      </w:r>
      <w:r w:rsidR="00C80E0F" w:rsidRPr="003E5A80">
        <w:rPr>
          <w:rFonts w:ascii="Arial Narrow" w:hAnsi="Arial Narrow"/>
          <w:sz w:val="22"/>
          <w:szCs w:val="22"/>
        </w:rPr>
        <w:t>skrz</w:t>
      </w:r>
      <w:r w:rsidR="00651CC7" w:rsidRPr="003E5A80">
        <w:rPr>
          <w:rFonts w:ascii="Arial Narrow" w:hAnsi="Arial Narrow"/>
          <w:sz w:val="22"/>
          <w:szCs w:val="22"/>
        </w:rPr>
        <w:t xml:space="preserve"> ktor</w:t>
      </w:r>
      <w:r w:rsidR="00C80E0F" w:rsidRPr="003E5A80">
        <w:rPr>
          <w:rFonts w:ascii="Arial Narrow" w:hAnsi="Arial Narrow"/>
          <w:sz w:val="22"/>
          <w:szCs w:val="22"/>
        </w:rPr>
        <w:t>ú</w:t>
      </w:r>
      <w:r w:rsidR="00651CC7" w:rsidRPr="003E5A80">
        <w:rPr>
          <w:rFonts w:ascii="Arial Narrow" w:hAnsi="Arial Narrow"/>
          <w:sz w:val="22"/>
          <w:szCs w:val="22"/>
        </w:rPr>
        <w:t xml:space="preserve"> </w:t>
      </w:r>
      <w:r w:rsidR="00651CC7" w:rsidRPr="003E5A80">
        <w:rPr>
          <w:rFonts w:ascii="Arial Narrow" w:hAnsi="Arial Narrow"/>
          <w:sz w:val="22"/>
          <w:szCs w:val="22"/>
          <w:lang w:eastAsia="en-US" w:bidi="en-US"/>
        </w:rPr>
        <w:t xml:space="preserve">je obec </w:t>
      </w:r>
      <w:r w:rsidR="00651CC7" w:rsidRPr="003E5A80">
        <w:rPr>
          <w:rFonts w:ascii="Arial Narrow" w:hAnsi="Arial Narrow"/>
          <w:sz w:val="22"/>
          <w:szCs w:val="22"/>
        </w:rPr>
        <w:t xml:space="preserve">napojená </w:t>
      </w:r>
      <w:r w:rsidR="00651CC7" w:rsidRPr="003E5A80">
        <w:rPr>
          <w:rFonts w:ascii="Arial Narrow" w:hAnsi="Arial Narrow"/>
          <w:sz w:val="22"/>
          <w:szCs w:val="22"/>
          <w:lang w:eastAsia="en-US" w:bidi="en-US"/>
        </w:rPr>
        <w:t xml:space="preserve">na </w:t>
      </w:r>
      <w:r w:rsidR="00651CC7" w:rsidRPr="003E5A80">
        <w:rPr>
          <w:rFonts w:ascii="Arial Narrow" w:hAnsi="Arial Narrow"/>
          <w:sz w:val="22"/>
          <w:szCs w:val="22"/>
        </w:rPr>
        <w:t xml:space="preserve">nadradené systémy </w:t>
      </w:r>
      <w:r w:rsidR="00651CC7" w:rsidRPr="003E5A80">
        <w:rPr>
          <w:rFonts w:ascii="Arial Narrow" w:hAnsi="Arial Narrow"/>
          <w:sz w:val="22"/>
          <w:szCs w:val="22"/>
          <w:lang w:eastAsia="en-US" w:bidi="en-US"/>
        </w:rPr>
        <w:t xml:space="preserve">cestnej a </w:t>
      </w:r>
      <w:r w:rsidR="00651CC7" w:rsidRPr="003E5A80">
        <w:rPr>
          <w:rFonts w:ascii="Arial Narrow" w:hAnsi="Arial Narrow"/>
          <w:sz w:val="22"/>
          <w:szCs w:val="22"/>
        </w:rPr>
        <w:t xml:space="preserve">železničnej </w:t>
      </w:r>
      <w:r w:rsidR="00651CC7" w:rsidRPr="003E5A80">
        <w:rPr>
          <w:rFonts w:ascii="Arial Narrow" w:hAnsi="Arial Narrow"/>
          <w:sz w:val="22"/>
          <w:szCs w:val="22"/>
          <w:lang w:eastAsia="en-US" w:bidi="en-US"/>
        </w:rPr>
        <w:t>dopravy</w:t>
      </w:r>
      <w:r w:rsidR="005646AB" w:rsidRPr="003E5A80">
        <w:rPr>
          <w:rFonts w:ascii="Arial Narrow" w:hAnsi="Arial Narrow"/>
          <w:sz w:val="22"/>
          <w:szCs w:val="22"/>
          <w:lang w:eastAsia="en-US" w:bidi="en-US"/>
        </w:rPr>
        <w:t xml:space="preserve"> </w:t>
      </w:r>
      <w:r w:rsidR="005646AB" w:rsidRPr="003E5A80">
        <w:rPr>
          <w:rFonts w:ascii="Arial Narrow" w:hAnsi="Arial Narrow"/>
          <w:color w:val="000000"/>
          <w:sz w:val="22"/>
          <w:szCs w:val="22"/>
        </w:rPr>
        <w:t>č. 127 Žilina - Čadca - Ostrava a č. 129 Čadca - Poľsko.</w:t>
      </w:r>
    </w:p>
    <w:p w14:paraId="7ACAC41C" w14:textId="21D7186E" w:rsidR="006D5DAE" w:rsidRPr="003E5A80" w:rsidRDefault="006D5DAE" w:rsidP="00651CC7">
      <w:pPr>
        <w:ind w:firstLine="580"/>
        <w:jc w:val="both"/>
        <w:rPr>
          <w:rFonts w:ascii="Arial Narrow" w:hAnsi="Arial Narrow"/>
          <w:sz w:val="22"/>
          <w:szCs w:val="22"/>
          <w:lang w:eastAsia="en-US" w:bidi="en-US"/>
        </w:rPr>
      </w:pPr>
    </w:p>
    <w:p w14:paraId="7C38B7C4" w14:textId="189E5FB7" w:rsidR="00B6380E" w:rsidRPr="003E5A80" w:rsidRDefault="00B6380E" w:rsidP="00B6380E">
      <w:pPr>
        <w:ind w:firstLine="720"/>
        <w:jc w:val="both"/>
        <w:rPr>
          <w:rFonts w:ascii="Arial Narrow" w:hAnsi="Arial Narrow"/>
          <w:sz w:val="22"/>
          <w:szCs w:val="22"/>
          <w:lang w:eastAsia="sk-SK"/>
        </w:rPr>
      </w:pPr>
      <w:r w:rsidRPr="003E5A80">
        <w:rPr>
          <w:rFonts w:ascii="Arial Narrow" w:hAnsi="Arial Narrow"/>
          <w:color w:val="000000"/>
          <w:sz w:val="22"/>
          <w:szCs w:val="22"/>
        </w:rPr>
        <w:t>Z uvedeného vyplýva, že Olešná má v rámci okresu Čadca dobrú polohu a má predpoklady pre ďalší rozvoj.</w:t>
      </w:r>
    </w:p>
    <w:p w14:paraId="26EEE51F" w14:textId="6CD59006" w:rsidR="00B6380E" w:rsidRPr="003E5A80" w:rsidRDefault="00B6380E" w:rsidP="00B6380E">
      <w:pPr>
        <w:ind w:firstLine="720"/>
        <w:jc w:val="both"/>
        <w:rPr>
          <w:rFonts w:ascii="Arial Narrow" w:hAnsi="Arial Narrow"/>
          <w:sz w:val="22"/>
          <w:szCs w:val="22"/>
        </w:rPr>
      </w:pPr>
      <w:r w:rsidRPr="003E5A80">
        <w:rPr>
          <w:rFonts w:ascii="Arial Narrow" w:hAnsi="Arial Narrow"/>
          <w:color w:val="000000"/>
          <w:sz w:val="22"/>
          <w:szCs w:val="22"/>
        </w:rPr>
        <w:t>Obec je zásobovaná pitnou vodou zo skupinového vodovodu (SKV) Nová Bystrica - Čadca - Žilina, vetva Čadca - Makov. Územím obce prechádza privádzač vody SKV DN 300 HDPE.</w:t>
      </w:r>
    </w:p>
    <w:p w14:paraId="35D8A71C" w14:textId="58032B4B" w:rsidR="00B6380E" w:rsidRPr="003E5A80" w:rsidRDefault="00B6380E" w:rsidP="00B6380E">
      <w:pPr>
        <w:jc w:val="both"/>
        <w:rPr>
          <w:rFonts w:ascii="Arial Narrow" w:hAnsi="Arial Narrow"/>
          <w:sz w:val="22"/>
          <w:szCs w:val="22"/>
        </w:rPr>
      </w:pPr>
      <w:r w:rsidRPr="003E5A80">
        <w:rPr>
          <w:rFonts w:ascii="Arial Narrow" w:hAnsi="Arial Narrow"/>
          <w:color w:val="000000"/>
          <w:sz w:val="22"/>
          <w:szCs w:val="22"/>
        </w:rPr>
        <w:t xml:space="preserve">Osady v </w:t>
      </w:r>
      <w:proofErr w:type="spellStart"/>
      <w:r w:rsidRPr="003E5A80">
        <w:rPr>
          <w:rFonts w:ascii="Arial Narrow" w:hAnsi="Arial Narrow"/>
          <w:color w:val="000000"/>
          <w:sz w:val="22"/>
          <w:szCs w:val="22"/>
        </w:rPr>
        <w:t>k.ú</w:t>
      </w:r>
      <w:proofErr w:type="spellEnd"/>
      <w:r w:rsidRPr="003E5A80">
        <w:rPr>
          <w:rFonts w:ascii="Arial Narrow" w:hAnsi="Arial Narrow"/>
          <w:color w:val="000000"/>
          <w:sz w:val="22"/>
          <w:szCs w:val="22"/>
        </w:rPr>
        <w:t>. využívajú neverejné malé vodovody a individuálne zdroje.</w:t>
      </w:r>
    </w:p>
    <w:p w14:paraId="538FB6A3" w14:textId="77777777" w:rsidR="00B6380E" w:rsidRPr="003E5A80" w:rsidRDefault="00B6380E" w:rsidP="00B6380E">
      <w:pPr>
        <w:ind w:firstLine="720"/>
        <w:jc w:val="both"/>
        <w:rPr>
          <w:rFonts w:ascii="Arial Narrow" w:hAnsi="Arial Narrow"/>
          <w:sz w:val="22"/>
          <w:szCs w:val="22"/>
        </w:rPr>
      </w:pPr>
      <w:r w:rsidRPr="003E5A80">
        <w:rPr>
          <w:rFonts w:ascii="Arial Narrow" w:hAnsi="Arial Narrow"/>
          <w:color w:val="000000"/>
          <w:sz w:val="22"/>
          <w:szCs w:val="22"/>
        </w:rPr>
        <w:t>Splaškové vody v centrálnej časti sú odvádzané kanalizačným zberačom DN 400 PVC Podvysoká - Čadca do čistiarne odpadových vôd Čadca.</w:t>
      </w:r>
    </w:p>
    <w:p w14:paraId="4B5E6068" w14:textId="4BD3D4FD" w:rsidR="00B6380E" w:rsidRPr="003E5A80" w:rsidRDefault="00B6380E" w:rsidP="00B6380E">
      <w:pPr>
        <w:ind w:firstLine="720"/>
        <w:jc w:val="both"/>
        <w:rPr>
          <w:rFonts w:ascii="Arial Narrow" w:hAnsi="Arial Narrow"/>
          <w:sz w:val="22"/>
          <w:szCs w:val="22"/>
        </w:rPr>
      </w:pPr>
      <w:r w:rsidRPr="003E5A80">
        <w:rPr>
          <w:rFonts w:ascii="Arial Narrow" w:hAnsi="Arial Narrow"/>
          <w:color w:val="000000"/>
          <w:sz w:val="22"/>
          <w:szCs w:val="22"/>
        </w:rPr>
        <w:t>Katastrálne územie obce sa zásobuje elektrickou energiou z uzla 110/22 kV Čadca po 22 kV vedení číslo 232 Čadca - Makov, ktoré je v priestore pri železničnej zastávky Staškov prepojené na 22 kV linku č. 187, vyvedenej z 22 kV rozvodne závodu Raková.</w:t>
      </w:r>
    </w:p>
    <w:p w14:paraId="7EA563C6" w14:textId="77777777" w:rsidR="00B6380E" w:rsidRPr="003E5A80" w:rsidRDefault="00B6380E" w:rsidP="00B6380E">
      <w:pPr>
        <w:ind w:firstLine="720"/>
        <w:jc w:val="both"/>
        <w:rPr>
          <w:rFonts w:ascii="Arial Narrow" w:hAnsi="Arial Narrow"/>
          <w:sz w:val="22"/>
          <w:szCs w:val="22"/>
        </w:rPr>
      </w:pPr>
      <w:r w:rsidRPr="003E5A80">
        <w:rPr>
          <w:rFonts w:ascii="Arial Narrow" w:hAnsi="Arial Narrow"/>
          <w:color w:val="000000"/>
          <w:sz w:val="22"/>
          <w:szCs w:val="22"/>
        </w:rPr>
        <w:t xml:space="preserve">Pre zlepšenie zásobovania elektrickou energiou v oblasti Horných </w:t>
      </w:r>
      <w:proofErr w:type="spellStart"/>
      <w:r w:rsidRPr="003E5A80">
        <w:rPr>
          <w:rFonts w:ascii="Arial Narrow" w:hAnsi="Arial Narrow"/>
          <w:color w:val="000000"/>
          <w:sz w:val="22"/>
          <w:szCs w:val="22"/>
        </w:rPr>
        <w:t>Kysúc</w:t>
      </w:r>
      <w:proofErr w:type="spellEnd"/>
      <w:r w:rsidRPr="003E5A80">
        <w:rPr>
          <w:rFonts w:ascii="Arial Narrow" w:hAnsi="Arial Narrow"/>
          <w:color w:val="000000"/>
          <w:sz w:val="22"/>
          <w:szCs w:val="22"/>
        </w:rPr>
        <w:t xml:space="preserve"> sa uvažuje o výstavbe 2x110 kV elektrického vedenia Kysucké Nové Mesto - Čadca a </w:t>
      </w:r>
      <w:proofErr w:type="spellStart"/>
      <w:r w:rsidRPr="003E5A80">
        <w:rPr>
          <w:rFonts w:ascii="Arial Narrow" w:hAnsi="Arial Narrow"/>
          <w:color w:val="000000"/>
          <w:sz w:val="22"/>
          <w:szCs w:val="22"/>
        </w:rPr>
        <w:t>transformovne</w:t>
      </w:r>
      <w:proofErr w:type="spellEnd"/>
      <w:r w:rsidRPr="003E5A80">
        <w:rPr>
          <w:rFonts w:ascii="Arial Narrow" w:hAnsi="Arial Narrow"/>
          <w:color w:val="000000"/>
          <w:sz w:val="22"/>
          <w:szCs w:val="22"/>
        </w:rPr>
        <w:t xml:space="preserve"> 110/22 kV v Rakovej a vo výhľade o výstavbe 2x110 kV elektrického vedenia Raková - Turzovka a </w:t>
      </w:r>
      <w:proofErr w:type="spellStart"/>
      <w:r w:rsidRPr="003E5A80">
        <w:rPr>
          <w:rFonts w:ascii="Arial Narrow" w:hAnsi="Arial Narrow"/>
          <w:color w:val="000000"/>
          <w:sz w:val="22"/>
          <w:szCs w:val="22"/>
        </w:rPr>
        <w:t>transformovne</w:t>
      </w:r>
      <w:proofErr w:type="spellEnd"/>
      <w:r w:rsidRPr="003E5A80">
        <w:rPr>
          <w:rFonts w:ascii="Arial Narrow" w:hAnsi="Arial Narrow"/>
          <w:color w:val="000000"/>
          <w:sz w:val="22"/>
          <w:szCs w:val="22"/>
        </w:rPr>
        <w:t xml:space="preserve"> 110/22 kV v Turzovke.</w:t>
      </w:r>
    </w:p>
    <w:p w14:paraId="29F195A6" w14:textId="77777777" w:rsidR="00B6380E" w:rsidRPr="003E5A80" w:rsidRDefault="00B6380E" w:rsidP="00B6380E">
      <w:pPr>
        <w:ind w:firstLine="720"/>
        <w:jc w:val="both"/>
        <w:rPr>
          <w:rFonts w:ascii="Arial Narrow" w:hAnsi="Arial Narrow"/>
          <w:sz w:val="22"/>
          <w:szCs w:val="22"/>
        </w:rPr>
      </w:pPr>
      <w:r w:rsidRPr="003E5A80">
        <w:rPr>
          <w:rFonts w:ascii="Arial Narrow" w:hAnsi="Arial Narrow"/>
          <w:color w:val="000000"/>
          <w:sz w:val="22"/>
          <w:szCs w:val="22"/>
        </w:rPr>
        <w:t xml:space="preserve">Územím obce prechádza VTL plynovod DN 150 PN 4,0 MPa. Zdrojom zásobovania obce zemným plynom je RS 3000 Raková, RS 3000 </w:t>
      </w:r>
      <w:proofErr w:type="spellStart"/>
      <w:r w:rsidRPr="003E5A80">
        <w:rPr>
          <w:rFonts w:ascii="Arial Narrow" w:hAnsi="Arial Narrow"/>
          <w:color w:val="000000"/>
          <w:sz w:val="22"/>
          <w:szCs w:val="22"/>
        </w:rPr>
        <w:t>Sihelník</w:t>
      </w:r>
      <w:proofErr w:type="spellEnd"/>
      <w:r w:rsidRPr="003E5A80">
        <w:rPr>
          <w:rFonts w:ascii="Arial Narrow" w:hAnsi="Arial Narrow"/>
          <w:color w:val="000000"/>
          <w:sz w:val="22"/>
          <w:szCs w:val="22"/>
        </w:rPr>
        <w:t>, RS 15000 Čadca Štefánikova a RS 3000 Podvysoká .</w:t>
      </w:r>
    </w:p>
    <w:p w14:paraId="3406B861" w14:textId="189ECF3F" w:rsidR="00B6380E" w:rsidRPr="003E5A80" w:rsidRDefault="00B6380E" w:rsidP="00FC300F">
      <w:pPr>
        <w:ind w:firstLine="720"/>
        <w:jc w:val="both"/>
        <w:rPr>
          <w:rFonts w:ascii="Arial Narrow" w:hAnsi="Arial Narrow"/>
          <w:sz w:val="22"/>
          <w:szCs w:val="22"/>
        </w:rPr>
      </w:pPr>
      <w:r w:rsidRPr="003E5A80">
        <w:rPr>
          <w:rFonts w:ascii="Arial Narrow" w:hAnsi="Arial Narrow"/>
          <w:color w:val="000000"/>
          <w:sz w:val="22"/>
          <w:szCs w:val="22"/>
        </w:rPr>
        <w:t>Riešeným územím prechádza trasa diaľkového optického kábla (DOK) Čadca - Turzovka so zaústením do digitálnej ústredne.</w:t>
      </w:r>
    </w:p>
    <w:p w14:paraId="10FBCB07" w14:textId="30702A62" w:rsidR="00651CC7" w:rsidRPr="003E5A80" w:rsidRDefault="006D5DAE" w:rsidP="00FC300F">
      <w:pPr>
        <w:ind w:firstLine="580"/>
        <w:jc w:val="both"/>
        <w:rPr>
          <w:rFonts w:ascii="Arial Narrow" w:hAnsi="Arial Narrow"/>
          <w:sz w:val="22"/>
          <w:szCs w:val="22"/>
          <w:lang w:eastAsia="sk-SK"/>
        </w:rPr>
      </w:pPr>
      <w:r w:rsidRPr="003E5A80">
        <w:rPr>
          <w:rFonts w:ascii="Arial Narrow" w:hAnsi="Arial Narrow"/>
          <w:sz w:val="22"/>
          <w:szCs w:val="22"/>
          <w:lang w:eastAsia="en-US" w:bidi="en-US"/>
        </w:rPr>
        <w:t xml:space="preserve">Obec je </w:t>
      </w:r>
      <w:r w:rsidR="00FC300F" w:rsidRPr="003E5A80">
        <w:rPr>
          <w:rFonts w:ascii="Arial Narrow" w:hAnsi="Arial Narrow"/>
          <w:sz w:val="22"/>
          <w:szCs w:val="22"/>
          <w:lang w:eastAsia="en-US" w:bidi="en-US"/>
        </w:rPr>
        <w:t xml:space="preserve">teda </w:t>
      </w:r>
      <w:r w:rsidRPr="003E5A80">
        <w:rPr>
          <w:rFonts w:ascii="Arial Narrow" w:hAnsi="Arial Narrow"/>
          <w:sz w:val="22"/>
          <w:szCs w:val="22"/>
        </w:rPr>
        <w:t xml:space="preserve">elektrifikovaná, plynofikovaná </w:t>
      </w:r>
      <w:r w:rsidRPr="003E5A80">
        <w:rPr>
          <w:rFonts w:ascii="Arial Narrow" w:hAnsi="Arial Narrow"/>
          <w:sz w:val="22"/>
          <w:szCs w:val="22"/>
          <w:lang w:eastAsia="en-US" w:bidi="en-US"/>
        </w:rPr>
        <w:t xml:space="preserve">s </w:t>
      </w:r>
      <w:r w:rsidRPr="003E5A80">
        <w:rPr>
          <w:rFonts w:ascii="Arial Narrow" w:hAnsi="Arial Narrow"/>
          <w:sz w:val="22"/>
          <w:szCs w:val="22"/>
        </w:rPr>
        <w:t xml:space="preserve">distribučnou </w:t>
      </w:r>
      <w:r w:rsidRPr="003E5A80">
        <w:rPr>
          <w:rFonts w:ascii="Arial Narrow" w:hAnsi="Arial Narrow"/>
          <w:sz w:val="22"/>
          <w:szCs w:val="22"/>
          <w:lang w:eastAsia="en-US" w:bidi="en-US"/>
        </w:rPr>
        <w:t xml:space="preserve">STL </w:t>
      </w:r>
      <w:r w:rsidRPr="003E5A80">
        <w:rPr>
          <w:rFonts w:ascii="Arial Narrow" w:hAnsi="Arial Narrow"/>
          <w:sz w:val="22"/>
          <w:szCs w:val="22"/>
        </w:rPr>
        <w:t xml:space="preserve">sieťou, má vybudovaný verejný </w:t>
      </w:r>
      <w:r w:rsidRPr="003E5A80">
        <w:rPr>
          <w:rFonts w:ascii="Arial Narrow" w:hAnsi="Arial Narrow"/>
          <w:sz w:val="22"/>
          <w:szCs w:val="22"/>
          <w:lang w:eastAsia="en-US" w:bidi="en-US"/>
        </w:rPr>
        <w:t xml:space="preserve">vodovod a </w:t>
      </w:r>
      <w:r w:rsidRPr="003E5A80">
        <w:rPr>
          <w:rFonts w:ascii="Arial Narrow" w:hAnsi="Arial Narrow"/>
          <w:sz w:val="22"/>
          <w:szCs w:val="22"/>
        </w:rPr>
        <w:t xml:space="preserve">vybudovanú verejnú splaškovú kanalizáciu napojenú </w:t>
      </w:r>
      <w:r w:rsidRPr="003E5A80">
        <w:rPr>
          <w:rFonts w:ascii="Arial Narrow" w:hAnsi="Arial Narrow"/>
          <w:sz w:val="22"/>
          <w:szCs w:val="22"/>
          <w:lang w:eastAsia="en-US" w:bidi="en-US"/>
        </w:rPr>
        <w:t xml:space="preserve">na </w:t>
      </w:r>
      <w:r w:rsidRPr="003E5A80">
        <w:rPr>
          <w:rFonts w:ascii="Arial Narrow" w:hAnsi="Arial Narrow"/>
          <w:sz w:val="22"/>
          <w:szCs w:val="22"/>
        </w:rPr>
        <w:t xml:space="preserve">Skupinovú kanalizáciu. </w:t>
      </w:r>
      <w:r w:rsidRPr="003E5A80">
        <w:rPr>
          <w:rFonts w:ascii="Arial Narrow" w:hAnsi="Arial Narrow"/>
          <w:sz w:val="22"/>
          <w:szCs w:val="22"/>
          <w:lang w:eastAsia="en-US" w:bidi="en-US"/>
        </w:rPr>
        <w:t xml:space="preserve">V obci je </w:t>
      </w:r>
      <w:r w:rsidRPr="003E5A80">
        <w:rPr>
          <w:rFonts w:ascii="Arial Narrow" w:hAnsi="Arial Narrow"/>
          <w:sz w:val="22"/>
          <w:szCs w:val="22"/>
        </w:rPr>
        <w:t xml:space="preserve">verejné </w:t>
      </w:r>
      <w:r w:rsidRPr="003E5A80">
        <w:rPr>
          <w:rFonts w:ascii="Arial Narrow" w:hAnsi="Arial Narrow"/>
          <w:sz w:val="22"/>
          <w:szCs w:val="22"/>
          <w:lang w:eastAsia="en-US" w:bidi="en-US"/>
        </w:rPr>
        <w:t xml:space="preserve">osvetlenie, </w:t>
      </w:r>
      <w:r w:rsidRPr="003E5A80">
        <w:rPr>
          <w:rFonts w:ascii="Arial Narrow" w:hAnsi="Arial Narrow"/>
          <w:sz w:val="22"/>
          <w:szCs w:val="22"/>
        </w:rPr>
        <w:t xml:space="preserve">káblová televízia </w:t>
      </w:r>
      <w:r w:rsidRPr="003E5A80">
        <w:rPr>
          <w:rFonts w:ascii="Arial Narrow" w:hAnsi="Arial Narrow"/>
          <w:sz w:val="22"/>
          <w:szCs w:val="22"/>
          <w:lang w:eastAsia="en-US" w:bidi="en-US"/>
        </w:rPr>
        <w:t>a miestny rozhlas.</w:t>
      </w:r>
    </w:p>
    <w:p w14:paraId="1DAB7A2C" w14:textId="77777777" w:rsidR="00E30665" w:rsidRPr="003E5A80" w:rsidRDefault="00E30665" w:rsidP="00271CB3">
      <w:pPr>
        <w:pStyle w:val="Zarkazkladnhotextu"/>
        <w:ind w:left="0" w:firstLine="567"/>
        <w:jc w:val="both"/>
        <w:rPr>
          <w:rFonts w:ascii="Arial Narrow" w:hAnsi="Arial Narrow"/>
          <w:color w:val="C00000"/>
          <w:sz w:val="22"/>
          <w:szCs w:val="22"/>
        </w:rPr>
      </w:pPr>
    </w:p>
    <w:p w14:paraId="471F3961" w14:textId="77777777" w:rsidR="00271CB3" w:rsidRPr="008014F7" w:rsidRDefault="00504F6F" w:rsidP="00271CB3">
      <w:pPr>
        <w:pStyle w:val="Nadpis2"/>
        <w:keepLines w:val="0"/>
        <w:widowControl w:val="0"/>
        <w:numPr>
          <w:ilvl w:val="1"/>
          <w:numId w:val="0"/>
        </w:numPr>
        <w:tabs>
          <w:tab w:val="left" w:pos="360"/>
        </w:tabs>
        <w:suppressAutoHyphens w:val="0"/>
        <w:spacing w:before="120" w:after="120" w:line="240" w:lineRule="atLeast"/>
        <w:ind w:left="360" w:hanging="360"/>
        <w:jc w:val="both"/>
        <w:rPr>
          <w:rFonts w:ascii="Arial Narrow" w:hAnsi="Arial Narrow"/>
          <w:color w:val="auto"/>
          <w:sz w:val="24"/>
          <w:szCs w:val="24"/>
        </w:rPr>
      </w:pPr>
      <w:bookmarkStart w:id="0" w:name="_Toc303758970"/>
      <w:bookmarkEnd w:id="0"/>
      <w:r w:rsidRPr="008014F7">
        <w:rPr>
          <w:rFonts w:ascii="Arial Narrow" w:hAnsi="Arial Narrow" w:cs="Arial"/>
          <w:color w:val="auto"/>
          <w:spacing w:val="-4"/>
          <w:sz w:val="24"/>
          <w:szCs w:val="24"/>
        </w:rPr>
        <w:t>3.1.5.</w:t>
      </w:r>
      <w:r w:rsidRPr="008014F7">
        <w:rPr>
          <w:rFonts w:ascii="Arial Narrow" w:hAnsi="Arial Narrow" w:cs="Arial"/>
          <w:b w:val="0"/>
          <w:color w:val="auto"/>
          <w:spacing w:val="-4"/>
          <w:sz w:val="24"/>
          <w:szCs w:val="24"/>
        </w:rPr>
        <w:t xml:space="preserve"> </w:t>
      </w:r>
      <w:r w:rsidR="00271CB3" w:rsidRPr="008014F7">
        <w:rPr>
          <w:rFonts w:ascii="Arial Narrow" w:hAnsi="Arial Narrow"/>
          <w:color w:val="auto"/>
          <w:sz w:val="24"/>
          <w:szCs w:val="24"/>
        </w:rPr>
        <w:t>Požiadavky na riešenie záujmového územia</w:t>
      </w:r>
    </w:p>
    <w:p w14:paraId="13E928DD" w14:textId="77777777" w:rsidR="00271CB3" w:rsidRPr="003E5A80" w:rsidRDefault="00271CB3" w:rsidP="00271CB3">
      <w:pPr>
        <w:pStyle w:val="Zarkazkladnhotextu"/>
        <w:ind w:left="0" w:firstLine="567"/>
        <w:jc w:val="both"/>
        <w:rPr>
          <w:rFonts w:ascii="Arial Narrow" w:hAnsi="Arial Narrow"/>
          <w:sz w:val="22"/>
          <w:szCs w:val="22"/>
        </w:rPr>
      </w:pPr>
      <w:bookmarkStart w:id="1" w:name="_Toc322068464"/>
      <w:bookmarkStart w:id="2" w:name="_Toc322069107"/>
      <w:bookmarkStart w:id="3" w:name="_Toc322069539"/>
      <w:bookmarkStart w:id="4" w:name="_Toc322081476"/>
      <w:bookmarkStart w:id="5" w:name="_Toc322081937"/>
      <w:bookmarkStart w:id="6" w:name="_Toc322082308"/>
      <w:bookmarkStart w:id="7" w:name="_Toc322082413"/>
      <w:bookmarkStart w:id="8" w:name="_Toc322088442"/>
      <w:bookmarkStart w:id="9" w:name="_Toc322089110"/>
      <w:bookmarkStart w:id="10" w:name="_Toc322094587"/>
      <w:bookmarkStart w:id="11" w:name="_Toc322829481"/>
      <w:bookmarkStart w:id="12" w:name="_Toc322930226"/>
      <w:bookmarkStart w:id="13" w:name="_Toc322945476"/>
      <w:bookmarkEnd w:id="1"/>
      <w:bookmarkEnd w:id="2"/>
      <w:bookmarkEnd w:id="3"/>
      <w:bookmarkEnd w:id="4"/>
      <w:bookmarkEnd w:id="5"/>
      <w:bookmarkEnd w:id="6"/>
      <w:bookmarkEnd w:id="7"/>
      <w:bookmarkEnd w:id="8"/>
      <w:bookmarkEnd w:id="9"/>
      <w:bookmarkEnd w:id="10"/>
      <w:bookmarkEnd w:id="11"/>
      <w:bookmarkEnd w:id="12"/>
      <w:bookmarkEnd w:id="13"/>
      <w:r w:rsidRPr="003E5A80">
        <w:rPr>
          <w:rFonts w:ascii="Arial Narrow" w:hAnsi="Arial Narrow"/>
          <w:sz w:val="22"/>
          <w:szCs w:val="22"/>
        </w:rPr>
        <w:t>Vo funkčnom využívaní záujmového územia v rámci katastra obce prevažuje poľnohospodárstvo a lesné hospodárstvo. V budúcnosti je predpoklad posilniť funkciu rekreácie a cestovného ruchu (CR), a tiež rozvíjať a podporovať vhodnú výrobu, resp. skladové hospodárstvo súvisiace s miestnymi zdrojmi.</w:t>
      </w:r>
    </w:p>
    <w:p w14:paraId="72D16BF7" w14:textId="77777777" w:rsidR="00271CB3" w:rsidRPr="003E5A80" w:rsidRDefault="00271CB3" w:rsidP="00271CB3">
      <w:pPr>
        <w:pStyle w:val="Zarkazkladnhotextu"/>
        <w:ind w:left="0" w:firstLine="567"/>
        <w:rPr>
          <w:rFonts w:ascii="Arial Narrow" w:hAnsi="Arial Narrow"/>
          <w:sz w:val="22"/>
          <w:szCs w:val="22"/>
        </w:rPr>
      </w:pPr>
      <w:r w:rsidRPr="003E5A80">
        <w:rPr>
          <w:rFonts w:ascii="Arial Narrow" w:hAnsi="Arial Narrow"/>
          <w:sz w:val="22"/>
          <w:szCs w:val="22"/>
        </w:rPr>
        <w:t>Požiadavky na riešenie záujmového územia:</w:t>
      </w:r>
    </w:p>
    <w:p w14:paraId="6727E015" w14:textId="77777777" w:rsidR="00271CB3" w:rsidRPr="003E5A80" w:rsidRDefault="00271CB3" w:rsidP="00560F5D">
      <w:pPr>
        <w:pStyle w:val="Zkladntext"/>
        <w:widowControl w:val="0"/>
        <w:numPr>
          <w:ilvl w:val="0"/>
          <w:numId w:val="83"/>
        </w:numPr>
        <w:suppressAutoHyphens w:val="0"/>
        <w:spacing w:before="120" w:line="240" w:lineRule="atLeast"/>
        <w:jc w:val="both"/>
        <w:rPr>
          <w:rFonts w:ascii="Arial Narrow" w:hAnsi="Arial Narrow"/>
          <w:b w:val="0"/>
          <w:szCs w:val="22"/>
        </w:rPr>
      </w:pPr>
      <w:r w:rsidRPr="003E5A80">
        <w:rPr>
          <w:rFonts w:ascii="Arial Narrow" w:hAnsi="Arial Narrow"/>
          <w:b w:val="0"/>
          <w:szCs w:val="22"/>
        </w:rPr>
        <w:t>pri návrhu rozmiestnenia funkčných zložiek mať na zreteli : „rozvíjať priestorové usporiadanie jednotlivých funkčných plôch priamo v obci a jej nadväzujúcich plochách tak, aby vzťahy a väzby obce boli prehľadné, jasné a zrozumiteľné pre občanov i návštevníkov obce“, čo je jedným z hlavných cieľov rozvoja obce</w:t>
      </w:r>
    </w:p>
    <w:p w14:paraId="7FCC817B" w14:textId="77777777" w:rsidR="00271CB3" w:rsidRPr="003E5A80" w:rsidRDefault="00271CB3" w:rsidP="00560F5D">
      <w:pPr>
        <w:pStyle w:val="Zkladntext"/>
        <w:widowControl w:val="0"/>
        <w:numPr>
          <w:ilvl w:val="0"/>
          <w:numId w:val="83"/>
        </w:numPr>
        <w:suppressAutoHyphens w:val="0"/>
        <w:spacing w:before="120" w:line="240" w:lineRule="atLeast"/>
        <w:jc w:val="both"/>
        <w:rPr>
          <w:rFonts w:ascii="Arial Narrow" w:hAnsi="Arial Narrow"/>
          <w:b w:val="0"/>
          <w:szCs w:val="22"/>
        </w:rPr>
      </w:pPr>
      <w:r w:rsidRPr="003E5A80">
        <w:rPr>
          <w:rFonts w:ascii="Arial Narrow" w:hAnsi="Arial Narrow"/>
          <w:b w:val="0"/>
          <w:szCs w:val="22"/>
        </w:rPr>
        <w:t>vytvoriť vhodnú dopravnú kostru záujmového územia, ktorá zabezpečí prepojenie funkčných plôch v katastri obce s dôrazom na jej plošné dominanty</w:t>
      </w:r>
    </w:p>
    <w:p w14:paraId="6390558D" w14:textId="77777777" w:rsidR="00271CB3" w:rsidRPr="003E5A80" w:rsidRDefault="00271CB3" w:rsidP="00560F5D">
      <w:pPr>
        <w:pStyle w:val="Zkladntext"/>
        <w:widowControl w:val="0"/>
        <w:numPr>
          <w:ilvl w:val="0"/>
          <w:numId w:val="83"/>
        </w:numPr>
        <w:suppressAutoHyphens w:val="0"/>
        <w:spacing w:before="120" w:line="240" w:lineRule="atLeast"/>
        <w:jc w:val="both"/>
        <w:rPr>
          <w:rFonts w:ascii="Arial Narrow" w:hAnsi="Arial Narrow"/>
          <w:b w:val="0"/>
          <w:szCs w:val="22"/>
        </w:rPr>
      </w:pPr>
      <w:r w:rsidRPr="003E5A80">
        <w:rPr>
          <w:rFonts w:ascii="Arial Narrow" w:hAnsi="Arial Narrow"/>
          <w:b w:val="0"/>
          <w:szCs w:val="22"/>
        </w:rPr>
        <w:t>pri návrhu nových funkcií mimo zastavaného územia obce zohľadňovať priebeh prvkov nadradeného územného systému ekologickej stability, ako aj chránené územia nachádzajúce sa v katastri obce</w:t>
      </w:r>
    </w:p>
    <w:p w14:paraId="332EE474" w14:textId="77777777" w:rsidR="00271CB3" w:rsidRPr="003E5A80" w:rsidRDefault="00271CB3" w:rsidP="00560F5D">
      <w:pPr>
        <w:pStyle w:val="Zkladntext"/>
        <w:widowControl w:val="0"/>
        <w:numPr>
          <w:ilvl w:val="0"/>
          <w:numId w:val="83"/>
        </w:numPr>
        <w:suppressAutoHyphens w:val="0"/>
        <w:spacing w:before="120" w:line="240" w:lineRule="atLeast"/>
        <w:jc w:val="both"/>
        <w:rPr>
          <w:rFonts w:ascii="Arial Narrow" w:hAnsi="Arial Narrow"/>
          <w:b w:val="0"/>
          <w:szCs w:val="22"/>
        </w:rPr>
      </w:pPr>
      <w:r w:rsidRPr="003E5A80">
        <w:rPr>
          <w:rFonts w:ascii="Arial Narrow" w:hAnsi="Arial Narrow"/>
          <w:b w:val="0"/>
          <w:szCs w:val="22"/>
        </w:rPr>
        <w:t xml:space="preserve">rešpektovať priebeh nadradených inžinierskych sietí prechádzajúcich cez územie </w:t>
      </w:r>
    </w:p>
    <w:p w14:paraId="28FF1500" w14:textId="77777777" w:rsidR="00271CB3" w:rsidRPr="003E5A80" w:rsidRDefault="00271CB3" w:rsidP="00560F5D">
      <w:pPr>
        <w:pStyle w:val="Zkladntext"/>
        <w:widowControl w:val="0"/>
        <w:numPr>
          <w:ilvl w:val="0"/>
          <w:numId w:val="83"/>
        </w:numPr>
        <w:suppressAutoHyphens w:val="0"/>
        <w:spacing w:before="120" w:line="240" w:lineRule="atLeast"/>
        <w:jc w:val="both"/>
        <w:rPr>
          <w:rFonts w:ascii="Arial Narrow" w:hAnsi="Arial Narrow"/>
          <w:b w:val="0"/>
          <w:szCs w:val="22"/>
        </w:rPr>
      </w:pPr>
      <w:r w:rsidRPr="003E5A80">
        <w:rPr>
          <w:rFonts w:ascii="Arial Narrow" w:hAnsi="Arial Narrow"/>
          <w:b w:val="0"/>
          <w:szCs w:val="22"/>
        </w:rPr>
        <w:t xml:space="preserve">optimalizovať koncepciu trasovania inžinierskych sietí </w:t>
      </w:r>
    </w:p>
    <w:p w14:paraId="5CD57930" w14:textId="77777777" w:rsidR="00271CB3" w:rsidRPr="003E5A80" w:rsidRDefault="00271CB3" w:rsidP="00560F5D">
      <w:pPr>
        <w:pStyle w:val="Zkladntext"/>
        <w:widowControl w:val="0"/>
        <w:numPr>
          <w:ilvl w:val="0"/>
          <w:numId w:val="83"/>
        </w:numPr>
        <w:suppressAutoHyphens w:val="0"/>
        <w:spacing w:before="120" w:line="240" w:lineRule="atLeast"/>
        <w:jc w:val="both"/>
        <w:rPr>
          <w:rFonts w:ascii="Arial Narrow" w:hAnsi="Arial Narrow"/>
          <w:b w:val="0"/>
          <w:szCs w:val="22"/>
        </w:rPr>
      </w:pPr>
      <w:r w:rsidRPr="003E5A80">
        <w:rPr>
          <w:rFonts w:ascii="Arial Narrow" w:hAnsi="Arial Narrow"/>
          <w:b w:val="0"/>
          <w:szCs w:val="22"/>
        </w:rPr>
        <w:t xml:space="preserve">dodržiavať ochranné pásma všetkých druhov </w:t>
      </w:r>
    </w:p>
    <w:p w14:paraId="04971EA0" w14:textId="77777777" w:rsidR="00271CB3" w:rsidRPr="003E5A80" w:rsidRDefault="00271CB3" w:rsidP="00560F5D">
      <w:pPr>
        <w:pStyle w:val="Zkladntext"/>
        <w:widowControl w:val="0"/>
        <w:numPr>
          <w:ilvl w:val="0"/>
          <w:numId w:val="83"/>
        </w:numPr>
        <w:suppressAutoHyphens w:val="0"/>
        <w:spacing w:before="120" w:line="240" w:lineRule="atLeast"/>
        <w:jc w:val="both"/>
        <w:rPr>
          <w:rFonts w:ascii="Arial Narrow" w:hAnsi="Arial Narrow"/>
          <w:b w:val="0"/>
          <w:szCs w:val="22"/>
        </w:rPr>
      </w:pPr>
      <w:r w:rsidRPr="003E5A80">
        <w:rPr>
          <w:rFonts w:ascii="Arial Narrow" w:hAnsi="Arial Narrow"/>
          <w:b w:val="0"/>
          <w:szCs w:val="22"/>
        </w:rPr>
        <w:t>mať na zreteli protipovodňové opatrenia a opatrenia zabraňujúce erózii pôdneho fondu</w:t>
      </w:r>
    </w:p>
    <w:p w14:paraId="347EA117" w14:textId="77777777" w:rsidR="00271CB3" w:rsidRPr="003E5A80" w:rsidRDefault="00271CB3" w:rsidP="00271CB3">
      <w:pPr>
        <w:pStyle w:val="Zkladntext"/>
        <w:tabs>
          <w:tab w:val="left" w:pos="927"/>
        </w:tabs>
        <w:rPr>
          <w:rFonts w:ascii="Arial Narrow" w:hAnsi="Arial Narrow"/>
          <w:szCs w:val="22"/>
        </w:rPr>
      </w:pPr>
    </w:p>
    <w:p w14:paraId="78F6B556" w14:textId="457573A1" w:rsidR="00271CB3" w:rsidRPr="003E5A80" w:rsidRDefault="00271CB3" w:rsidP="00271CB3">
      <w:pPr>
        <w:pStyle w:val="Zarkazkladnhotextu"/>
        <w:ind w:left="0" w:firstLine="567"/>
        <w:rPr>
          <w:rFonts w:ascii="Arial Narrow" w:hAnsi="Arial Narrow"/>
          <w:sz w:val="22"/>
          <w:szCs w:val="22"/>
        </w:rPr>
      </w:pPr>
      <w:r w:rsidRPr="003E5A80">
        <w:rPr>
          <w:rFonts w:ascii="Arial Narrow" w:hAnsi="Arial Narrow"/>
          <w:sz w:val="22"/>
          <w:szCs w:val="22"/>
        </w:rPr>
        <w:t xml:space="preserve">Riešenie záujmového územia mimo katastra obce sa nepredpokladá. </w:t>
      </w:r>
    </w:p>
    <w:p w14:paraId="45E1CE84" w14:textId="77777777" w:rsidR="002520E3" w:rsidRPr="008014F7" w:rsidRDefault="002520E3" w:rsidP="00271CB3">
      <w:pPr>
        <w:pStyle w:val="Zarkazkladnhotextu"/>
        <w:ind w:left="0" w:firstLine="567"/>
        <w:rPr>
          <w:rFonts w:ascii="Arial Narrow" w:hAnsi="Arial Narrow"/>
          <w:sz w:val="24"/>
          <w:szCs w:val="24"/>
        </w:rPr>
      </w:pPr>
    </w:p>
    <w:p w14:paraId="718CD22E" w14:textId="77777777" w:rsidR="00271CB3" w:rsidRPr="008014F7" w:rsidRDefault="00271CB3" w:rsidP="00271CB3">
      <w:pPr>
        <w:suppressAutoHyphens w:val="0"/>
        <w:autoSpaceDE w:val="0"/>
        <w:autoSpaceDN w:val="0"/>
        <w:adjustRightInd w:val="0"/>
        <w:snapToGrid w:val="0"/>
        <w:rPr>
          <w:rFonts w:ascii="Arial Narrow" w:eastAsia="Calibri" w:hAnsi="Arial Narrow"/>
          <w:b/>
          <w:bCs/>
          <w:sz w:val="28"/>
          <w:szCs w:val="28"/>
          <w:lang w:eastAsia="en-US"/>
        </w:rPr>
      </w:pPr>
      <w:r w:rsidRPr="008014F7">
        <w:rPr>
          <w:rFonts w:ascii="Arial Narrow" w:eastAsia="Calibri" w:hAnsi="Arial Narrow"/>
          <w:b/>
          <w:bCs/>
          <w:sz w:val="28"/>
          <w:szCs w:val="28"/>
          <w:lang w:eastAsia="en-US"/>
        </w:rPr>
        <w:t>3.2</w:t>
      </w:r>
      <w:r w:rsidR="00BA4D40" w:rsidRPr="008014F7">
        <w:rPr>
          <w:rFonts w:ascii="Arial Narrow" w:eastAsia="Calibri" w:hAnsi="Arial Narrow"/>
          <w:b/>
          <w:bCs/>
          <w:sz w:val="28"/>
          <w:szCs w:val="28"/>
          <w:lang w:eastAsia="en-US"/>
        </w:rPr>
        <w:t>.</w:t>
      </w:r>
      <w:r w:rsidRPr="008014F7">
        <w:rPr>
          <w:rFonts w:ascii="Arial Narrow" w:eastAsia="Calibri" w:hAnsi="Arial Narrow"/>
          <w:b/>
          <w:bCs/>
          <w:sz w:val="28"/>
          <w:szCs w:val="28"/>
          <w:lang w:eastAsia="en-US"/>
        </w:rPr>
        <w:t xml:space="preserve"> Väzby vyplývajúce z riešenia a zo záväzných častí územného plánu regiónu</w:t>
      </w:r>
    </w:p>
    <w:p w14:paraId="426813B7" w14:textId="77777777" w:rsidR="00271CB3" w:rsidRPr="008014F7" w:rsidRDefault="00271CB3" w:rsidP="00271CB3">
      <w:pPr>
        <w:pStyle w:val="Bezriadkovania"/>
        <w:rPr>
          <w:rFonts w:ascii="Arial Narrow" w:hAnsi="Arial Narrow"/>
          <w:color w:val="auto"/>
        </w:rPr>
      </w:pPr>
    </w:p>
    <w:p w14:paraId="2C1909BC" w14:textId="77777777" w:rsidR="00690DB0" w:rsidRPr="003E5A80" w:rsidRDefault="00690DB0" w:rsidP="00241555">
      <w:pPr>
        <w:widowControl w:val="0"/>
        <w:shd w:val="clear" w:color="auto" w:fill="FFFFFF"/>
        <w:tabs>
          <w:tab w:val="left" w:pos="1109"/>
        </w:tabs>
        <w:suppressAutoHyphens w:val="0"/>
        <w:spacing w:line="238" w:lineRule="exact"/>
        <w:ind w:left="1109" w:hanging="1109"/>
        <w:jc w:val="center"/>
        <w:rPr>
          <w:rFonts w:ascii="Arial Narrow" w:hAnsi="Arial Narrow" w:cs="Arial"/>
          <w:spacing w:val="-4"/>
          <w:sz w:val="24"/>
          <w:szCs w:val="24"/>
        </w:rPr>
      </w:pPr>
      <w:r w:rsidRPr="003E5A80">
        <w:rPr>
          <w:rFonts w:ascii="Arial Narrow" w:hAnsi="Arial Narrow" w:cs="Arial"/>
          <w:spacing w:val="-4"/>
          <w:sz w:val="24"/>
          <w:szCs w:val="24"/>
        </w:rPr>
        <w:t>VÄZBY VYPLÝVAJÚCE ZO ZÁVÄZNÝCH ČASTÍ REGIÓNU VZŤAHUJÚCE SA K OBCI (ÚPN – VÚC ŽILINSKÉHO KRAJA)</w:t>
      </w:r>
    </w:p>
    <w:p w14:paraId="57973674" w14:textId="77777777" w:rsidR="00690DB0" w:rsidRPr="003E5A80" w:rsidRDefault="00690DB0" w:rsidP="00690DB0">
      <w:pPr>
        <w:pStyle w:val="Zkladntext"/>
        <w:ind w:firstLine="567"/>
        <w:jc w:val="both"/>
        <w:rPr>
          <w:rFonts w:ascii="Arial Narrow" w:hAnsi="Arial Narrow" w:cs="Arial"/>
          <w:b w:val="0"/>
          <w:sz w:val="24"/>
          <w:szCs w:val="24"/>
        </w:rPr>
      </w:pPr>
    </w:p>
    <w:p w14:paraId="06658EED" w14:textId="77777777" w:rsidR="00967256" w:rsidRPr="00C732E5" w:rsidRDefault="00967256" w:rsidP="00967256">
      <w:pPr>
        <w:pStyle w:val="Zkladntext"/>
        <w:widowControl w:val="0"/>
        <w:tabs>
          <w:tab w:val="left" w:pos="927"/>
        </w:tabs>
        <w:suppressAutoHyphens w:val="0"/>
        <w:spacing w:line="240" w:lineRule="atLeast"/>
        <w:jc w:val="both"/>
        <w:rPr>
          <w:rStyle w:val="FontStyle178"/>
          <w:rFonts w:ascii="Arial Narrow" w:hAnsi="Arial Narrow"/>
          <w:b w:val="0"/>
          <w:sz w:val="22"/>
          <w:szCs w:val="22"/>
          <w:lang w:eastAsia="sk-SK"/>
        </w:rPr>
      </w:pPr>
      <w:r>
        <w:rPr>
          <w:rStyle w:val="FontStyle178"/>
          <w:rFonts w:ascii="Arial Narrow" w:hAnsi="Arial Narrow"/>
          <w:b w:val="0"/>
          <w:sz w:val="22"/>
          <w:szCs w:val="22"/>
          <w:lang w:eastAsia="sk-SK"/>
        </w:rPr>
        <w:tab/>
      </w:r>
      <w:r w:rsidRPr="00C732E5">
        <w:rPr>
          <w:rStyle w:val="FontStyle178"/>
          <w:rFonts w:ascii="Arial Narrow" w:hAnsi="Arial Narrow"/>
          <w:b w:val="0"/>
          <w:sz w:val="22"/>
          <w:szCs w:val="22"/>
          <w:lang w:eastAsia="sk-SK"/>
        </w:rPr>
        <w:t>Čistopis územného plánu veľkého územného celku Žilinského kraja bol vypracovaný v roku 1998. Územný plán veľkého územného celku Žilinského kraja (ÚPN VÚC ŽK) bol schválený Uznesením vlády SR č. 359 zo dňa 26.05.1998. Jeho záväzná časť bola vyhlásená Nariadením vlády SR č. 223/1998 Zb.</w:t>
      </w:r>
    </w:p>
    <w:p w14:paraId="403A1BC5" w14:textId="77777777" w:rsidR="00967256" w:rsidRPr="00C732E5" w:rsidRDefault="00967256" w:rsidP="00967256">
      <w:pPr>
        <w:pStyle w:val="Zkladntext"/>
        <w:widowControl w:val="0"/>
        <w:tabs>
          <w:tab w:val="left" w:pos="927"/>
        </w:tabs>
        <w:suppressAutoHyphens w:val="0"/>
        <w:spacing w:line="240" w:lineRule="atLeast"/>
        <w:jc w:val="both"/>
        <w:rPr>
          <w:rStyle w:val="FontStyle178"/>
          <w:rFonts w:ascii="Arial Narrow" w:hAnsi="Arial Narrow"/>
          <w:b w:val="0"/>
          <w:sz w:val="22"/>
          <w:szCs w:val="22"/>
          <w:lang w:eastAsia="sk-SK"/>
        </w:rPr>
      </w:pPr>
      <w:r w:rsidRPr="00C732E5">
        <w:rPr>
          <w:rStyle w:val="FontStyle178"/>
          <w:rFonts w:ascii="Arial Narrow" w:hAnsi="Arial Narrow"/>
          <w:b w:val="0"/>
          <w:sz w:val="22"/>
          <w:szCs w:val="22"/>
          <w:lang w:eastAsia="sk-SK"/>
        </w:rPr>
        <w:tab/>
        <w:t xml:space="preserve"> V roku 2005 boli vypracované Zmeny a doplnky územného plánu veľkého územného celku Žilinského kraja. Záväzná časť Zmien a doplnkov bola schválená zastupiteľstvom Žilinského samosprávneho kraja dňa 27.4.2005 a vyhlásená všeobecne záväzným nariadením (VZN) Žilinského samosprávneho kraja č. 6/2005 o záväzných častiach Zmien a doplnkov ÚPN VÚC ŽK.</w:t>
      </w:r>
    </w:p>
    <w:p w14:paraId="2E2B430C" w14:textId="77777777" w:rsidR="00967256" w:rsidRPr="00C732E5" w:rsidRDefault="00967256" w:rsidP="00967256">
      <w:pPr>
        <w:pStyle w:val="Zkladntext"/>
        <w:widowControl w:val="0"/>
        <w:tabs>
          <w:tab w:val="left" w:pos="927"/>
        </w:tabs>
        <w:suppressAutoHyphens w:val="0"/>
        <w:spacing w:line="240" w:lineRule="atLeast"/>
        <w:jc w:val="both"/>
        <w:rPr>
          <w:rStyle w:val="FontStyle178"/>
          <w:rFonts w:ascii="Arial Narrow" w:hAnsi="Arial Narrow"/>
          <w:b w:val="0"/>
          <w:sz w:val="22"/>
          <w:szCs w:val="22"/>
          <w:lang w:eastAsia="sk-SK"/>
        </w:rPr>
      </w:pPr>
      <w:r w:rsidRPr="00C732E5">
        <w:rPr>
          <w:rStyle w:val="FontStyle178"/>
          <w:rFonts w:ascii="Arial Narrow" w:hAnsi="Arial Narrow"/>
          <w:b w:val="0"/>
          <w:sz w:val="22"/>
          <w:szCs w:val="22"/>
          <w:lang w:eastAsia="sk-SK"/>
        </w:rPr>
        <w:tab/>
        <w:t xml:space="preserve"> V roku 2006 boli vypracované Zmeny a doplnky č. 2 územného plánu veľkého územného celku Žilinského kraja. Záväzná časť Zmien a doplnkov č. 2 bola schválená zastupiteľstvom Žilinského samosprávneho kraja uznesením č. 7 zo dňa 4.9.2006 ako dodatok 1 k VZN č. 6/2005 o záväzných častiach Zmien a doplnkov ÚPN VÚC ŽK. </w:t>
      </w:r>
    </w:p>
    <w:p w14:paraId="1B5778CE" w14:textId="77777777" w:rsidR="00967256" w:rsidRPr="00C732E5" w:rsidRDefault="00967256" w:rsidP="00967256">
      <w:pPr>
        <w:pStyle w:val="Zkladntext"/>
        <w:widowControl w:val="0"/>
        <w:tabs>
          <w:tab w:val="left" w:pos="927"/>
        </w:tabs>
        <w:suppressAutoHyphens w:val="0"/>
        <w:spacing w:line="240" w:lineRule="atLeast"/>
        <w:jc w:val="both"/>
        <w:rPr>
          <w:rStyle w:val="FontStyle178"/>
          <w:rFonts w:ascii="Arial Narrow" w:hAnsi="Arial Narrow"/>
          <w:b w:val="0"/>
          <w:sz w:val="22"/>
          <w:szCs w:val="22"/>
          <w:lang w:eastAsia="sk-SK"/>
        </w:rPr>
      </w:pPr>
      <w:r w:rsidRPr="00C732E5">
        <w:rPr>
          <w:rStyle w:val="FontStyle178"/>
          <w:rFonts w:ascii="Arial Narrow" w:hAnsi="Arial Narrow"/>
          <w:b w:val="0"/>
          <w:sz w:val="22"/>
          <w:szCs w:val="22"/>
          <w:lang w:eastAsia="sk-SK"/>
        </w:rPr>
        <w:tab/>
        <w:t xml:space="preserve">V roku 2009 boli vypracované Zmeny a doplnky č. 3 územného plánu veľkého územného celku Žilinského kraja, ktoré riešili problematiku rekreácie a turizmu. Záväzná časť Zmien a doplnkov č. 3 bola schválená zastupiteľstvom Žilinského samosprávneho kraja dňa 17.3.2009 a vyhlásená všeobecne záväzným nariadením Žilinského samosprávneho kraja č. 17/2009 o záväzných častiach Zmien a doplnkov č. 3 ÚPN VÚC ŽK. </w:t>
      </w:r>
    </w:p>
    <w:p w14:paraId="2291A01B" w14:textId="77777777" w:rsidR="00967256" w:rsidRPr="00C732E5" w:rsidRDefault="00967256" w:rsidP="00967256">
      <w:pPr>
        <w:pStyle w:val="Zkladntext"/>
        <w:widowControl w:val="0"/>
        <w:tabs>
          <w:tab w:val="left" w:pos="927"/>
        </w:tabs>
        <w:suppressAutoHyphens w:val="0"/>
        <w:spacing w:line="240" w:lineRule="atLeast"/>
        <w:jc w:val="both"/>
        <w:rPr>
          <w:rStyle w:val="FontStyle178"/>
          <w:rFonts w:ascii="Arial Narrow" w:hAnsi="Arial Narrow"/>
          <w:b w:val="0"/>
          <w:sz w:val="22"/>
          <w:szCs w:val="22"/>
          <w:lang w:eastAsia="sk-SK"/>
        </w:rPr>
      </w:pPr>
      <w:r w:rsidRPr="00C732E5">
        <w:rPr>
          <w:rStyle w:val="FontStyle178"/>
          <w:rFonts w:ascii="Arial Narrow" w:hAnsi="Arial Narrow"/>
          <w:b w:val="0"/>
          <w:sz w:val="22"/>
          <w:szCs w:val="22"/>
          <w:lang w:eastAsia="sk-SK"/>
        </w:rPr>
        <w:tab/>
        <w:t xml:space="preserve">V roku 2010 boli vypracované Zmeny a doplnky č. 4 Územného plánu veľkého územného celku Žilinského kraja, ktoré aktualizovali vybrané profesijné okruhy. Záväzná časť Zmien a doplnkov č. 4 bola schválená zastupiteľstvom Žilinského samosprávneho kraja uznesením č. 26/2011 zo dňa 27.6.2011. </w:t>
      </w:r>
    </w:p>
    <w:p w14:paraId="3AB1CE34" w14:textId="77777777" w:rsidR="00967256" w:rsidRPr="007A627F" w:rsidRDefault="00967256" w:rsidP="00967256">
      <w:pPr>
        <w:pStyle w:val="Zkladntext"/>
        <w:widowControl w:val="0"/>
        <w:tabs>
          <w:tab w:val="left" w:pos="927"/>
        </w:tabs>
        <w:suppressAutoHyphens w:val="0"/>
        <w:spacing w:line="240" w:lineRule="atLeast"/>
        <w:jc w:val="both"/>
        <w:rPr>
          <w:rStyle w:val="FontStyle178"/>
          <w:rFonts w:ascii="Arial Narrow" w:hAnsi="Arial Narrow"/>
          <w:b w:val="0"/>
          <w:sz w:val="22"/>
          <w:szCs w:val="22"/>
          <w:lang w:eastAsia="sk-SK"/>
        </w:rPr>
      </w:pPr>
      <w:r w:rsidRPr="00C732E5">
        <w:rPr>
          <w:rStyle w:val="FontStyle178"/>
          <w:rFonts w:ascii="Arial Narrow" w:hAnsi="Arial Narrow"/>
          <w:b w:val="0"/>
          <w:sz w:val="22"/>
          <w:szCs w:val="22"/>
          <w:lang w:eastAsia="sk-SK"/>
        </w:rPr>
        <w:tab/>
        <w:t xml:space="preserve">V roku 2011 boli vypracované Zmeny a doplnky č. 4a územného plánu veľkého územného celku Žilinského kraja, ktorých cieľom bolo upresnenie záberov poľnohospodárskej </w:t>
      </w:r>
      <w:r w:rsidRPr="007A627F">
        <w:rPr>
          <w:rStyle w:val="FontStyle178"/>
          <w:rFonts w:ascii="Arial Narrow" w:hAnsi="Arial Narrow"/>
          <w:b w:val="0"/>
          <w:sz w:val="22"/>
          <w:szCs w:val="22"/>
          <w:lang w:eastAsia="sk-SK"/>
        </w:rPr>
        <w:t xml:space="preserve">pôdy pre diaľnicu D3 a priemyselný park Liptov II v smernej časti uvedenej územnoplánovacej dokumentácie. </w:t>
      </w:r>
    </w:p>
    <w:p w14:paraId="4047EB7E" w14:textId="7192E4F9" w:rsidR="00EA2D76" w:rsidRDefault="00EA2D76" w:rsidP="00EA2D76">
      <w:pPr>
        <w:pStyle w:val="Zkladntext"/>
        <w:widowControl w:val="0"/>
        <w:tabs>
          <w:tab w:val="left" w:pos="927"/>
        </w:tabs>
        <w:suppressAutoHyphens w:val="0"/>
        <w:spacing w:line="240" w:lineRule="atLeast"/>
        <w:jc w:val="both"/>
        <w:rPr>
          <w:rStyle w:val="FontStyle178"/>
          <w:rFonts w:ascii="Arial Narrow" w:hAnsi="Arial Narrow"/>
          <w:b w:val="0"/>
          <w:sz w:val="22"/>
          <w:szCs w:val="22"/>
          <w:lang w:eastAsia="sk-SK"/>
        </w:rPr>
      </w:pPr>
      <w:r w:rsidRPr="00C732E5">
        <w:rPr>
          <w:rStyle w:val="FontStyle178"/>
          <w:rFonts w:ascii="Arial Narrow" w:hAnsi="Arial Narrow"/>
          <w:b w:val="0"/>
          <w:sz w:val="22"/>
          <w:szCs w:val="22"/>
          <w:lang w:eastAsia="sk-SK"/>
        </w:rPr>
        <w:tab/>
        <w:t>V roku 2018 boli vypracované Zmeny a doplnky č. 5 územného plánu veľkého územného celku Žilinského kraja, ktorých cieľom bolo upresneni</w:t>
      </w:r>
      <w:r w:rsidR="00E3050D" w:rsidRPr="00C732E5">
        <w:rPr>
          <w:rStyle w:val="FontStyle178"/>
          <w:rFonts w:ascii="Arial Narrow" w:hAnsi="Arial Narrow"/>
          <w:b w:val="0"/>
          <w:sz w:val="22"/>
          <w:szCs w:val="22"/>
          <w:lang w:eastAsia="sk-SK"/>
        </w:rPr>
        <w:t>e</w:t>
      </w:r>
      <w:r w:rsidRPr="00C732E5">
        <w:rPr>
          <w:rStyle w:val="FontStyle178"/>
          <w:rFonts w:ascii="Arial Narrow" w:hAnsi="Arial Narrow"/>
          <w:b w:val="0"/>
          <w:sz w:val="22"/>
          <w:szCs w:val="22"/>
          <w:lang w:eastAsia="sk-SK"/>
        </w:rPr>
        <w:t xml:space="preserve"> polohy regionálnych cyklotrás, definovani</w:t>
      </w:r>
      <w:r w:rsidR="00E3050D" w:rsidRPr="00C732E5">
        <w:rPr>
          <w:rStyle w:val="FontStyle178"/>
          <w:rFonts w:ascii="Arial Narrow" w:hAnsi="Arial Narrow"/>
          <w:b w:val="0"/>
          <w:sz w:val="22"/>
          <w:szCs w:val="22"/>
          <w:lang w:eastAsia="sk-SK"/>
        </w:rPr>
        <w:t>e</w:t>
      </w:r>
      <w:r w:rsidRPr="00C732E5">
        <w:rPr>
          <w:rStyle w:val="FontStyle178"/>
          <w:rFonts w:ascii="Arial Narrow" w:hAnsi="Arial Narrow"/>
          <w:b w:val="0"/>
          <w:sz w:val="22"/>
          <w:szCs w:val="22"/>
          <w:lang w:eastAsia="sk-SK"/>
        </w:rPr>
        <w:t xml:space="preserve"> vybraných </w:t>
      </w:r>
      <w:proofErr w:type="spellStart"/>
      <w:r w:rsidRPr="00C732E5">
        <w:rPr>
          <w:rStyle w:val="FontStyle178"/>
          <w:rFonts w:ascii="Arial Narrow" w:hAnsi="Arial Narrow"/>
          <w:b w:val="0"/>
          <w:sz w:val="22"/>
          <w:szCs w:val="22"/>
          <w:lang w:eastAsia="sk-SK"/>
        </w:rPr>
        <w:t>cyklodopravných</w:t>
      </w:r>
      <w:proofErr w:type="spellEnd"/>
      <w:r w:rsidRPr="00C732E5">
        <w:rPr>
          <w:rStyle w:val="FontStyle178"/>
          <w:rFonts w:ascii="Arial Narrow" w:hAnsi="Arial Narrow"/>
          <w:b w:val="0"/>
          <w:sz w:val="22"/>
          <w:szCs w:val="22"/>
          <w:lang w:eastAsia="sk-SK"/>
        </w:rPr>
        <w:t xml:space="preserve"> trás ako verejnoprospešné stavby a vyhodnotenie dôsledkov ich budovania na zábery poľnohospodárskej pôdy Záväzná časť Zmien a doplnkov č. 5 bola schválená zastupiteľstvom Žilinského samosprávneho kraja uznesením č. 49/2018 zo dňa 19.3.2018.</w:t>
      </w:r>
      <w:r w:rsidRPr="00967256">
        <w:rPr>
          <w:rStyle w:val="FontStyle178"/>
          <w:rFonts w:ascii="Arial Narrow" w:hAnsi="Arial Narrow"/>
          <w:b w:val="0"/>
          <w:sz w:val="22"/>
          <w:szCs w:val="22"/>
          <w:lang w:eastAsia="sk-SK"/>
        </w:rPr>
        <w:t xml:space="preserve"> </w:t>
      </w:r>
    </w:p>
    <w:p w14:paraId="1DE5D471" w14:textId="22220C14" w:rsidR="00EA2D76" w:rsidRDefault="00EA2D76" w:rsidP="00967256">
      <w:pPr>
        <w:pStyle w:val="Zkladntext"/>
        <w:widowControl w:val="0"/>
        <w:tabs>
          <w:tab w:val="left" w:pos="927"/>
        </w:tabs>
        <w:suppressAutoHyphens w:val="0"/>
        <w:spacing w:line="240" w:lineRule="atLeast"/>
        <w:jc w:val="both"/>
        <w:rPr>
          <w:rStyle w:val="FontStyle178"/>
          <w:rFonts w:ascii="Arial Narrow" w:hAnsi="Arial Narrow"/>
          <w:b w:val="0"/>
          <w:sz w:val="22"/>
          <w:szCs w:val="22"/>
          <w:lang w:eastAsia="sk-SK"/>
        </w:rPr>
      </w:pPr>
    </w:p>
    <w:p w14:paraId="284A3888" w14:textId="0909092E" w:rsidR="00690DB0" w:rsidRPr="00967256" w:rsidRDefault="00690DB0" w:rsidP="00967256">
      <w:pPr>
        <w:pStyle w:val="Zkladntext"/>
        <w:widowControl w:val="0"/>
        <w:tabs>
          <w:tab w:val="left" w:pos="927"/>
        </w:tabs>
        <w:suppressAutoHyphens w:val="0"/>
        <w:spacing w:before="120" w:line="240" w:lineRule="atLeast"/>
        <w:jc w:val="both"/>
        <w:rPr>
          <w:rStyle w:val="FontStyle178"/>
          <w:rFonts w:ascii="Arial Narrow" w:hAnsi="Arial Narrow"/>
          <w:sz w:val="22"/>
          <w:szCs w:val="22"/>
          <w:lang w:eastAsia="sk-SK"/>
        </w:rPr>
      </w:pPr>
      <w:r w:rsidRPr="00967256">
        <w:rPr>
          <w:rStyle w:val="FontStyle178"/>
          <w:rFonts w:ascii="Arial Narrow" w:hAnsi="Arial Narrow"/>
          <w:sz w:val="22"/>
          <w:szCs w:val="22"/>
          <w:lang w:eastAsia="sk-SK"/>
        </w:rPr>
        <w:t>Pre ÚPN obce je potrebné nadradenú a schválenú ÚPD premietnuť do riešeného katastrálneho územia obce – jej smernú, ale najmä záväznú časť</w:t>
      </w:r>
    </w:p>
    <w:p w14:paraId="29ED86EE" w14:textId="77777777" w:rsidR="005E63A1" w:rsidRPr="008014F7" w:rsidRDefault="005E63A1" w:rsidP="00241555">
      <w:pPr>
        <w:pStyle w:val="Zkladntext"/>
        <w:ind w:firstLine="567"/>
        <w:jc w:val="both"/>
        <w:rPr>
          <w:rFonts w:ascii="Arial Narrow" w:hAnsi="Arial Narrow"/>
          <w:b w:val="0"/>
          <w:sz w:val="24"/>
          <w:szCs w:val="24"/>
        </w:rPr>
      </w:pPr>
    </w:p>
    <w:p w14:paraId="6E23135B" w14:textId="7785A58C" w:rsidR="005E63A1" w:rsidRPr="008014F7" w:rsidRDefault="005E63A1" w:rsidP="00560F5D">
      <w:pPr>
        <w:pStyle w:val="Odsekzoznamu"/>
        <w:numPr>
          <w:ilvl w:val="0"/>
          <w:numId w:val="138"/>
        </w:numPr>
        <w:tabs>
          <w:tab w:val="left" w:pos="851"/>
        </w:tabs>
        <w:jc w:val="both"/>
        <w:rPr>
          <w:rFonts w:ascii="Arial Narrow" w:hAnsi="Arial Narrow" w:cs="Arial"/>
          <w:b/>
          <w:sz w:val="28"/>
          <w:szCs w:val="28"/>
        </w:rPr>
      </w:pPr>
      <w:r w:rsidRPr="008014F7">
        <w:rPr>
          <w:rFonts w:ascii="Arial Narrow" w:hAnsi="Arial Narrow" w:cs="Arial"/>
          <w:b/>
          <w:sz w:val="28"/>
          <w:szCs w:val="28"/>
        </w:rPr>
        <w:t>Záväzné regulatívy funkčného a priestorového usporiadania  územia</w:t>
      </w:r>
    </w:p>
    <w:p w14:paraId="422A9AE9" w14:textId="77777777" w:rsidR="005E63A1" w:rsidRPr="008014F7" w:rsidRDefault="005E63A1" w:rsidP="005E63A1">
      <w:pPr>
        <w:pStyle w:val="Odsekzoznamu"/>
        <w:tabs>
          <w:tab w:val="left" w:pos="851"/>
        </w:tabs>
        <w:ind w:left="1080"/>
        <w:jc w:val="both"/>
        <w:rPr>
          <w:rFonts w:ascii="Arial Narrow" w:hAnsi="Arial Narrow" w:cs="Arial"/>
          <w:b/>
          <w:sz w:val="22"/>
          <w:szCs w:val="22"/>
          <w:lang w:eastAsia="zh-CN"/>
        </w:rPr>
      </w:pPr>
    </w:p>
    <w:p w14:paraId="765D3410" w14:textId="77777777" w:rsidR="005E63A1" w:rsidRPr="003E5A80" w:rsidRDefault="005E63A1" w:rsidP="005E63A1">
      <w:pPr>
        <w:pStyle w:val="Zkladntext"/>
        <w:ind w:firstLine="567"/>
        <w:jc w:val="both"/>
        <w:rPr>
          <w:rFonts w:ascii="Arial Narrow" w:hAnsi="Arial Narrow"/>
          <w:b w:val="0"/>
          <w:szCs w:val="22"/>
        </w:rPr>
      </w:pPr>
      <w:r w:rsidRPr="003E5A80">
        <w:rPr>
          <w:rFonts w:ascii="Arial Narrow" w:hAnsi="Arial Narrow"/>
          <w:b w:val="0"/>
          <w:szCs w:val="22"/>
        </w:rPr>
        <w:t>Najvýznamnejšie záväzné regulatívy ÚPN-VÚC Žilinského kraja v katastri obce Olešná sú po jeho poslednej aktualizácii nasledovné:</w:t>
      </w:r>
    </w:p>
    <w:p w14:paraId="1A8B896F" w14:textId="77777777" w:rsidR="00690DB0" w:rsidRPr="008014F7" w:rsidRDefault="00690DB0" w:rsidP="00690DB0">
      <w:pPr>
        <w:pStyle w:val="Zkladntext"/>
        <w:ind w:firstLine="567"/>
        <w:jc w:val="both"/>
        <w:rPr>
          <w:rFonts w:ascii="Arial Narrow" w:hAnsi="Arial Narrow"/>
          <w:b w:val="0"/>
          <w:sz w:val="24"/>
          <w:szCs w:val="24"/>
        </w:rPr>
      </w:pPr>
    </w:p>
    <w:p w14:paraId="7624163A" w14:textId="20708E60" w:rsidR="00690DB0" w:rsidRPr="008014F7" w:rsidRDefault="00FE2150" w:rsidP="00560F5D">
      <w:pPr>
        <w:widowControl w:val="0"/>
        <w:numPr>
          <w:ilvl w:val="0"/>
          <w:numId w:val="131"/>
        </w:numPr>
        <w:tabs>
          <w:tab w:val="left" w:pos="511"/>
        </w:tabs>
        <w:suppressAutoHyphens w:val="0"/>
        <w:jc w:val="both"/>
        <w:rPr>
          <w:rFonts w:ascii="Arial Narrow" w:hAnsi="Arial Narrow"/>
          <w:b/>
          <w:bCs/>
          <w:sz w:val="24"/>
          <w:szCs w:val="24"/>
        </w:rPr>
      </w:pPr>
      <w:r w:rsidRPr="008014F7">
        <w:rPr>
          <w:rFonts w:ascii="Arial Narrow" w:hAnsi="Arial Narrow"/>
          <w:b/>
          <w:bCs/>
          <w:sz w:val="24"/>
          <w:szCs w:val="24"/>
          <w:lang w:eastAsia="en-US" w:bidi="en-US"/>
        </w:rPr>
        <w:t xml:space="preserve"> </w:t>
      </w:r>
      <w:r w:rsidR="00C5328F" w:rsidRPr="008014F7">
        <w:rPr>
          <w:rFonts w:ascii="Arial Narrow" w:hAnsi="Arial Narrow"/>
          <w:b/>
          <w:bCs/>
          <w:sz w:val="24"/>
          <w:szCs w:val="24"/>
          <w:lang w:eastAsia="en-US" w:bidi="en-US"/>
        </w:rPr>
        <w:t xml:space="preserve">V OBLASTI USPORIADANIA </w:t>
      </w:r>
      <w:r w:rsidR="00C5328F" w:rsidRPr="008014F7">
        <w:rPr>
          <w:rFonts w:ascii="Arial Narrow" w:hAnsi="Arial Narrow"/>
          <w:b/>
          <w:bCs/>
          <w:sz w:val="24"/>
          <w:szCs w:val="24"/>
        </w:rPr>
        <w:t xml:space="preserve">ÚZEMIA, OSÍDLENIA </w:t>
      </w:r>
      <w:r w:rsidR="00C5328F" w:rsidRPr="008014F7">
        <w:rPr>
          <w:rFonts w:ascii="Arial Narrow" w:hAnsi="Arial Narrow"/>
          <w:b/>
          <w:bCs/>
          <w:sz w:val="24"/>
          <w:szCs w:val="24"/>
          <w:lang w:eastAsia="en-US" w:bidi="en-US"/>
        </w:rPr>
        <w:t xml:space="preserve">A ROZVOJA </w:t>
      </w:r>
      <w:r w:rsidR="00C5328F" w:rsidRPr="008014F7">
        <w:rPr>
          <w:rFonts w:ascii="Arial Narrow" w:hAnsi="Arial Narrow"/>
          <w:b/>
          <w:bCs/>
          <w:sz w:val="24"/>
          <w:szCs w:val="24"/>
        </w:rPr>
        <w:t>SÍDELNEJ ŠTRUKTÚRY</w:t>
      </w:r>
    </w:p>
    <w:p w14:paraId="6175A408" w14:textId="308B450F" w:rsidR="00690DB0" w:rsidRPr="003E5A80" w:rsidRDefault="00C5328F" w:rsidP="00C5328F">
      <w:pPr>
        <w:ind w:left="567" w:hanging="567"/>
        <w:jc w:val="both"/>
        <w:rPr>
          <w:rFonts w:ascii="Arial Narrow" w:hAnsi="Arial Narrow"/>
          <w:sz w:val="22"/>
          <w:szCs w:val="22"/>
        </w:rPr>
      </w:pPr>
      <w:r w:rsidRPr="003E5A80">
        <w:rPr>
          <w:rFonts w:ascii="Arial Narrow" w:hAnsi="Arial Narrow"/>
          <w:sz w:val="22"/>
          <w:szCs w:val="22"/>
          <w:lang w:eastAsia="en-US" w:bidi="en-US"/>
        </w:rPr>
        <w:t>1.1</w:t>
      </w:r>
      <w:r w:rsidRPr="003E5A80">
        <w:rPr>
          <w:rFonts w:ascii="Arial Narrow" w:hAnsi="Arial Narrow"/>
          <w:sz w:val="22"/>
          <w:szCs w:val="22"/>
          <w:lang w:eastAsia="en-US" w:bidi="en-US"/>
        </w:rPr>
        <w:tab/>
      </w:r>
      <w:r w:rsidR="00690DB0" w:rsidRPr="003E5A80">
        <w:rPr>
          <w:rFonts w:ascii="Arial Narrow" w:hAnsi="Arial Narrow"/>
          <w:sz w:val="22"/>
          <w:szCs w:val="22"/>
        </w:rPr>
        <w:t xml:space="preserve">vytvárať </w:t>
      </w:r>
      <w:r w:rsidR="00690DB0" w:rsidRPr="003E5A80">
        <w:rPr>
          <w:rFonts w:ascii="Arial Narrow" w:hAnsi="Arial Narrow"/>
          <w:sz w:val="22"/>
          <w:szCs w:val="22"/>
          <w:lang w:eastAsia="en-US" w:bidi="en-US"/>
        </w:rPr>
        <w:t xml:space="preserve">podmienky pre </w:t>
      </w:r>
      <w:r w:rsidR="00690DB0" w:rsidRPr="003E5A80">
        <w:rPr>
          <w:rFonts w:ascii="Arial Narrow" w:hAnsi="Arial Narrow"/>
          <w:sz w:val="22"/>
          <w:szCs w:val="22"/>
        </w:rPr>
        <w:t xml:space="preserve">vyvážený </w:t>
      </w:r>
      <w:r w:rsidR="00690DB0" w:rsidRPr="003E5A80">
        <w:rPr>
          <w:rFonts w:ascii="Arial Narrow" w:hAnsi="Arial Narrow"/>
          <w:sz w:val="22"/>
          <w:szCs w:val="22"/>
          <w:lang w:eastAsia="en-US" w:bidi="en-US"/>
        </w:rPr>
        <w:t xml:space="preserve">rozvoj </w:t>
      </w:r>
      <w:r w:rsidR="00690DB0" w:rsidRPr="003E5A80">
        <w:rPr>
          <w:rFonts w:ascii="Arial Narrow" w:hAnsi="Arial Narrow"/>
          <w:sz w:val="22"/>
          <w:szCs w:val="22"/>
        </w:rPr>
        <w:t xml:space="preserve">Žilinského </w:t>
      </w:r>
      <w:r w:rsidR="00690DB0" w:rsidRPr="003E5A80">
        <w:rPr>
          <w:rFonts w:ascii="Arial Narrow" w:hAnsi="Arial Narrow"/>
          <w:sz w:val="22"/>
          <w:szCs w:val="22"/>
          <w:lang w:eastAsia="en-US" w:bidi="en-US"/>
        </w:rPr>
        <w:t xml:space="preserve">kraja v oblastiach </w:t>
      </w:r>
      <w:r w:rsidR="00690DB0" w:rsidRPr="003E5A80">
        <w:rPr>
          <w:rFonts w:ascii="Arial Narrow" w:hAnsi="Arial Narrow"/>
          <w:sz w:val="22"/>
          <w:szCs w:val="22"/>
        </w:rPr>
        <w:t xml:space="preserve">osídlenia, </w:t>
      </w:r>
      <w:r w:rsidR="00690DB0" w:rsidRPr="003E5A80">
        <w:rPr>
          <w:rFonts w:ascii="Arial Narrow" w:hAnsi="Arial Narrow"/>
          <w:sz w:val="22"/>
          <w:szCs w:val="22"/>
          <w:lang w:eastAsia="en-US" w:bidi="en-US"/>
        </w:rPr>
        <w:t>ekonomickej,</w:t>
      </w:r>
      <w:r w:rsidR="00803F33" w:rsidRPr="003E5A80">
        <w:rPr>
          <w:rFonts w:ascii="Arial Narrow" w:hAnsi="Arial Narrow"/>
          <w:sz w:val="22"/>
          <w:szCs w:val="22"/>
          <w:lang w:eastAsia="en-US" w:bidi="en-US"/>
        </w:rPr>
        <w:t xml:space="preserve"> </w:t>
      </w:r>
      <w:r w:rsidR="00690DB0" w:rsidRPr="003E5A80">
        <w:rPr>
          <w:rFonts w:ascii="Arial Narrow" w:hAnsi="Arial Narrow"/>
          <w:sz w:val="22"/>
          <w:szCs w:val="22"/>
        </w:rPr>
        <w:t xml:space="preserve">sociálnej </w:t>
      </w:r>
      <w:r w:rsidR="00690DB0" w:rsidRPr="003E5A80">
        <w:rPr>
          <w:rFonts w:ascii="Arial Narrow" w:hAnsi="Arial Narrow"/>
          <w:sz w:val="22"/>
          <w:szCs w:val="22"/>
          <w:lang w:eastAsia="en-US" w:bidi="en-US"/>
        </w:rPr>
        <w:t xml:space="preserve">a technickej </w:t>
      </w:r>
      <w:r w:rsidR="00690DB0" w:rsidRPr="003E5A80">
        <w:rPr>
          <w:rFonts w:ascii="Arial Narrow" w:hAnsi="Arial Narrow"/>
          <w:sz w:val="22"/>
          <w:szCs w:val="22"/>
        </w:rPr>
        <w:t xml:space="preserve">infraštruktúry </w:t>
      </w:r>
      <w:r w:rsidR="00690DB0" w:rsidRPr="003E5A80">
        <w:rPr>
          <w:rFonts w:ascii="Arial Narrow" w:hAnsi="Arial Narrow"/>
          <w:sz w:val="22"/>
          <w:szCs w:val="22"/>
          <w:lang w:eastAsia="en-US" w:bidi="en-US"/>
        </w:rPr>
        <w:t xml:space="preserve">pri </w:t>
      </w:r>
      <w:r w:rsidR="00690DB0" w:rsidRPr="003E5A80">
        <w:rPr>
          <w:rFonts w:ascii="Arial Narrow" w:hAnsi="Arial Narrow"/>
          <w:sz w:val="22"/>
          <w:szCs w:val="22"/>
        </w:rPr>
        <w:t xml:space="preserve">zachovaní zdravého životného </w:t>
      </w:r>
      <w:r w:rsidR="00690DB0" w:rsidRPr="003E5A80">
        <w:rPr>
          <w:rFonts w:ascii="Arial Narrow" w:hAnsi="Arial Narrow"/>
          <w:sz w:val="22"/>
          <w:szCs w:val="22"/>
          <w:lang w:eastAsia="en-US" w:bidi="en-US"/>
        </w:rPr>
        <w:t xml:space="preserve">prostredia a biodiverzity v </w:t>
      </w:r>
      <w:r w:rsidR="00690DB0" w:rsidRPr="003E5A80">
        <w:rPr>
          <w:rFonts w:ascii="Arial Narrow" w:hAnsi="Arial Narrow"/>
          <w:sz w:val="22"/>
          <w:szCs w:val="22"/>
        </w:rPr>
        <w:t xml:space="preserve">súlade </w:t>
      </w:r>
      <w:r w:rsidR="00690DB0" w:rsidRPr="003E5A80">
        <w:rPr>
          <w:rFonts w:ascii="Arial Narrow" w:hAnsi="Arial Narrow"/>
          <w:sz w:val="22"/>
          <w:szCs w:val="22"/>
          <w:lang w:eastAsia="en-US" w:bidi="en-US"/>
        </w:rPr>
        <w:t xml:space="preserve">s </w:t>
      </w:r>
      <w:r w:rsidR="00690DB0" w:rsidRPr="003E5A80">
        <w:rPr>
          <w:rFonts w:ascii="Arial Narrow" w:hAnsi="Arial Narrow"/>
          <w:sz w:val="22"/>
          <w:szCs w:val="22"/>
        </w:rPr>
        <w:t xml:space="preserve">princípmi </w:t>
      </w:r>
      <w:r w:rsidR="00690DB0" w:rsidRPr="003E5A80">
        <w:rPr>
          <w:rFonts w:ascii="Arial Narrow" w:hAnsi="Arial Narrow"/>
          <w:sz w:val="22"/>
          <w:szCs w:val="22"/>
          <w:lang w:eastAsia="en-US" w:bidi="en-US"/>
        </w:rPr>
        <w:t xml:space="preserve">trvalo </w:t>
      </w:r>
      <w:r w:rsidR="00690DB0" w:rsidRPr="003E5A80">
        <w:rPr>
          <w:rFonts w:ascii="Arial Narrow" w:hAnsi="Arial Narrow"/>
          <w:sz w:val="22"/>
          <w:szCs w:val="22"/>
        </w:rPr>
        <w:t xml:space="preserve">udržateľného </w:t>
      </w:r>
      <w:r w:rsidR="00690DB0" w:rsidRPr="003E5A80">
        <w:rPr>
          <w:rFonts w:ascii="Arial Narrow" w:hAnsi="Arial Narrow"/>
          <w:sz w:val="22"/>
          <w:szCs w:val="22"/>
          <w:lang w:eastAsia="en-US" w:bidi="en-US"/>
        </w:rPr>
        <w:t>rozvoja,</w:t>
      </w:r>
    </w:p>
    <w:p w14:paraId="7922B592" w14:textId="6A1923AE" w:rsidR="00690DB0" w:rsidRPr="003E5A80" w:rsidRDefault="00C5328F" w:rsidP="00C5328F">
      <w:pPr>
        <w:ind w:left="567" w:hanging="567"/>
        <w:jc w:val="both"/>
        <w:rPr>
          <w:rFonts w:ascii="Arial Narrow" w:hAnsi="Arial Narrow"/>
          <w:sz w:val="22"/>
          <w:szCs w:val="22"/>
        </w:rPr>
      </w:pPr>
      <w:r w:rsidRPr="003E5A80">
        <w:rPr>
          <w:rFonts w:ascii="Arial Narrow" w:hAnsi="Arial Narrow"/>
          <w:sz w:val="22"/>
          <w:szCs w:val="22"/>
          <w:lang w:eastAsia="en-US" w:bidi="en-US"/>
        </w:rPr>
        <w:t>1.2</w:t>
      </w:r>
      <w:r w:rsidR="00690DB0" w:rsidRPr="003E5A80">
        <w:rPr>
          <w:rFonts w:ascii="Arial Narrow" w:hAnsi="Arial Narrow"/>
          <w:sz w:val="22"/>
          <w:szCs w:val="22"/>
          <w:lang w:eastAsia="en-US" w:bidi="en-US"/>
        </w:rPr>
        <w:t xml:space="preserve"> </w:t>
      </w:r>
      <w:r w:rsidRPr="003E5A80">
        <w:rPr>
          <w:rFonts w:ascii="Arial Narrow" w:hAnsi="Arial Narrow"/>
          <w:sz w:val="22"/>
          <w:szCs w:val="22"/>
          <w:lang w:eastAsia="en-US" w:bidi="en-US"/>
        </w:rPr>
        <w:tab/>
      </w:r>
      <w:r w:rsidR="00690DB0" w:rsidRPr="003E5A80">
        <w:rPr>
          <w:rFonts w:ascii="Arial Narrow" w:hAnsi="Arial Narrow"/>
          <w:sz w:val="22"/>
          <w:szCs w:val="22"/>
        </w:rPr>
        <w:t xml:space="preserve">vychádzať </w:t>
      </w:r>
      <w:r w:rsidR="00690DB0" w:rsidRPr="003E5A80">
        <w:rPr>
          <w:rFonts w:ascii="Arial Narrow" w:hAnsi="Arial Narrow"/>
          <w:sz w:val="22"/>
          <w:szCs w:val="22"/>
          <w:lang w:eastAsia="en-US" w:bidi="en-US"/>
        </w:rPr>
        <w:t xml:space="preserve">pri </w:t>
      </w:r>
      <w:r w:rsidR="00690DB0" w:rsidRPr="003E5A80">
        <w:rPr>
          <w:rFonts w:ascii="Arial Narrow" w:hAnsi="Arial Narrow"/>
          <w:sz w:val="22"/>
          <w:szCs w:val="22"/>
        </w:rPr>
        <w:t xml:space="preserve">územnom </w:t>
      </w:r>
      <w:r w:rsidR="00690DB0" w:rsidRPr="003E5A80">
        <w:rPr>
          <w:rFonts w:ascii="Arial Narrow" w:hAnsi="Arial Narrow"/>
          <w:sz w:val="22"/>
          <w:szCs w:val="22"/>
          <w:lang w:eastAsia="en-US" w:bidi="en-US"/>
        </w:rPr>
        <w:t xml:space="preserve">rozvoji kraja z </w:t>
      </w:r>
      <w:r w:rsidR="00690DB0" w:rsidRPr="003E5A80">
        <w:rPr>
          <w:rFonts w:ascii="Arial Narrow" w:hAnsi="Arial Narrow"/>
          <w:sz w:val="22"/>
          <w:szCs w:val="22"/>
        </w:rPr>
        <w:t xml:space="preserve">rovnocenného </w:t>
      </w:r>
      <w:r w:rsidR="00690DB0" w:rsidRPr="003E5A80">
        <w:rPr>
          <w:rFonts w:ascii="Arial Narrow" w:hAnsi="Arial Narrow"/>
          <w:sz w:val="22"/>
          <w:szCs w:val="22"/>
          <w:lang w:eastAsia="en-US" w:bidi="en-US"/>
        </w:rPr>
        <w:t xml:space="preserve">zhodnotenia </w:t>
      </w:r>
      <w:r w:rsidR="00690DB0" w:rsidRPr="003E5A80">
        <w:rPr>
          <w:rFonts w:ascii="Arial Narrow" w:hAnsi="Arial Narrow"/>
          <w:sz w:val="22"/>
          <w:szCs w:val="22"/>
        </w:rPr>
        <w:t xml:space="preserve">vzťahov vnútroregionálnych </w:t>
      </w:r>
      <w:r w:rsidR="00690DB0" w:rsidRPr="003E5A80">
        <w:rPr>
          <w:rFonts w:ascii="Arial Narrow" w:hAnsi="Arial Narrow"/>
          <w:sz w:val="22"/>
          <w:szCs w:val="22"/>
          <w:lang w:eastAsia="en-US" w:bidi="en-US"/>
        </w:rPr>
        <w:t xml:space="preserve">a </w:t>
      </w:r>
      <w:r w:rsidR="00690DB0" w:rsidRPr="003E5A80">
        <w:rPr>
          <w:rFonts w:ascii="Arial Narrow" w:hAnsi="Arial Narrow"/>
          <w:sz w:val="22"/>
          <w:szCs w:val="22"/>
        </w:rPr>
        <w:t xml:space="preserve">nadregionálnych, </w:t>
      </w:r>
      <w:r w:rsidR="00690DB0" w:rsidRPr="003E5A80">
        <w:rPr>
          <w:rFonts w:ascii="Arial Narrow" w:hAnsi="Arial Narrow"/>
          <w:sz w:val="22"/>
          <w:szCs w:val="22"/>
          <w:lang w:eastAsia="en-US" w:bidi="en-US"/>
        </w:rPr>
        <w:t xml:space="preserve">pri </w:t>
      </w:r>
      <w:r w:rsidR="00690DB0" w:rsidRPr="003E5A80">
        <w:rPr>
          <w:rFonts w:ascii="Arial Narrow" w:hAnsi="Arial Narrow"/>
          <w:sz w:val="22"/>
          <w:szCs w:val="22"/>
        </w:rPr>
        <w:t xml:space="preserve">zdôraznení územnej </w:t>
      </w:r>
      <w:r w:rsidR="00690DB0" w:rsidRPr="003E5A80">
        <w:rPr>
          <w:rFonts w:ascii="Arial Narrow" w:hAnsi="Arial Narrow"/>
          <w:sz w:val="22"/>
          <w:szCs w:val="22"/>
          <w:lang w:eastAsia="en-US" w:bidi="en-US"/>
        </w:rPr>
        <w:t xml:space="preserve">polohy kraja, </w:t>
      </w:r>
      <w:r w:rsidR="00690DB0" w:rsidRPr="003E5A80">
        <w:rPr>
          <w:rFonts w:ascii="Arial Narrow" w:hAnsi="Arial Narrow"/>
          <w:sz w:val="22"/>
          <w:szCs w:val="22"/>
        </w:rPr>
        <w:t xml:space="preserve">ktorý hraničí </w:t>
      </w:r>
      <w:r w:rsidR="00690DB0" w:rsidRPr="003E5A80">
        <w:rPr>
          <w:rFonts w:ascii="Arial Narrow" w:hAnsi="Arial Narrow"/>
          <w:sz w:val="22"/>
          <w:szCs w:val="22"/>
          <w:lang w:eastAsia="en-US" w:bidi="en-US"/>
        </w:rPr>
        <w:t xml:space="preserve">s </w:t>
      </w:r>
      <w:r w:rsidR="00690DB0" w:rsidRPr="003E5A80">
        <w:rPr>
          <w:rFonts w:ascii="Arial Narrow" w:hAnsi="Arial Narrow"/>
          <w:sz w:val="22"/>
          <w:szCs w:val="22"/>
        </w:rPr>
        <w:t xml:space="preserve">Českou </w:t>
      </w:r>
      <w:r w:rsidR="00690DB0" w:rsidRPr="003E5A80">
        <w:rPr>
          <w:rFonts w:ascii="Arial Narrow" w:hAnsi="Arial Narrow"/>
          <w:sz w:val="22"/>
          <w:szCs w:val="22"/>
          <w:lang w:eastAsia="en-US" w:bidi="en-US"/>
        </w:rPr>
        <w:t xml:space="preserve">republikou a </w:t>
      </w:r>
      <w:r w:rsidR="00690DB0" w:rsidRPr="003E5A80">
        <w:rPr>
          <w:rFonts w:ascii="Arial Narrow" w:hAnsi="Arial Narrow"/>
          <w:sz w:val="22"/>
          <w:szCs w:val="22"/>
        </w:rPr>
        <w:t xml:space="preserve">Poľskou </w:t>
      </w:r>
      <w:r w:rsidR="00690DB0" w:rsidRPr="003E5A80">
        <w:rPr>
          <w:rFonts w:ascii="Arial Narrow" w:hAnsi="Arial Narrow"/>
          <w:sz w:val="22"/>
          <w:szCs w:val="22"/>
          <w:lang w:eastAsia="en-US" w:bidi="en-US"/>
        </w:rPr>
        <w:t xml:space="preserve">republikou a jeho </w:t>
      </w:r>
      <w:r w:rsidR="00690DB0" w:rsidRPr="003E5A80">
        <w:rPr>
          <w:rFonts w:ascii="Arial Narrow" w:hAnsi="Arial Narrow"/>
          <w:sz w:val="22"/>
          <w:szCs w:val="22"/>
        </w:rPr>
        <w:t xml:space="preserve">špecifických </w:t>
      </w:r>
      <w:r w:rsidR="00690DB0" w:rsidRPr="003E5A80">
        <w:rPr>
          <w:rFonts w:ascii="Arial Narrow" w:hAnsi="Arial Narrow"/>
          <w:sz w:val="22"/>
          <w:szCs w:val="22"/>
          <w:lang w:eastAsia="en-US" w:bidi="en-US"/>
        </w:rPr>
        <w:t xml:space="preserve">podmienok </w:t>
      </w:r>
      <w:r w:rsidR="00690DB0" w:rsidRPr="003E5A80">
        <w:rPr>
          <w:rFonts w:ascii="Arial Narrow" w:hAnsi="Arial Narrow"/>
          <w:sz w:val="22"/>
          <w:szCs w:val="22"/>
        </w:rPr>
        <w:t xml:space="preserve">spočívajúcich </w:t>
      </w:r>
      <w:r w:rsidR="00690DB0" w:rsidRPr="003E5A80">
        <w:rPr>
          <w:rFonts w:ascii="Arial Narrow" w:hAnsi="Arial Narrow"/>
          <w:sz w:val="22"/>
          <w:szCs w:val="22"/>
          <w:lang w:eastAsia="en-US" w:bidi="en-US"/>
        </w:rPr>
        <w:t xml:space="preserve">vo </w:t>
      </w:r>
      <w:r w:rsidR="00690DB0" w:rsidRPr="003E5A80">
        <w:rPr>
          <w:rFonts w:ascii="Arial Narrow" w:hAnsi="Arial Narrow"/>
          <w:sz w:val="22"/>
          <w:szCs w:val="22"/>
        </w:rPr>
        <w:t xml:space="preserve">veľmi </w:t>
      </w:r>
      <w:r w:rsidR="00690DB0" w:rsidRPr="003E5A80">
        <w:rPr>
          <w:rFonts w:ascii="Arial Narrow" w:hAnsi="Arial Narrow"/>
          <w:sz w:val="22"/>
          <w:szCs w:val="22"/>
          <w:lang w:eastAsia="en-US" w:bidi="en-US"/>
        </w:rPr>
        <w:t xml:space="preserve">vysokom </w:t>
      </w:r>
      <w:r w:rsidR="00690DB0" w:rsidRPr="003E5A80">
        <w:rPr>
          <w:rFonts w:ascii="Arial Narrow" w:hAnsi="Arial Narrow"/>
          <w:sz w:val="22"/>
          <w:szCs w:val="22"/>
        </w:rPr>
        <w:t xml:space="preserve">plošnom </w:t>
      </w:r>
      <w:r w:rsidR="00690DB0" w:rsidRPr="003E5A80">
        <w:rPr>
          <w:rFonts w:ascii="Arial Narrow" w:hAnsi="Arial Narrow"/>
          <w:sz w:val="22"/>
          <w:szCs w:val="22"/>
          <w:lang w:eastAsia="en-US" w:bidi="en-US"/>
        </w:rPr>
        <w:t xml:space="preserve">podiele </w:t>
      </w:r>
      <w:r w:rsidR="00690DB0" w:rsidRPr="003E5A80">
        <w:rPr>
          <w:rFonts w:ascii="Arial Narrow" w:hAnsi="Arial Narrow"/>
          <w:sz w:val="22"/>
          <w:szCs w:val="22"/>
        </w:rPr>
        <w:t xml:space="preserve">chránených území </w:t>
      </w:r>
      <w:r w:rsidR="00690DB0" w:rsidRPr="003E5A80">
        <w:rPr>
          <w:rFonts w:ascii="Arial Narrow" w:hAnsi="Arial Narrow"/>
          <w:sz w:val="22"/>
          <w:szCs w:val="22"/>
          <w:lang w:eastAsia="en-US" w:bidi="en-US"/>
        </w:rPr>
        <w:t xml:space="preserve">v kraji </w:t>
      </w:r>
      <w:r w:rsidR="00690DB0" w:rsidRPr="003E5A80">
        <w:rPr>
          <w:rFonts w:ascii="Arial Narrow" w:hAnsi="Arial Narrow"/>
          <w:sz w:val="22"/>
          <w:szCs w:val="22"/>
        </w:rPr>
        <w:t xml:space="preserve">(najvyššom </w:t>
      </w:r>
      <w:r w:rsidR="00690DB0" w:rsidRPr="003E5A80">
        <w:rPr>
          <w:rFonts w:ascii="Arial Narrow" w:hAnsi="Arial Narrow"/>
          <w:sz w:val="22"/>
          <w:szCs w:val="22"/>
          <w:lang w:eastAsia="en-US" w:bidi="en-US"/>
        </w:rPr>
        <w:t>v celej SR),</w:t>
      </w:r>
    </w:p>
    <w:p w14:paraId="439CAD1B" w14:textId="429B2B41" w:rsidR="00690DB0" w:rsidRPr="003E5A80" w:rsidRDefault="001F6467" w:rsidP="001F6467">
      <w:pPr>
        <w:ind w:left="567" w:hanging="567"/>
        <w:jc w:val="both"/>
        <w:rPr>
          <w:rFonts w:ascii="Arial Narrow" w:hAnsi="Arial Narrow"/>
          <w:sz w:val="22"/>
          <w:szCs w:val="22"/>
        </w:rPr>
      </w:pPr>
      <w:r w:rsidRPr="003E5A80">
        <w:rPr>
          <w:rFonts w:ascii="Arial Narrow" w:hAnsi="Arial Narrow"/>
          <w:sz w:val="22"/>
          <w:szCs w:val="22"/>
          <w:lang w:eastAsia="en-US" w:bidi="en-US"/>
        </w:rPr>
        <w:t xml:space="preserve">1.3   </w:t>
      </w:r>
      <w:r w:rsidR="00690DB0" w:rsidRPr="003E5A80">
        <w:rPr>
          <w:rFonts w:ascii="Arial Narrow" w:hAnsi="Arial Narrow"/>
          <w:sz w:val="22"/>
          <w:szCs w:val="22"/>
        </w:rPr>
        <w:t xml:space="preserve">zabezpečovať rozvojovými </w:t>
      </w:r>
      <w:r w:rsidR="00690DB0" w:rsidRPr="003E5A80">
        <w:rPr>
          <w:rFonts w:ascii="Arial Narrow" w:hAnsi="Arial Narrow"/>
          <w:sz w:val="22"/>
          <w:szCs w:val="22"/>
          <w:lang w:eastAsia="en-US" w:bidi="en-US"/>
        </w:rPr>
        <w:t xml:space="preserve">osami na </w:t>
      </w:r>
      <w:r w:rsidR="00690DB0" w:rsidRPr="003E5A80">
        <w:rPr>
          <w:rFonts w:ascii="Arial Narrow" w:hAnsi="Arial Narrow"/>
          <w:sz w:val="22"/>
          <w:szCs w:val="22"/>
        </w:rPr>
        <w:t xml:space="preserve">území Žilinského </w:t>
      </w:r>
      <w:r w:rsidR="00690DB0" w:rsidRPr="003E5A80">
        <w:rPr>
          <w:rFonts w:ascii="Arial Narrow" w:hAnsi="Arial Narrow"/>
          <w:sz w:val="22"/>
          <w:szCs w:val="22"/>
          <w:lang w:eastAsia="en-US" w:bidi="en-US"/>
        </w:rPr>
        <w:t xml:space="preserve">kraja </w:t>
      </w:r>
      <w:r w:rsidR="00690DB0" w:rsidRPr="003E5A80">
        <w:rPr>
          <w:rFonts w:ascii="Arial Narrow" w:hAnsi="Arial Narrow"/>
          <w:sz w:val="22"/>
          <w:szCs w:val="22"/>
        </w:rPr>
        <w:t xml:space="preserve">pozdĺž komunikačných prepojení medzinárodného </w:t>
      </w:r>
      <w:r w:rsidR="00690DB0" w:rsidRPr="003E5A80">
        <w:rPr>
          <w:rFonts w:ascii="Arial Narrow" w:hAnsi="Arial Narrow"/>
          <w:sz w:val="22"/>
          <w:szCs w:val="22"/>
          <w:lang w:eastAsia="en-US" w:bidi="en-US"/>
        </w:rPr>
        <w:t xml:space="preserve">a </w:t>
      </w:r>
      <w:r w:rsidR="00690DB0" w:rsidRPr="003E5A80">
        <w:rPr>
          <w:rFonts w:ascii="Arial Narrow" w:hAnsi="Arial Narrow"/>
          <w:sz w:val="22"/>
          <w:szCs w:val="22"/>
        </w:rPr>
        <w:t xml:space="preserve">celoštátneho významu sídelné </w:t>
      </w:r>
      <w:r w:rsidR="00690DB0" w:rsidRPr="003E5A80">
        <w:rPr>
          <w:rFonts w:ascii="Arial Narrow" w:hAnsi="Arial Narrow"/>
          <w:sz w:val="22"/>
          <w:szCs w:val="22"/>
          <w:lang w:eastAsia="en-US" w:bidi="en-US"/>
        </w:rPr>
        <w:t xml:space="preserve">prepojenia na </w:t>
      </w:r>
      <w:r w:rsidR="00690DB0" w:rsidRPr="003E5A80">
        <w:rPr>
          <w:rFonts w:ascii="Arial Narrow" w:hAnsi="Arial Narrow"/>
          <w:sz w:val="22"/>
          <w:szCs w:val="22"/>
        </w:rPr>
        <w:t xml:space="preserve">medzinárodnú sídelnú sieť, </w:t>
      </w:r>
      <w:r w:rsidR="00690DB0" w:rsidRPr="003E5A80">
        <w:rPr>
          <w:rFonts w:ascii="Arial Narrow" w:hAnsi="Arial Narrow"/>
          <w:sz w:val="22"/>
          <w:szCs w:val="22"/>
          <w:lang w:eastAsia="en-US" w:bidi="en-US"/>
        </w:rPr>
        <w:t xml:space="preserve">ako aj konzistenciu a </w:t>
      </w:r>
      <w:r w:rsidR="00690DB0" w:rsidRPr="003E5A80">
        <w:rPr>
          <w:rFonts w:ascii="Arial Narrow" w:hAnsi="Arial Narrow"/>
          <w:sz w:val="22"/>
          <w:szCs w:val="22"/>
        </w:rPr>
        <w:t xml:space="preserve">rovnocennosť rozvojových </w:t>
      </w:r>
      <w:r w:rsidR="00690DB0" w:rsidRPr="003E5A80">
        <w:rPr>
          <w:rFonts w:ascii="Arial Narrow" w:hAnsi="Arial Narrow"/>
          <w:sz w:val="22"/>
          <w:szCs w:val="22"/>
          <w:lang w:eastAsia="en-US" w:bidi="en-US"/>
        </w:rPr>
        <w:t xml:space="preserve">podmienok s </w:t>
      </w:r>
      <w:r w:rsidR="00690DB0" w:rsidRPr="003E5A80">
        <w:rPr>
          <w:rFonts w:ascii="Arial Narrow" w:hAnsi="Arial Narrow"/>
          <w:sz w:val="22"/>
          <w:szCs w:val="22"/>
        </w:rPr>
        <w:t xml:space="preserve">ostatným územím </w:t>
      </w:r>
      <w:r w:rsidR="00690DB0" w:rsidRPr="003E5A80">
        <w:rPr>
          <w:rFonts w:ascii="Arial Narrow" w:hAnsi="Arial Narrow"/>
          <w:sz w:val="22"/>
          <w:szCs w:val="22"/>
          <w:lang w:eastAsia="en-US" w:bidi="en-US"/>
        </w:rPr>
        <w:t>Slovenskej republiky</w:t>
      </w:r>
    </w:p>
    <w:p w14:paraId="47BBAFB3" w14:textId="07B8378E" w:rsidR="00690DB0" w:rsidRPr="003E5A80" w:rsidRDefault="001F6467" w:rsidP="001F6467">
      <w:pPr>
        <w:tabs>
          <w:tab w:val="left" w:pos="891"/>
        </w:tabs>
        <w:ind w:left="567" w:hanging="567"/>
        <w:jc w:val="both"/>
        <w:rPr>
          <w:rFonts w:ascii="Arial Narrow" w:hAnsi="Arial Narrow"/>
          <w:sz w:val="22"/>
          <w:szCs w:val="22"/>
        </w:rPr>
      </w:pPr>
      <w:r w:rsidRPr="003E5A80">
        <w:rPr>
          <w:rFonts w:ascii="Arial Narrow" w:hAnsi="Arial Narrow"/>
          <w:sz w:val="22"/>
          <w:szCs w:val="22"/>
          <w:lang w:eastAsia="en-US" w:bidi="en-US"/>
        </w:rPr>
        <w:t xml:space="preserve">1.5  </w:t>
      </w:r>
      <w:r w:rsidR="00803F33" w:rsidRPr="003E5A80">
        <w:rPr>
          <w:rFonts w:ascii="Arial Narrow" w:hAnsi="Arial Narrow"/>
          <w:sz w:val="22"/>
          <w:szCs w:val="22"/>
          <w:lang w:eastAsia="en-US" w:bidi="en-US"/>
        </w:rPr>
        <w:t xml:space="preserve"> </w:t>
      </w:r>
      <w:r w:rsidR="00690DB0" w:rsidRPr="003E5A80">
        <w:rPr>
          <w:rFonts w:ascii="Arial Narrow" w:hAnsi="Arial Narrow"/>
          <w:sz w:val="22"/>
          <w:szCs w:val="22"/>
        </w:rPr>
        <w:t xml:space="preserve">formovať sídelnú štruktúru </w:t>
      </w:r>
      <w:r w:rsidR="00690DB0" w:rsidRPr="003E5A80">
        <w:rPr>
          <w:rFonts w:ascii="Arial Narrow" w:hAnsi="Arial Narrow"/>
          <w:sz w:val="22"/>
          <w:szCs w:val="22"/>
          <w:lang w:eastAsia="en-US" w:bidi="en-US"/>
        </w:rPr>
        <w:t xml:space="preserve">na </w:t>
      </w:r>
      <w:r w:rsidR="00690DB0" w:rsidRPr="003E5A80">
        <w:rPr>
          <w:rFonts w:ascii="Arial Narrow" w:hAnsi="Arial Narrow"/>
          <w:sz w:val="22"/>
          <w:szCs w:val="22"/>
        </w:rPr>
        <w:t xml:space="preserve">nadregionálnej úrovni prostredníctvom regulácie priestorového </w:t>
      </w:r>
      <w:r w:rsidR="00690DB0" w:rsidRPr="003E5A80">
        <w:rPr>
          <w:rFonts w:ascii="Arial Narrow" w:hAnsi="Arial Narrow"/>
          <w:sz w:val="22"/>
          <w:szCs w:val="22"/>
          <w:lang w:eastAsia="en-US" w:bidi="en-US"/>
        </w:rPr>
        <w:t>usporiadania</w:t>
      </w:r>
      <w:r w:rsidR="00803F33" w:rsidRPr="003E5A80">
        <w:rPr>
          <w:rFonts w:ascii="Arial Narrow" w:hAnsi="Arial Narrow"/>
          <w:sz w:val="22"/>
          <w:szCs w:val="22"/>
        </w:rPr>
        <w:t xml:space="preserve"> </w:t>
      </w:r>
      <w:r w:rsidR="00690DB0" w:rsidRPr="003E5A80">
        <w:rPr>
          <w:rFonts w:ascii="Arial Narrow" w:hAnsi="Arial Narrow"/>
          <w:sz w:val="22"/>
          <w:szCs w:val="22"/>
          <w:lang w:eastAsia="en-US" w:bidi="en-US"/>
        </w:rPr>
        <w:t xml:space="preserve">a </w:t>
      </w:r>
      <w:r w:rsidR="00690DB0" w:rsidRPr="003E5A80">
        <w:rPr>
          <w:rFonts w:ascii="Arial Narrow" w:hAnsi="Arial Narrow"/>
          <w:sz w:val="22"/>
          <w:szCs w:val="22"/>
        </w:rPr>
        <w:t xml:space="preserve">funkčného využívania územia jednotlivých hierarchických úrovní ťažísk osídlenia, </w:t>
      </w:r>
      <w:r w:rsidR="00690DB0" w:rsidRPr="003E5A80">
        <w:rPr>
          <w:rFonts w:ascii="Arial Narrow" w:hAnsi="Arial Narrow"/>
          <w:sz w:val="22"/>
          <w:szCs w:val="22"/>
          <w:lang w:eastAsia="en-US" w:bidi="en-US"/>
        </w:rPr>
        <w:t xml:space="preserve">centier </w:t>
      </w:r>
      <w:r w:rsidR="00690DB0" w:rsidRPr="003E5A80">
        <w:rPr>
          <w:rFonts w:ascii="Arial Narrow" w:hAnsi="Arial Narrow"/>
          <w:sz w:val="22"/>
          <w:szCs w:val="22"/>
        </w:rPr>
        <w:t xml:space="preserve">osídlenia, rozvojových osí </w:t>
      </w:r>
      <w:r w:rsidR="00690DB0" w:rsidRPr="003E5A80">
        <w:rPr>
          <w:rFonts w:ascii="Arial Narrow" w:hAnsi="Arial Narrow"/>
          <w:sz w:val="22"/>
          <w:szCs w:val="22"/>
          <w:lang w:eastAsia="en-US" w:bidi="en-US"/>
        </w:rPr>
        <w:t>a vidieckych priestorov</w:t>
      </w:r>
    </w:p>
    <w:p w14:paraId="505B718F" w14:textId="46658983" w:rsidR="00690DB0" w:rsidRPr="003E5A80" w:rsidRDefault="00323C6D" w:rsidP="00FE2150">
      <w:pPr>
        <w:tabs>
          <w:tab w:val="left" w:pos="891"/>
        </w:tabs>
        <w:ind w:left="567" w:hanging="567"/>
        <w:jc w:val="both"/>
        <w:rPr>
          <w:rFonts w:ascii="Arial Narrow" w:hAnsi="Arial Narrow"/>
          <w:sz w:val="22"/>
          <w:szCs w:val="22"/>
        </w:rPr>
      </w:pPr>
      <w:r w:rsidRPr="003E5A80">
        <w:rPr>
          <w:rFonts w:ascii="Arial Narrow" w:hAnsi="Arial Narrow"/>
          <w:sz w:val="22"/>
          <w:szCs w:val="22"/>
          <w:lang w:eastAsia="en-US" w:bidi="en-US"/>
        </w:rPr>
        <w:t xml:space="preserve">1.8    </w:t>
      </w:r>
      <w:r w:rsidR="00803F33" w:rsidRPr="003E5A80">
        <w:rPr>
          <w:rFonts w:ascii="Arial Narrow" w:hAnsi="Arial Narrow"/>
          <w:sz w:val="22"/>
          <w:szCs w:val="22"/>
          <w:lang w:eastAsia="en-US" w:bidi="en-US"/>
        </w:rPr>
        <w:t xml:space="preserve"> </w:t>
      </w:r>
      <w:r w:rsidR="00690DB0" w:rsidRPr="003E5A80">
        <w:rPr>
          <w:rFonts w:ascii="Arial Narrow" w:hAnsi="Arial Narrow"/>
          <w:sz w:val="22"/>
          <w:szCs w:val="22"/>
        </w:rPr>
        <w:t xml:space="preserve">podporovať </w:t>
      </w:r>
      <w:r w:rsidR="00690DB0" w:rsidRPr="003E5A80">
        <w:rPr>
          <w:rFonts w:ascii="Arial Narrow" w:hAnsi="Arial Narrow"/>
          <w:sz w:val="22"/>
          <w:szCs w:val="22"/>
          <w:lang w:eastAsia="en-US" w:bidi="en-US"/>
        </w:rPr>
        <w:t xml:space="preserve">vznik a posilnenie </w:t>
      </w:r>
      <w:proofErr w:type="spellStart"/>
      <w:r w:rsidR="00690DB0" w:rsidRPr="003E5A80">
        <w:rPr>
          <w:rFonts w:ascii="Arial Narrow" w:hAnsi="Arial Narrow"/>
          <w:sz w:val="22"/>
          <w:szCs w:val="22"/>
        </w:rPr>
        <w:t>suburbánnych</w:t>
      </w:r>
      <w:proofErr w:type="spellEnd"/>
      <w:r w:rsidR="00690DB0" w:rsidRPr="003E5A80">
        <w:rPr>
          <w:rFonts w:ascii="Arial Narrow" w:hAnsi="Arial Narrow"/>
          <w:sz w:val="22"/>
          <w:szCs w:val="22"/>
        </w:rPr>
        <w:t xml:space="preserve"> pásiem </w:t>
      </w:r>
      <w:r w:rsidR="00690DB0" w:rsidRPr="003E5A80">
        <w:rPr>
          <w:rFonts w:ascii="Arial Narrow" w:hAnsi="Arial Narrow"/>
          <w:sz w:val="22"/>
          <w:szCs w:val="22"/>
          <w:lang w:eastAsia="en-US" w:bidi="en-US"/>
        </w:rPr>
        <w:t xml:space="preserve">okolo miest </w:t>
      </w:r>
      <w:r w:rsidR="00690DB0" w:rsidRPr="003E5A80">
        <w:rPr>
          <w:rFonts w:ascii="Arial Narrow" w:hAnsi="Arial Narrow"/>
          <w:sz w:val="22"/>
          <w:szCs w:val="22"/>
        </w:rPr>
        <w:t xml:space="preserve">Žilina, </w:t>
      </w:r>
      <w:r w:rsidR="00690DB0" w:rsidRPr="003E5A80">
        <w:rPr>
          <w:rFonts w:ascii="Arial Narrow" w:hAnsi="Arial Narrow"/>
          <w:sz w:val="22"/>
          <w:szCs w:val="22"/>
          <w:lang w:eastAsia="en-US" w:bidi="en-US"/>
        </w:rPr>
        <w:t xml:space="preserve">Martin, </w:t>
      </w:r>
      <w:r w:rsidR="00690DB0" w:rsidRPr="003E5A80">
        <w:rPr>
          <w:rFonts w:ascii="Arial Narrow" w:hAnsi="Arial Narrow"/>
          <w:sz w:val="22"/>
          <w:szCs w:val="22"/>
        </w:rPr>
        <w:t xml:space="preserve">Čadca, Liptovský </w:t>
      </w:r>
      <w:r w:rsidR="00FE2150" w:rsidRPr="003E5A80">
        <w:rPr>
          <w:rFonts w:ascii="Arial Narrow" w:hAnsi="Arial Narrow"/>
          <w:sz w:val="22"/>
          <w:szCs w:val="22"/>
        </w:rPr>
        <w:t xml:space="preserve"> </w:t>
      </w:r>
      <w:r w:rsidR="00690DB0" w:rsidRPr="003E5A80">
        <w:rPr>
          <w:rFonts w:ascii="Arial Narrow" w:hAnsi="Arial Narrow"/>
          <w:sz w:val="22"/>
          <w:szCs w:val="22"/>
        </w:rPr>
        <w:t>Mikuláš,</w:t>
      </w:r>
      <w:r w:rsidR="00803F33" w:rsidRPr="003E5A80">
        <w:rPr>
          <w:rFonts w:ascii="Arial Narrow" w:hAnsi="Arial Narrow"/>
          <w:sz w:val="22"/>
          <w:szCs w:val="22"/>
        </w:rPr>
        <w:t xml:space="preserve"> </w:t>
      </w:r>
      <w:r w:rsidR="00690DB0" w:rsidRPr="003E5A80">
        <w:rPr>
          <w:rFonts w:ascii="Arial Narrow" w:hAnsi="Arial Narrow"/>
          <w:sz w:val="22"/>
          <w:szCs w:val="22"/>
        </w:rPr>
        <w:t xml:space="preserve">Ružomberok </w:t>
      </w:r>
      <w:r w:rsidR="00690DB0" w:rsidRPr="003E5A80">
        <w:rPr>
          <w:rFonts w:ascii="Arial Narrow" w:hAnsi="Arial Narrow"/>
          <w:sz w:val="22"/>
          <w:szCs w:val="22"/>
          <w:lang w:eastAsia="en-US" w:bidi="en-US"/>
        </w:rPr>
        <w:t xml:space="preserve">a </w:t>
      </w:r>
      <w:r w:rsidR="00690DB0" w:rsidRPr="003E5A80">
        <w:rPr>
          <w:rFonts w:ascii="Arial Narrow" w:hAnsi="Arial Narrow"/>
          <w:sz w:val="22"/>
          <w:szCs w:val="22"/>
        </w:rPr>
        <w:t>Dolný Kubín</w:t>
      </w:r>
    </w:p>
    <w:p w14:paraId="5F20699E" w14:textId="3D2EBBC4" w:rsidR="00690DB0" w:rsidRPr="003E5A80" w:rsidRDefault="00323C6D" w:rsidP="00FE2150">
      <w:pPr>
        <w:ind w:left="567" w:hanging="567"/>
        <w:jc w:val="both"/>
        <w:rPr>
          <w:rFonts w:ascii="Arial Narrow" w:hAnsi="Arial Narrow"/>
          <w:sz w:val="22"/>
          <w:szCs w:val="22"/>
        </w:rPr>
      </w:pPr>
      <w:r w:rsidRPr="003E5A80">
        <w:rPr>
          <w:rFonts w:ascii="Arial Narrow" w:hAnsi="Arial Narrow"/>
          <w:sz w:val="22"/>
          <w:szCs w:val="22"/>
          <w:lang w:eastAsia="en-US" w:bidi="en-US"/>
        </w:rPr>
        <w:t>1.16</w:t>
      </w:r>
      <w:r w:rsidR="00690DB0" w:rsidRPr="003E5A80">
        <w:rPr>
          <w:rFonts w:ascii="Arial Narrow" w:hAnsi="Arial Narrow"/>
          <w:sz w:val="22"/>
          <w:szCs w:val="22"/>
          <w:lang w:eastAsia="en-US" w:bidi="en-US"/>
        </w:rPr>
        <w:t xml:space="preserve"> </w:t>
      </w:r>
      <w:r w:rsidR="00FE2150" w:rsidRPr="003E5A80">
        <w:rPr>
          <w:rFonts w:ascii="Arial Narrow" w:hAnsi="Arial Narrow"/>
          <w:sz w:val="22"/>
          <w:szCs w:val="22"/>
          <w:lang w:eastAsia="en-US" w:bidi="en-US"/>
        </w:rPr>
        <w:t xml:space="preserve"> </w:t>
      </w:r>
      <w:r w:rsidR="00690DB0" w:rsidRPr="003E5A80">
        <w:rPr>
          <w:rFonts w:ascii="Arial Narrow" w:hAnsi="Arial Narrow"/>
          <w:sz w:val="22"/>
          <w:szCs w:val="22"/>
        </w:rPr>
        <w:t xml:space="preserve">vytvárať </w:t>
      </w:r>
      <w:r w:rsidR="00690DB0" w:rsidRPr="003E5A80">
        <w:rPr>
          <w:rFonts w:ascii="Arial Narrow" w:hAnsi="Arial Narrow"/>
          <w:sz w:val="22"/>
          <w:szCs w:val="22"/>
          <w:lang w:eastAsia="en-US" w:bidi="en-US"/>
        </w:rPr>
        <w:t xml:space="preserve">podmienky pre budovanie </w:t>
      </w:r>
      <w:r w:rsidR="00690DB0" w:rsidRPr="003E5A80">
        <w:rPr>
          <w:rFonts w:ascii="Arial Narrow" w:hAnsi="Arial Narrow"/>
          <w:sz w:val="22"/>
          <w:szCs w:val="22"/>
        </w:rPr>
        <w:t xml:space="preserve">rozvojových osí </w:t>
      </w:r>
      <w:r w:rsidR="00690DB0" w:rsidRPr="003E5A80">
        <w:rPr>
          <w:rFonts w:ascii="Arial Narrow" w:hAnsi="Arial Narrow"/>
          <w:sz w:val="22"/>
          <w:szCs w:val="22"/>
          <w:lang w:eastAsia="en-US" w:bidi="en-US"/>
        </w:rPr>
        <w:t xml:space="preserve">v </w:t>
      </w:r>
      <w:r w:rsidR="00690DB0" w:rsidRPr="003E5A80">
        <w:rPr>
          <w:rFonts w:ascii="Arial Narrow" w:hAnsi="Arial Narrow"/>
          <w:sz w:val="22"/>
          <w:szCs w:val="22"/>
        </w:rPr>
        <w:t xml:space="preserve">záujme </w:t>
      </w:r>
      <w:r w:rsidR="00690DB0" w:rsidRPr="003E5A80">
        <w:rPr>
          <w:rFonts w:ascii="Arial Narrow" w:hAnsi="Arial Narrow"/>
          <w:sz w:val="22"/>
          <w:szCs w:val="22"/>
          <w:lang w:eastAsia="en-US" w:bidi="en-US"/>
        </w:rPr>
        <w:t xml:space="preserve">tvorby </w:t>
      </w:r>
      <w:r w:rsidR="00690DB0" w:rsidRPr="003E5A80">
        <w:rPr>
          <w:rFonts w:ascii="Arial Narrow" w:hAnsi="Arial Narrow"/>
          <w:sz w:val="22"/>
          <w:szCs w:val="22"/>
        </w:rPr>
        <w:t xml:space="preserve">vyváženej </w:t>
      </w:r>
      <w:r w:rsidR="00690DB0" w:rsidRPr="003E5A80">
        <w:rPr>
          <w:rFonts w:ascii="Arial Narrow" w:hAnsi="Arial Narrow"/>
          <w:sz w:val="22"/>
          <w:szCs w:val="22"/>
          <w:lang w:eastAsia="en-US" w:bidi="en-US"/>
        </w:rPr>
        <w:t xml:space="preserve">hierarchizovanej </w:t>
      </w:r>
      <w:r w:rsidR="00690DB0" w:rsidRPr="003E5A80">
        <w:rPr>
          <w:rFonts w:ascii="Arial Narrow" w:hAnsi="Arial Narrow"/>
          <w:sz w:val="22"/>
          <w:szCs w:val="22"/>
        </w:rPr>
        <w:t>štruktúry</w:t>
      </w:r>
    </w:p>
    <w:p w14:paraId="4BB4AFE3" w14:textId="77777777" w:rsidR="00FE2150" w:rsidRPr="003E5A80" w:rsidRDefault="00FE2150" w:rsidP="00FE2150">
      <w:pPr>
        <w:ind w:left="709" w:hanging="142"/>
        <w:jc w:val="both"/>
        <w:rPr>
          <w:rFonts w:ascii="Arial Narrow" w:hAnsi="Arial Narrow"/>
          <w:sz w:val="22"/>
          <w:szCs w:val="22"/>
          <w:lang w:eastAsia="en-US" w:bidi="en-US"/>
        </w:rPr>
      </w:pPr>
      <w:r w:rsidRPr="003E5A80">
        <w:rPr>
          <w:rFonts w:ascii="Arial Narrow" w:hAnsi="Arial Narrow"/>
          <w:sz w:val="22"/>
          <w:szCs w:val="22"/>
          <w:lang w:eastAsia="en-US" w:bidi="en-US"/>
        </w:rPr>
        <w:t xml:space="preserve">1.16.3 </w:t>
      </w:r>
      <w:r w:rsidR="00690DB0" w:rsidRPr="003E5A80">
        <w:rPr>
          <w:rFonts w:ascii="Arial Narrow" w:hAnsi="Arial Narrow"/>
          <w:sz w:val="22"/>
          <w:szCs w:val="22"/>
        </w:rPr>
        <w:t xml:space="preserve">podporovať </w:t>
      </w:r>
      <w:r w:rsidR="00690DB0" w:rsidRPr="003E5A80">
        <w:rPr>
          <w:rFonts w:ascii="Arial Narrow" w:hAnsi="Arial Narrow"/>
          <w:sz w:val="22"/>
          <w:szCs w:val="22"/>
          <w:lang w:eastAsia="en-US" w:bidi="en-US"/>
        </w:rPr>
        <w:t xml:space="preserve">ako </w:t>
      </w:r>
      <w:r w:rsidR="00690DB0" w:rsidRPr="003E5A80">
        <w:rPr>
          <w:rFonts w:ascii="Arial Narrow" w:hAnsi="Arial Narrow"/>
          <w:sz w:val="22"/>
          <w:szCs w:val="22"/>
        </w:rPr>
        <w:t xml:space="preserve">rozvojové </w:t>
      </w:r>
      <w:r w:rsidR="00690DB0" w:rsidRPr="003E5A80">
        <w:rPr>
          <w:rFonts w:ascii="Arial Narrow" w:hAnsi="Arial Narrow"/>
          <w:sz w:val="22"/>
          <w:szCs w:val="22"/>
          <w:lang w:eastAsia="en-US" w:bidi="en-US"/>
        </w:rPr>
        <w:t xml:space="preserve">osi tretieho </w:t>
      </w:r>
      <w:r w:rsidR="00690DB0" w:rsidRPr="003E5A80">
        <w:rPr>
          <w:rFonts w:ascii="Arial Narrow" w:hAnsi="Arial Narrow"/>
          <w:sz w:val="22"/>
          <w:szCs w:val="22"/>
        </w:rPr>
        <w:t xml:space="preserve">stupňa </w:t>
      </w:r>
    </w:p>
    <w:p w14:paraId="7980B719" w14:textId="568D7EAD" w:rsidR="00690DB0" w:rsidRPr="003E5A80" w:rsidRDefault="00690DB0" w:rsidP="00FE2150">
      <w:pPr>
        <w:ind w:firstLine="708"/>
        <w:jc w:val="both"/>
        <w:rPr>
          <w:rFonts w:ascii="Arial Narrow" w:hAnsi="Arial Narrow"/>
          <w:sz w:val="22"/>
          <w:szCs w:val="22"/>
        </w:rPr>
      </w:pPr>
      <w:r w:rsidRPr="003E5A80">
        <w:rPr>
          <w:rFonts w:ascii="Arial Narrow" w:hAnsi="Arial Narrow"/>
          <w:sz w:val="22"/>
          <w:szCs w:val="22"/>
          <w:lang w:eastAsia="en-US" w:bidi="en-US"/>
        </w:rPr>
        <w:t xml:space="preserve"> </w:t>
      </w:r>
      <w:r w:rsidR="00373ABA" w:rsidRPr="003E5A80">
        <w:rPr>
          <w:rFonts w:ascii="Arial Narrow" w:hAnsi="Arial Narrow"/>
          <w:sz w:val="22"/>
          <w:szCs w:val="22"/>
          <w:lang w:eastAsia="en-US" w:bidi="en-US"/>
        </w:rPr>
        <w:tab/>
      </w:r>
      <w:r w:rsidRPr="003E5A80">
        <w:rPr>
          <w:rFonts w:ascii="Arial Narrow" w:hAnsi="Arial Narrow"/>
          <w:sz w:val="22"/>
          <w:szCs w:val="22"/>
          <w:lang w:eastAsia="en-US" w:bidi="en-US"/>
        </w:rPr>
        <w:t xml:space="preserve">b) </w:t>
      </w:r>
      <w:r w:rsidR="00E76417" w:rsidRPr="003E5A80">
        <w:rPr>
          <w:rFonts w:ascii="Arial Narrow" w:hAnsi="Arial Narrow"/>
          <w:sz w:val="22"/>
          <w:szCs w:val="22"/>
          <w:lang w:eastAsia="en-US" w:bidi="en-US"/>
        </w:rPr>
        <w:tab/>
      </w:r>
      <w:r w:rsidRPr="003E5A80">
        <w:rPr>
          <w:rFonts w:ascii="Arial Narrow" w:hAnsi="Arial Narrow"/>
          <w:sz w:val="22"/>
          <w:szCs w:val="22"/>
        </w:rPr>
        <w:t xml:space="preserve">kysuckú rozvojovú </w:t>
      </w:r>
      <w:r w:rsidRPr="003E5A80">
        <w:rPr>
          <w:rFonts w:ascii="Arial Narrow" w:hAnsi="Arial Narrow"/>
          <w:sz w:val="22"/>
          <w:szCs w:val="22"/>
          <w:lang w:eastAsia="en-US" w:bidi="en-US"/>
        </w:rPr>
        <w:t xml:space="preserve">os : </w:t>
      </w:r>
      <w:r w:rsidRPr="003E5A80">
        <w:rPr>
          <w:rFonts w:ascii="Arial Narrow" w:hAnsi="Arial Narrow"/>
          <w:sz w:val="22"/>
          <w:szCs w:val="22"/>
        </w:rPr>
        <w:t>Čadca</w:t>
      </w:r>
      <w:r w:rsidR="00803F33" w:rsidRPr="003E5A80">
        <w:rPr>
          <w:rFonts w:ascii="Arial Narrow" w:hAnsi="Arial Narrow"/>
          <w:sz w:val="22"/>
          <w:szCs w:val="22"/>
          <w:lang w:eastAsia="en-US" w:bidi="en-US"/>
        </w:rPr>
        <w:t>-</w:t>
      </w:r>
      <w:r w:rsidRPr="003E5A80">
        <w:rPr>
          <w:rFonts w:ascii="Arial Narrow" w:hAnsi="Arial Narrow"/>
          <w:sz w:val="22"/>
          <w:szCs w:val="22"/>
          <w:lang w:eastAsia="en-US" w:bidi="en-US"/>
        </w:rPr>
        <w:t>Turzovka</w:t>
      </w:r>
      <w:r w:rsidR="00803F33" w:rsidRPr="003E5A80">
        <w:rPr>
          <w:rFonts w:ascii="Arial Narrow" w:hAnsi="Arial Narrow"/>
          <w:sz w:val="22"/>
          <w:szCs w:val="22"/>
          <w:lang w:eastAsia="en-US" w:bidi="en-US"/>
        </w:rPr>
        <w:t xml:space="preserve">- </w:t>
      </w:r>
      <w:r w:rsidRPr="003E5A80">
        <w:rPr>
          <w:rFonts w:ascii="Arial Narrow" w:hAnsi="Arial Narrow"/>
          <w:sz w:val="22"/>
          <w:szCs w:val="22"/>
          <w:lang w:eastAsia="en-US" w:bidi="en-US"/>
        </w:rPr>
        <w:t>Makov</w:t>
      </w:r>
    </w:p>
    <w:p w14:paraId="2858C3BC" w14:textId="6E6B4498" w:rsidR="00FE2150" w:rsidRPr="003E5A80" w:rsidRDefault="00FE2150" w:rsidP="00D937FF">
      <w:pPr>
        <w:ind w:left="567" w:hanging="567"/>
        <w:jc w:val="both"/>
        <w:rPr>
          <w:rFonts w:ascii="Arial Narrow" w:hAnsi="Arial Narrow"/>
          <w:sz w:val="22"/>
          <w:szCs w:val="22"/>
          <w:lang w:eastAsia="en-US" w:bidi="en-US"/>
        </w:rPr>
      </w:pPr>
      <w:r w:rsidRPr="003E5A80">
        <w:rPr>
          <w:rFonts w:ascii="Arial Narrow" w:hAnsi="Arial Narrow"/>
          <w:sz w:val="22"/>
          <w:szCs w:val="22"/>
          <w:lang w:eastAsia="en-US" w:bidi="en-US"/>
        </w:rPr>
        <w:t xml:space="preserve">1.17  </w:t>
      </w:r>
      <w:r w:rsidR="00690DB0" w:rsidRPr="003E5A80">
        <w:rPr>
          <w:rFonts w:ascii="Arial Narrow" w:hAnsi="Arial Narrow"/>
          <w:sz w:val="22"/>
          <w:szCs w:val="22"/>
          <w:lang w:eastAsia="en-US" w:bidi="en-US"/>
        </w:rPr>
        <w:t xml:space="preserve"> </w:t>
      </w:r>
      <w:r w:rsidR="00690DB0" w:rsidRPr="003E5A80">
        <w:rPr>
          <w:rFonts w:ascii="Arial Narrow" w:hAnsi="Arial Narrow"/>
          <w:sz w:val="22"/>
          <w:szCs w:val="22"/>
        </w:rPr>
        <w:t xml:space="preserve">napomáhať </w:t>
      </w:r>
      <w:r w:rsidR="00690DB0" w:rsidRPr="003E5A80">
        <w:rPr>
          <w:rFonts w:ascii="Arial Narrow" w:hAnsi="Arial Narrow"/>
          <w:sz w:val="22"/>
          <w:szCs w:val="22"/>
          <w:lang w:eastAsia="en-US" w:bidi="en-US"/>
        </w:rPr>
        <w:t xml:space="preserve">rozvoju vidieckeho priestoru a </w:t>
      </w:r>
      <w:r w:rsidR="00690DB0" w:rsidRPr="003E5A80">
        <w:rPr>
          <w:rFonts w:ascii="Arial Narrow" w:hAnsi="Arial Narrow"/>
          <w:sz w:val="22"/>
          <w:szCs w:val="22"/>
        </w:rPr>
        <w:t xml:space="preserve">náprave vzťahu </w:t>
      </w:r>
      <w:r w:rsidR="00690DB0" w:rsidRPr="003E5A80">
        <w:rPr>
          <w:rFonts w:ascii="Arial Narrow" w:hAnsi="Arial Narrow"/>
          <w:sz w:val="22"/>
          <w:szCs w:val="22"/>
          <w:lang w:eastAsia="en-US" w:bidi="en-US"/>
        </w:rPr>
        <w:t xml:space="preserve">medzi mestom a vidiekom na </w:t>
      </w:r>
      <w:r w:rsidR="00690DB0" w:rsidRPr="003E5A80">
        <w:rPr>
          <w:rFonts w:ascii="Arial Narrow" w:hAnsi="Arial Narrow"/>
          <w:sz w:val="22"/>
          <w:szCs w:val="22"/>
        </w:rPr>
        <w:t>základe</w:t>
      </w:r>
      <w:r w:rsidRPr="003E5A80">
        <w:rPr>
          <w:rFonts w:ascii="Arial Narrow" w:hAnsi="Arial Narrow"/>
          <w:sz w:val="22"/>
          <w:szCs w:val="22"/>
        </w:rPr>
        <w:t xml:space="preserve"> </w:t>
      </w:r>
      <w:r w:rsidR="00690DB0" w:rsidRPr="003E5A80">
        <w:rPr>
          <w:rFonts w:ascii="Arial Narrow" w:hAnsi="Arial Narrow"/>
          <w:sz w:val="22"/>
          <w:szCs w:val="22"/>
        </w:rPr>
        <w:t xml:space="preserve">nového </w:t>
      </w:r>
      <w:r w:rsidR="00690DB0" w:rsidRPr="003E5A80">
        <w:rPr>
          <w:rFonts w:ascii="Arial Narrow" w:hAnsi="Arial Narrow"/>
          <w:sz w:val="22"/>
          <w:szCs w:val="22"/>
          <w:lang w:eastAsia="en-US" w:bidi="en-US"/>
        </w:rPr>
        <w:t xml:space="preserve">partnerstva </w:t>
      </w:r>
      <w:r w:rsidR="00690DB0" w:rsidRPr="003E5A80">
        <w:rPr>
          <w:rFonts w:ascii="Arial Narrow" w:hAnsi="Arial Narrow"/>
          <w:sz w:val="22"/>
          <w:szCs w:val="22"/>
        </w:rPr>
        <w:t xml:space="preserve">založeného </w:t>
      </w:r>
      <w:r w:rsidR="00690DB0" w:rsidRPr="003E5A80">
        <w:rPr>
          <w:rFonts w:ascii="Arial Narrow" w:hAnsi="Arial Narrow"/>
          <w:sz w:val="22"/>
          <w:szCs w:val="22"/>
          <w:lang w:eastAsia="en-US" w:bidi="en-US"/>
        </w:rPr>
        <w:t xml:space="preserve">na </w:t>
      </w:r>
      <w:r w:rsidR="00690DB0" w:rsidRPr="003E5A80">
        <w:rPr>
          <w:rFonts w:ascii="Arial Narrow" w:hAnsi="Arial Narrow"/>
          <w:sz w:val="22"/>
          <w:szCs w:val="22"/>
        </w:rPr>
        <w:t xml:space="preserve">vyššej integrácii funkčných vzťahov </w:t>
      </w:r>
      <w:r w:rsidR="00690DB0" w:rsidRPr="003E5A80">
        <w:rPr>
          <w:rFonts w:ascii="Arial Narrow" w:hAnsi="Arial Narrow"/>
          <w:sz w:val="22"/>
          <w:szCs w:val="22"/>
          <w:lang w:eastAsia="en-US" w:bidi="en-US"/>
        </w:rPr>
        <w:t xml:space="preserve">mesta a vidieka </w:t>
      </w:r>
      <w:r w:rsidR="00690DB0" w:rsidRPr="003E5A80">
        <w:rPr>
          <w:rFonts w:ascii="Arial Narrow" w:hAnsi="Arial Narrow"/>
          <w:sz w:val="22"/>
          <w:szCs w:val="22"/>
        </w:rPr>
        <w:t xml:space="preserve">nasledovnými </w:t>
      </w:r>
      <w:r w:rsidR="00690DB0" w:rsidRPr="003E5A80">
        <w:rPr>
          <w:rFonts w:ascii="Arial Narrow" w:hAnsi="Arial Narrow"/>
          <w:sz w:val="22"/>
          <w:szCs w:val="22"/>
          <w:lang w:eastAsia="en-US" w:bidi="en-US"/>
        </w:rPr>
        <w:t xml:space="preserve">opatreniami: </w:t>
      </w:r>
    </w:p>
    <w:p w14:paraId="59FD3F14" w14:textId="6285CAB4" w:rsidR="00690DB0" w:rsidRPr="003E5A80" w:rsidRDefault="00D937FF" w:rsidP="00D937FF">
      <w:pPr>
        <w:ind w:left="567"/>
        <w:jc w:val="both"/>
        <w:rPr>
          <w:rFonts w:ascii="Arial Narrow" w:hAnsi="Arial Narrow"/>
          <w:sz w:val="22"/>
          <w:szCs w:val="22"/>
        </w:rPr>
      </w:pPr>
      <w:r w:rsidRPr="003E5A80">
        <w:rPr>
          <w:rFonts w:ascii="Arial Narrow" w:hAnsi="Arial Narrow"/>
          <w:sz w:val="22"/>
          <w:szCs w:val="22"/>
          <w:lang w:eastAsia="en-US" w:bidi="en-US"/>
        </w:rPr>
        <w:t>1.17.1</w:t>
      </w:r>
      <w:r w:rsidR="00690DB0" w:rsidRPr="003E5A80">
        <w:rPr>
          <w:rFonts w:ascii="Arial Narrow" w:hAnsi="Arial Narrow"/>
          <w:sz w:val="22"/>
          <w:szCs w:val="22"/>
          <w:lang w:eastAsia="en-US" w:bidi="en-US"/>
        </w:rPr>
        <w:t xml:space="preserve"> </w:t>
      </w:r>
      <w:r w:rsidR="00690DB0" w:rsidRPr="003E5A80">
        <w:rPr>
          <w:rFonts w:ascii="Arial Narrow" w:hAnsi="Arial Narrow"/>
          <w:sz w:val="22"/>
          <w:szCs w:val="22"/>
        </w:rPr>
        <w:t xml:space="preserve">vytvárať </w:t>
      </w:r>
      <w:r w:rsidR="00690DB0" w:rsidRPr="003E5A80">
        <w:rPr>
          <w:rFonts w:ascii="Arial Narrow" w:hAnsi="Arial Narrow"/>
          <w:sz w:val="22"/>
          <w:szCs w:val="22"/>
          <w:lang w:eastAsia="en-US" w:bidi="en-US"/>
        </w:rPr>
        <w:t xml:space="preserve">podmienky pre </w:t>
      </w:r>
      <w:r w:rsidR="00690DB0" w:rsidRPr="003E5A80">
        <w:rPr>
          <w:rFonts w:ascii="Arial Narrow" w:hAnsi="Arial Narrow"/>
          <w:sz w:val="22"/>
          <w:szCs w:val="22"/>
        </w:rPr>
        <w:t xml:space="preserve">rovnovážny vzťah urbánnych </w:t>
      </w:r>
      <w:r w:rsidR="00690DB0" w:rsidRPr="003E5A80">
        <w:rPr>
          <w:rFonts w:ascii="Arial Narrow" w:hAnsi="Arial Narrow"/>
          <w:sz w:val="22"/>
          <w:szCs w:val="22"/>
          <w:lang w:eastAsia="en-US" w:bidi="en-US"/>
        </w:rPr>
        <w:t xml:space="preserve">a </w:t>
      </w:r>
      <w:proofErr w:type="spellStart"/>
      <w:r w:rsidR="00690DB0" w:rsidRPr="003E5A80">
        <w:rPr>
          <w:rFonts w:ascii="Arial Narrow" w:hAnsi="Arial Narrow"/>
          <w:sz w:val="22"/>
          <w:szCs w:val="22"/>
        </w:rPr>
        <w:t>rurálnych</w:t>
      </w:r>
      <w:proofErr w:type="spellEnd"/>
      <w:r w:rsidR="00690DB0" w:rsidRPr="003E5A80">
        <w:rPr>
          <w:rFonts w:ascii="Arial Narrow" w:hAnsi="Arial Narrow"/>
          <w:sz w:val="22"/>
          <w:szCs w:val="22"/>
        </w:rPr>
        <w:t xml:space="preserve"> území </w:t>
      </w:r>
      <w:r w:rsidR="00690DB0" w:rsidRPr="003E5A80">
        <w:rPr>
          <w:rFonts w:ascii="Arial Narrow" w:hAnsi="Arial Narrow"/>
          <w:sz w:val="22"/>
          <w:szCs w:val="22"/>
          <w:lang w:eastAsia="en-US" w:bidi="en-US"/>
        </w:rPr>
        <w:t xml:space="preserve">a </w:t>
      </w:r>
      <w:r w:rsidR="00690DB0" w:rsidRPr="003E5A80">
        <w:rPr>
          <w:rFonts w:ascii="Arial Narrow" w:hAnsi="Arial Narrow"/>
          <w:sz w:val="22"/>
          <w:szCs w:val="22"/>
        </w:rPr>
        <w:t xml:space="preserve">integráciu funkčných vzťahov </w:t>
      </w:r>
      <w:r w:rsidR="00690DB0" w:rsidRPr="003E5A80">
        <w:rPr>
          <w:rFonts w:ascii="Arial Narrow" w:hAnsi="Arial Narrow"/>
          <w:sz w:val="22"/>
          <w:szCs w:val="22"/>
          <w:lang w:eastAsia="en-US" w:bidi="en-US"/>
        </w:rPr>
        <w:t>mesta a vidieka,</w:t>
      </w:r>
    </w:p>
    <w:p w14:paraId="6369CBFD" w14:textId="3B4AF307" w:rsidR="00690DB0" w:rsidRPr="003E5A80" w:rsidRDefault="00D937FF" w:rsidP="00D937FF">
      <w:pPr>
        <w:ind w:left="567"/>
        <w:jc w:val="both"/>
        <w:rPr>
          <w:rFonts w:ascii="Arial Narrow" w:hAnsi="Arial Narrow"/>
          <w:sz w:val="22"/>
          <w:szCs w:val="22"/>
        </w:rPr>
      </w:pPr>
      <w:r w:rsidRPr="003E5A80">
        <w:rPr>
          <w:rFonts w:ascii="Arial Narrow" w:hAnsi="Arial Narrow"/>
          <w:sz w:val="22"/>
          <w:szCs w:val="22"/>
          <w:lang w:eastAsia="en-US" w:bidi="en-US"/>
        </w:rPr>
        <w:t>1.17.2</w:t>
      </w:r>
      <w:r w:rsidR="00690DB0" w:rsidRPr="003E5A80">
        <w:rPr>
          <w:rFonts w:ascii="Arial Narrow" w:hAnsi="Arial Narrow"/>
          <w:sz w:val="22"/>
          <w:szCs w:val="22"/>
          <w:lang w:eastAsia="en-US" w:bidi="en-US"/>
        </w:rPr>
        <w:t xml:space="preserve"> </w:t>
      </w:r>
      <w:r w:rsidR="00690DB0" w:rsidRPr="003E5A80">
        <w:rPr>
          <w:rFonts w:ascii="Arial Narrow" w:hAnsi="Arial Narrow"/>
          <w:sz w:val="22"/>
          <w:szCs w:val="22"/>
        </w:rPr>
        <w:t xml:space="preserve">podporovať </w:t>
      </w:r>
      <w:r w:rsidR="00690DB0" w:rsidRPr="003E5A80">
        <w:rPr>
          <w:rFonts w:ascii="Arial Narrow" w:hAnsi="Arial Narrow"/>
          <w:sz w:val="22"/>
          <w:szCs w:val="22"/>
          <w:lang w:eastAsia="en-US" w:bidi="en-US"/>
        </w:rPr>
        <w:t xml:space="preserve">rozvoj vidieckeho </w:t>
      </w:r>
      <w:r w:rsidR="00690DB0" w:rsidRPr="003E5A80">
        <w:rPr>
          <w:rFonts w:ascii="Arial Narrow" w:hAnsi="Arial Narrow"/>
          <w:sz w:val="22"/>
          <w:szCs w:val="22"/>
        </w:rPr>
        <w:t xml:space="preserve">osídlenia </w:t>
      </w:r>
      <w:r w:rsidR="00690DB0" w:rsidRPr="003E5A80">
        <w:rPr>
          <w:rFonts w:ascii="Arial Narrow" w:hAnsi="Arial Narrow"/>
          <w:sz w:val="22"/>
          <w:szCs w:val="22"/>
          <w:lang w:eastAsia="en-US" w:bidi="en-US"/>
        </w:rPr>
        <w:t xml:space="preserve">s </w:t>
      </w:r>
      <w:r w:rsidR="00690DB0" w:rsidRPr="003E5A80">
        <w:rPr>
          <w:rFonts w:ascii="Arial Narrow" w:hAnsi="Arial Narrow"/>
          <w:sz w:val="22"/>
          <w:szCs w:val="22"/>
        </w:rPr>
        <w:t xml:space="preserve">cieľom vytvárania rovnocenných životných </w:t>
      </w:r>
      <w:r w:rsidR="00690DB0" w:rsidRPr="003E5A80">
        <w:rPr>
          <w:rFonts w:ascii="Arial Narrow" w:hAnsi="Arial Narrow"/>
          <w:sz w:val="22"/>
          <w:szCs w:val="22"/>
          <w:lang w:eastAsia="en-US" w:bidi="en-US"/>
        </w:rPr>
        <w:t xml:space="preserve">podmienok </w:t>
      </w:r>
      <w:r w:rsidR="00690DB0" w:rsidRPr="003E5A80">
        <w:rPr>
          <w:rFonts w:ascii="Arial Narrow" w:hAnsi="Arial Narrow"/>
          <w:sz w:val="22"/>
          <w:szCs w:val="22"/>
        </w:rPr>
        <w:t xml:space="preserve">obyvateľov </w:t>
      </w:r>
      <w:r w:rsidR="00690DB0" w:rsidRPr="003E5A80">
        <w:rPr>
          <w:rFonts w:ascii="Arial Narrow" w:hAnsi="Arial Narrow"/>
          <w:sz w:val="22"/>
          <w:szCs w:val="22"/>
          <w:lang w:eastAsia="en-US" w:bidi="en-US"/>
        </w:rPr>
        <w:t xml:space="preserve">a zachovania vidieckej </w:t>
      </w:r>
      <w:r w:rsidR="00690DB0" w:rsidRPr="003E5A80">
        <w:rPr>
          <w:rFonts w:ascii="Arial Narrow" w:hAnsi="Arial Narrow"/>
          <w:sz w:val="22"/>
          <w:szCs w:val="22"/>
        </w:rPr>
        <w:t>(</w:t>
      </w:r>
      <w:proofErr w:type="spellStart"/>
      <w:r w:rsidR="00690DB0" w:rsidRPr="003E5A80">
        <w:rPr>
          <w:rFonts w:ascii="Arial Narrow" w:hAnsi="Arial Narrow"/>
          <w:sz w:val="22"/>
          <w:szCs w:val="22"/>
        </w:rPr>
        <w:t>rurálnej</w:t>
      </w:r>
      <w:proofErr w:type="spellEnd"/>
      <w:r w:rsidR="00690DB0" w:rsidRPr="003E5A80">
        <w:rPr>
          <w:rFonts w:ascii="Arial Narrow" w:hAnsi="Arial Narrow"/>
          <w:sz w:val="22"/>
          <w:szCs w:val="22"/>
        </w:rPr>
        <w:t xml:space="preserve">) </w:t>
      </w:r>
      <w:r w:rsidR="00690DB0" w:rsidRPr="003E5A80">
        <w:rPr>
          <w:rFonts w:ascii="Arial Narrow" w:hAnsi="Arial Narrow"/>
          <w:sz w:val="22"/>
          <w:szCs w:val="22"/>
          <w:lang w:eastAsia="en-US" w:bidi="en-US"/>
        </w:rPr>
        <w:t xml:space="preserve">krajiny ako </w:t>
      </w:r>
      <w:r w:rsidR="00690DB0" w:rsidRPr="003E5A80">
        <w:rPr>
          <w:rFonts w:ascii="Arial Narrow" w:hAnsi="Arial Narrow"/>
          <w:sz w:val="22"/>
          <w:szCs w:val="22"/>
        </w:rPr>
        <w:t xml:space="preserve">rovnocenného </w:t>
      </w:r>
      <w:r w:rsidR="00690DB0" w:rsidRPr="003E5A80">
        <w:rPr>
          <w:rFonts w:ascii="Arial Narrow" w:hAnsi="Arial Narrow"/>
          <w:sz w:val="22"/>
          <w:szCs w:val="22"/>
          <w:lang w:eastAsia="en-US" w:bidi="en-US"/>
        </w:rPr>
        <w:t xml:space="preserve">typu </w:t>
      </w:r>
      <w:r w:rsidR="00690DB0" w:rsidRPr="003E5A80">
        <w:rPr>
          <w:rFonts w:ascii="Arial Narrow" w:hAnsi="Arial Narrow"/>
          <w:sz w:val="22"/>
          <w:szCs w:val="22"/>
        </w:rPr>
        <w:t>sídelnej štruktúry,</w:t>
      </w:r>
    </w:p>
    <w:p w14:paraId="6CC38E10" w14:textId="23082CA6" w:rsidR="00690DB0" w:rsidRPr="003E5A80" w:rsidRDefault="00D937FF" w:rsidP="00D937FF">
      <w:pPr>
        <w:ind w:left="567"/>
        <w:jc w:val="both"/>
        <w:rPr>
          <w:rFonts w:ascii="Arial Narrow" w:hAnsi="Arial Narrow"/>
          <w:sz w:val="22"/>
          <w:szCs w:val="22"/>
        </w:rPr>
      </w:pPr>
      <w:r w:rsidRPr="003E5A80">
        <w:rPr>
          <w:rFonts w:ascii="Arial Narrow" w:hAnsi="Arial Narrow"/>
          <w:sz w:val="22"/>
          <w:szCs w:val="22"/>
          <w:lang w:eastAsia="en-US" w:bidi="en-US"/>
        </w:rPr>
        <w:t>1.17.3</w:t>
      </w:r>
      <w:r w:rsidR="00690DB0" w:rsidRPr="003E5A80">
        <w:rPr>
          <w:rFonts w:ascii="Arial Narrow" w:hAnsi="Arial Narrow"/>
          <w:sz w:val="22"/>
          <w:szCs w:val="22"/>
          <w:lang w:eastAsia="en-US" w:bidi="en-US"/>
        </w:rPr>
        <w:t xml:space="preserve"> </w:t>
      </w:r>
      <w:r w:rsidR="00690DB0" w:rsidRPr="003E5A80">
        <w:rPr>
          <w:rFonts w:ascii="Arial Narrow" w:hAnsi="Arial Narrow"/>
          <w:sz w:val="22"/>
          <w:szCs w:val="22"/>
        </w:rPr>
        <w:t xml:space="preserve">zachovať špecifický ráz </w:t>
      </w:r>
      <w:r w:rsidR="00690DB0" w:rsidRPr="003E5A80">
        <w:rPr>
          <w:rFonts w:ascii="Arial Narrow" w:hAnsi="Arial Narrow"/>
          <w:sz w:val="22"/>
          <w:szCs w:val="22"/>
          <w:lang w:eastAsia="en-US" w:bidi="en-US"/>
        </w:rPr>
        <w:t xml:space="preserve">vidieckeho priestoru a pri rozvoji vidieckeho </w:t>
      </w:r>
      <w:r w:rsidR="00690DB0" w:rsidRPr="003E5A80">
        <w:rPr>
          <w:rFonts w:ascii="Arial Narrow" w:hAnsi="Arial Narrow"/>
          <w:sz w:val="22"/>
          <w:szCs w:val="22"/>
        </w:rPr>
        <w:t xml:space="preserve">osídlenia zohľadňovať špecifické prírodné, krajinné </w:t>
      </w:r>
      <w:r w:rsidR="00690DB0" w:rsidRPr="003E5A80">
        <w:rPr>
          <w:rFonts w:ascii="Arial Narrow" w:hAnsi="Arial Narrow"/>
          <w:sz w:val="22"/>
          <w:szCs w:val="22"/>
          <w:lang w:eastAsia="en-US" w:bidi="en-US"/>
        </w:rPr>
        <w:t xml:space="preserve">a </w:t>
      </w:r>
      <w:proofErr w:type="spellStart"/>
      <w:r w:rsidR="00690DB0" w:rsidRPr="003E5A80">
        <w:rPr>
          <w:rFonts w:ascii="Arial Narrow" w:hAnsi="Arial Narrow"/>
          <w:sz w:val="22"/>
          <w:szCs w:val="22"/>
          <w:lang w:eastAsia="en-US" w:bidi="en-US"/>
        </w:rPr>
        <w:t>architektonicko</w:t>
      </w:r>
      <w:proofErr w:type="spellEnd"/>
      <w:r w:rsidR="00690DB0" w:rsidRPr="003E5A80">
        <w:rPr>
          <w:rFonts w:ascii="Arial Narrow" w:hAnsi="Arial Narrow"/>
          <w:sz w:val="22"/>
          <w:szCs w:val="22"/>
          <w:lang w:eastAsia="en-US" w:bidi="en-US"/>
        </w:rPr>
        <w:t xml:space="preserve"> - </w:t>
      </w:r>
      <w:r w:rsidR="00690DB0" w:rsidRPr="003E5A80">
        <w:rPr>
          <w:rFonts w:ascii="Arial Narrow" w:hAnsi="Arial Narrow"/>
          <w:sz w:val="22"/>
          <w:szCs w:val="22"/>
        </w:rPr>
        <w:t xml:space="preserve">priestorové </w:t>
      </w:r>
      <w:r w:rsidR="00690DB0" w:rsidRPr="003E5A80">
        <w:rPr>
          <w:rFonts w:ascii="Arial Narrow" w:hAnsi="Arial Narrow"/>
          <w:sz w:val="22"/>
          <w:szCs w:val="22"/>
          <w:lang w:eastAsia="en-US" w:bidi="en-US"/>
        </w:rPr>
        <w:t>prostredie,</w:t>
      </w:r>
    </w:p>
    <w:p w14:paraId="252DDDE5" w14:textId="3F5E9403" w:rsidR="00690DB0" w:rsidRPr="003E5A80" w:rsidRDefault="00D937FF" w:rsidP="00D937FF">
      <w:pPr>
        <w:ind w:left="567"/>
        <w:jc w:val="both"/>
        <w:rPr>
          <w:rFonts w:ascii="Arial Narrow" w:hAnsi="Arial Narrow"/>
          <w:sz w:val="22"/>
          <w:szCs w:val="22"/>
        </w:rPr>
      </w:pPr>
      <w:r w:rsidRPr="003E5A80">
        <w:rPr>
          <w:rFonts w:ascii="Arial Narrow" w:hAnsi="Arial Narrow"/>
          <w:sz w:val="22"/>
          <w:szCs w:val="22"/>
          <w:lang w:eastAsia="en-US" w:bidi="en-US"/>
        </w:rPr>
        <w:t>1.17.4</w:t>
      </w:r>
      <w:r w:rsidR="00690DB0" w:rsidRPr="003E5A80">
        <w:rPr>
          <w:rFonts w:ascii="Arial Narrow" w:hAnsi="Arial Narrow"/>
          <w:sz w:val="22"/>
          <w:szCs w:val="22"/>
          <w:lang w:eastAsia="en-US" w:bidi="en-US"/>
        </w:rPr>
        <w:t xml:space="preserve"> </w:t>
      </w:r>
      <w:r w:rsidR="00690DB0" w:rsidRPr="003E5A80">
        <w:rPr>
          <w:rFonts w:ascii="Arial Narrow" w:hAnsi="Arial Narrow"/>
          <w:sz w:val="22"/>
          <w:szCs w:val="22"/>
        </w:rPr>
        <w:t xml:space="preserve">vytvárať </w:t>
      </w:r>
      <w:r w:rsidR="00690DB0" w:rsidRPr="003E5A80">
        <w:rPr>
          <w:rFonts w:ascii="Arial Narrow" w:hAnsi="Arial Narrow"/>
          <w:sz w:val="22"/>
          <w:szCs w:val="22"/>
          <w:lang w:eastAsia="en-US" w:bidi="en-US"/>
        </w:rPr>
        <w:t xml:space="preserve">podmienky dobrej dostupnosti vidieckych priestorov k </w:t>
      </w:r>
      <w:r w:rsidR="00690DB0" w:rsidRPr="003E5A80">
        <w:rPr>
          <w:rFonts w:ascii="Arial Narrow" w:hAnsi="Arial Narrow"/>
          <w:sz w:val="22"/>
          <w:szCs w:val="22"/>
        </w:rPr>
        <w:t xml:space="preserve">sídelným centrám, podporovať výstavbu verejného dopravného </w:t>
      </w:r>
      <w:r w:rsidR="00690DB0" w:rsidRPr="003E5A80">
        <w:rPr>
          <w:rFonts w:ascii="Arial Narrow" w:hAnsi="Arial Narrow"/>
          <w:sz w:val="22"/>
          <w:szCs w:val="22"/>
          <w:lang w:eastAsia="en-US" w:bidi="en-US"/>
        </w:rPr>
        <w:t xml:space="preserve">a </w:t>
      </w:r>
      <w:r w:rsidR="00690DB0" w:rsidRPr="003E5A80">
        <w:rPr>
          <w:rFonts w:ascii="Arial Narrow" w:hAnsi="Arial Narrow"/>
          <w:sz w:val="22"/>
          <w:szCs w:val="22"/>
        </w:rPr>
        <w:t xml:space="preserve">technického </w:t>
      </w:r>
      <w:r w:rsidR="00690DB0" w:rsidRPr="003E5A80">
        <w:rPr>
          <w:rFonts w:ascii="Arial Narrow" w:hAnsi="Arial Narrow"/>
          <w:sz w:val="22"/>
          <w:szCs w:val="22"/>
          <w:lang w:eastAsia="en-US" w:bidi="en-US"/>
        </w:rPr>
        <w:t xml:space="preserve">vybavenia </w:t>
      </w:r>
      <w:r w:rsidR="00690DB0" w:rsidRPr="003E5A80">
        <w:rPr>
          <w:rFonts w:ascii="Arial Narrow" w:hAnsi="Arial Narrow"/>
          <w:sz w:val="22"/>
          <w:szCs w:val="22"/>
        </w:rPr>
        <w:t xml:space="preserve">obcí, moderných informačných technológií </w:t>
      </w:r>
      <w:r w:rsidR="00690DB0" w:rsidRPr="003E5A80">
        <w:rPr>
          <w:rFonts w:ascii="Arial Narrow" w:hAnsi="Arial Narrow"/>
          <w:sz w:val="22"/>
          <w:szCs w:val="22"/>
          <w:lang w:eastAsia="en-US" w:bidi="en-US"/>
        </w:rPr>
        <w:t xml:space="preserve">tak, aby vidiecke priestory </w:t>
      </w:r>
      <w:r w:rsidR="00690DB0" w:rsidRPr="003E5A80">
        <w:rPr>
          <w:rFonts w:ascii="Arial Narrow" w:hAnsi="Arial Narrow"/>
          <w:sz w:val="22"/>
          <w:szCs w:val="22"/>
        </w:rPr>
        <w:t xml:space="preserve">vytvárali kultúrne </w:t>
      </w:r>
      <w:r w:rsidR="00690DB0" w:rsidRPr="003E5A80">
        <w:rPr>
          <w:rFonts w:ascii="Arial Narrow" w:hAnsi="Arial Narrow"/>
          <w:sz w:val="22"/>
          <w:szCs w:val="22"/>
          <w:lang w:eastAsia="en-US" w:bidi="en-US"/>
        </w:rPr>
        <w:t xml:space="preserve">a </w:t>
      </w:r>
      <w:proofErr w:type="spellStart"/>
      <w:r w:rsidR="00690DB0" w:rsidRPr="003E5A80">
        <w:rPr>
          <w:rFonts w:ascii="Arial Narrow" w:hAnsi="Arial Narrow"/>
          <w:sz w:val="22"/>
          <w:szCs w:val="22"/>
          <w:lang w:eastAsia="en-US" w:bidi="en-US"/>
        </w:rPr>
        <w:t>pracoviskovo</w:t>
      </w:r>
      <w:proofErr w:type="spellEnd"/>
      <w:r w:rsidR="00690DB0" w:rsidRPr="003E5A80">
        <w:rPr>
          <w:rFonts w:ascii="Arial Narrow" w:hAnsi="Arial Narrow"/>
          <w:sz w:val="22"/>
          <w:szCs w:val="22"/>
          <w:lang w:eastAsia="en-US" w:bidi="en-US"/>
        </w:rPr>
        <w:t xml:space="preserve"> </w:t>
      </w:r>
      <w:r w:rsidR="00690DB0" w:rsidRPr="003E5A80">
        <w:rPr>
          <w:rFonts w:ascii="Arial Narrow" w:hAnsi="Arial Narrow"/>
          <w:sz w:val="22"/>
          <w:szCs w:val="22"/>
        </w:rPr>
        <w:t xml:space="preserve">rovnocenné </w:t>
      </w:r>
      <w:r w:rsidR="00690DB0" w:rsidRPr="003E5A80">
        <w:rPr>
          <w:rFonts w:ascii="Arial Narrow" w:hAnsi="Arial Narrow"/>
          <w:sz w:val="22"/>
          <w:szCs w:val="22"/>
          <w:lang w:eastAsia="en-US" w:bidi="en-US"/>
        </w:rPr>
        <w:t xml:space="preserve">prostredie </w:t>
      </w:r>
      <w:r w:rsidR="00690DB0" w:rsidRPr="003E5A80">
        <w:rPr>
          <w:rFonts w:ascii="Arial Narrow" w:hAnsi="Arial Narrow"/>
          <w:sz w:val="22"/>
          <w:szCs w:val="22"/>
        </w:rPr>
        <w:t xml:space="preserve">voči urbánnym </w:t>
      </w:r>
      <w:r w:rsidR="00690DB0" w:rsidRPr="003E5A80">
        <w:rPr>
          <w:rFonts w:ascii="Arial Narrow" w:hAnsi="Arial Narrow"/>
          <w:sz w:val="22"/>
          <w:szCs w:val="22"/>
          <w:lang w:eastAsia="en-US" w:bidi="en-US"/>
        </w:rPr>
        <w:t xml:space="preserve">priestorom a </w:t>
      </w:r>
      <w:r w:rsidR="00690DB0" w:rsidRPr="003E5A80">
        <w:rPr>
          <w:rFonts w:ascii="Arial Narrow" w:hAnsi="Arial Narrow"/>
          <w:sz w:val="22"/>
          <w:szCs w:val="22"/>
        </w:rPr>
        <w:t xml:space="preserve">dosiahnuť </w:t>
      </w:r>
      <w:r w:rsidR="00690DB0" w:rsidRPr="003E5A80">
        <w:rPr>
          <w:rFonts w:ascii="Arial Narrow" w:hAnsi="Arial Narrow"/>
          <w:sz w:val="22"/>
          <w:szCs w:val="22"/>
          <w:lang w:eastAsia="en-US" w:bidi="en-US"/>
        </w:rPr>
        <w:t xml:space="preserve">tak </w:t>
      </w:r>
      <w:r w:rsidR="00690DB0" w:rsidRPr="003E5A80">
        <w:rPr>
          <w:rFonts w:ascii="Arial Narrow" w:hAnsi="Arial Narrow"/>
          <w:sz w:val="22"/>
          <w:szCs w:val="22"/>
        </w:rPr>
        <w:t xml:space="preserve">skĺbenie tradičného </w:t>
      </w:r>
      <w:r w:rsidR="00690DB0" w:rsidRPr="003E5A80">
        <w:rPr>
          <w:rFonts w:ascii="Arial Narrow" w:hAnsi="Arial Narrow"/>
          <w:sz w:val="22"/>
          <w:szCs w:val="22"/>
          <w:lang w:eastAsia="en-US" w:bidi="en-US"/>
        </w:rPr>
        <w:t xml:space="preserve">vidieckeho prostredia s </w:t>
      </w:r>
      <w:r w:rsidR="00690DB0" w:rsidRPr="003E5A80">
        <w:rPr>
          <w:rFonts w:ascii="Arial Narrow" w:hAnsi="Arial Narrow"/>
          <w:sz w:val="22"/>
          <w:szCs w:val="22"/>
        </w:rPr>
        <w:t xml:space="preserve">požiadavkami </w:t>
      </w:r>
      <w:r w:rsidR="00690DB0" w:rsidRPr="003E5A80">
        <w:rPr>
          <w:rFonts w:ascii="Arial Narrow" w:hAnsi="Arial Narrow"/>
          <w:sz w:val="22"/>
          <w:szCs w:val="22"/>
          <w:lang w:eastAsia="en-US" w:bidi="en-US"/>
        </w:rPr>
        <w:t xml:space="preserve">na </w:t>
      </w:r>
      <w:r w:rsidR="00690DB0" w:rsidRPr="003E5A80">
        <w:rPr>
          <w:rFonts w:ascii="Arial Narrow" w:hAnsi="Arial Narrow"/>
          <w:sz w:val="22"/>
          <w:szCs w:val="22"/>
        </w:rPr>
        <w:t>moderný spôsob života.</w:t>
      </w:r>
    </w:p>
    <w:p w14:paraId="6BA66B30" w14:textId="1ABC0525" w:rsidR="00690DB0" w:rsidRPr="003E5A80" w:rsidRDefault="00373ABA" w:rsidP="00373ABA">
      <w:pPr>
        <w:ind w:left="567" w:hanging="567"/>
        <w:jc w:val="both"/>
        <w:rPr>
          <w:rFonts w:ascii="Arial Narrow" w:hAnsi="Arial Narrow"/>
          <w:sz w:val="22"/>
          <w:szCs w:val="22"/>
        </w:rPr>
      </w:pPr>
      <w:r w:rsidRPr="003E5A80">
        <w:rPr>
          <w:rFonts w:ascii="Arial Narrow" w:hAnsi="Arial Narrow"/>
          <w:sz w:val="22"/>
          <w:szCs w:val="22"/>
          <w:lang w:eastAsia="en-US" w:bidi="en-US"/>
        </w:rPr>
        <w:t>1.21</w:t>
      </w:r>
      <w:r w:rsidR="00690DB0" w:rsidRPr="003E5A80">
        <w:rPr>
          <w:rFonts w:ascii="Arial Narrow" w:hAnsi="Arial Narrow"/>
          <w:sz w:val="22"/>
          <w:szCs w:val="22"/>
          <w:lang w:eastAsia="en-US" w:bidi="en-US"/>
        </w:rPr>
        <w:t xml:space="preserve"> </w:t>
      </w:r>
      <w:r w:rsidR="009268A7" w:rsidRPr="003E5A80">
        <w:rPr>
          <w:rFonts w:ascii="Arial Narrow" w:hAnsi="Arial Narrow"/>
          <w:sz w:val="22"/>
          <w:szCs w:val="22"/>
          <w:lang w:eastAsia="en-US" w:bidi="en-US"/>
        </w:rPr>
        <w:t xml:space="preserve"> </w:t>
      </w:r>
      <w:r w:rsidR="00EA105A">
        <w:rPr>
          <w:rFonts w:ascii="Arial Narrow" w:hAnsi="Arial Narrow"/>
          <w:sz w:val="22"/>
          <w:szCs w:val="22"/>
          <w:lang w:eastAsia="en-US" w:bidi="en-US"/>
        </w:rPr>
        <w:t xml:space="preserve"> </w:t>
      </w:r>
      <w:r w:rsidR="00EA105A">
        <w:rPr>
          <w:rFonts w:ascii="Arial Narrow" w:hAnsi="Arial Narrow"/>
          <w:sz w:val="22"/>
          <w:szCs w:val="22"/>
          <w:lang w:eastAsia="en-US" w:bidi="en-US"/>
        </w:rPr>
        <w:tab/>
      </w:r>
      <w:r w:rsidR="00690DB0" w:rsidRPr="003E5A80">
        <w:rPr>
          <w:rFonts w:ascii="Arial Narrow" w:hAnsi="Arial Narrow"/>
          <w:sz w:val="22"/>
          <w:szCs w:val="22"/>
        </w:rPr>
        <w:t xml:space="preserve">ďalšie rozvojové </w:t>
      </w:r>
      <w:r w:rsidR="00690DB0" w:rsidRPr="003E5A80">
        <w:rPr>
          <w:rFonts w:ascii="Arial Narrow" w:hAnsi="Arial Narrow"/>
          <w:sz w:val="22"/>
          <w:szCs w:val="22"/>
          <w:lang w:eastAsia="en-US" w:bidi="en-US"/>
        </w:rPr>
        <w:t xml:space="preserve">plochy v </w:t>
      </w:r>
      <w:r w:rsidR="00690DB0" w:rsidRPr="003E5A80">
        <w:rPr>
          <w:rFonts w:ascii="Arial Narrow" w:hAnsi="Arial Narrow"/>
          <w:sz w:val="22"/>
          <w:szCs w:val="22"/>
        </w:rPr>
        <w:t xml:space="preserve">katastrálnych územiach jednotlivých obcí riešiť </w:t>
      </w:r>
      <w:r w:rsidR="00690DB0" w:rsidRPr="003E5A80">
        <w:rPr>
          <w:rFonts w:ascii="Arial Narrow" w:hAnsi="Arial Narrow"/>
          <w:sz w:val="22"/>
          <w:szCs w:val="22"/>
          <w:lang w:eastAsia="en-US" w:bidi="en-US"/>
        </w:rPr>
        <w:t xml:space="preserve">v </w:t>
      </w:r>
      <w:r w:rsidR="00690DB0" w:rsidRPr="003E5A80">
        <w:rPr>
          <w:rFonts w:ascii="Arial Narrow" w:hAnsi="Arial Narrow"/>
          <w:sz w:val="22"/>
          <w:szCs w:val="22"/>
        </w:rPr>
        <w:t xml:space="preserve">nadväznosti </w:t>
      </w:r>
      <w:r w:rsidR="00690DB0" w:rsidRPr="003E5A80">
        <w:rPr>
          <w:rFonts w:ascii="Arial Narrow" w:hAnsi="Arial Narrow"/>
          <w:sz w:val="22"/>
          <w:szCs w:val="22"/>
          <w:lang w:eastAsia="en-US" w:bidi="en-US"/>
        </w:rPr>
        <w:t xml:space="preserve">na </w:t>
      </w:r>
      <w:r w:rsidR="00690DB0" w:rsidRPr="003E5A80">
        <w:rPr>
          <w:rFonts w:ascii="Arial Narrow" w:hAnsi="Arial Narrow"/>
          <w:sz w:val="22"/>
          <w:szCs w:val="22"/>
        </w:rPr>
        <w:t xml:space="preserve">zastavané územia, nevytvárať izolované urbanistické </w:t>
      </w:r>
      <w:r w:rsidR="00690DB0" w:rsidRPr="003E5A80">
        <w:rPr>
          <w:rFonts w:ascii="Arial Narrow" w:hAnsi="Arial Narrow"/>
          <w:sz w:val="22"/>
          <w:szCs w:val="22"/>
          <w:lang w:eastAsia="en-US" w:bidi="en-US"/>
        </w:rPr>
        <w:t xml:space="preserve">celky, </w:t>
      </w:r>
      <w:r w:rsidR="00690DB0" w:rsidRPr="003E5A80">
        <w:rPr>
          <w:rFonts w:ascii="Arial Narrow" w:hAnsi="Arial Narrow"/>
          <w:sz w:val="22"/>
          <w:szCs w:val="22"/>
        </w:rPr>
        <w:t xml:space="preserve">rešpektovať prírodné </w:t>
      </w:r>
      <w:r w:rsidR="00690DB0" w:rsidRPr="003E5A80">
        <w:rPr>
          <w:rFonts w:ascii="Arial Narrow" w:hAnsi="Arial Narrow"/>
          <w:sz w:val="22"/>
          <w:szCs w:val="22"/>
          <w:lang w:eastAsia="en-US" w:bidi="en-US"/>
        </w:rPr>
        <w:t xml:space="preserve">a </w:t>
      </w:r>
      <w:r w:rsidR="00690DB0" w:rsidRPr="003E5A80">
        <w:rPr>
          <w:rFonts w:ascii="Arial Narrow" w:hAnsi="Arial Narrow"/>
          <w:sz w:val="22"/>
          <w:szCs w:val="22"/>
        </w:rPr>
        <w:t xml:space="preserve">historické </w:t>
      </w:r>
      <w:r w:rsidR="00690DB0" w:rsidRPr="003E5A80">
        <w:rPr>
          <w:rFonts w:ascii="Arial Narrow" w:hAnsi="Arial Narrow"/>
          <w:sz w:val="22"/>
          <w:szCs w:val="22"/>
          <w:lang w:eastAsia="en-US" w:bidi="en-US"/>
        </w:rPr>
        <w:t xml:space="preserve">danosti </w:t>
      </w:r>
      <w:r w:rsidR="00690DB0" w:rsidRPr="003E5A80">
        <w:rPr>
          <w:rFonts w:ascii="Arial Narrow" w:hAnsi="Arial Narrow"/>
          <w:sz w:val="22"/>
          <w:szCs w:val="22"/>
        </w:rPr>
        <w:t xml:space="preserve">územia </w:t>
      </w:r>
      <w:r w:rsidR="00690DB0" w:rsidRPr="003E5A80">
        <w:rPr>
          <w:rFonts w:ascii="Arial Narrow" w:hAnsi="Arial Narrow"/>
          <w:sz w:val="22"/>
          <w:szCs w:val="22"/>
          <w:lang w:eastAsia="en-US" w:bidi="en-US"/>
        </w:rPr>
        <w:t xml:space="preserve">obce; v novo </w:t>
      </w:r>
      <w:r w:rsidR="00690DB0" w:rsidRPr="003E5A80">
        <w:rPr>
          <w:rFonts w:ascii="Arial Narrow" w:hAnsi="Arial Narrow"/>
          <w:sz w:val="22"/>
          <w:szCs w:val="22"/>
        </w:rPr>
        <w:t xml:space="preserve">vytváraných územných </w:t>
      </w:r>
      <w:r w:rsidR="00690DB0" w:rsidRPr="003E5A80">
        <w:rPr>
          <w:rFonts w:ascii="Arial Narrow" w:hAnsi="Arial Narrow"/>
          <w:sz w:val="22"/>
          <w:szCs w:val="22"/>
          <w:lang w:eastAsia="en-US" w:bidi="en-US"/>
        </w:rPr>
        <w:t xml:space="preserve">celkoch </w:t>
      </w:r>
      <w:r w:rsidR="00690DB0" w:rsidRPr="003E5A80">
        <w:rPr>
          <w:rFonts w:ascii="Arial Narrow" w:hAnsi="Arial Narrow"/>
          <w:sz w:val="22"/>
          <w:szCs w:val="22"/>
        </w:rPr>
        <w:t xml:space="preserve">ponechať </w:t>
      </w:r>
      <w:r w:rsidR="00690DB0" w:rsidRPr="003E5A80">
        <w:rPr>
          <w:rFonts w:ascii="Arial Narrow" w:hAnsi="Arial Narrow"/>
          <w:sz w:val="22"/>
          <w:szCs w:val="22"/>
          <w:lang w:eastAsia="en-US" w:bidi="en-US"/>
        </w:rPr>
        <w:t xml:space="preserve">rezervu pre </w:t>
      </w:r>
      <w:r w:rsidR="00690DB0" w:rsidRPr="003E5A80">
        <w:rPr>
          <w:rFonts w:ascii="Arial Narrow" w:hAnsi="Arial Narrow"/>
          <w:sz w:val="22"/>
          <w:szCs w:val="22"/>
        </w:rPr>
        <w:t xml:space="preserve">vnútro sídelnú </w:t>
      </w:r>
      <w:r w:rsidR="00690DB0" w:rsidRPr="003E5A80">
        <w:rPr>
          <w:rFonts w:ascii="Arial Narrow" w:hAnsi="Arial Narrow"/>
          <w:sz w:val="22"/>
          <w:szCs w:val="22"/>
          <w:lang w:eastAsia="en-US" w:bidi="en-US"/>
        </w:rPr>
        <w:t xml:space="preserve">a </w:t>
      </w:r>
      <w:proofErr w:type="spellStart"/>
      <w:r w:rsidR="00690DB0" w:rsidRPr="003E5A80">
        <w:rPr>
          <w:rFonts w:ascii="Arial Narrow" w:hAnsi="Arial Narrow"/>
          <w:sz w:val="22"/>
          <w:szCs w:val="22"/>
        </w:rPr>
        <w:t>vnútroareálovú</w:t>
      </w:r>
      <w:proofErr w:type="spellEnd"/>
      <w:r w:rsidR="00690DB0" w:rsidRPr="003E5A80">
        <w:rPr>
          <w:rFonts w:ascii="Arial Narrow" w:hAnsi="Arial Narrow"/>
          <w:sz w:val="22"/>
          <w:szCs w:val="22"/>
        </w:rPr>
        <w:t xml:space="preserve"> zeleň</w:t>
      </w:r>
    </w:p>
    <w:p w14:paraId="60DFE31E" w14:textId="77777777" w:rsidR="001967D6" w:rsidRPr="008014F7" w:rsidRDefault="001967D6" w:rsidP="00373ABA">
      <w:pPr>
        <w:ind w:left="567" w:hanging="567"/>
        <w:jc w:val="both"/>
        <w:rPr>
          <w:rFonts w:ascii="Arial Narrow" w:hAnsi="Arial Narrow"/>
          <w:sz w:val="24"/>
          <w:szCs w:val="24"/>
        </w:rPr>
      </w:pPr>
    </w:p>
    <w:p w14:paraId="6A6AF7D6" w14:textId="6C9EE29B" w:rsidR="00690DB0" w:rsidRPr="008014F7" w:rsidRDefault="008605DE" w:rsidP="00560F5D">
      <w:pPr>
        <w:widowControl w:val="0"/>
        <w:numPr>
          <w:ilvl w:val="0"/>
          <w:numId w:val="131"/>
        </w:numPr>
        <w:tabs>
          <w:tab w:val="left" w:pos="542"/>
        </w:tabs>
        <w:suppressAutoHyphens w:val="0"/>
        <w:jc w:val="both"/>
        <w:rPr>
          <w:rFonts w:ascii="Arial Narrow" w:hAnsi="Arial Narrow"/>
          <w:b/>
          <w:bCs/>
          <w:sz w:val="24"/>
          <w:szCs w:val="24"/>
        </w:rPr>
      </w:pPr>
      <w:r w:rsidRPr="008014F7">
        <w:rPr>
          <w:rFonts w:ascii="Arial Narrow" w:hAnsi="Arial Narrow"/>
          <w:b/>
          <w:bCs/>
          <w:sz w:val="24"/>
          <w:szCs w:val="24"/>
          <w:lang w:eastAsia="en-US" w:bidi="en-US"/>
        </w:rPr>
        <w:t xml:space="preserve">V OBLASTI </w:t>
      </w:r>
      <w:r w:rsidRPr="008014F7">
        <w:rPr>
          <w:rFonts w:ascii="Arial Narrow" w:hAnsi="Arial Narrow"/>
          <w:b/>
          <w:bCs/>
          <w:sz w:val="24"/>
          <w:szCs w:val="24"/>
        </w:rPr>
        <w:t>SOCIÁLNEJ INFRAŠTRUKTÚRY</w:t>
      </w:r>
    </w:p>
    <w:p w14:paraId="75ADA1CE" w14:textId="41DB9D83" w:rsidR="009268A7" w:rsidRPr="003E5A80" w:rsidRDefault="009268A7" w:rsidP="009268A7">
      <w:pPr>
        <w:ind w:left="567" w:hanging="567"/>
        <w:jc w:val="both"/>
        <w:rPr>
          <w:rFonts w:ascii="Arial Narrow" w:hAnsi="Arial Narrow"/>
          <w:sz w:val="22"/>
          <w:szCs w:val="22"/>
        </w:rPr>
      </w:pPr>
      <w:r w:rsidRPr="003E5A80">
        <w:rPr>
          <w:rFonts w:ascii="Arial Narrow" w:hAnsi="Arial Narrow"/>
          <w:sz w:val="22"/>
          <w:szCs w:val="22"/>
          <w:lang w:eastAsia="en-US" w:bidi="en-US"/>
        </w:rPr>
        <w:t>2.1</w:t>
      </w:r>
      <w:r w:rsidR="00690DB0" w:rsidRPr="003E5A80">
        <w:rPr>
          <w:rFonts w:ascii="Arial Narrow" w:hAnsi="Arial Narrow"/>
          <w:sz w:val="22"/>
          <w:szCs w:val="22"/>
          <w:lang w:eastAsia="en-US" w:bidi="en-US"/>
        </w:rPr>
        <w:t xml:space="preserve"> </w:t>
      </w:r>
      <w:r w:rsidRPr="003E5A80">
        <w:rPr>
          <w:rFonts w:ascii="Arial Narrow" w:hAnsi="Arial Narrow"/>
          <w:sz w:val="22"/>
          <w:szCs w:val="22"/>
          <w:lang w:eastAsia="en-US" w:bidi="en-US"/>
        </w:rPr>
        <w:tab/>
      </w:r>
      <w:r w:rsidR="00690DB0" w:rsidRPr="003E5A80">
        <w:rPr>
          <w:rFonts w:ascii="Arial Narrow" w:hAnsi="Arial Narrow"/>
          <w:sz w:val="22"/>
          <w:szCs w:val="22"/>
        </w:rPr>
        <w:t xml:space="preserve">riešiť priestorové </w:t>
      </w:r>
      <w:r w:rsidR="00690DB0" w:rsidRPr="003E5A80">
        <w:rPr>
          <w:rFonts w:ascii="Arial Narrow" w:hAnsi="Arial Narrow"/>
          <w:sz w:val="22"/>
          <w:szCs w:val="22"/>
          <w:lang w:eastAsia="en-US" w:bidi="en-US"/>
        </w:rPr>
        <w:t xml:space="preserve">podmienky </w:t>
      </w:r>
      <w:r w:rsidR="00690DB0" w:rsidRPr="003E5A80">
        <w:rPr>
          <w:rFonts w:ascii="Arial Narrow" w:hAnsi="Arial Narrow"/>
          <w:sz w:val="22"/>
          <w:szCs w:val="22"/>
          <w:lang w:eastAsia="pl-PL" w:bidi="pl-PL"/>
        </w:rPr>
        <w:t xml:space="preserve">provizórne </w:t>
      </w:r>
      <w:r w:rsidR="00690DB0" w:rsidRPr="003E5A80">
        <w:rPr>
          <w:rFonts w:ascii="Arial Narrow" w:hAnsi="Arial Narrow"/>
          <w:sz w:val="22"/>
          <w:szCs w:val="22"/>
        </w:rPr>
        <w:t xml:space="preserve">umiestnených škôl, školských zariadení </w:t>
      </w:r>
      <w:r w:rsidR="00690DB0" w:rsidRPr="003E5A80">
        <w:rPr>
          <w:rFonts w:ascii="Arial Narrow" w:hAnsi="Arial Narrow"/>
          <w:sz w:val="22"/>
          <w:szCs w:val="22"/>
          <w:lang w:eastAsia="en-US" w:bidi="en-US"/>
        </w:rPr>
        <w:t xml:space="preserve">a </w:t>
      </w:r>
      <w:r w:rsidR="00690DB0" w:rsidRPr="003E5A80">
        <w:rPr>
          <w:rFonts w:ascii="Arial Narrow" w:hAnsi="Arial Narrow"/>
          <w:sz w:val="22"/>
          <w:szCs w:val="22"/>
        </w:rPr>
        <w:t xml:space="preserve">skvalitniť </w:t>
      </w:r>
      <w:r w:rsidR="00690DB0" w:rsidRPr="003E5A80">
        <w:rPr>
          <w:rFonts w:ascii="Arial Narrow" w:hAnsi="Arial Narrow"/>
          <w:sz w:val="22"/>
          <w:szCs w:val="22"/>
          <w:lang w:eastAsia="en-US" w:bidi="en-US"/>
        </w:rPr>
        <w:t xml:space="preserve">ich </w:t>
      </w:r>
      <w:r w:rsidR="00690DB0" w:rsidRPr="003E5A80">
        <w:rPr>
          <w:rFonts w:ascii="Arial Narrow" w:hAnsi="Arial Narrow"/>
          <w:sz w:val="22"/>
          <w:szCs w:val="22"/>
        </w:rPr>
        <w:t xml:space="preserve">vybavenosť </w:t>
      </w:r>
    </w:p>
    <w:p w14:paraId="24B2C00F" w14:textId="17489CA0" w:rsidR="00690DB0" w:rsidRPr="003E5A80" w:rsidRDefault="009268A7" w:rsidP="009268A7">
      <w:pPr>
        <w:ind w:left="567" w:hanging="567"/>
        <w:jc w:val="both"/>
        <w:rPr>
          <w:rFonts w:ascii="Arial Narrow" w:hAnsi="Arial Narrow"/>
          <w:sz w:val="22"/>
          <w:szCs w:val="22"/>
        </w:rPr>
      </w:pPr>
      <w:r w:rsidRPr="003E5A80">
        <w:rPr>
          <w:rFonts w:ascii="Arial Narrow" w:hAnsi="Arial Narrow"/>
          <w:sz w:val="22"/>
          <w:szCs w:val="22"/>
          <w:lang w:eastAsia="en-US" w:bidi="en-US"/>
        </w:rPr>
        <w:t>2.12</w:t>
      </w:r>
      <w:r w:rsidRPr="003E5A80">
        <w:rPr>
          <w:rFonts w:ascii="Arial Narrow" w:hAnsi="Arial Narrow"/>
          <w:sz w:val="22"/>
          <w:szCs w:val="22"/>
          <w:lang w:eastAsia="en-US" w:bidi="en-US"/>
        </w:rPr>
        <w:tab/>
      </w:r>
      <w:r w:rsidR="00690DB0" w:rsidRPr="003E5A80">
        <w:rPr>
          <w:rFonts w:ascii="Arial Narrow" w:hAnsi="Arial Narrow"/>
          <w:sz w:val="22"/>
          <w:szCs w:val="22"/>
        </w:rPr>
        <w:t xml:space="preserve">riešiť nedostatočné </w:t>
      </w:r>
      <w:r w:rsidR="00690DB0" w:rsidRPr="003E5A80">
        <w:rPr>
          <w:rFonts w:ascii="Arial Narrow" w:hAnsi="Arial Narrow"/>
          <w:sz w:val="22"/>
          <w:szCs w:val="22"/>
          <w:lang w:eastAsia="en-US" w:bidi="en-US"/>
        </w:rPr>
        <w:t xml:space="preserve">kapacity </w:t>
      </w:r>
      <w:r w:rsidR="00690DB0" w:rsidRPr="003E5A80">
        <w:rPr>
          <w:rFonts w:ascii="Arial Narrow" w:hAnsi="Arial Narrow"/>
          <w:sz w:val="22"/>
          <w:szCs w:val="22"/>
        </w:rPr>
        <w:t xml:space="preserve">zariadení sociálnej </w:t>
      </w:r>
      <w:r w:rsidR="00690DB0" w:rsidRPr="003E5A80">
        <w:rPr>
          <w:rFonts w:ascii="Arial Narrow" w:hAnsi="Arial Narrow"/>
          <w:sz w:val="22"/>
          <w:szCs w:val="22"/>
          <w:lang w:eastAsia="en-US" w:bidi="en-US"/>
        </w:rPr>
        <w:t xml:space="preserve">starostlivosti a ich </w:t>
      </w:r>
      <w:r w:rsidR="00690DB0" w:rsidRPr="003E5A80">
        <w:rPr>
          <w:rFonts w:ascii="Arial Narrow" w:hAnsi="Arial Narrow"/>
          <w:sz w:val="22"/>
          <w:szCs w:val="22"/>
        </w:rPr>
        <w:t xml:space="preserve">zaostalú materiálno technickú základňu </w:t>
      </w:r>
      <w:r w:rsidR="00690DB0" w:rsidRPr="003E5A80">
        <w:rPr>
          <w:rFonts w:ascii="Arial Narrow" w:hAnsi="Arial Narrow"/>
          <w:sz w:val="22"/>
          <w:szCs w:val="22"/>
          <w:lang w:eastAsia="en-US" w:bidi="en-US"/>
        </w:rPr>
        <w:t xml:space="preserve">v </w:t>
      </w:r>
      <w:r w:rsidR="00690DB0" w:rsidRPr="003E5A80">
        <w:rPr>
          <w:rFonts w:ascii="Arial Narrow" w:hAnsi="Arial Narrow"/>
          <w:sz w:val="22"/>
          <w:szCs w:val="22"/>
          <w:lang w:eastAsia="pl-PL" w:bidi="pl-PL"/>
        </w:rPr>
        <w:t>regiónoch</w:t>
      </w:r>
    </w:p>
    <w:p w14:paraId="787EC7D4" w14:textId="24B9B96F" w:rsidR="00690DB0" w:rsidRPr="003E5A80" w:rsidRDefault="009268A7" w:rsidP="009268A7">
      <w:pPr>
        <w:ind w:left="567" w:hanging="567"/>
        <w:jc w:val="both"/>
        <w:rPr>
          <w:rFonts w:ascii="Arial Narrow" w:hAnsi="Arial Narrow"/>
          <w:sz w:val="22"/>
          <w:szCs w:val="22"/>
        </w:rPr>
      </w:pPr>
      <w:r w:rsidRPr="003E5A80">
        <w:rPr>
          <w:rFonts w:ascii="Arial Narrow" w:hAnsi="Arial Narrow"/>
          <w:sz w:val="22"/>
          <w:szCs w:val="22"/>
          <w:lang w:eastAsia="en-US" w:bidi="en-US"/>
        </w:rPr>
        <w:t>2.14</w:t>
      </w:r>
      <w:r w:rsidR="00690DB0" w:rsidRPr="003E5A80">
        <w:rPr>
          <w:rFonts w:ascii="Arial Narrow" w:hAnsi="Arial Narrow"/>
          <w:sz w:val="22"/>
          <w:szCs w:val="22"/>
          <w:lang w:eastAsia="en-US" w:bidi="en-US"/>
        </w:rPr>
        <w:t xml:space="preserve"> </w:t>
      </w:r>
      <w:r w:rsidRPr="003E5A80">
        <w:rPr>
          <w:rFonts w:ascii="Arial Narrow" w:hAnsi="Arial Narrow"/>
          <w:sz w:val="22"/>
          <w:szCs w:val="22"/>
          <w:lang w:eastAsia="en-US" w:bidi="en-US"/>
        </w:rPr>
        <w:tab/>
      </w:r>
      <w:r w:rsidR="00690DB0" w:rsidRPr="003E5A80">
        <w:rPr>
          <w:rFonts w:ascii="Arial Narrow" w:hAnsi="Arial Narrow"/>
          <w:sz w:val="22"/>
          <w:szCs w:val="22"/>
        </w:rPr>
        <w:t xml:space="preserve">zachovať územné </w:t>
      </w:r>
      <w:r w:rsidR="00690DB0" w:rsidRPr="003E5A80">
        <w:rPr>
          <w:rFonts w:ascii="Arial Narrow" w:hAnsi="Arial Narrow"/>
          <w:sz w:val="22"/>
          <w:szCs w:val="22"/>
          <w:lang w:eastAsia="en-US" w:bidi="en-US"/>
        </w:rPr>
        <w:t xml:space="preserve">predpoklady pre </w:t>
      </w:r>
      <w:r w:rsidR="00690DB0" w:rsidRPr="003E5A80">
        <w:rPr>
          <w:rFonts w:ascii="Arial Narrow" w:hAnsi="Arial Narrow"/>
          <w:sz w:val="22"/>
          <w:szCs w:val="22"/>
        </w:rPr>
        <w:t xml:space="preserve">prevádzku </w:t>
      </w:r>
      <w:r w:rsidR="00690DB0" w:rsidRPr="003E5A80">
        <w:rPr>
          <w:rFonts w:ascii="Arial Narrow" w:hAnsi="Arial Narrow"/>
          <w:sz w:val="22"/>
          <w:szCs w:val="22"/>
          <w:lang w:eastAsia="en-US" w:bidi="en-US"/>
        </w:rPr>
        <w:t xml:space="preserve">a </w:t>
      </w:r>
      <w:r w:rsidR="00690DB0" w:rsidRPr="003E5A80">
        <w:rPr>
          <w:rFonts w:ascii="Arial Narrow" w:hAnsi="Arial Narrow"/>
          <w:sz w:val="22"/>
          <w:szCs w:val="22"/>
        </w:rPr>
        <w:t xml:space="preserve">činnosť existujúcej </w:t>
      </w:r>
      <w:r w:rsidR="00690DB0" w:rsidRPr="003E5A80">
        <w:rPr>
          <w:rFonts w:ascii="Arial Narrow" w:hAnsi="Arial Narrow"/>
          <w:sz w:val="22"/>
          <w:szCs w:val="22"/>
          <w:lang w:eastAsia="en-US" w:bidi="en-US"/>
        </w:rPr>
        <w:t xml:space="preserve">siete a rozvoj </w:t>
      </w:r>
      <w:r w:rsidR="00690DB0" w:rsidRPr="003E5A80">
        <w:rPr>
          <w:rFonts w:ascii="Arial Narrow" w:hAnsi="Arial Narrow"/>
          <w:sz w:val="22"/>
          <w:szCs w:val="22"/>
        </w:rPr>
        <w:t>nových</w:t>
      </w:r>
      <w:r w:rsidR="00803F33" w:rsidRPr="003E5A80">
        <w:rPr>
          <w:rFonts w:ascii="Arial Narrow" w:hAnsi="Arial Narrow"/>
          <w:sz w:val="22"/>
          <w:szCs w:val="22"/>
        </w:rPr>
        <w:t xml:space="preserve"> </w:t>
      </w:r>
      <w:r w:rsidR="00690DB0" w:rsidRPr="003E5A80">
        <w:rPr>
          <w:rFonts w:ascii="Arial Narrow" w:hAnsi="Arial Narrow"/>
          <w:sz w:val="22"/>
          <w:szCs w:val="22"/>
        </w:rPr>
        <w:t xml:space="preserve">kultúrnych zariadení </w:t>
      </w:r>
      <w:r w:rsidR="00690DB0" w:rsidRPr="003E5A80">
        <w:rPr>
          <w:rFonts w:ascii="Arial Narrow" w:hAnsi="Arial Narrow"/>
          <w:sz w:val="22"/>
          <w:szCs w:val="22"/>
          <w:lang w:eastAsia="en-US" w:bidi="en-US"/>
        </w:rPr>
        <w:t xml:space="preserve">v </w:t>
      </w:r>
      <w:r w:rsidR="00690DB0" w:rsidRPr="003E5A80">
        <w:rPr>
          <w:rFonts w:ascii="Arial Narrow" w:hAnsi="Arial Narrow"/>
          <w:sz w:val="22"/>
          <w:szCs w:val="22"/>
          <w:lang w:eastAsia="pl-PL" w:bidi="pl-PL"/>
        </w:rPr>
        <w:t xml:space="preserve">regiónoch </w:t>
      </w:r>
      <w:r w:rsidR="00690DB0" w:rsidRPr="003E5A80">
        <w:rPr>
          <w:rFonts w:ascii="Arial Narrow" w:hAnsi="Arial Narrow"/>
          <w:sz w:val="22"/>
          <w:szCs w:val="22"/>
          <w:lang w:eastAsia="en-US" w:bidi="en-US"/>
        </w:rPr>
        <w:t xml:space="preserve">ako </w:t>
      </w:r>
      <w:r w:rsidR="00690DB0" w:rsidRPr="003E5A80">
        <w:rPr>
          <w:rFonts w:ascii="Arial Narrow" w:hAnsi="Arial Narrow"/>
          <w:sz w:val="22"/>
          <w:szCs w:val="22"/>
        </w:rPr>
        <w:t xml:space="preserve">neoddeliteľnej súčasti existujúcej infraštruktúry </w:t>
      </w:r>
      <w:r w:rsidR="00690DB0" w:rsidRPr="003E5A80">
        <w:rPr>
          <w:rFonts w:ascii="Arial Narrow" w:hAnsi="Arial Narrow"/>
          <w:sz w:val="22"/>
          <w:szCs w:val="22"/>
          <w:lang w:eastAsia="en-US" w:bidi="en-US"/>
        </w:rPr>
        <w:t xml:space="preserve">a </w:t>
      </w:r>
      <w:r w:rsidR="00690DB0" w:rsidRPr="003E5A80">
        <w:rPr>
          <w:rFonts w:ascii="Arial Narrow" w:hAnsi="Arial Narrow"/>
          <w:sz w:val="22"/>
          <w:szCs w:val="22"/>
        </w:rPr>
        <w:t>kultúrnych služieb obyvateľstvu</w:t>
      </w:r>
    </w:p>
    <w:p w14:paraId="040B96F1" w14:textId="77777777" w:rsidR="001967D6" w:rsidRPr="008014F7" w:rsidRDefault="001967D6" w:rsidP="009268A7">
      <w:pPr>
        <w:ind w:left="567" w:hanging="567"/>
        <w:jc w:val="both"/>
        <w:rPr>
          <w:rFonts w:ascii="Arial Narrow" w:hAnsi="Arial Narrow"/>
          <w:sz w:val="24"/>
          <w:szCs w:val="24"/>
        </w:rPr>
      </w:pPr>
    </w:p>
    <w:p w14:paraId="32C4FBB0" w14:textId="24774EE0" w:rsidR="00690DB0" w:rsidRPr="008014F7" w:rsidRDefault="009268A7" w:rsidP="00560F5D">
      <w:pPr>
        <w:widowControl w:val="0"/>
        <w:numPr>
          <w:ilvl w:val="0"/>
          <w:numId w:val="131"/>
        </w:numPr>
        <w:tabs>
          <w:tab w:val="left" w:pos="542"/>
        </w:tabs>
        <w:suppressAutoHyphens w:val="0"/>
        <w:jc w:val="both"/>
        <w:rPr>
          <w:rFonts w:ascii="Arial Narrow" w:hAnsi="Arial Narrow"/>
          <w:b/>
          <w:bCs/>
          <w:sz w:val="24"/>
          <w:szCs w:val="24"/>
        </w:rPr>
      </w:pPr>
      <w:r w:rsidRPr="008014F7">
        <w:rPr>
          <w:rFonts w:ascii="Arial Narrow" w:hAnsi="Arial Narrow"/>
          <w:b/>
          <w:bCs/>
          <w:sz w:val="24"/>
          <w:szCs w:val="24"/>
          <w:lang w:eastAsia="en-US" w:bidi="en-US"/>
        </w:rPr>
        <w:t xml:space="preserve">V OBLASTI ROZVOJA </w:t>
      </w:r>
      <w:r w:rsidRPr="008014F7">
        <w:rPr>
          <w:rFonts w:ascii="Arial Narrow" w:hAnsi="Arial Narrow"/>
          <w:b/>
          <w:bCs/>
          <w:sz w:val="24"/>
          <w:szCs w:val="24"/>
        </w:rPr>
        <w:t xml:space="preserve">REKREÁCIE </w:t>
      </w:r>
      <w:r w:rsidRPr="008014F7">
        <w:rPr>
          <w:rFonts w:ascii="Arial Narrow" w:hAnsi="Arial Narrow"/>
          <w:b/>
          <w:bCs/>
          <w:sz w:val="24"/>
          <w:szCs w:val="24"/>
          <w:lang w:eastAsia="en-US" w:bidi="en-US"/>
        </w:rPr>
        <w:t>A TURISTIKY</w:t>
      </w:r>
    </w:p>
    <w:p w14:paraId="49F86987" w14:textId="734A66A4" w:rsidR="00690DB0" w:rsidRPr="003E5A80" w:rsidRDefault="009268A7" w:rsidP="008866D1">
      <w:pPr>
        <w:ind w:left="567" w:hanging="567"/>
        <w:jc w:val="both"/>
        <w:rPr>
          <w:rFonts w:ascii="Arial Narrow" w:hAnsi="Arial Narrow"/>
          <w:sz w:val="22"/>
          <w:szCs w:val="22"/>
        </w:rPr>
      </w:pPr>
      <w:r w:rsidRPr="003E5A80">
        <w:rPr>
          <w:rFonts w:ascii="Arial Narrow" w:hAnsi="Arial Narrow"/>
          <w:sz w:val="22"/>
          <w:szCs w:val="22"/>
          <w:lang w:eastAsia="en-US" w:bidi="en-US"/>
        </w:rPr>
        <w:t>3.1</w:t>
      </w:r>
      <w:r w:rsidR="00690DB0" w:rsidRPr="003E5A80">
        <w:rPr>
          <w:rFonts w:ascii="Arial Narrow" w:hAnsi="Arial Narrow"/>
          <w:sz w:val="22"/>
          <w:szCs w:val="22"/>
          <w:lang w:eastAsia="en-US" w:bidi="en-US"/>
        </w:rPr>
        <w:t xml:space="preserve"> </w:t>
      </w:r>
      <w:r w:rsidR="00221125" w:rsidRPr="003E5A80">
        <w:rPr>
          <w:rFonts w:ascii="Arial Narrow" w:hAnsi="Arial Narrow"/>
          <w:sz w:val="22"/>
          <w:szCs w:val="22"/>
          <w:lang w:eastAsia="en-US" w:bidi="en-US"/>
        </w:rPr>
        <w:tab/>
      </w:r>
      <w:r w:rsidR="00690DB0" w:rsidRPr="003E5A80">
        <w:rPr>
          <w:rFonts w:ascii="Arial Narrow" w:hAnsi="Arial Narrow"/>
          <w:sz w:val="22"/>
          <w:szCs w:val="22"/>
        </w:rPr>
        <w:t xml:space="preserve">vytvoriť nadregionálny, regionálny </w:t>
      </w:r>
      <w:r w:rsidR="00690DB0" w:rsidRPr="003E5A80">
        <w:rPr>
          <w:rFonts w:ascii="Arial Narrow" w:hAnsi="Arial Narrow"/>
          <w:sz w:val="22"/>
          <w:szCs w:val="22"/>
          <w:lang w:eastAsia="en-US" w:bidi="en-US"/>
        </w:rPr>
        <w:t xml:space="preserve">a miestny </w:t>
      </w:r>
      <w:proofErr w:type="spellStart"/>
      <w:r w:rsidR="00690DB0" w:rsidRPr="003E5A80">
        <w:rPr>
          <w:rFonts w:ascii="Arial Narrow" w:hAnsi="Arial Narrow"/>
          <w:sz w:val="22"/>
          <w:szCs w:val="22"/>
        </w:rPr>
        <w:t>funkčno</w:t>
      </w:r>
      <w:proofErr w:type="spellEnd"/>
      <w:r w:rsidR="00690DB0" w:rsidRPr="003E5A80">
        <w:rPr>
          <w:rFonts w:ascii="Arial Narrow" w:hAnsi="Arial Narrow"/>
          <w:sz w:val="22"/>
          <w:szCs w:val="22"/>
        </w:rPr>
        <w:t xml:space="preserve"> </w:t>
      </w:r>
      <w:r w:rsidR="00690DB0" w:rsidRPr="003E5A80">
        <w:rPr>
          <w:rFonts w:ascii="Arial Narrow" w:hAnsi="Arial Narrow"/>
          <w:sz w:val="22"/>
          <w:szCs w:val="22"/>
          <w:lang w:eastAsia="en-US" w:bidi="en-US"/>
        </w:rPr>
        <w:t xml:space="preserve">- </w:t>
      </w:r>
      <w:r w:rsidR="00690DB0" w:rsidRPr="003E5A80">
        <w:rPr>
          <w:rFonts w:ascii="Arial Narrow" w:hAnsi="Arial Narrow"/>
          <w:sz w:val="22"/>
          <w:szCs w:val="22"/>
        </w:rPr>
        <w:t xml:space="preserve">priestorový subsystém </w:t>
      </w:r>
      <w:r w:rsidR="00690DB0" w:rsidRPr="003E5A80">
        <w:rPr>
          <w:rFonts w:ascii="Arial Narrow" w:hAnsi="Arial Narrow"/>
          <w:sz w:val="22"/>
          <w:szCs w:val="22"/>
          <w:lang w:eastAsia="en-US" w:bidi="en-US"/>
        </w:rPr>
        <w:t xml:space="preserve">turistiky, </w:t>
      </w:r>
      <w:r w:rsidR="00690DB0" w:rsidRPr="003E5A80">
        <w:rPr>
          <w:rFonts w:ascii="Arial Narrow" w:hAnsi="Arial Narrow"/>
          <w:sz w:val="22"/>
          <w:szCs w:val="22"/>
        </w:rPr>
        <w:t xml:space="preserve">rekreácie </w:t>
      </w:r>
      <w:r w:rsidR="00690DB0" w:rsidRPr="003E5A80">
        <w:rPr>
          <w:rFonts w:ascii="Arial Narrow" w:hAnsi="Arial Narrow"/>
          <w:sz w:val="22"/>
          <w:szCs w:val="22"/>
          <w:lang w:eastAsia="en-US" w:bidi="en-US"/>
        </w:rPr>
        <w:t xml:space="preserve">a </w:t>
      </w:r>
      <w:r w:rsidR="00690DB0" w:rsidRPr="003E5A80">
        <w:rPr>
          <w:rFonts w:ascii="Arial Narrow" w:hAnsi="Arial Narrow"/>
          <w:sz w:val="22"/>
          <w:szCs w:val="22"/>
        </w:rPr>
        <w:t xml:space="preserve">cestovného </w:t>
      </w:r>
      <w:r w:rsidR="00690DB0" w:rsidRPr="003E5A80">
        <w:rPr>
          <w:rFonts w:ascii="Arial Narrow" w:hAnsi="Arial Narrow"/>
          <w:sz w:val="22"/>
          <w:szCs w:val="22"/>
          <w:lang w:eastAsia="en-US" w:bidi="en-US"/>
        </w:rPr>
        <w:t xml:space="preserve">ruchu v </w:t>
      </w:r>
      <w:r w:rsidR="00690DB0" w:rsidRPr="003E5A80">
        <w:rPr>
          <w:rFonts w:ascii="Arial Narrow" w:hAnsi="Arial Narrow"/>
          <w:sz w:val="22"/>
          <w:szCs w:val="22"/>
        </w:rPr>
        <w:t xml:space="preserve">súlade </w:t>
      </w:r>
      <w:r w:rsidR="00690DB0" w:rsidRPr="003E5A80">
        <w:rPr>
          <w:rFonts w:ascii="Arial Narrow" w:hAnsi="Arial Narrow"/>
          <w:sz w:val="22"/>
          <w:szCs w:val="22"/>
          <w:lang w:eastAsia="en-US" w:bidi="en-US"/>
        </w:rPr>
        <w:t xml:space="preserve">s </w:t>
      </w:r>
      <w:r w:rsidR="00690DB0" w:rsidRPr="003E5A80">
        <w:rPr>
          <w:rFonts w:ascii="Arial Narrow" w:hAnsi="Arial Narrow"/>
          <w:sz w:val="22"/>
          <w:szCs w:val="22"/>
        </w:rPr>
        <w:t xml:space="preserve">prírodnými </w:t>
      </w:r>
      <w:r w:rsidR="00690DB0" w:rsidRPr="003E5A80">
        <w:rPr>
          <w:rFonts w:ascii="Arial Narrow" w:hAnsi="Arial Narrow"/>
          <w:sz w:val="22"/>
          <w:szCs w:val="22"/>
          <w:lang w:eastAsia="en-US" w:bidi="en-US"/>
        </w:rPr>
        <w:t xml:space="preserve">a </w:t>
      </w:r>
      <w:r w:rsidR="00690DB0" w:rsidRPr="003E5A80">
        <w:rPr>
          <w:rFonts w:ascii="Arial Narrow" w:hAnsi="Arial Narrow"/>
          <w:sz w:val="22"/>
          <w:szCs w:val="22"/>
        </w:rPr>
        <w:t xml:space="preserve">civilizačnými danosťami </w:t>
      </w:r>
      <w:r w:rsidR="00690DB0" w:rsidRPr="003E5A80">
        <w:rPr>
          <w:rFonts w:ascii="Arial Narrow" w:hAnsi="Arial Narrow"/>
          <w:sz w:val="22"/>
          <w:szCs w:val="22"/>
          <w:lang w:eastAsia="en-US" w:bidi="en-US"/>
        </w:rPr>
        <w:t xml:space="preserve">kraja, </w:t>
      </w:r>
      <w:r w:rsidR="00690DB0" w:rsidRPr="003E5A80">
        <w:rPr>
          <w:rFonts w:ascii="Arial Narrow" w:hAnsi="Arial Narrow"/>
          <w:sz w:val="22"/>
          <w:szCs w:val="22"/>
        </w:rPr>
        <w:t xml:space="preserve">ktorý zabezpečí každodennú </w:t>
      </w:r>
      <w:r w:rsidR="00690DB0" w:rsidRPr="003E5A80">
        <w:rPr>
          <w:rFonts w:ascii="Arial Narrow" w:hAnsi="Arial Narrow"/>
          <w:sz w:val="22"/>
          <w:szCs w:val="22"/>
          <w:lang w:eastAsia="en-US" w:bidi="en-US"/>
        </w:rPr>
        <w:t xml:space="preserve">a </w:t>
      </w:r>
      <w:r w:rsidR="00690DB0" w:rsidRPr="003E5A80">
        <w:rPr>
          <w:rFonts w:ascii="Arial Narrow" w:hAnsi="Arial Narrow"/>
          <w:sz w:val="22"/>
          <w:szCs w:val="22"/>
        </w:rPr>
        <w:t xml:space="preserve">víkendovú rekreáciu obyvateľov </w:t>
      </w:r>
      <w:r w:rsidR="00690DB0" w:rsidRPr="003E5A80">
        <w:rPr>
          <w:rFonts w:ascii="Arial Narrow" w:hAnsi="Arial Narrow"/>
          <w:sz w:val="22"/>
          <w:szCs w:val="22"/>
          <w:lang w:eastAsia="en-US" w:bidi="en-US"/>
        </w:rPr>
        <w:t xml:space="preserve">kraja, hlavne z miest a </w:t>
      </w:r>
      <w:r w:rsidR="00690DB0" w:rsidRPr="003E5A80">
        <w:rPr>
          <w:rFonts w:ascii="Arial Narrow" w:hAnsi="Arial Narrow"/>
          <w:sz w:val="22"/>
          <w:szCs w:val="22"/>
        </w:rPr>
        <w:t xml:space="preserve">ktorý vytvorí optimálnu </w:t>
      </w:r>
      <w:r w:rsidR="00690DB0" w:rsidRPr="003E5A80">
        <w:rPr>
          <w:rFonts w:ascii="Arial Narrow" w:hAnsi="Arial Narrow"/>
          <w:sz w:val="22"/>
          <w:szCs w:val="22"/>
          <w:lang w:eastAsia="en-US" w:bidi="en-US"/>
        </w:rPr>
        <w:t xml:space="preserve">ponuku pre </w:t>
      </w:r>
      <w:r w:rsidR="00690DB0" w:rsidRPr="003E5A80">
        <w:rPr>
          <w:rFonts w:ascii="Arial Narrow" w:hAnsi="Arial Narrow"/>
          <w:sz w:val="22"/>
          <w:szCs w:val="22"/>
        </w:rPr>
        <w:t xml:space="preserve">domácu </w:t>
      </w:r>
      <w:r w:rsidR="00690DB0" w:rsidRPr="003E5A80">
        <w:rPr>
          <w:rFonts w:ascii="Arial Narrow" w:hAnsi="Arial Narrow"/>
          <w:sz w:val="22"/>
          <w:szCs w:val="22"/>
          <w:lang w:eastAsia="en-US" w:bidi="en-US"/>
        </w:rPr>
        <w:t xml:space="preserve">a </w:t>
      </w:r>
      <w:r w:rsidR="00690DB0" w:rsidRPr="003E5A80">
        <w:rPr>
          <w:rFonts w:ascii="Arial Narrow" w:hAnsi="Arial Narrow"/>
          <w:sz w:val="22"/>
          <w:szCs w:val="22"/>
        </w:rPr>
        <w:t xml:space="preserve">zahraničnú </w:t>
      </w:r>
      <w:r w:rsidR="00690DB0" w:rsidRPr="003E5A80">
        <w:rPr>
          <w:rFonts w:ascii="Arial Narrow" w:hAnsi="Arial Narrow"/>
          <w:sz w:val="22"/>
          <w:szCs w:val="22"/>
          <w:lang w:eastAsia="en-US" w:bidi="en-US"/>
        </w:rPr>
        <w:t xml:space="preserve">turistiku, prednostne </w:t>
      </w:r>
      <w:r w:rsidR="00690DB0" w:rsidRPr="003E5A80">
        <w:rPr>
          <w:rFonts w:ascii="Arial Narrow" w:hAnsi="Arial Narrow"/>
          <w:sz w:val="22"/>
          <w:szCs w:val="22"/>
        </w:rPr>
        <w:t xml:space="preserve">kúpeľnú, poznávaciu, športovú </w:t>
      </w:r>
      <w:r w:rsidR="00690DB0" w:rsidRPr="003E5A80">
        <w:rPr>
          <w:rFonts w:ascii="Arial Narrow" w:hAnsi="Arial Narrow"/>
          <w:sz w:val="22"/>
          <w:szCs w:val="22"/>
          <w:lang w:eastAsia="en-US" w:bidi="en-US"/>
        </w:rPr>
        <w:t xml:space="preserve">a </w:t>
      </w:r>
      <w:r w:rsidR="00690DB0" w:rsidRPr="003E5A80">
        <w:rPr>
          <w:rFonts w:ascii="Arial Narrow" w:hAnsi="Arial Narrow"/>
          <w:sz w:val="22"/>
          <w:szCs w:val="22"/>
        </w:rPr>
        <w:t>relaxačnú,</w:t>
      </w:r>
    </w:p>
    <w:p w14:paraId="59F52AAC" w14:textId="085091AD" w:rsidR="00690DB0" w:rsidRPr="003E5A80" w:rsidRDefault="009268A7" w:rsidP="008866D1">
      <w:pPr>
        <w:ind w:left="567" w:hanging="567"/>
        <w:jc w:val="both"/>
        <w:rPr>
          <w:rFonts w:ascii="Arial Narrow" w:hAnsi="Arial Narrow"/>
          <w:sz w:val="22"/>
          <w:szCs w:val="22"/>
        </w:rPr>
      </w:pPr>
      <w:r w:rsidRPr="003E5A80">
        <w:rPr>
          <w:rFonts w:ascii="Arial Narrow" w:hAnsi="Arial Narrow"/>
          <w:sz w:val="22"/>
          <w:szCs w:val="22"/>
          <w:lang w:eastAsia="en-US" w:bidi="en-US"/>
        </w:rPr>
        <w:t>3.2</w:t>
      </w:r>
      <w:r w:rsidR="00690DB0" w:rsidRPr="003E5A80">
        <w:rPr>
          <w:rFonts w:ascii="Arial Narrow" w:hAnsi="Arial Narrow"/>
          <w:sz w:val="22"/>
          <w:szCs w:val="22"/>
          <w:lang w:eastAsia="en-US" w:bidi="en-US"/>
        </w:rPr>
        <w:t xml:space="preserve"> </w:t>
      </w:r>
      <w:r w:rsidR="00221125" w:rsidRPr="003E5A80">
        <w:rPr>
          <w:rFonts w:ascii="Arial Narrow" w:hAnsi="Arial Narrow"/>
          <w:sz w:val="22"/>
          <w:szCs w:val="22"/>
          <w:lang w:eastAsia="en-US" w:bidi="en-US"/>
        </w:rPr>
        <w:tab/>
      </w:r>
      <w:r w:rsidR="00690DB0" w:rsidRPr="003E5A80">
        <w:rPr>
          <w:rFonts w:ascii="Arial Narrow" w:hAnsi="Arial Narrow"/>
          <w:sz w:val="22"/>
          <w:szCs w:val="22"/>
        </w:rPr>
        <w:t xml:space="preserve">podporovať diferencované regionálne možnosti využitia rekreácie, </w:t>
      </w:r>
      <w:r w:rsidR="00690DB0" w:rsidRPr="003E5A80">
        <w:rPr>
          <w:rFonts w:ascii="Arial Narrow" w:hAnsi="Arial Narrow"/>
          <w:sz w:val="22"/>
          <w:szCs w:val="22"/>
          <w:lang w:eastAsia="en-US" w:bidi="en-US"/>
        </w:rPr>
        <w:t xml:space="preserve">turistiky a </w:t>
      </w:r>
      <w:r w:rsidR="00690DB0" w:rsidRPr="003E5A80">
        <w:rPr>
          <w:rFonts w:ascii="Arial Narrow" w:hAnsi="Arial Narrow"/>
          <w:sz w:val="22"/>
          <w:szCs w:val="22"/>
        </w:rPr>
        <w:t xml:space="preserve">cestovného </w:t>
      </w:r>
      <w:r w:rsidR="00690DB0" w:rsidRPr="003E5A80">
        <w:rPr>
          <w:rFonts w:ascii="Arial Narrow" w:hAnsi="Arial Narrow"/>
          <w:sz w:val="22"/>
          <w:szCs w:val="22"/>
          <w:lang w:eastAsia="en-US" w:bidi="en-US"/>
        </w:rPr>
        <w:t xml:space="preserve">ruchu na </w:t>
      </w:r>
      <w:r w:rsidR="00690DB0" w:rsidRPr="003E5A80">
        <w:rPr>
          <w:rFonts w:ascii="Arial Narrow" w:hAnsi="Arial Narrow"/>
          <w:sz w:val="22"/>
          <w:szCs w:val="22"/>
        </w:rPr>
        <w:t xml:space="preserve">zlepšenie hospodárskej </w:t>
      </w:r>
      <w:r w:rsidR="00690DB0" w:rsidRPr="003E5A80">
        <w:rPr>
          <w:rFonts w:ascii="Arial Narrow" w:hAnsi="Arial Narrow"/>
          <w:sz w:val="22"/>
          <w:szCs w:val="22"/>
          <w:lang w:eastAsia="en-US" w:bidi="en-US"/>
        </w:rPr>
        <w:t xml:space="preserve">stability a zamestnanosti, </w:t>
      </w:r>
      <w:r w:rsidR="00690DB0" w:rsidRPr="003E5A80">
        <w:rPr>
          <w:rFonts w:ascii="Arial Narrow" w:hAnsi="Arial Narrow"/>
          <w:sz w:val="22"/>
          <w:szCs w:val="22"/>
        </w:rPr>
        <w:t xml:space="preserve">najmä </w:t>
      </w:r>
      <w:r w:rsidR="00690DB0" w:rsidRPr="003E5A80">
        <w:rPr>
          <w:rFonts w:ascii="Arial Narrow" w:hAnsi="Arial Narrow"/>
          <w:sz w:val="22"/>
          <w:szCs w:val="22"/>
          <w:lang w:eastAsia="en-US" w:bidi="en-US"/>
        </w:rPr>
        <w:t xml:space="preserve">na </w:t>
      </w:r>
      <w:proofErr w:type="spellStart"/>
      <w:r w:rsidR="00690DB0" w:rsidRPr="003E5A80">
        <w:rPr>
          <w:rFonts w:ascii="Arial Narrow" w:hAnsi="Arial Narrow"/>
          <w:sz w:val="22"/>
          <w:szCs w:val="22"/>
          <w:lang w:eastAsia="en-US" w:bidi="en-US"/>
        </w:rPr>
        <w:t>Kysuciach</w:t>
      </w:r>
      <w:proofErr w:type="spellEnd"/>
      <w:r w:rsidR="00690DB0" w:rsidRPr="003E5A80">
        <w:rPr>
          <w:rFonts w:ascii="Arial Narrow" w:hAnsi="Arial Narrow"/>
          <w:sz w:val="22"/>
          <w:szCs w:val="22"/>
          <w:lang w:eastAsia="en-US" w:bidi="en-US"/>
        </w:rPr>
        <w:t xml:space="preserve">, Orave a v Turci, na </w:t>
      </w:r>
      <w:r w:rsidR="00690DB0" w:rsidRPr="003E5A80">
        <w:rPr>
          <w:rFonts w:ascii="Arial Narrow" w:hAnsi="Arial Narrow"/>
          <w:sz w:val="22"/>
          <w:szCs w:val="22"/>
        </w:rPr>
        <w:t xml:space="preserve">upevňovanie </w:t>
      </w:r>
      <w:r w:rsidR="00690DB0" w:rsidRPr="003E5A80">
        <w:rPr>
          <w:rFonts w:ascii="Arial Narrow" w:hAnsi="Arial Narrow"/>
          <w:sz w:val="22"/>
          <w:szCs w:val="22"/>
          <w:lang w:eastAsia="en-US" w:bidi="en-US"/>
        </w:rPr>
        <w:t xml:space="preserve">zdravia a </w:t>
      </w:r>
      <w:r w:rsidR="00690DB0" w:rsidRPr="003E5A80">
        <w:rPr>
          <w:rFonts w:ascii="Arial Narrow" w:hAnsi="Arial Narrow"/>
          <w:sz w:val="22"/>
          <w:szCs w:val="22"/>
        </w:rPr>
        <w:t>rekondíci</w:t>
      </w:r>
      <w:r w:rsidR="008A0A13" w:rsidRPr="003E5A80">
        <w:rPr>
          <w:rFonts w:ascii="Arial Narrow" w:hAnsi="Arial Narrow"/>
          <w:sz w:val="22"/>
          <w:szCs w:val="22"/>
        </w:rPr>
        <w:t>e</w:t>
      </w:r>
      <w:r w:rsidR="00690DB0" w:rsidRPr="003E5A80">
        <w:rPr>
          <w:rFonts w:ascii="Arial Narrow" w:hAnsi="Arial Narrow"/>
          <w:sz w:val="22"/>
          <w:szCs w:val="22"/>
        </w:rPr>
        <w:t xml:space="preserve"> obyvateľstva, predovšetkým </w:t>
      </w:r>
      <w:r w:rsidR="00690DB0" w:rsidRPr="003E5A80">
        <w:rPr>
          <w:rFonts w:ascii="Arial Narrow" w:hAnsi="Arial Narrow"/>
          <w:sz w:val="22"/>
          <w:szCs w:val="22"/>
          <w:lang w:eastAsia="en-US" w:bidi="en-US"/>
        </w:rPr>
        <w:t xml:space="preserve">v </w:t>
      </w:r>
      <w:r w:rsidR="00690DB0" w:rsidRPr="003E5A80">
        <w:rPr>
          <w:rFonts w:ascii="Arial Narrow" w:hAnsi="Arial Narrow"/>
          <w:sz w:val="22"/>
          <w:szCs w:val="22"/>
        </w:rPr>
        <w:t xml:space="preserve">mestách Žilina, Ružomberok, </w:t>
      </w:r>
      <w:r w:rsidR="00690DB0" w:rsidRPr="003E5A80">
        <w:rPr>
          <w:rFonts w:ascii="Arial Narrow" w:hAnsi="Arial Narrow"/>
          <w:sz w:val="22"/>
          <w:szCs w:val="22"/>
          <w:lang w:eastAsia="en-US" w:bidi="en-US"/>
        </w:rPr>
        <w:t xml:space="preserve">Martin a </w:t>
      </w:r>
      <w:r w:rsidR="00690DB0" w:rsidRPr="003E5A80">
        <w:rPr>
          <w:rFonts w:ascii="Arial Narrow" w:hAnsi="Arial Narrow"/>
          <w:sz w:val="22"/>
          <w:szCs w:val="22"/>
        </w:rPr>
        <w:t xml:space="preserve">Liptovský Mikuláš </w:t>
      </w:r>
      <w:r w:rsidR="00690DB0" w:rsidRPr="003E5A80">
        <w:rPr>
          <w:rFonts w:ascii="Arial Narrow" w:hAnsi="Arial Narrow"/>
          <w:sz w:val="22"/>
          <w:szCs w:val="22"/>
          <w:lang w:eastAsia="en-US" w:bidi="en-US"/>
        </w:rPr>
        <w:t xml:space="preserve">a na zachovanie a </w:t>
      </w:r>
      <w:r w:rsidR="00690DB0" w:rsidRPr="003E5A80">
        <w:rPr>
          <w:rFonts w:ascii="Arial Narrow" w:hAnsi="Arial Narrow"/>
          <w:sz w:val="22"/>
          <w:szCs w:val="22"/>
        </w:rPr>
        <w:t xml:space="preserve">využitie kultúrneho dedičstva </w:t>
      </w:r>
      <w:r w:rsidR="00690DB0" w:rsidRPr="003E5A80">
        <w:rPr>
          <w:rFonts w:ascii="Arial Narrow" w:hAnsi="Arial Narrow"/>
          <w:sz w:val="22"/>
          <w:szCs w:val="22"/>
          <w:lang w:eastAsia="en-US" w:bidi="en-US"/>
        </w:rPr>
        <w:t xml:space="preserve">vo </w:t>
      </w:r>
      <w:r w:rsidR="00690DB0" w:rsidRPr="003E5A80">
        <w:rPr>
          <w:rFonts w:ascii="Arial Narrow" w:hAnsi="Arial Narrow"/>
          <w:sz w:val="22"/>
          <w:szCs w:val="22"/>
        </w:rPr>
        <w:t xml:space="preserve">všetkých </w:t>
      </w:r>
      <w:r w:rsidR="00690DB0" w:rsidRPr="003E5A80">
        <w:rPr>
          <w:rFonts w:ascii="Arial Narrow" w:hAnsi="Arial Narrow"/>
          <w:sz w:val="22"/>
          <w:szCs w:val="22"/>
          <w:lang w:eastAsia="en-US" w:bidi="en-US"/>
        </w:rPr>
        <w:t>okresoch kraja</w:t>
      </w:r>
    </w:p>
    <w:p w14:paraId="2D72DF07" w14:textId="15F14323" w:rsidR="00690DB0" w:rsidRPr="003E5A80" w:rsidRDefault="008866D1" w:rsidP="008866D1">
      <w:pPr>
        <w:ind w:left="567" w:hanging="567"/>
        <w:jc w:val="both"/>
        <w:rPr>
          <w:rFonts w:ascii="Arial Narrow" w:hAnsi="Arial Narrow"/>
          <w:sz w:val="22"/>
          <w:szCs w:val="22"/>
        </w:rPr>
      </w:pPr>
      <w:r w:rsidRPr="003E5A80">
        <w:rPr>
          <w:rFonts w:ascii="Arial Narrow" w:hAnsi="Arial Narrow"/>
          <w:sz w:val="22"/>
          <w:szCs w:val="22"/>
          <w:lang w:eastAsia="en-US" w:bidi="en-US"/>
        </w:rPr>
        <w:t>3.5</w:t>
      </w:r>
      <w:r w:rsidR="00690DB0" w:rsidRPr="003E5A80">
        <w:rPr>
          <w:rFonts w:ascii="Arial Narrow" w:hAnsi="Arial Narrow"/>
          <w:sz w:val="22"/>
          <w:szCs w:val="22"/>
          <w:lang w:eastAsia="en-US" w:bidi="en-US"/>
        </w:rPr>
        <w:t xml:space="preserve"> </w:t>
      </w:r>
      <w:r w:rsidR="00221125" w:rsidRPr="003E5A80">
        <w:rPr>
          <w:rFonts w:ascii="Arial Narrow" w:hAnsi="Arial Narrow"/>
          <w:sz w:val="22"/>
          <w:szCs w:val="22"/>
          <w:lang w:eastAsia="en-US" w:bidi="en-US"/>
        </w:rPr>
        <w:tab/>
      </w:r>
      <w:r w:rsidR="00690DB0" w:rsidRPr="003E5A80">
        <w:rPr>
          <w:rFonts w:ascii="Arial Narrow" w:hAnsi="Arial Narrow"/>
          <w:sz w:val="22"/>
          <w:szCs w:val="22"/>
          <w:lang w:eastAsia="en-US" w:bidi="en-US"/>
        </w:rPr>
        <w:t xml:space="preserve">pre </w:t>
      </w:r>
      <w:r w:rsidR="00690DB0" w:rsidRPr="003E5A80">
        <w:rPr>
          <w:rFonts w:ascii="Arial Narrow" w:hAnsi="Arial Narrow"/>
          <w:sz w:val="22"/>
          <w:szCs w:val="22"/>
        </w:rPr>
        <w:t xml:space="preserve">všetky mestá </w:t>
      </w:r>
      <w:r w:rsidR="00690DB0" w:rsidRPr="003E5A80">
        <w:rPr>
          <w:rFonts w:ascii="Arial Narrow" w:hAnsi="Arial Narrow"/>
          <w:sz w:val="22"/>
          <w:szCs w:val="22"/>
          <w:lang w:eastAsia="en-US" w:bidi="en-US"/>
        </w:rPr>
        <w:t xml:space="preserve">v kraji </w:t>
      </w:r>
      <w:r w:rsidR="00690DB0" w:rsidRPr="003E5A80">
        <w:rPr>
          <w:rFonts w:ascii="Arial Narrow" w:hAnsi="Arial Narrow"/>
          <w:sz w:val="22"/>
          <w:szCs w:val="22"/>
        </w:rPr>
        <w:t xml:space="preserve">dobudovať jestvujúce </w:t>
      </w:r>
      <w:r w:rsidR="00690DB0" w:rsidRPr="003E5A80">
        <w:rPr>
          <w:rFonts w:ascii="Arial Narrow" w:hAnsi="Arial Narrow"/>
          <w:sz w:val="22"/>
          <w:szCs w:val="22"/>
          <w:lang w:eastAsia="en-US" w:bidi="en-US"/>
        </w:rPr>
        <w:t xml:space="preserve">a </w:t>
      </w:r>
      <w:r w:rsidR="00690DB0" w:rsidRPr="003E5A80">
        <w:rPr>
          <w:rFonts w:ascii="Arial Narrow" w:hAnsi="Arial Narrow"/>
          <w:sz w:val="22"/>
          <w:szCs w:val="22"/>
        </w:rPr>
        <w:t xml:space="preserve">založiť nové prímestské rekreačné </w:t>
      </w:r>
      <w:r w:rsidR="00690DB0" w:rsidRPr="003E5A80">
        <w:rPr>
          <w:rFonts w:ascii="Arial Narrow" w:hAnsi="Arial Narrow"/>
          <w:sz w:val="22"/>
          <w:szCs w:val="22"/>
          <w:lang w:eastAsia="pl-PL" w:bidi="pl-PL"/>
        </w:rPr>
        <w:t xml:space="preserve">zóny, </w:t>
      </w:r>
      <w:r w:rsidR="00690DB0" w:rsidRPr="003E5A80">
        <w:rPr>
          <w:rFonts w:ascii="Arial Narrow" w:hAnsi="Arial Narrow"/>
          <w:sz w:val="22"/>
          <w:szCs w:val="22"/>
          <w:lang w:eastAsia="en-US" w:bidi="en-US"/>
        </w:rPr>
        <w:t xml:space="preserve">s </w:t>
      </w:r>
      <w:r w:rsidR="00690DB0" w:rsidRPr="003E5A80">
        <w:rPr>
          <w:rFonts w:ascii="Arial Narrow" w:hAnsi="Arial Narrow"/>
          <w:sz w:val="22"/>
          <w:szCs w:val="22"/>
        </w:rPr>
        <w:t xml:space="preserve">rekreačnými </w:t>
      </w:r>
      <w:r w:rsidR="00690DB0" w:rsidRPr="003E5A80">
        <w:rPr>
          <w:rFonts w:ascii="Arial Narrow" w:hAnsi="Arial Narrow"/>
          <w:sz w:val="22"/>
          <w:szCs w:val="22"/>
          <w:lang w:eastAsia="en-US" w:bidi="en-US"/>
        </w:rPr>
        <w:t xml:space="preserve">lesmi a </w:t>
      </w:r>
      <w:r w:rsidR="00690DB0" w:rsidRPr="003E5A80">
        <w:rPr>
          <w:rFonts w:ascii="Arial Narrow" w:hAnsi="Arial Narrow"/>
          <w:sz w:val="22"/>
          <w:szCs w:val="22"/>
        </w:rPr>
        <w:t xml:space="preserve">vybavenosťou </w:t>
      </w:r>
      <w:r w:rsidR="00690DB0" w:rsidRPr="003E5A80">
        <w:rPr>
          <w:rFonts w:ascii="Arial Narrow" w:hAnsi="Arial Narrow"/>
          <w:sz w:val="22"/>
          <w:szCs w:val="22"/>
          <w:lang w:eastAsia="en-US" w:bidi="en-US"/>
        </w:rPr>
        <w:t xml:space="preserve">pre </w:t>
      </w:r>
      <w:r w:rsidR="00690DB0" w:rsidRPr="003E5A80">
        <w:rPr>
          <w:rFonts w:ascii="Arial Narrow" w:hAnsi="Arial Narrow"/>
          <w:sz w:val="22"/>
          <w:szCs w:val="22"/>
        </w:rPr>
        <w:t xml:space="preserve">pohybové </w:t>
      </w:r>
      <w:r w:rsidR="00690DB0" w:rsidRPr="003E5A80">
        <w:rPr>
          <w:rFonts w:ascii="Arial Narrow" w:hAnsi="Arial Narrow"/>
          <w:sz w:val="22"/>
          <w:szCs w:val="22"/>
          <w:lang w:eastAsia="en-US" w:bidi="en-US"/>
        </w:rPr>
        <w:t xml:space="preserve">a </w:t>
      </w:r>
      <w:r w:rsidR="00690DB0" w:rsidRPr="003E5A80">
        <w:rPr>
          <w:rFonts w:ascii="Arial Narrow" w:hAnsi="Arial Narrow"/>
          <w:sz w:val="22"/>
          <w:szCs w:val="22"/>
        </w:rPr>
        <w:t xml:space="preserve">relaxačné </w:t>
      </w:r>
      <w:r w:rsidR="00690DB0" w:rsidRPr="003E5A80">
        <w:rPr>
          <w:rFonts w:ascii="Arial Narrow" w:hAnsi="Arial Narrow"/>
          <w:sz w:val="22"/>
          <w:szCs w:val="22"/>
          <w:lang w:eastAsia="en-US" w:bidi="en-US"/>
        </w:rPr>
        <w:t xml:space="preserve">aktivity; </w:t>
      </w:r>
      <w:r w:rsidR="00690DB0" w:rsidRPr="003E5A80">
        <w:rPr>
          <w:rFonts w:ascii="Arial Narrow" w:hAnsi="Arial Narrow"/>
          <w:sz w:val="22"/>
          <w:szCs w:val="22"/>
        </w:rPr>
        <w:t xml:space="preserve">sledovať </w:t>
      </w:r>
      <w:r w:rsidR="00690DB0" w:rsidRPr="003E5A80">
        <w:rPr>
          <w:rFonts w:ascii="Arial Narrow" w:hAnsi="Arial Narrow"/>
          <w:sz w:val="22"/>
          <w:szCs w:val="22"/>
          <w:lang w:eastAsia="en-US" w:bidi="en-US"/>
        </w:rPr>
        <w:t xml:space="preserve">pri tom potrebu </w:t>
      </w:r>
      <w:r w:rsidR="00690DB0" w:rsidRPr="003E5A80">
        <w:rPr>
          <w:rFonts w:ascii="Arial Narrow" w:hAnsi="Arial Narrow"/>
          <w:sz w:val="22"/>
          <w:szCs w:val="22"/>
        </w:rPr>
        <w:t xml:space="preserve">znížiť </w:t>
      </w:r>
      <w:r w:rsidR="00690DB0" w:rsidRPr="003E5A80">
        <w:rPr>
          <w:rFonts w:ascii="Arial Narrow" w:hAnsi="Arial Narrow"/>
          <w:sz w:val="22"/>
          <w:szCs w:val="22"/>
          <w:lang w:eastAsia="en-US" w:bidi="en-US"/>
        </w:rPr>
        <w:t xml:space="preserve">tlak na </w:t>
      </w:r>
      <w:r w:rsidR="00690DB0" w:rsidRPr="003E5A80">
        <w:rPr>
          <w:rFonts w:ascii="Arial Narrow" w:hAnsi="Arial Narrow"/>
          <w:sz w:val="22"/>
          <w:szCs w:val="22"/>
        </w:rPr>
        <w:t xml:space="preserve">najatraktívnejšie turistické </w:t>
      </w:r>
      <w:r w:rsidR="00690DB0" w:rsidRPr="003E5A80">
        <w:rPr>
          <w:rFonts w:ascii="Arial Narrow" w:hAnsi="Arial Narrow"/>
          <w:sz w:val="22"/>
          <w:szCs w:val="22"/>
          <w:lang w:eastAsia="en-US" w:bidi="en-US"/>
        </w:rPr>
        <w:t xml:space="preserve">a </w:t>
      </w:r>
      <w:r w:rsidR="00690DB0" w:rsidRPr="003E5A80">
        <w:rPr>
          <w:rFonts w:ascii="Arial Narrow" w:hAnsi="Arial Narrow"/>
          <w:sz w:val="22"/>
          <w:szCs w:val="22"/>
        </w:rPr>
        <w:t xml:space="preserve">kúpeľné centrá, </w:t>
      </w:r>
      <w:r w:rsidR="00690DB0" w:rsidRPr="003E5A80">
        <w:rPr>
          <w:rFonts w:ascii="Arial Narrow" w:hAnsi="Arial Narrow"/>
          <w:sz w:val="22"/>
          <w:szCs w:val="22"/>
          <w:lang w:eastAsia="en-US" w:bidi="en-US"/>
        </w:rPr>
        <w:t xml:space="preserve">ako je </w:t>
      </w:r>
      <w:proofErr w:type="spellStart"/>
      <w:r w:rsidR="00690DB0" w:rsidRPr="003E5A80">
        <w:rPr>
          <w:rFonts w:ascii="Arial Narrow" w:hAnsi="Arial Narrow"/>
          <w:sz w:val="22"/>
          <w:szCs w:val="22"/>
        </w:rPr>
        <w:t>Vrátna</w:t>
      </w:r>
      <w:proofErr w:type="spellEnd"/>
      <w:r w:rsidR="00690DB0" w:rsidRPr="003E5A80">
        <w:rPr>
          <w:rFonts w:ascii="Arial Narrow" w:hAnsi="Arial Narrow"/>
          <w:sz w:val="22"/>
          <w:szCs w:val="22"/>
        </w:rPr>
        <w:t xml:space="preserve"> </w:t>
      </w:r>
      <w:r w:rsidR="00690DB0" w:rsidRPr="003E5A80">
        <w:rPr>
          <w:rFonts w:ascii="Arial Narrow" w:hAnsi="Arial Narrow"/>
          <w:sz w:val="22"/>
          <w:szCs w:val="22"/>
          <w:lang w:eastAsia="en-US" w:bidi="en-US"/>
        </w:rPr>
        <w:t xml:space="preserve">dolina a </w:t>
      </w:r>
      <w:r w:rsidR="00690DB0" w:rsidRPr="003E5A80">
        <w:rPr>
          <w:rFonts w:ascii="Arial Narrow" w:hAnsi="Arial Narrow"/>
          <w:sz w:val="22"/>
          <w:szCs w:val="22"/>
        </w:rPr>
        <w:t xml:space="preserve">Rajecké </w:t>
      </w:r>
      <w:r w:rsidR="00690DB0" w:rsidRPr="003E5A80">
        <w:rPr>
          <w:rFonts w:ascii="Arial Narrow" w:hAnsi="Arial Narrow"/>
          <w:sz w:val="22"/>
          <w:szCs w:val="22"/>
          <w:lang w:eastAsia="en-US" w:bidi="en-US"/>
        </w:rPr>
        <w:t xml:space="preserve">Teplice pri </w:t>
      </w:r>
      <w:r w:rsidR="00690DB0" w:rsidRPr="003E5A80">
        <w:rPr>
          <w:rFonts w:ascii="Arial Narrow" w:hAnsi="Arial Narrow"/>
          <w:sz w:val="22"/>
          <w:szCs w:val="22"/>
        </w:rPr>
        <w:t xml:space="preserve">Žiline, Martinské </w:t>
      </w:r>
      <w:r w:rsidR="00690DB0" w:rsidRPr="003E5A80">
        <w:rPr>
          <w:rFonts w:ascii="Arial Narrow" w:hAnsi="Arial Narrow"/>
          <w:sz w:val="22"/>
          <w:szCs w:val="22"/>
          <w:lang w:eastAsia="en-US" w:bidi="en-US"/>
        </w:rPr>
        <w:t xml:space="preserve">hole pri Martine, </w:t>
      </w:r>
      <w:proofErr w:type="spellStart"/>
      <w:r w:rsidR="00690DB0" w:rsidRPr="003E5A80">
        <w:rPr>
          <w:rFonts w:ascii="Arial Narrow" w:hAnsi="Arial Narrow"/>
          <w:sz w:val="22"/>
          <w:szCs w:val="22"/>
        </w:rPr>
        <w:t>Malinô</w:t>
      </w:r>
      <w:proofErr w:type="spellEnd"/>
      <w:r w:rsidR="00690DB0" w:rsidRPr="003E5A80">
        <w:rPr>
          <w:rFonts w:ascii="Arial Narrow" w:hAnsi="Arial Narrow"/>
          <w:sz w:val="22"/>
          <w:szCs w:val="22"/>
        </w:rPr>
        <w:t xml:space="preserve"> </w:t>
      </w:r>
      <w:r w:rsidR="00690DB0" w:rsidRPr="003E5A80">
        <w:rPr>
          <w:rFonts w:ascii="Arial Narrow" w:hAnsi="Arial Narrow"/>
          <w:sz w:val="22"/>
          <w:szCs w:val="22"/>
          <w:lang w:eastAsia="en-US" w:bidi="en-US"/>
        </w:rPr>
        <w:t xml:space="preserve">Brdo pri </w:t>
      </w:r>
      <w:r w:rsidR="00690DB0" w:rsidRPr="003E5A80">
        <w:rPr>
          <w:rFonts w:ascii="Arial Narrow" w:hAnsi="Arial Narrow"/>
          <w:sz w:val="22"/>
          <w:szCs w:val="22"/>
        </w:rPr>
        <w:t xml:space="preserve">Ružomberku </w:t>
      </w:r>
      <w:r w:rsidR="00690DB0" w:rsidRPr="003E5A80">
        <w:rPr>
          <w:rFonts w:ascii="Arial Narrow" w:hAnsi="Arial Narrow"/>
          <w:sz w:val="22"/>
          <w:szCs w:val="22"/>
          <w:lang w:eastAsia="en-US" w:bidi="en-US"/>
        </w:rPr>
        <w:t xml:space="preserve">a </w:t>
      </w:r>
      <w:r w:rsidR="00690DB0" w:rsidRPr="003E5A80">
        <w:rPr>
          <w:rFonts w:ascii="Arial Narrow" w:hAnsi="Arial Narrow"/>
          <w:sz w:val="22"/>
          <w:szCs w:val="22"/>
        </w:rPr>
        <w:t xml:space="preserve">Demänovská </w:t>
      </w:r>
      <w:r w:rsidR="00690DB0" w:rsidRPr="003E5A80">
        <w:rPr>
          <w:rFonts w:ascii="Arial Narrow" w:hAnsi="Arial Narrow"/>
          <w:sz w:val="22"/>
          <w:szCs w:val="22"/>
          <w:lang w:eastAsia="en-US" w:bidi="en-US"/>
        </w:rPr>
        <w:t xml:space="preserve">dolina pri Liptovskom </w:t>
      </w:r>
      <w:r w:rsidR="00690DB0" w:rsidRPr="003E5A80">
        <w:rPr>
          <w:rFonts w:ascii="Arial Narrow" w:hAnsi="Arial Narrow"/>
          <w:sz w:val="22"/>
          <w:szCs w:val="22"/>
        </w:rPr>
        <w:t>Mikuláši,</w:t>
      </w:r>
    </w:p>
    <w:p w14:paraId="2AE2E184" w14:textId="63A94C69" w:rsidR="00690DB0" w:rsidRPr="003E5A80" w:rsidRDefault="008866D1" w:rsidP="008866D1">
      <w:pPr>
        <w:ind w:left="567" w:hanging="567"/>
        <w:jc w:val="both"/>
        <w:rPr>
          <w:rFonts w:ascii="Arial Narrow" w:hAnsi="Arial Narrow"/>
          <w:sz w:val="22"/>
          <w:szCs w:val="22"/>
        </w:rPr>
      </w:pPr>
      <w:r w:rsidRPr="003E5A80">
        <w:rPr>
          <w:rFonts w:ascii="Arial Narrow" w:hAnsi="Arial Narrow"/>
          <w:sz w:val="22"/>
          <w:szCs w:val="22"/>
          <w:lang w:eastAsia="en-US" w:bidi="en-US"/>
        </w:rPr>
        <w:t>3.6</w:t>
      </w:r>
      <w:r w:rsidR="00690DB0" w:rsidRPr="003E5A80">
        <w:rPr>
          <w:rFonts w:ascii="Arial Narrow" w:hAnsi="Arial Narrow"/>
          <w:sz w:val="22"/>
          <w:szCs w:val="22"/>
          <w:lang w:eastAsia="en-US" w:bidi="en-US"/>
        </w:rPr>
        <w:t xml:space="preserve"> </w:t>
      </w:r>
      <w:r w:rsidR="00221125" w:rsidRPr="003E5A80">
        <w:rPr>
          <w:rFonts w:ascii="Arial Narrow" w:hAnsi="Arial Narrow"/>
          <w:sz w:val="22"/>
          <w:szCs w:val="22"/>
          <w:lang w:eastAsia="en-US" w:bidi="en-US"/>
        </w:rPr>
        <w:tab/>
      </w:r>
      <w:r w:rsidR="00690DB0" w:rsidRPr="003E5A80">
        <w:rPr>
          <w:rFonts w:ascii="Arial Narrow" w:hAnsi="Arial Narrow"/>
          <w:sz w:val="22"/>
          <w:szCs w:val="22"/>
        </w:rPr>
        <w:t xml:space="preserve">využiť </w:t>
      </w:r>
      <w:r w:rsidR="00690DB0" w:rsidRPr="003E5A80">
        <w:rPr>
          <w:rFonts w:ascii="Arial Narrow" w:hAnsi="Arial Narrow"/>
          <w:sz w:val="22"/>
          <w:szCs w:val="22"/>
          <w:lang w:eastAsia="en-US" w:bidi="en-US"/>
        </w:rPr>
        <w:t xml:space="preserve">polohu </w:t>
      </w:r>
      <w:proofErr w:type="spellStart"/>
      <w:r w:rsidR="00690DB0" w:rsidRPr="003E5A80">
        <w:rPr>
          <w:rFonts w:ascii="Arial Narrow" w:hAnsi="Arial Narrow"/>
          <w:sz w:val="22"/>
          <w:szCs w:val="22"/>
        </w:rPr>
        <w:t>Kysúc</w:t>
      </w:r>
      <w:proofErr w:type="spellEnd"/>
      <w:r w:rsidR="00690DB0" w:rsidRPr="003E5A80">
        <w:rPr>
          <w:rFonts w:ascii="Arial Narrow" w:hAnsi="Arial Narrow"/>
          <w:sz w:val="22"/>
          <w:szCs w:val="22"/>
        </w:rPr>
        <w:t xml:space="preserve"> </w:t>
      </w:r>
      <w:r w:rsidR="00690DB0" w:rsidRPr="003E5A80">
        <w:rPr>
          <w:rFonts w:ascii="Arial Narrow" w:hAnsi="Arial Narrow"/>
          <w:sz w:val="22"/>
          <w:szCs w:val="22"/>
          <w:lang w:eastAsia="en-US" w:bidi="en-US"/>
        </w:rPr>
        <w:t xml:space="preserve">a Oravy, </w:t>
      </w:r>
      <w:r w:rsidR="00690DB0" w:rsidRPr="003E5A80">
        <w:rPr>
          <w:rFonts w:ascii="Arial Narrow" w:hAnsi="Arial Narrow"/>
          <w:sz w:val="22"/>
          <w:szCs w:val="22"/>
        </w:rPr>
        <w:t xml:space="preserve">ktoré sú </w:t>
      </w:r>
      <w:r w:rsidR="00690DB0" w:rsidRPr="003E5A80">
        <w:rPr>
          <w:rFonts w:ascii="Arial Narrow" w:hAnsi="Arial Narrow"/>
          <w:sz w:val="22"/>
          <w:szCs w:val="22"/>
          <w:lang w:eastAsia="en-US" w:bidi="en-US"/>
        </w:rPr>
        <w:t xml:space="preserve">dobre </w:t>
      </w:r>
      <w:r w:rsidR="00690DB0" w:rsidRPr="003E5A80">
        <w:rPr>
          <w:rFonts w:ascii="Arial Narrow" w:hAnsi="Arial Narrow"/>
          <w:sz w:val="22"/>
          <w:szCs w:val="22"/>
        </w:rPr>
        <w:t xml:space="preserve">dostupné </w:t>
      </w:r>
      <w:r w:rsidR="00690DB0" w:rsidRPr="003E5A80">
        <w:rPr>
          <w:rFonts w:ascii="Arial Narrow" w:hAnsi="Arial Narrow"/>
          <w:sz w:val="22"/>
          <w:szCs w:val="22"/>
          <w:lang w:eastAsia="en-US" w:bidi="en-US"/>
        </w:rPr>
        <w:t xml:space="preserve">z </w:t>
      </w:r>
      <w:r w:rsidR="00690DB0" w:rsidRPr="003E5A80">
        <w:rPr>
          <w:rFonts w:ascii="Arial Narrow" w:hAnsi="Arial Narrow"/>
          <w:sz w:val="22"/>
          <w:szCs w:val="22"/>
        </w:rPr>
        <w:t xml:space="preserve">veľkých sídelných aglomerácií </w:t>
      </w:r>
      <w:r w:rsidR="00690DB0" w:rsidRPr="003E5A80">
        <w:rPr>
          <w:rFonts w:ascii="Arial Narrow" w:hAnsi="Arial Narrow"/>
          <w:sz w:val="22"/>
          <w:szCs w:val="22"/>
          <w:lang w:eastAsia="en-US" w:bidi="en-US"/>
        </w:rPr>
        <w:t xml:space="preserve">v </w:t>
      </w:r>
      <w:r w:rsidR="00690DB0" w:rsidRPr="003E5A80">
        <w:rPr>
          <w:rFonts w:ascii="Arial Narrow" w:hAnsi="Arial Narrow"/>
          <w:sz w:val="22"/>
          <w:szCs w:val="22"/>
        </w:rPr>
        <w:t xml:space="preserve">Českej </w:t>
      </w:r>
      <w:r w:rsidR="00690DB0" w:rsidRPr="003E5A80">
        <w:rPr>
          <w:rFonts w:ascii="Arial Narrow" w:hAnsi="Arial Narrow"/>
          <w:sz w:val="22"/>
          <w:szCs w:val="22"/>
          <w:lang w:eastAsia="en-US" w:bidi="en-US"/>
        </w:rPr>
        <w:t xml:space="preserve">republike a v </w:t>
      </w:r>
      <w:r w:rsidR="00690DB0" w:rsidRPr="003E5A80">
        <w:rPr>
          <w:rFonts w:ascii="Arial Narrow" w:hAnsi="Arial Narrow"/>
          <w:sz w:val="22"/>
          <w:szCs w:val="22"/>
        </w:rPr>
        <w:t xml:space="preserve">Poľskej </w:t>
      </w:r>
      <w:r w:rsidR="00690DB0" w:rsidRPr="003E5A80">
        <w:rPr>
          <w:rFonts w:ascii="Arial Narrow" w:hAnsi="Arial Narrow"/>
          <w:sz w:val="22"/>
          <w:szCs w:val="22"/>
          <w:lang w:eastAsia="en-US" w:bidi="en-US"/>
        </w:rPr>
        <w:t xml:space="preserve">republike, na budovanie vybavenosti pre </w:t>
      </w:r>
      <w:r w:rsidR="00690DB0" w:rsidRPr="003E5A80">
        <w:rPr>
          <w:rFonts w:ascii="Arial Narrow" w:hAnsi="Arial Narrow"/>
          <w:sz w:val="22"/>
          <w:szCs w:val="22"/>
        </w:rPr>
        <w:t xml:space="preserve">zahraničnú návštevnosť </w:t>
      </w:r>
      <w:r w:rsidR="00690DB0" w:rsidRPr="003E5A80">
        <w:rPr>
          <w:rFonts w:ascii="Arial Narrow" w:hAnsi="Arial Narrow"/>
          <w:sz w:val="22"/>
          <w:szCs w:val="22"/>
          <w:lang w:eastAsia="en-US" w:bidi="en-US"/>
        </w:rPr>
        <w:t xml:space="preserve">pri Oravskej priehrade a v </w:t>
      </w:r>
      <w:proofErr w:type="spellStart"/>
      <w:r w:rsidR="00690DB0" w:rsidRPr="003E5A80">
        <w:rPr>
          <w:rFonts w:ascii="Arial Narrow" w:hAnsi="Arial Narrow"/>
          <w:sz w:val="22"/>
          <w:szCs w:val="22"/>
          <w:lang w:eastAsia="en-US" w:bidi="en-US"/>
        </w:rPr>
        <w:t>Oraviciach</w:t>
      </w:r>
      <w:proofErr w:type="spellEnd"/>
      <w:r w:rsidR="00690DB0" w:rsidRPr="003E5A80">
        <w:rPr>
          <w:rFonts w:ascii="Arial Narrow" w:hAnsi="Arial Narrow"/>
          <w:sz w:val="22"/>
          <w:szCs w:val="22"/>
          <w:lang w:eastAsia="en-US" w:bidi="en-US"/>
        </w:rPr>
        <w:t xml:space="preserve">; s rozvojom </w:t>
      </w:r>
      <w:r w:rsidR="00690DB0" w:rsidRPr="003E5A80">
        <w:rPr>
          <w:rFonts w:ascii="Arial Narrow" w:hAnsi="Arial Narrow"/>
          <w:sz w:val="22"/>
          <w:szCs w:val="22"/>
        </w:rPr>
        <w:t xml:space="preserve">športového </w:t>
      </w:r>
      <w:r w:rsidR="00690DB0" w:rsidRPr="003E5A80">
        <w:rPr>
          <w:rFonts w:ascii="Arial Narrow" w:hAnsi="Arial Narrow"/>
          <w:sz w:val="22"/>
          <w:szCs w:val="22"/>
          <w:lang w:eastAsia="en-US" w:bidi="en-US"/>
        </w:rPr>
        <w:t xml:space="preserve">a </w:t>
      </w:r>
      <w:r w:rsidR="00690DB0" w:rsidRPr="003E5A80">
        <w:rPr>
          <w:rFonts w:ascii="Arial Narrow" w:hAnsi="Arial Narrow"/>
          <w:sz w:val="22"/>
          <w:szCs w:val="22"/>
        </w:rPr>
        <w:t xml:space="preserve">rekreačného </w:t>
      </w:r>
      <w:r w:rsidR="00690DB0" w:rsidRPr="003E5A80">
        <w:rPr>
          <w:rFonts w:ascii="Arial Narrow" w:hAnsi="Arial Narrow"/>
          <w:sz w:val="22"/>
          <w:szCs w:val="22"/>
          <w:lang w:eastAsia="en-US" w:bidi="en-US"/>
        </w:rPr>
        <w:t xml:space="preserve">vybavenia je </w:t>
      </w:r>
      <w:r w:rsidR="00690DB0" w:rsidRPr="003E5A80">
        <w:rPr>
          <w:rFonts w:ascii="Arial Narrow" w:hAnsi="Arial Narrow"/>
          <w:sz w:val="22"/>
          <w:szCs w:val="22"/>
        </w:rPr>
        <w:t xml:space="preserve">potrebné uvažovať plošne </w:t>
      </w:r>
      <w:r w:rsidR="00690DB0" w:rsidRPr="003E5A80">
        <w:rPr>
          <w:rFonts w:ascii="Arial Narrow" w:hAnsi="Arial Narrow"/>
          <w:sz w:val="22"/>
          <w:szCs w:val="22"/>
          <w:lang w:eastAsia="en-US" w:bidi="en-US"/>
        </w:rPr>
        <w:t xml:space="preserve">vo </w:t>
      </w:r>
      <w:r w:rsidR="00690DB0" w:rsidRPr="003E5A80">
        <w:rPr>
          <w:rFonts w:ascii="Arial Narrow" w:hAnsi="Arial Narrow"/>
          <w:sz w:val="22"/>
          <w:szCs w:val="22"/>
        </w:rPr>
        <w:t xml:space="preserve">všetkých horských </w:t>
      </w:r>
      <w:r w:rsidR="00690DB0" w:rsidRPr="003E5A80">
        <w:rPr>
          <w:rFonts w:ascii="Arial Narrow" w:hAnsi="Arial Narrow"/>
          <w:sz w:val="22"/>
          <w:szCs w:val="22"/>
          <w:lang w:eastAsia="en-US" w:bidi="en-US"/>
        </w:rPr>
        <w:t xml:space="preserve">a </w:t>
      </w:r>
      <w:r w:rsidR="00690DB0" w:rsidRPr="003E5A80">
        <w:rPr>
          <w:rFonts w:ascii="Arial Narrow" w:hAnsi="Arial Narrow"/>
          <w:sz w:val="22"/>
          <w:szCs w:val="22"/>
        </w:rPr>
        <w:t>podhorských sídlach,</w:t>
      </w:r>
    </w:p>
    <w:p w14:paraId="5CF253DA" w14:textId="70E548E9" w:rsidR="00690DB0" w:rsidRPr="003E5A80" w:rsidRDefault="008866D1" w:rsidP="008866D1">
      <w:pPr>
        <w:ind w:left="567" w:hanging="567"/>
        <w:jc w:val="both"/>
        <w:rPr>
          <w:rFonts w:ascii="Arial Narrow" w:hAnsi="Arial Narrow"/>
          <w:sz w:val="22"/>
          <w:szCs w:val="22"/>
        </w:rPr>
      </w:pPr>
      <w:r w:rsidRPr="003E5A80">
        <w:rPr>
          <w:rFonts w:ascii="Arial Narrow" w:hAnsi="Arial Narrow"/>
          <w:sz w:val="22"/>
          <w:szCs w:val="22"/>
          <w:lang w:eastAsia="en-US" w:bidi="en-US"/>
        </w:rPr>
        <w:t>3.11</w:t>
      </w:r>
      <w:r w:rsidR="00690DB0" w:rsidRPr="003E5A80">
        <w:rPr>
          <w:rFonts w:ascii="Arial Narrow" w:hAnsi="Arial Narrow"/>
          <w:sz w:val="22"/>
          <w:szCs w:val="22"/>
          <w:lang w:eastAsia="en-US" w:bidi="en-US"/>
        </w:rPr>
        <w:t xml:space="preserve"> </w:t>
      </w:r>
      <w:r w:rsidR="00221125" w:rsidRPr="003E5A80">
        <w:rPr>
          <w:rFonts w:ascii="Arial Narrow" w:hAnsi="Arial Narrow"/>
          <w:sz w:val="22"/>
          <w:szCs w:val="22"/>
          <w:lang w:eastAsia="en-US" w:bidi="en-US"/>
        </w:rPr>
        <w:tab/>
      </w:r>
      <w:r w:rsidR="00690DB0" w:rsidRPr="003E5A80">
        <w:rPr>
          <w:rFonts w:ascii="Arial Narrow" w:hAnsi="Arial Narrow"/>
          <w:sz w:val="22"/>
          <w:szCs w:val="22"/>
        </w:rPr>
        <w:t xml:space="preserve">podporovať </w:t>
      </w:r>
      <w:r w:rsidR="00690DB0" w:rsidRPr="003E5A80">
        <w:rPr>
          <w:rFonts w:ascii="Arial Narrow" w:hAnsi="Arial Narrow"/>
          <w:sz w:val="22"/>
          <w:szCs w:val="22"/>
          <w:lang w:eastAsia="en-US" w:bidi="en-US"/>
        </w:rPr>
        <w:t xml:space="preserve">aktivity </w:t>
      </w:r>
      <w:r w:rsidR="00690DB0" w:rsidRPr="003E5A80">
        <w:rPr>
          <w:rFonts w:ascii="Arial Narrow" w:hAnsi="Arial Narrow"/>
          <w:sz w:val="22"/>
          <w:szCs w:val="22"/>
        </w:rPr>
        <w:t xml:space="preserve">súvisiace </w:t>
      </w:r>
      <w:r w:rsidR="00690DB0" w:rsidRPr="003E5A80">
        <w:rPr>
          <w:rFonts w:ascii="Arial Narrow" w:hAnsi="Arial Narrow"/>
          <w:sz w:val="22"/>
          <w:szCs w:val="22"/>
          <w:lang w:eastAsia="en-US" w:bidi="en-US"/>
        </w:rPr>
        <w:t xml:space="preserve">s rozvojom vidieckeho turizmu v </w:t>
      </w:r>
      <w:r w:rsidR="00690DB0" w:rsidRPr="003E5A80">
        <w:rPr>
          <w:rFonts w:ascii="Arial Narrow" w:hAnsi="Arial Narrow"/>
          <w:sz w:val="22"/>
          <w:szCs w:val="22"/>
        </w:rPr>
        <w:t xml:space="preserve">podhorských </w:t>
      </w:r>
      <w:r w:rsidR="00690DB0" w:rsidRPr="003E5A80">
        <w:rPr>
          <w:rFonts w:ascii="Arial Narrow" w:hAnsi="Arial Narrow"/>
          <w:sz w:val="22"/>
          <w:szCs w:val="22"/>
          <w:lang w:eastAsia="en-US" w:bidi="en-US"/>
        </w:rPr>
        <w:t xml:space="preserve">oblastiach </w:t>
      </w:r>
      <w:r w:rsidR="00690DB0" w:rsidRPr="003E5A80">
        <w:rPr>
          <w:rFonts w:ascii="Arial Narrow" w:hAnsi="Arial Narrow"/>
          <w:sz w:val="22"/>
          <w:szCs w:val="22"/>
        </w:rPr>
        <w:t xml:space="preserve">najmä </w:t>
      </w:r>
      <w:r w:rsidR="00690DB0" w:rsidRPr="003E5A80">
        <w:rPr>
          <w:rFonts w:ascii="Arial Narrow" w:hAnsi="Arial Narrow"/>
          <w:sz w:val="22"/>
          <w:szCs w:val="22"/>
          <w:lang w:eastAsia="en-US" w:bidi="en-US"/>
        </w:rPr>
        <w:t xml:space="preserve">na </w:t>
      </w:r>
      <w:proofErr w:type="spellStart"/>
      <w:r w:rsidR="00690DB0" w:rsidRPr="003E5A80">
        <w:rPr>
          <w:rFonts w:ascii="Arial Narrow" w:hAnsi="Arial Narrow"/>
          <w:sz w:val="22"/>
          <w:szCs w:val="22"/>
          <w:lang w:eastAsia="en-US" w:bidi="en-US"/>
        </w:rPr>
        <w:t>Kysuciach</w:t>
      </w:r>
      <w:proofErr w:type="spellEnd"/>
      <w:r w:rsidR="00690DB0" w:rsidRPr="003E5A80">
        <w:rPr>
          <w:rFonts w:ascii="Arial Narrow" w:hAnsi="Arial Narrow"/>
          <w:sz w:val="22"/>
          <w:szCs w:val="22"/>
          <w:lang w:eastAsia="en-US" w:bidi="en-US"/>
        </w:rPr>
        <w:t>, Orave a v Turci</w:t>
      </w:r>
    </w:p>
    <w:p w14:paraId="5787B64C" w14:textId="2B172287" w:rsidR="00690DB0" w:rsidRPr="003E5A80" w:rsidRDefault="008866D1" w:rsidP="008866D1">
      <w:pPr>
        <w:ind w:left="567" w:hanging="567"/>
        <w:jc w:val="both"/>
        <w:rPr>
          <w:rFonts w:ascii="Arial Narrow" w:hAnsi="Arial Narrow"/>
          <w:sz w:val="22"/>
          <w:szCs w:val="22"/>
        </w:rPr>
      </w:pPr>
      <w:r w:rsidRPr="003E5A80">
        <w:rPr>
          <w:rFonts w:ascii="Arial Narrow" w:hAnsi="Arial Narrow"/>
          <w:sz w:val="22"/>
          <w:szCs w:val="22"/>
          <w:lang w:eastAsia="en-US" w:bidi="en-US"/>
        </w:rPr>
        <w:t xml:space="preserve">3.14 </w:t>
      </w:r>
      <w:r w:rsidR="001B151C" w:rsidRPr="003E5A80">
        <w:rPr>
          <w:rFonts w:ascii="Arial Narrow" w:hAnsi="Arial Narrow"/>
          <w:sz w:val="22"/>
          <w:szCs w:val="22"/>
          <w:lang w:eastAsia="en-US" w:bidi="en-US"/>
        </w:rPr>
        <w:t xml:space="preserve"> </w:t>
      </w:r>
      <w:r w:rsidR="00690DB0" w:rsidRPr="003E5A80">
        <w:rPr>
          <w:rFonts w:ascii="Arial Narrow" w:hAnsi="Arial Narrow"/>
          <w:sz w:val="22"/>
          <w:szCs w:val="22"/>
        </w:rPr>
        <w:t xml:space="preserve">podporovať </w:t>
      </w:r>
      <w:r w:rsidR="00690DB0" w:rsidRPr="003E5A80">
        <w:rPr>
          <w:rFonts w:ascii="Arial Narrow" w:hAnsi="Arial Narrow"/>
          <w:sz w:val="22"/>
          <w:szCs w:val="22"/>
          <w:lang w:eastAsia="en-US" w:bidi="en-US"/>
        </w:rPr>
        <w:t xml:space="preserve">aktivity, </w:t>
      </w:r>
      <w:r w:rsidR="00690DB0" w:rsidRPr="003E5A80">
        <w:rPr>
          <w:rFonts w:ascii="Arial Narrow" w:hAnsi="Arial Narrow"/>
          <w:sz w:val="22"/>
          <w:szCs w:val="22"/>
        </w:rPr>
        <w:t xml:space="preserve">ktoré súvisia </w:t>
      </w:r>
      <w:r w:rsidR="00690DB0" w:rsidRPr="003E5A80">
        <w:rPr>
          <w:rFonts w:ascii="Arial Narrow" w:hAnsi="Arial Narrow"/>
          <w:sz w:val="22"/>
          <w:szCs w:val="22"/>
          <w:lang w:eastAsia="en-US" w:bidi="en-US"/>
        </w:rPr>
        <w:t xml:space="preserve">s </w:t>
      </w:r>
      <w:r w:rsidR="00690DB0" w:rsidRPr="003E5A80">
        <w:rPr>
          <w:rFonts w:ascii="Arial Narrow" w:hAnsi="Arial Narrow"/>
          <w:sz w:val="22"/>
          <w:szCs w:val="22"/>
        </w:rPr>
        <w:t xml:space="preserve">realizáciou </w:t>
      </w:r>
      <w:r w:rsidR="00690DB0" w:rsidRPr="003E5A80">
        <w:rPr>
          <w:rFonts w:ascii="Arial Narrow" w:hAnsi="Arial Narrow"/>
          <w:sz w:val="22"/>
          <w:szCs w:val="22"/>
          <w:lang w:eastAsia="en-US" w:bidi="en-US"/>
        </w:rPr>
        <w:t xml:space="preserve">siete miestnych </w:t>
      </w:r>
      <w:r w:rsidR="00690DB0" w:rsidRPr="003E5A80">
        <w:rPr>
          <w:rFonts w:ascii="Arial Narrow" w:hAnsi="Arial Narrow"/>
          <w:sz w:val="22"/>
          <w:szCs w:val="22"/>
        </w:rPr>
        <w:t xml:space="preserve">cyklotrás nadväzujúcich </w:t>
      </w:r>
      <w:r w:rsidR="00690DB0" w:rsidRPr="003E5A80">
        <w:rPr>
          <w:rFonts w:ascii="Arial Narrow" w:hAnsi="Arial Narrow"/>
          <w:sz w:val="22"/>
          <w:szCs w:val="22"/>
          <w:lang w:eastAsia="en-US" w:bidi="en-US"/>
        </w:rPr>
        <w:t xml:space="preserve">na </w:t>
      </w:r>
      <w:r w:rsidR="00690DB0" w:rsidRPr="003E5A80">
        <w:rPr>
          <w:rFonts w:ascii="Arial Narrow" w:hAnsi="Arial Narrow"/>
          <w:sz w:val="22"/>
          <w:szCs w:val="22"/>
        </w:rPr>
        <w:t>navrhované cyklomagistrály</w:t>
      </w:r>
    </w:p>
    <w:p w14:paraId="3194637E" w14:textId="77777777" w:rsidR="001967D6" w:rsidRDefault="001967D6" w:rsidP="008866D1">
      <w:pPr>
        <w:ind w:left="567" w:hanging="567"/>
        <w:jc w:val="both"/>
        <w:rPr>
          <w:rFonts w:ascii="Arial Narrow" w:hAnsi="Arial Narrow"/>
          <w:sz w:val="24"/>
          <w:szCs w:val="24"/>
        </w:rPr>
      </w:pPr>
    </w:p>
    <w:p w14:paraId="1B662C22" w14:textId="77777777" w:rsidR="00C732E5" w:rsidRPr="008014F7" w:rsidRDefault="00C732E5" w:rsidP="008866D1">
      <w:pPr>
        <w:ind w:left="567" w:hanging="567"/>
        <w:jc w:val="both"/>
        <w:rPr>
          <w:rFonts w:ascii="Arial Narrow" w:hAnsi="Arial Narrow"/>
          <w:sz w:val="24"/>
          <w:szCs w:val="24"/>
        </w:rPr>
      </w:pPr>
    </w:p>
    <w:p w14:paraId="0C69753A" w14:textId="5FBFB9AF" w:rsidR="00690DB0" w:rsidRPr="008014F7" w:rsidRDefault="008866D1" w:rsidP="00560F5D">
      <w:pPr>
        <w:widowControl w:val="0"/>
        <w:numPr>
          <w:ilvl w:val="0"/>
          <w:numId w:val="131"/>
        </w:numPr>
        <w:tabs>
          <w:tab w:val="left" w:pos="542"/>
        </w:tabs>
        <w:suppressAutoHyphens w:val="0"/>
        <w:ind w:left="567" w:hanging="567"/>
        <w:jc w:val="both"/>
        <w:rPr>
          <w:rFonts w:ascii="Arial Narrow" w:hAnsi="Arial Narrow"/>
          <w:b/>
          <w:bCs/>
          <w:sz w:val="24"/>
          <w:szCs w:val="24"/>
        </w:rPr>
      </w:pPr>
      <w:r w:rsidRPr="008014F7">
        <w:rPr>
          <w:rFonts w:ascii="Arial Narrow" w:hAnsi="Arial Narrow"/>
          <w:b/>
          <w:bCs/>
          <w:sz w:val="24"/>
          <w:szCs w:val="24"/>
          <w:lang w:eastAsia="en-US" w:bidi="en-US"/>
        </w:rPr>
        <w:t xml:space="preserve">V OBLASTI USPORIADANIA </w:t>
      </w:r>
      <w:r w:rsidRPr="008014F7">
        <w:rPr>
          <w:rFonts w:ascii="Arial Narrow" w:hAnsi="Arial Narrow"/>
          <w:b/>
          <w:bCs/>
          <w:sz w:val="24"/>
          <w:szCs w:val="24"/>
        </w:rPr>
        <w:t xml:space="preserve">ÚZEMIA </w:t>
      </w:r>
      <w:r w:rsidRPr="008014F7">
        <w:rPr>
          <w:rFonts w:ascii="Arial Narrow" w:hAnsi="Arial Narrow"/>
          <w:b/>
          <w:bCs/>
          <w:sz w:val="24"/>
          <w:szCs w:val="24"/>
          <w:lang w:eastAsia="en-US" w:bidi="en-US"/>
        </w:rPr>
        <w:t xml:space="preserve">Z </w:t>
      </w:r>
      <w:r w:rsidRPr="008014F7">
        <w:rPr>
          <w:rFonts w:ascii="Arial Narrow" w:hAnsi="Arial Narrow"/>
          <w:b/>
          <w:bCs/>
          <w:sz w:val="24"/>
          <w:szCs w:val="24"/>
        </w:rPr>
        <w:t xml:space="preserve">HĽADISKA EKOLOGICKÝCH </w:t>
      </w:r>
      <w:r w:rsidRPr="008014F7">
        <w:rPr>
          <w:rFonts w:ascii="Arial Narrow" w:hAnsi="Arial Narrow"/>
          <w:b/>
          <w:bCs/>
          <w:sz w:val="24"/>
          <w:szCs w:val="24"/>
          <w:lang w:eastAsia="en-US" w:bidi="en-US"/>
        </w:rPr>
        <w:t xml:space="preserve">ASPEKTOV, OCHRANY </w:t>
      </w:r>
      <w:r w:rsidRPr="008014F7">
        <w:rPr>
          <w:rFonts w:ascii="Arial Narrow" w:hAnsi="Arial Narrow"/>
          <w:b/>
          <w:bCs/>
          <w:sz w:val="24"/>
          <w:szCs w:val="24"/>
        </w:rPr>
        <w:t xml:space="preserve">PRÍRODY </w:t>
      </w:r>
      <w:r w:rsidRPr="008014F7">
        <w:rPr>
          <w:rFonts w:ascii="Arial Narrow" w:hAnsi="Arial Narrow"/>
          <w:b/>
          <w:bCs/>
          <w:sz w:val="24"/>
          <w:szCs w:val="24"/>
          <w:lang w:eastAsia="en-US" w:bidi="en-US"/>
        </w:rPr>
        <w:t xml:space="preserve">A OCHRANY </w:t>
      </w:r>
      <w:r w:rsidRPr="008014F7">
        <w:rPr>
          <w:rFonts w:ascii="Arial Narrow" w:hAnsi="Arial Narrow"/>
          <w:b/>
          <w:bCs/>
          <w:sz w:val="24"/>
          <w:szCs w:val="24"/>
        </w:rPr>
        <w:t xml:space="preserve">PÔDNEHO </w:t>
      </w:r>
      <w:r w:rsidRPr="008014F7">
        <w:rPr>
          <w:rFonts w:ascii="Arial Narrow" w:hAnsi="Arial Narrow"/>
          <w:b/>
          <w:bCs/>
          <w:sz w:val="24"/>
          <w:szCs w:val="24"/>
          <w:lang w:eastAsia="en-US" w:bidi="en-US"/>
        </w:rPr>
        <w:t>FONDU</w:t>
      </w:r>
    </w:p>
    <w:p w14:paraId="44C2EFF6" w14:textId="5FB44F0D" w:rsidR="00690DB0" w:rsidRPr="003E5A80" w:rsidRDefault="00221125" w:rsidP="001766E6">
      <w:pPr>
        <w:ind w:left="567" w:hanging="567"/>
        <w:jc w:val="both"/>
        <w:rPr>
          <w:rFonts w:ascii="Arial Narrow" w:hAnsi="Arial Narrow"/>
          <w:sz w:val="22"/>
          <w:szCs w:val="22"/>
        </w:rPr>
      </w:pPr>
      <w:r w:rsidRPr="003E5A80">
        <w:rPr>
          <w:rFonts w:ascii="Arial Narrow" w:hAnsi="Arial Narrow"/>
          <w:sz w:val="22"/>
          <w:szCs w:val="22"/>
          <w:lang w:eastAsia="en-US" w:bidi="en-US"/>
        </w:rPr>
        <w:t>4.1</w:t>
      </w:r>
      <w:r w:rsidR="00690DB0" w:rsidRPr="003E5A80">
        <w:rPr>
          <w:rFonts w:ascii="Arial Narrow" w:hAnsi="Arial Narrow"/>
          <w:sz w:val="22"/>
          <w:szCs w:val="22"/>
          <w:lang w:eastAsia="en-US" w:bidi="en-US"/>
        </w:rPr>
        <w:t xml:space="preserve"> </w:t>
      </w:r>
      <w:r w:rsidR="001766E6" w:rsidRPr="003E5A80">
        <w:rPr>
          <w:rFonts w:ascii="Arial Narrow" w:hAnsi="Arial Narrow"/>
          <w:sz w:val="22"/>
          <w:szCs w:val="22"/>
          <w:lang w:eastAsia="en-US" w:bidi="en-US"/>
        </w:rPr>
        <w:t xml:space="preserve"> </w:t>
      </w:r>
      <w:r w:rsidR="00690DB0" w:rsidRPr="003E5A80">
        <w:rPr>
          <w:rFonts w:ascii="Arial Narrow" w:hAnsi="Arial Narrow"/>
          <w:sz w:val="22"/>
          <w:szCs w:val="22"/>
        </w:rPr>
        <w:t xml:space="preserve">rešpektovať </w:t>
      </w:r>
      <w:r w:rsidR="00690DB0" w:rsidRPr="003E5A80">
        <w:rPr>
          <w:rFonts w:ascii="Arial Narrow" w:hAnsi="Arial Narrow"/>
          <w:sz w:val="22"/>
          <w:szCs w:val="22"/>
          <w:lang w:eastAsia="en-US" w:bidi="en-US"/>
        </w:rPr>
        <w:t xml:space="preserve">prvky </w:t>
      </w:r>
      <w:r w:rsidR="00690DB0" w:rsidRPr="003E5A80">
        <w:rPr>
          <w:rFonts w:ascii="Arial Narrow" w:hAnsi="Arial Narrow"/>
          <w:sz w:val="22"/>
          <w:szCs w:val="22"/>
        </w:rPr>
        <w:t xml:space="preserve">územného systému </w:t>
      </w:r>
      <w:r w:rsidR="00690DB0" w:rsidRPr="003E5A80">
        <w:rPr>
          <w:rFonts w:ascii="Arial Narrow" w:hAnsi="Arial Narrow"/>
          <w:sz w:val="22"/>
          <w:szCs w:val="22"/>
          <w:lang w:eastAsia="en-US" w:bidi="en-US"/>
        </w:rPr>
        <w:t xml:space="preserve">ekologickej stability kraja a ich </w:t>
      </w:r>
      <w:r w:rsidR="00690DB0" w:rsidRPr="003E5A80">
        <w:rPr>
          <w:rFonts w:ascii="Arial Narrow" w:hAnsi="Arial Narrow"/>
          <w:sz w:val="22"/>
          <w:szCs w:val="22"/>
        </w:rPr>
        <w:t xml:space="preserve">funkčný význam </w:t>
      </w:r>
      <w:r w:rsidR="00690DB0" w:rsidRPr="003E5A80">
        <w:rPr>
          <w:rFonts w:ascii="Arial Narrow" w:hAnsi="Arial Narrow"/>
          <w:sz w:val="22"/>
          <w:szCs w:val="22"/>
          <w:lang w:eastAsia="en-US" w:bidi="en-US"/>
        </w:rPr>
        <w:t xml:space="preserve">v </w:t>
      </w:r>
      <w:r w:rsidR="00690DB0" w:rsidRPr="003E5A80">
        <w:rPr>
          <w:rFonts w:ascii="Arial Narrow" w:hAnsi="Arial Narrow"/>
          <w:sz w:val="22"/>
          <w:szCs w:val="22"/>
        </w:rPr>
        <w:t>kategóriách</w:t>
      </w:r>
    </w:p>
    <w:p w14:paraId="057C8B8F" w14:textId="1A4FA512" w:rsidR="00690DB0" w:rsidRPr="003E5A80" w:rsidRDefault="007474FB" w:rsidP="008A0A13">
      <w:pPr>
        <w:tabs>
          <w:tab w:val="left" w:leader="dot" w:pos="4606"/>
          <w:tab w:val="left" w:leader="dot" w:pos="7914"/>
        </w:tabs>
        <w:jc w:val="both"/>
        <w:rPr>
          <w:rFonts w:ascii="Arial Narrow" w:hAnsi="Arial Narrow"/>
          <w:sz w:val="22"/>
          <w:szCs w:val="22"/>
        </w:rPr>
      </w:pPr>
      <w:r w:rsidRPr="003E5A80">
        <w:rPr>
          <w:rFonts w:ascii="Arial Narrow" w:hAnsi="Arial Narrow"/>
          <w:sz w:val="22"/>
          <w:szCs w:val="22"/>
          <w:lang w:eastAsia="en-US" w:bidi="en-US"/>
        </w:rPr>
        <w:t xml:space="preserve">          </w:t>
      </w:r>
      <w:r w:rsidR="00221125" w:rsidRPr="003E5A80">
        <w:rPr>
          <w:rFonts w:ascii="Arial Narrow" w:hAnsi="Arial Narrow"/>
          <w:sz w:val="22"/>
          <w:szCs w:val="22"/>
          <w:lang w:eastAsia="en-US" w:bidi="en-US"/>
        </w:rPr>
        <w:t>4.1.2</w:t>
      </w:r>
      <w:r w:rsidR="00690DB0" w:rsidRPr="003E5A80">
        <w:rPr>
          <w:rFonts w:ascii="Arial Narrow" w:hAnsi="Arial Narrow"/>
          <w:sz w:val="22"/>
          <w:szCs w:val="22"/>
          <w:lang w:eastAsia="en-US" w:bidi="en-US"/>
        </w:rPr>
        <w:t xml:space="preserve"> </w:t>
      </w:r>
      <w:r w:rsidR="001766E6" w:rsidRPr="003E5A80">
        <w:rPr>
          <w:rFonts w:ascii="Arial Narrow" w:hAnsi="Arial Narrow"/>
          <w:sz w:val="22"/>
          <w:szCs w:val="22"/>
          <w:lang w:eastAsia="en-US" w:bidi="en-US"/>
        </w:rPr>
        <w:t xml:space="preserve">  </w:t>
      </w:r>
      <w:r w:rsidR="00690DB0" w:rsidRPr="003E5A80">
        <w:rPr>
          <w:rFonts w:ascii="Arial Narrow" w:hAnsi="Arial Narrow"/>
          <w:sz w:val="22"/>
          <w:szCs w:val="22"/>
        </w:rPr>
        <w:t xml:space="preserve">biocentrá nadregionálneho významu </w:t>
      </w:r>
      <w:r w:rsidR="00690DB0" w:rsidRPr="003E5A80">
        <w:rPr>
          <w:rFonts w:ascii="Arial Narrow" w:hAnsi="Arial Narrow"/>
          <w:sz w:val="22"/>
          <w:szCs w:val="22"/>
          <w:lang w:eastAsia="en-US" w:bidi="en-US"/>
        </w:rPr>
        <w:t xml:space="preserve">: </w:t>
      </w:r>
      <w:r w:rsidR="00690DB0" w:rsidRPr="003E5A80">
        <w:rPr>
          <w:rFonts w:ascii="Arial Narrow" w:hAnsi="Arial Narrow"/>
          <w:sz w:val="22"/>
          <w:szCs w:val="22"/>
          <w:lang w:eastAsia="en-US" w:bidi="en-US"/>
        </w:rPr>
        <w:tab/>
        <w:t xml:space="preserve"> </w:t>
      </w:r>
      <w:r w:rsidR="00690DB0" w:rsidRPr="003E5A80">
        <w:rPr>
          <w:rFonts w:ascii="Arial Narrow" w:hAnsi="Arial Narrow"/>
          <w:sz w:val="22"/>
          <w:szCs w:val="22"/>
        </w:rPr>
        <w:t xml:space="preserve">Malý </w:t>
      </w:r>
      <w:r w:rsidR="00690DB0" w:rsidRPr="003E5A80">
        <w:rPr>
          <w:rFonts w:ascii="Arial Narrow" w:hAnsi="Arial Narrow"/>
          <w:sz w:val="22"/>
          <w:szCs w:val="22"/>
          <w:lang w:eastAsia="en-US" w:bidi="en-US"/>
        </w:rPr>
        <w:t xml:space="preserve">Polom - </w:t>
      </w:r>
      <w:r w:rsidR="00690DB0" w:rsidRPr="003E5A80">
        <w:rPr>
          <w:rFonts w:ascii="Arial Narrow" w:hAnsi="Arial Narrow"/>
          <w:sz w:val="22"/>
          <w:szCs w:val="22"/>
        </w:rPr>
        <w:t xml:space="preserve">Veľký </w:t>
      </w:r>
      <w:r w:rsidR="00690DB0" w:rsidRPr="003E5A80">
        <w:rPr>
          <w:rFonts w:ascii="Arial Narrow" w:hAnsi="Arial Narrow"/>
          <w:sz w:val="22"/>
          <w:szCs w:val="22"/>
          <w:lang w:eastAsia="en-US" w:bidi="en-US"/>
        </w:rPr>
        <w:t xml:space="preserve">Polom </w:t>
      </w:r>
      <w:r w:rsidR="00690DB0" w:rsidRPr="003E5A80">
        <w:rPr>
          <w:rFonts w:ascii="Arial Narrow" w:hAnsi="Arial Narrow"/>
          <w:sz w:val="22"/>
          <w:szCs w:val="22"/>
          <w:lang w:eastAsia="en-US" w:bidi="en-US"/>
        </w:rPr>
        <w:tab/>
      </w:r>
    </w:p>
    <w:p w14:paraId="1602A29A" w14:textId="3243B2A5" w:rsidR="00690DB0" w:rsidRPr="003E5A80" w:rsidRDefault="007474FB" w:rsidP="007474FB">
      <w:pPr>
        <w:jc w:val="both"/>
        <w:rPr>
          <w:rFonts w:ascii="Arial Narrow" w:hAnsi="Arial Narrow"/>
          <w:sz w:val="22"/>
          <w:szCs w:val="22"/>
        </w:rPr>
      </w:pPr>
      <w:r w:rsidRPr="003E5A80">
        <w:rPr>
          <w:rFonts w:ascii="Arial Narrow" w:hAnsi="Arial Narrow"/>
          <w:sz w:val="22"/>
          <w:szCs w:val="22"/>
          <w:lang w:eastAsia="en-US" w:bidi="en-US"/>
        </w:rPr>
        <w:t xml:space="preserve">          </w:t>
      </w:r>
      <w:r w:rsidR="00221125" w:rsidRPr="003E5A80">
        <w:rPr>
          <w:rFonts w:ascii="Arial Narrow" w:hAnsi="Arial Narrow"/>
          <w:sz w:val="22"/>
          <w:szCs w:val="22"/>
          <w:lang w:eastAsia="en-US" w:bidi="en-US"/>
        </w:rPr>
        <w:t>4.1.3</w:t>
      </w:r>
      <w:r w:rsidR="001766E6" w:rsidRPr="003E5A80">
        <w:rPr>
          <w:rFonts w:ascii="Arial Narrow" w:hAnsi="Arial Narrow"/>
          <w:sz w:val="22"/>
          <w:szCs w:val="22"/>
          <w:lang w:eastAsia="en-US" w:bidi="en-US"/>
        </w:rPr>
        <w:t xml:space="preserve">  </w:t>
      </w:r>
      <w:r w:rsidR="00690DB0" w:rsidRPr="003E5A80">
        <w:rPr>
          <w:rFonts w:ascii="Arial Narrow" w:hAnsi="Arial Narrow"/>
          <w:sz w:val="22"/>
          <w:szCs w:val="22"/>
          <w:lang w:eastAsia="en-US" w:bidi="en-US"/>
        </w:rPr>
        <w:t xml:space="preserve"> </w:t>
      </w:r>
      <w:r w:rsidR="00690DB0" w:rsidRPr="003E5A80">
        <w:rPr>
          <w:rFonts w:ascii="Arial Narrow" w:hAnsi="Arial Narrow"/>
          <w:sz w:val="22"/>
          <w:szCs w:val="22"/>
        </w:rPr>
        <w:t xml:space="preserve">biocentrá regionálneho významu podľa schváleného územného plánu </w:t>
      </w:r>
      <w:r w:rsidR="00690DB0" w:rsidRPr="003E5A80">
        <w:rPr>
          <w:rFonts w:ascii="Arial Narrow" w:hAnsi="Arial Narrow"/>
          <w:sz w:val="22"/>
          <w:szCs w:val="22"/>
          <w:lang w:eastAsia="pl-PL" w:bidi="pl-PL"/>
        </w:rPr>
        <w:t>regiónu,</w:t>
      </w:r>
    </w:p>
    <w:p w14:paraId="7E24A384" w14:textId="04CB708E" w:rsidR="00690DB0" w:rsidRPr="003E5A80" w:rsidRDefault="007474FB" w:rsidP="007474FB">
      <w:pPr>
        <w:ind w:left="1134" w:hanging="1134"/>
        <w:jc w:val="both"/>
        <w:rPr>
          <w:rFonts w:ascii="Arial Narrow" w:hAnsi="Arial Narrow"/>
          <w:sz w:val="22"/>
          <w:szCs w:val="22"/>
        </w:rPr>
      </w:pPr>
      <w:r w:rsidRPr="003E5A80">
        <w:rPr>
          <w:rFonts w:ascii="Arial Narrow" w:hAnsi="Arial Narrow"/>
          <w:sz w:val="22"/>
          <w:szCs w:val="22"/>
          <w:lang w:eastAsia="en-US" w:bidi="en-US"/>
        </w:rPr>
        <w:t xml:space="preserve">          </w:t>
      </w:r>
      <w:r w:rsidR="00221125" w:rsidRPr="003E5A80">
        <w:rPr>
          <w:rFonts w:ascii="Arial Narrow" w:hAnsi="Arial Narrow"/>
          <w:sz w:val="22"/>
          <w:szCs w:val="22"/>
          <w:lang w:eastAsia="en-US" w:bidi="en-US"/>
        </w:rPr>
        <w:t>4.1.4</w:t>
      </w:r>
      <w:r w:rsidR="00690DB0" w:rsidRPr="003E5A80">
        <w:rPr>
          <w:rFonts w:ascii="Arial Narrow" w:hAnsi="Arial Narrow"/>
          <w:sz w:val="22"/>
          <w:szCs w:val="22"/>
          <w:lang w:eastAsia="en-US" w:bidi="en-US"/>
        </w:rPr>
        <w:t xml:space="preserve"> </w:t>
      </w:r>
      <w:r w:rsidRPr="003E5A80">
        <w:rPr>
          <w:rFonts w:ascii="Arial Narrow" w:hAnsi="Arial Narrow"/>
          <w:sz w:val="22"/>
          <w:szCs w:val="22"/>
          <w:lang w:eastAsia="en-US" w:bidi="en-US"/>
        </w:rPr>
        <w:t xml:space="preserve">  </w:t>
      </w:r>
      <w:r w:rsidR="00690DB0" w:rsidRPr="003E5A80">
        <w:rPr>
          <w:rFonts w:ascii="Arial Narrow" w:hAnsi="Arial Narrow"/>
          <w:sz w:val="22"/>
          <w:szCs w:val="22"/>
          <w:lang w:eastAsia="en-US" w:bidi="en-US"/>
        </w:rPr>
        <w:t xml:space="preserve">biokoridory </w:t>
      </w:r>
      <w:r w:rsidR="00690DB0" w:rsidRPr="003E5A80">
        <w:rPr>
          <w:rFonts w:ascii="Arial Narrow" w:hAnsi="Arial Narrow"/>
          <w:sz w:val="22"/>
          <w:szCs w:val="22"/>
        </w:rPr>
        <w:t xml:space="preserve">nadregionálneho </w:t>
      </w:r>
      <w:r w:rsidR="00690DB0" w:rsidRPr="003E5A80">
        <w:rPr>
          <w:rFonts w:ascii="Arial Narrow" w:hAnsi="Arial Narrow"/>
          <w:sz w:val="22"/>
          <w:szCs w:val="22"/>
          <w:lang w:eastAsia="en-US" w:bidi="en-US"/>
        </w:rPr>
        <w:t xml:space="preserve">a </w:t>
      </w:r>
      <w:r w:rsidR="00690DB0" w:rsidRPr="003E5A80">
        <w:rPr>
          <w:rFonts w:ascii="Arial Narrow" w:hAnsi="Arial Narrow"/>
          <w:sz w:val="22"/>
          <w:szCs w:val="22"/>
        </w:rPr>
        <w:t xml:space="preserve">regionálneho významu podľa schváleného územného plánu </w:t>
      </w:r>
      <w:r w:rsidRPr="003E5A80">
        <w:rPr>
          <w:rFonts w:ascii="Arial Narrow" w:hAnsi="Arial Narrow"/>
          <w:sz w:val="22"/>
          <w:szCs w:val="22"/>
        </w:rPr>
        <w:t xml:space="preserve"> </w:t>
      </w:r>
      <w:r w:rsidR="00690DB0" w:rsidRPr="003E5A80">
        <w:rPr>
          <w:rFonts w:ascii="Arial Narrow" w:hAnsi="Arial Narrow"/>
          <w:sz w:val="22"/>
          <w:szCs w:val="22"/>
          <w:lang w:eastAsia="pl-PL" w:bidi="pl-PL"/>
        </w:rPr>
        <w:t>regiónu,</w:t>
      </w:r>
    </w:p>
    <w:p w14:paraId="5EA1FA49" w14:textId="1ACED0CD" w:rsidR="00690DB0" w:rsidRPr="003E5A80" w:rsidRDefault="001766E6" w:rsidP="00E61EE7">
      <w:pPr>
        <w:ind w:left="567" w:hanging="567"/>
        <w:jc w:val="both"/>
        <w:rPr>
          <w:rFonts w:ascii="Arial Narrow" w:hAnsi="Arial Narrow"/>
          <w:sz w:val="22"/>
          <w:szCs w:val="22"/>
        </w:rPr>
      </w:pPr>
      <w:r w:rsidRPr="003E5A80">
        <w:rPr>
          <w:rFonts w:ascii="Arial Narrow" w:hAnsi="Arial Narrow"/>
          <w:sz w:val="22"/>
          <w:szCs w:val="22"/>
          <w:lang w:eastAsia="en-US" w:bidi="en-US"/>
        </w:rPr>
        <w:t>4.3</w:t>
      </w:r>
      <w:r w:rsidR="00E61EE7" w:rsidRPr="003E5A80">
        <w:rPr>
          <w:rFonts w:ascii="Arial Narrow" w:hAnsi="Arial Narrow"/>
          <w:sz w:val="22"/>
          <w:szCs w:val="22"/>
          <w:lang w:eastAsia="en-US" w:bidi="en-US"/>
        </w:rPr>
        <w:tab/>
      </w:r>
      <w:r w:rsidR="00690DB0" w:rsidRPr="003E5A80">
        <w:rPr>
          <w:rFonts w:ascii="Arial Narrow" w:hAnsi="Arial Narrow"/>
          <w:sz w:val="22"/>
          <w:szCs w:val="22"/>
        </w:rPr>
        <w:t xml:space="preserve">dodržiavať </w:t>
      </w:r>
      <w:r w:rsidR="00690DB0" w:rsidRPr="003E5A80">
        <w:rPr>
          <w:rFonts w:ascii="Arial Narrow" w:hAnsi="Arial Narrow"/>
          <w:sz w:val="22"/>
          <w:szCs w:val="22"/>
          <w:lang w:eastAsia="en-US" w:bidi="en-US"/>
        </w:rPr>
        <w:t xml:space="preserve">pri </w:t>
      </w:r>
      <w:r w:rsidR="00690DB0" w:rsidRPr="003E5A80">
        <w:rPr>
          <w:rFonts w:ascii="Arial Narrow" w:hAnsi="Arial Narrow"/>
          <w:sz w:val="22"/>
          <w:szCs w:val="22"/>
        </w:rPr>
        <w:t xml:space="preserve">hospodárskom využívaní území začlenených </w:t>
      </w:r>
      <w:r w:rsidR="00690DB0" w:rsidRPr="003E5A80">
        <w:rPr>
          <w:rFonts w:ascii="Arial Narrow" w:hAnsi="Arial Narrow"/>
          <w:sz w:val="22"/>
          <w:szCs w:val="22"/>
          <w:lang w:eastAsia="en-US" w:bidi="en-US"/>
        </w:rPr>
        <w:t xml:space="preserve">medzi prvky </w:t>
      </w:r>
      <w:r w:rsidR="00690DB0" w:rsidRPr="003E5A80">
        <w:rPr>
          <w:rFonts w:ascii="Arial Narrow" w:hAnsi="Arial Narrow"/>
          <w:sz w:val="22"/>
          <w:szCs w:val="22"/>
        </w:rPr>
        <w:t xml:space="preserve">územného systému </w:t>
      </w:r>
      <w:r w:rsidR="00690DB0" w:rsidRPr="003E5A80">
        <w:rPr>
          <w:rFonts w:ascii="Arial Narrow" w:hAnsi="Arial Narrow"/>
          <w:sz w:val="22"/>
          <w:szCs w:val="22"/>
          <w:lang w:eastAsia="en-US" w:bidi="en-US"/>
        </w:rPr>
        <w:t>ekologickej stability podmienky</w:t>
      </w:r>
    </w:p>
    <w:p w14:paraId="070B9BC3" w14:textId="2FDC7BB8" w:rsidR="00690DB0" w:rsidRPr="003E5A80" w:rsidRDefault="007474FB" w:rsidP="00E61EE7">
      <w:pPr>
        <w:ind w:left="567"/>
        <w:jc w:val="both"/>
        <w:rPr>
          <w:rFonts w:ascii="Arial Narrow" w:hAnsi="Arial Narrow"/>
          <w:sz w:val="22"/>
          <w:szCs w:val="22"/>
        </w:rPr>
      </w:pPr>
      <w:r w:rsidRPr="003E5A80">
        <w:rPr>
          <w:rFonts w:ascii="Arial Narrow" w:hAnsi="Arial Narrow"/>
          <w:sz w:val="22"/>
          <w:szCs w:val="22"/>
          <w:lang w:eastAsia="en-US" w:bidi="en-US"/>
        </w:rPr>
        <w:t>4.3.1</w:t>
      </w:r>
      <w:r w:rsidR="00690DB0" w:rsidRPr="003E5A80">
        <w:rPr>
          <w:rFonts w:ascii="Arial Narrow" w:hAnsi="Arial Narrow"/>
          <w:sz w:val="22"/>
          <w:szCs w:val="22"/>
          <w:lang w:eastAsia="en-US" w:bidi="en-US"/>
        </w:rPr>
        <w:t xml:space="preserve"> pre </w:t>
      </w:r>
      <w:r w:rsidR="00690DB0" w:rsidRPr="003E5A80">
        <w:rPr>
          <w:rFonts w:ascii="Arial Narrow" w:hAnsi="Arial Narrow"/>
          <w:sz w:val="22"/>
          <w:szCs w:val="22"/>
        </w:rPr>
        <w:t xml:space="preserve">chránené územia podľa osobitných </w:t>
      </w:r>
      <w:r w:rsidR="00690DB0" w:rsidRPr="003E5A80">
        <w:rPr>
          <w:rFonts w:ascii="Arial Narrow" w:hAnsi="Arial Narrow"/>
          <w:sz w:val="22"/>
          <w:szCs w:val="22"/>
          <w:lang w:eastAsia="en-US" w:bidi="en-US"/>
        </w:rPr>
        <w:t xml:space="preserve">predpisov o ochrane </w:t>
      </w:r>
      <w:r w:rsidR="00690DB0" w:rsidRPr="003E5A80">
        <w:rPr>
          <w:rFonts w:ascii="Arial Narrow" w:hAnsi="Arial Narrow"/>
          <w:sz w:val="22"/>
          <w:szCs w:val="22"/>
        </w:rPr>
        <w:t>prírody</w:t>
      </w:r>
      <w:r w:rsidR="00E61EE7" w:rsidRPr="003E5A80">
        <w:rPr>
          <w:rFonts w:ascii="Arial Narrow" w:hAnsi="Arial Narrow"/>
          <w:sz w:val="22"/>
          <w:szCs w:val="22"/>
        </w:rPr>
        <w:t xml:space="preserve"> a krajiny</w:t>
      </w:r>
      <w:r w:rsidR="00690DB0" w:rsidRPr="003E5A80">
        <w:rPr>
          <w:rFonts w:ascii="Arial Narrow" w:hAnsi="Arial Narrow"/>
          <w:sz w:val="22"/>
          <w:szCs w:val="22"/>
        </w:rPr>
        <w:t xml:space="preserve">, </w:t>
      </w:r>
      <w:r w:rsidR="00690DB0" w:rsidRPr="003E5A80">
        <w:rPr>
          <w:rFonts w:ascii="Arial Narrow" w:hAnsi="Arial Narrow"/>
          <w:sz w:val="22"/>
          <w:szCs w:val="22"/>
          <w:lang w:eastAsia="pl-PL" w:bidi="pl-PL"/>
        </w:rPr>
        <w:t xml:space="preserve">kategórie </w:t>
      </w:r>
      <w:r w:rsidR="00690DB0" w:rsidRPr="003E5A80">
        <w:rPr>
          <w:rFonts w:ascii="Arial Narrow" w:hAnsi="Arial Narrow"/>
          <w:sz w:val="22"/>
          <w:szCs w:val="22"/>
          <w:lang w:eastAsia="en-US" w:bidi="en-US"/>
        </w:rPr>
        <w:t xml:space="preserve">a </w:t>
      </w:r>
      <w:r w:rsidR="00690DB0" w:rsidRPr="003E5A80">
        <w:rPr>
          <w:rFonts w:ascii="Arial Narrow" w:hAnsi="Arial Narrow"/>
          <w:sz w:val="22"/>
          <w:szCs w:val="22"/>
        </w:rPr>
        <w:t xml:space="preserve">stupňa </w:t>
      </w:r>
      <w:r w:rsidR="00690DB0" w:rsidRPr="003E5A80">
        <w:rPr>
          <w:rFonts w:ascii="Arial Narrow" w:hAnsi="Arial Narrow"/>
          <w:sz w:val="22"/>
          <w:szCs w:val="22"/>
          <w:lang w:eastAsia="en-US" w:bidi="en-US"/>
        </w:rPr>
        <w:t>ochrany</w:t>
      </w:r>
    </w:p>
    <w:p w14:paraId="63634820" w14:textId="2D998061" w:rsidR="00690DB0" w:rsidRPr="003E5A80" w:rsidRDefault="00E61EE7" w:rsidP="00E61EE7">
      <w:pPr>
        <w:ind w:left="567"/>
        <w:jc w:val="both"/>
        <w:rPr>
          <w:rFonts w:ascii="Arial Narrow" w:hAnsi="Arial Narrow"/>
          <w:sz w:val="22"/>
          <w:szCs w:val="22"/>
        </w:rPr>
      </w:pPr>
      <w:r w:rsidRPr="003E5A80">
        <w:rPr>
          <w:rFonts w:ascii="Arial Narrow" w:hAnsi="Arial Narrow"/>
          <w:sz w:val="22"/>
          <w:szCs w:val="22"/>
          <w:lang w:eastAsia="en-US" w:bidi="en-US"/>
        </w:rPr>
        <w:t>4.3.2</w:t>
      </w:r>
      <w:r w:rsidR="00690DB0" w:rsidRPr="003E5A80">
        <w:rPr>
          <w:rFonts w:ascii="Arial Narrow" w:hAnsi="Arial Narrow"/>
          <w:sz w:val="22"/>
          <w:szCs w:val="22"/>
          <w:lang w:eastAsia="en-US" w:bidi="en-US"/>
        </w:rPr>
        <w:t xml:space="preserve"> pre </w:t>
      </w:r>
      <w:r w:rsidR="00690DB0" w:rsidRPr="003E5A80">
        <w:rPr>
          <w:rFonts w:ascii="Arial Narrow" w:hAnsi="Arial Narrow"/>
          <w:sz w:val="22"/>
          <w:szCs w:val="22"/>
        </w:rPr>
        <w:t xml:space="preserve">lesné systémy vyplývajúce </w:t>
      </w:r>
      <w:r w:rsidR="00690DB0" w:rsidRPr="003E5A80">
        <w:rPr>
          <w:rFonts w:ascii="Arial Narrow" w:hAnsi="Arial Narrow"/>
          <w:sz w:val="22"/>
          <w:szCs w:val="22"/>
          <w:lang w:eastAsia="en-US" w:bidi="en-US"/>
        </w:rPr>
        <w:t xml:space="preserve">z </w:t>
      </w:r>
      <w:r w:rsidR="00690DB0" w:rsidRPr="003E5A80">
        <w:rPr>
          <w:rFonts w:ascii="Arial Narrow" w:hAnsi="Arial Narrow"/>
          <w:sz w:val="22"/>
          <w:szCs w:val="22"/>
        </w:rPr>
        <w:t xml:space="preserve">osobitných </w:t>
      </w:r>
      <w:r w:rsidR="00690DB0" w:rsidRPr="003E5A80">
        <w:rPr>
          <w:rFonts w:ascii="Arial Narrow" w:hAnsi="Arial Narrow"/>
          <w:sz w:val="22"/>
          <w:szCs w:val="22"/>
          <w:lang w:eastAsia="en-US" w:bidi="en-US"/>
        </w:rPr>
        <w:t>predpisov o ochrane lesov v</w:t>
      </w:r>
      <w:r w:rsidR="008A0A13" w:rsidRPr="003E5A80">
        <w:rPr>
          <w:rFonts w:ascii="Arial Narrow" w:hAnsi="Arial Narrow"/>
          <w:sz w:val="22"/>
          <w:szCs w:val="22"/>
          <w:lang w:eastAsia="en-US" w:bidi="en-US"/>
        </w:rPr>
        <w:t> </w:t>
      </w:r>
      <w:r w:rsidR="00690DB0" w:rsidRPr="003E5A80">
        <w:rPr>
          <w:rFonts w:ascii="Arial Narrow" w:hAnsi="Arial Narrow"/>
          <w:sz w:val="22"/>
          <w:szCs w:val="22"/>
        </w:rPr>
        <w:t>kategóriách</w:t>
      </w:r>
      <w:r w:rsidR="008A0A13" w:rsidRPr="003E5A80">
        <w:rPr>
          <w:rFonts w:ascii="Arial Narrow" w:hAnsi="Arial Narrow"/>
          <w:sz w:val="22"/>
          <w:szCs w:val="22"/>
        </w:rPr>
        <w:t xml:space="preserve"> </w:t>
      </w:r>
      <w:r w:rsidR="00690DB0" w:rsidRPr="003E5A80">
        <w:rPr>
          <w:rFonts w:ascii="Arial Narrow" w:hAnsi="Arial Narrow"/>
          <w:sz w:val="22"/>
          <w:szCs w:val="22"/>
        </w:rPr>
        <w:t xml:space="preserve">ochranné </w:t>
      </w:r>
      <w:r w:rsidR="00690DB0" w:rsidRPr="003E5A80">
        <w:rPr>
          <w:rFonts w:ascii="Arial Narrow" w:hAnsi="Arial Narrow"/>
          <w:sz w:val="22"/>
          <w:szCs w:val="22"/>
          <w:lang w:eastAsia="en-US" w:bidi="en-US"/>
        </w:rPr>
        <w:t xml:space="preserve">lesy a lesy </w:t>
      </w:r>
      <w:r w:rsidR="00690DB0" w:rsidRPr="003E5A80">
        <w:rPr>
          <w:rFonts w:ascii="Arial Narrow" w:hAnsi="Arial Narrow"/>
          <w:sz w:val="22"/>
          <w:szCs w:val="22"/>
        </w:rPr>
        <w:t>osobitného určenia</w:t>
      </w:r>
    </w:p>
    <w:p w14:paraId="72D2EDFB" w14:textId="7C180B7F" w:rsidR="00690DB0" w:rsidRPr="003E5A80" w:rsidRDefault="00905571" w:rsidP="002D3A5E">
      <w:pPr>
        <w:ind w:left="567"/>
        <w:jc w:val="both"/>
        <w:rPr>
          <w:rFonts w:ascii="Arial Narrow" w:hAnsi="Arial Narrow"/>
          <w:sz w:val="22"/>
          <w:szCs w:val="22"/>
        </w:rPr>
      </w:pPr>
      <w:r w:rsidRPr="003E5A80">
        <w:rPr>
          <w:rFonts w:ascii="Arial Narrow" w:hAnsi="Arial Narrow"/>
          <w:sz w:val="22"/>
          <w:szCs w:val="22"/>
          <w:lang w:eastAsia="en-US" w:bidi="en-US"/>
        </w:rPr>
        <w:t>4.3.3</w:t>
      </w:r>
      <w:r w:rsidR="00690DB0" w:rsidRPr="003E5A80">
        <w:rPr>
          <w:rFonts w:ascii="Arial Narrow" w:hAnsi="Arial Narrow"/>
          <w:sz w:val="22"/>
          <w:szCs w:val="22"/>
          <w:lang w:eastAsia="en-US" w:bidi="en-US"/>
        </w:rPr>
        <w:t xml:space="preserve"> pre </w:t>
      </w:r>
      <w:r w:rsidR="00690DB0" w:rsidRPr="003E5A80">
        <w:rPr>
          <w:rFonts w:ascii="Arial Narrow" w:hAnsi="Arial Narrow"/>
          <w:sz w:val="22"/>
          <w:szCs w:val="22"/>
        </w:rPr>
        <w:t xml:space="preserve">poľnohospodárske ekosystémy vyplývajúce </w:t>
      </w:r>
      <w:r w:rsidR="00690DB0" w:rsidRPr="003E5A80">
        <w:rPr>
          <w:rFonts w:ascii="Arial Narrow" w:hAnsi="Arial Narrow"/>
          <w:sz w:val="22"/>
          <w:szCs w:val="22"/>
          <w:lang w:eastAsia="en-US" w:bidi="en-US"/>
        </w:rPr>
        <w:t xml:space="preserve">z </w:t>
      </w:r>
      <w:r w:rsidR="00690DB0" w:rsidRPr="003E5A80">
        <w:rPr>
          <w:rFonts w:ascii="Arial Narrow" w:hAnsi="Arial Narrow"/>
          <w:sz w:val="22"/>
          <w:szCs w:val="22"/>
        </w:rPr>
        <w:t xml:space="preserve">osobitných </w:t>
      </w:r>
      <w:r w:rsidR="00690DB0" w:rsidRPr="003E5A80">
        <w:rPr>
          <w:rFonts w:ascii="Arial Narrow" w:hAnsi="Arial Narrow"/>
          <w:sz w:val="22"/>
          <w:szCs w:val="22"/>
          <w:lang w:eastAsia="en-US" w:bidi="en-US"/>
        </w:rPr>
        <w:t xml:space="preserve">predpisov o ochrane </w:t>
      </w:r>
      <w:r w:rsidR="00690DB0" w:rsidRPr="003E5A80">
        <w:rPr>
          <w:rFonts w:ascii="Arial Narrow" w:hAnsi="Arial Narrow"/>
          <w:sz w:val="22"/>
          <w:szCs w:val="22"/>
        </w:rPr>
        <w:t xml:space="preserve">poľnohospodárskej pôdy </w:t>
      </w:r>
      <w:r w:rsidR="00690DB0" w:rsidRPr="003E5A80">
        <w:rPr>
          <w:rFonts w:ascii="Arial Narrow" w:hAnsi="Arial Narrow"/>
          <w:sz w:val="22"/>
          <w:szCs w:val="22"/>
          <w:lang w:eastAsia="en-US" w:bidi="en-US"/>
        </w:rPr>
        <w:t xml:space="preserve">v </w:t>
      </w:r>
      <w:r w:rsidR="00690DB0" w:rsidRPr="003E5A80">
        <w:rPr>
          <w:rFonts w:ascii="Arial Narrow" w:hAnsi="Arial Narrow"/>
          <w:sz w:val="22"/>
          <w:szCs w:val="22"/>
        </w:rPr>
        <w:t xml:space="preserve">kategóriách osobitných </w:t>
      </w:r>
      <w:r w:rsidR="00690DB0" w:rsidRPr="003E5A80">
        <w:rPr>
          <w:rFonts w:ascii="Arial Narrow" w:hAnsi="Arial Narrow"/>
          <w:sz w:val="22"/>
          <w:szCs w:val="22"/>
          <w:lang w:eastAsia="en-US" w:bidi="en-US"/>
        </w:rPr>
        <w:t xml:space="preserve">predpisov o ochrane </w:t>
      </w:r>
      <w:r w:rsidR="00690DB0" w:rsidRPr="003E5A80">
        <w:rPr>
          <w:rFonts w:ascii="Arial Narrow" w:hAnsi="Arial Narrow"/>
          <w:sz w:val="22"/>
          <w:szCs w:val="22"/>
        </w:rPr>
        <w:t xml:space="preserve">poľnohospodárskej pôdy podporujúcich </w:t>
      </w:r>
      <w:r w:rsidR="00690DB0" w:rsidRPr="003E5A80">
        <w:rPr>
          <w:rFonts w:ascii="Arial Narrow" w:hAnsi="Arial Narrow"/>
          <w:sz w:val="22"/>
          <w:szCs w:val="22"/>
          <w:lang w:eastAsia="en-US" w:bidi="en-US"/>
        </w:rPr>
        <w:t xml:space="preserve">a </w:t>
      </w:r>
      <w:r w:rsidR="00690DB0" w:rsidRPr="003E5A80">
        <w:rPr>
          <w:rFonts w:ascii="Arial Narrow" w:hAnsi="Arial Narrow"/>
          <w:sz w:val="22"/>
          <w:szCs w:val="22"/>
        </w:rPr>
        <w:t xml:space="preserve">zabezpečujúcich ekologickú </w:t>
      </w:r>
      <w:r w:rsidR="00690DB0" w:rsidRPr="003E5A80">
        <w:rPr>
          <w:rFonts w:ascii="Arial Narrow" w:hAnsi="Arial Narrow"/>
          <w:sz w:val="22"/>
          <w:szCs w:val="22"/>
          <w:lang w:eastAsia="en-US" w:bidi="en-US"/>
        </w:rPr>
        <w:t xml:space="preserve">stabilitu </w:t>
      </w:r>
      <w:r w:rsidR="00690DB0" w:rsidRPr="003E5A80">
        <w:rPr>
          <w:rFonts w:ascii="Arial Narrow" w:hAnsi="Arial Narrow"/>
          <w:sz w:val="22"/>
          <w:szCs w:val="22"/>
        </w:rPr>
        <w:t xml:space="preserve">územia </w:t>
      </w:r>
      <w:r w:rsidR="00690DB0" w:rsidRPr="003E5A80">
        <w:rPr>
          <w:rFonts w:ascii="Arial Narrow" w:hAnsi="Arial Narrow"/>
          <w:sz w:val="22"/>
          <w:szCs w:val="22"/>
          <w:lang w:eastAsia="en-US" w:bidi="en-US"/>
        </w:rPr>
        <w:t>( TTP )</w:t>
      </w:r>
    </w:p>
    <w:p w14:paraId="2100A7C7" w14:textId="1D563605" w:rsidR="00690DB0" w:rsidRPr="003E5A80" w:rsidRDefault="00905571" w:rsidP="002D3A5E">
      <w:pPr>
        <w:ind w:left="567"/>
        <w:jc w:val="both"/>
        <w:rPr>
          <w:rFonts w:ascii="Arial Narrow" w:hAnsi="Arial Narrow"/>
          <w:sz w:val="22"/>
          <w:szCs w:val="22"/>
        </w:rPr>
      </w:pPr>
      <w:r w:rsidRPr="003E5A80">
        <w:rPr>
          <w:rFonts w:ascii="Arial Narrow" w:hAnsi="Arial Narrow"/>
          <w:sz w:val="22"/>
          <w:szCs w:val="22"/>
          <w:lang w:eastAsia="en-US" w:bidi="en-US"/>
        </w:rPr>
        <w:t xml:space="preserve">4.3.4 </w:t>
      </w:r>
      <w:r w:rsidR="00690DB0" w:rsidRPr="003E5A80">
        <w:rPr>
          <w:rFonts w:ascii="Arial Narrow" w:hAnsi="Arial Narrow"/>
          <w:sz w:val="22"/>
          <w:szCs w:val="22"/>
          <w:lang w:eastAsia="en-US" w:bidi="en-US"/>
        </w:rPr>
        <w:t xml:space="preserve">pre </w:t>
      </w:r>
      <w:r w:rsidR="00690DB0" w:rsidRPr="003E5A80">
        <w:rPr>
          <w:rFonts w:ascii="Arial Narrow" w:hAnsi="Arial Narrow"/>
          <w:sz w:val="22"/>
          <w:szCs w:val="22"/>
        </w:rPr>
        <w:t xml:space="preserve">ekosystémy mokradí, vyplývajúce </w:t>
      </w:r>
      <w:r w:rsidR="00690DB0" w:rsidRPr="003E5A80">
        <w:rPr>
          <w:rFonts w:ascii="Arial Narrow" w:hAnsi="Arial Narrow"/>
          <w:sz w:val="22"/>
          <w:szCs w:val="22"/>
          <w:lang w:eastAsia="en-US" w:bidi="en-US"/>
        </w:rPr>
        <w:t xml:space="preserve">z </w:t>
      </w:r>
      <w:r w:rsidR="00690DB0" w:rsidRPr="003E5A80">
        <w:rPr>
          <w:rFonts w:ascii="Arial Narrow" w:hAnsi="Arial Narrow"/>
          <w:sz w:val="22"/>
          <w:szCs w:val="22"/>
        </w:rPr>
        <w:t xml:space="preserve">medzinárodných zmlúv </w:t>
      </w:r>
      <w:r w:rsidR="00690DB0" w:rsidRPr="003E5A80">
        <w:rPr>
          <w:rFonts w:ascii="Arial Narrow" w:hAnsi="Arial Narrow"/>
          <w:sz w:val="22"/>
          <w:szCs w:val="22"/>
          <w:lang w:eastAsia="en-US" w:bidi="en-US"/>
        </w:rPr>
        <w:t xml:space="preserve">a </w:t>
      </w:r>
      <w:r w:rsidR="00690DB0" w:rsidRPr="003E5A80">
        <w:rPr>
          <w:rFonts w:ascii="Arial Narrow" w:hAnsi="Arial Narrow"/>
          <w:sz w:val="22"/>
          <w:szCs w:val="22"/>
        </w:rPr>
        <w:t xml:space="preserve">dohôd, ktorými </w:t>
      </w:r>
      <w:r w:rsidR="00690DB0" w:rsidRPr="003E5A80">
        <w:rPr>
          <w:rFonts w:ascii="Arial Narrow" w:hAnsi="Arial Narrow"/>
          <w:sz w:val="22"/>
          <w:szCs w:val="22"/>
          <w:lang w:eastAsia="en-US" w:bidi="en-US"/>
        </w:rPr>
        <w:t xml:space="preserve">je SR </w:t>
      </w:r>
      <w:r w:rsidR="00690DB0" w:rsidRPr="003E5A80">
        <w:rPr>
          <w:rFonts w:ascii="Arial Narrow" w:hAnsi="Arial Narrow"/>
          <w:sz w:val="22"/>
          <w:szCs w:val="22"/>
        </w:rPr>
        <w:t>viazaná</w:t>
      </w:r>
    </w:p>
    <w:p w14:paraId="49452EED" w14:textId="16D823CF" w:rsidR="00690DB0" w:rsidRPr="003E5A80" w:rsidRDefault="00C930AA" w:rsidP="002D3A5E">
      <w:pPr>
        <w:tabs>
          <w:tab w:val="left" w:pos="890"/>
        </w:tabs>
        <w:ind w:left="567" w:hanging="567"/>
        <w:jc w:val="both"/>
        <w:rPr>
          <w:rFonts w:ascii="Arial Narrow" w:hAnsi="Arial Narrow"/>
          <w:sz w:val="22"/>
          <w:szCs w:val="22"/>
        </w:rPr>
      </w:pPr>
      <w:r w:rsidRPr="003E5A80">
        <w:rPr>
          <w:rFonts w:ascii="Arial Narrow" w:hAnsi="Arial Narrow"/>
          <w:sz w:val="22"/>
          <w:szCs w:val="22"/>
          <w:lang w:eastAsia="en-US" w:bidi="en-US"/>
        </w:rPr>
        <w:t>4.4</w:t>
      </w:r>
      <w:r w:rsidR="008A0A13" w:rsidRPr="003E5A80">
        <w:rPr>
          <w:rFonts w:ascii="Arial Narrow" w:hAnsi="Arial Narrow"/>
          <w:sz w:val="22"/>
          <w:szCs w:val="22"/>
          <w:lang w:eastAsia="en-US" w:bidi="en-US"/>
        </w:rPr>
        <w:t xml:space="preserve"> </w:t>
      </w:r>
      <w:r w:rsidR="002D3A5E" w:rsidRPr="003E5A80">
        <w:rPr>
          <w:rFonts w:ascii="Arial Narrow" w:hAnsi="Arial Narrow"/>
          <w:sz w:val="22"/>
          <w:szCs w:val="22"/>
          <w:lang w:eastAsia="en-US" w:bidi="en-US"/>
        </w:rPr>
        <w:tab/>
      </w:r>
      <w:r w:rsidR="00690DB0" w:rsidRPr="003E5A80">
        <w:rPr>
          <w:rFonts w:ascii="Arial Narrow" w:hAnsi="Arial Narrow"/>
          <w:sz w:val="22"/>
          <w:szCs w:val="22"/>
        </w:rPr>
        <w:t xml:space="preserve">zachovať prirodzený </w:t>
      </w:r>
      <w:r w:rsidR="00690DB0" w:rsidRPr="003E5A80">
        <w:rPr>
          <w:rFonts w:ascii="Arial Narrow" w:hAnsi="Arial Narrow"/>
          <w:sz w:val="22"/>
          <w:szCs w:val="22"/>
          <w:lang w:eastAsia="en-US" w:bidi="en-US"/>
        </w:rPr>
        <w:t xml:space="preserve">charakter </w:t>
      </w:r>
      <w:r w:rsidR="00690DB0" w:rsidRPr="003E5A80">
        <w:rPr>
          <w:rFonts w:ascii="Arial Narrow" w:hAnsi="Arial Narrow"/>
          <w:sz w:val="22"/>
          <w:szCs w:val="22"/>
        </w:rPr>
        <w:t xml:space="preserve">vodných </w:t>
      </w:r>
      <w:r w:rsidR="00690DB0" w:rsidRPr="003E5A80">
        <w:rPr>
          <w:rFonts w:ascii="Arial Narrow" w:hAnsi="Arial Narrow"/>
          <w:sz w:val="22"/>
          <w:szCs w:val="22"/>
          <w:lang w:eastAsia="en-US" w:bidi="en-US"/>
        </w:rPr>
        <w:t xml:space="preserve">tokov </w:t>
      </w:r>
      <w:r w:rsidR="00690DB0" w:rsidRPr="003E5A80">
        <w:rPr>
          <w:rFonts w:ascii="Arial Narrow" w:hAnsi="Arial Narrow"/>
          <w:sz w:val="22"/>
          <w:szCs w:val="22"/>
        </w:rPr>
        <w:t xml:space="preserve">zaradených </w:t>
      </w:r>
      <w:r w:rsidR="00690DB0" w:rsidRPr="003E5A80">
        <w:rPr>
          <w:rFonts w:ascii="Arial Narrow" w:hAnsi="Arial Narrow"/>
          <w:sz w:val="22"/>
          <w:szCs w:val="22"/>
          <w:lang w:eastAsia="en-US" w:bidi="en-US"/>
        </w:rPr>
        <w:t xml:space="preserve">medzi biokoridory, </w:t>
      </w:r>
      <w:r w:rsidR="00690DB0" w:rsidRPr="003E5A80">
        <w:rPr>
          <w:rFonts w:ascii="Arial Narrow" w:hAnsi="Arial Narrow"/>
          <w:sz w:val="22"/>
          <w:szCs w:val="22"/>
        </w:rPr>
        <w:t>chrániť jestvujúcu sprievodnú</w:t>
      </w:r>
      <w:r w:rsidR="008A0A13" w:rsidRPr="003E5A80">
        <w:rPr>
          <w:rFonts w:ascii="Arial Narrow" w:hAnsi="Arial Narrow"/>
          <w:sz w:val="22"/>
          <w:szCs w:val="22"/>
        </w:rPr>
        <w:t xml:space="preserve"> </w:t>
      </w:r>
      <w:r w:rsidR="00690DB0" w:rsidRPr="003E5A80">
        <w:rPr>
          <w:rFonts w:ascii="Arial Narrow" w:hAnsi="Arial Narrow"/>
          <w:sz w:val="22"/>
          <w:szCs w:val="22"/>
        </w:rPr>
        <w:t xml:space="preserve">vegetáciu </w:t>
      </w:r>
      <w:r w:rsidR="00690DB0" w:rsidRPr="003E5A80">
        <w:rPr>
          <w:rFonts w:ascii="Arial Narrow" w:hAnsi="Arial Narrow"/>
          <w:sz w:val="22"/>
          <w:szCs w:val="22"/>
          <w:lang w:eastAsia="en-US" w:bidi="en-US"/>
        </w:rPr>
        <w:t xml:space="preserve">a </w:t>
      </w:r>
      <w:r w:rsidR="00690DB0" w:rsidRPr="003E5A80">
        <w:rPr>
          <w:rFonts w:ascii="Arial Narrow" w:hAnsi="Arial Narrow"/>
          <w:sz w:val="22"/>
          <w:szCs w:val="22"/>
        </w:rPr>
        <w:t xml:space="preserve">chýbajúcu vegetáciu doplniť </w:t>
      </w:r>
      <w:r w:rsidR="00690DB0" w:rsidRPr="003E5A80">
        <w:rPr>
          <w:rFonts w:ascii="Arial Narrow" w:hAnsi="Arial Narrow"/>
          <w:sz w:val="22"/>
          <w:szCs w:val="22"/>
          <w:lang w:eastAsia="pl-PL" w:bidi="pl-PL"/>
        </w:rPr>
        <w:t xml:space="preserve">autochtónnymi </w:t>
      </w:r>
      <w:r w:rsidR="00690DB0" w:rsidRPr="003E5A80">
        <w:rPr>
          <w:rFonts w:ascii="Arial Narrow" w:hAnsi="Arial Narrow"/>
          <w:sz w:val="22"/>
          <w:szCs w:val="22"/>
          <w:lang w:eastAsia="en-US" w:bidi="en-US"/>
        </w:rPr>
        <w:t>druhmi,</w:t>
      </w:r>
    </w:p>
    <w:p w14:paraId="7E260BFE" w14:textId="494D569D" w:rsidR="00690DB0" w:rsidRPr="003E5A80" w:rsidRDefault="00C930AA" w:rsidP="002D3A5E">
      <w:pPr>
        <w:ind w:left="567" w:hanging="567"/>
        <w:jc w:val="both"/>
        <w:rPr>
          <w:rFonts w:ascii="Arial Narrow" w:hAnsi="Arial Narrow"/>
          <w:sz w:val="22"/>
          <w:szCs w:val="22"/>
        </w:rPr>
      </w:pPr>
      <w:r w:rsidRPr="003E5A80">
        <w:rPr>
          <w:rFonts w:ascii="Arial Narrow" w:hAnsi="Arial Narrow"/>
          <w:sz w:val="22"/>
          <w:szCs w:val="22"/>
          <w:lang w:eastAsia="en-US" w:bidi="en-US"/>
        </w:rPr>
        <w:t>4.5</w:t>
      </w:r>
      <w:r w:rsidR="00690DB0" w:rsidRPr="003E5A80">
        <w:rPr>
          <w:rFonts w:ascii="Arial Narrow" w:hAnsi="Arial Narrow"/>
          <w:sz w:val="22"/>
          <w:szCs w:val="22"/>
          <w:lang w:eastAsia="en-US" w:bidi="en-US"/>
        </w:rPr>
        <w:t xml:space="preserve"> </w:t>
      </w:r>
      <w:r w:rsidR="002D3A5E" w:rsidRPr="003E5A80">
        <w:rPr>
          <w:rFonts w:ascii="Arial Narrow" w:hAnsi="Arial Narrow"/>
          <w:sz w:val="22"/>
          <w:szCs w:val="22"/>
          <w:lang w:eastAsia="en-US" w:bidi="en-US"/>
        </w:rPr>
        <w:tab/>
      </w:r>
      <w:r w:rsidR="00690DB0" w:rsidRPr="003E5A80">
        <w:rPr>
          <w:rFonts w:ascii="Arial Narrow" w:hAnsi="Arial Narrow"/>
          <w:sz w:val="22"/>
          <w:szCs w:val="22"/>
        </w:rPr>
        <w:t xml:space="preserve">zabezpečiť </w:t>
      </w:r>
      <w:r w:rsidR="00690DB0" w:rsidRPr="003E5A80">
        <w:rPr>
          <w:rFonts w:ascii="Arial Narrow" w:hAnsi="Arial Narrow"/>
          <w:sz w:val="22"/>
          <w:szCs w:val="22"/>
          <w:lang w:eastAsia="en-US" w:bidi="en-US"/>
        </w:rPr>
        <w:t xml:space="preserve">skladbu </w:t>
      </w:r>
      <w:proofErr w:type="spellStart"/>
      <w:r w:rsidR="00690DB0" w:rsidRPr="003E5A80">
        <w:rPr>
          <w:rFonts w:ascii="Arial Narrow" w:hAnsi="Arial Narrow"/>
          <w:sz w:val="22"/>
          <w:szCs w:val="22"/>
        </w:rPr>
        <w:t>terestrických</w:t>
      </w:r>
      <w:proofErr w:type="spellEnd"/>
      <w:r w:rsidR="00690DB0" w:rsidRPr="003E5A80">
        <w:rPr>
          <w:rFonts w:ascii="Arial Narrow" w:hAnsi="Arial Narrow"/>
          <w:sz w:val="22"/>
          <w:szCs w:val="22"/>
        </w:rPr>
        <w:t xml:space="preserve"> </w:t>
      </w:r>
      <w:r w:rsidR="00690DB0" w:rsidRPr="003E5A80">
        <w:rPr>
          <w:rFonts w:ascii="Arial Narrow" w:hAnsi="Arial Narrow"/>
          <w:sz w:val="22"/>
          <w:szCs w:val="22"/>
          <w:lang w:eastAsia="en-US" w:bidi="en-US"/>
        </w:rPr>
        <w:t xml:space="preserve">biokoridorov vo </w:t>
      </w:r>
      <w:r w:rsidR="00690DB0" w:rsidRPr="003E5A80">
        <w:rPr>
          <w:rFonts w:ascii="Arial Narrow" w:hAnsi="Arial Narrow"/>
          <w:sz w:val="22"/>
          <w:szCs w:val="22"/>
        </w:rPr>
        <w:t xml:space="preserve">voľnej </w:t>
      </w:r>
      <w:r w:rsidR="00690DB0" w:rsidRPr="003E5A80">
        <w:rPr>
          <w:rFonts w:ascii="Arial Narrow" w:hAnsi="Arial Narrow"/>
          <w:sz w:val="22"/>
          <w:szCs w:val="22"/>
          <w:lang w:eastAsia="en-US" w:bidi="en-US"/>
        </w:rPr>
        <w:t xml:space="preserve">krajine len </w:t>
      </w:r>
      <w:r w:rsidR="00690DB0" w:rsidRPr="003E5A80">
        <w:rPr>
          <w:rFonts w:ascii="Arial Narrow" w:hAnsi="Arial Narrow"/>
          <w:sz w:val="22"/>
          <w:szCs w:val="22"/>
        </w:rPr>
        <w:t xml:space="preserve">prírodnými </w:t>
      </w:r>
      <w:r w:rsidR="00690DB0" w:rsidRPr="003E5A80">
        <w:rPr>
          <w:rFonts w:ascii="Arial Narrow" w:hAnsi="Arial Narrow"/>
          <w:sz w:val="22"/>
          <w:szCs w:val="22"/>
          <w:lang w:eastAsia="en-US" w:bidi="en-US"/>
        </w:rPr>
        <w:t xml:space="preserve">prvkami - </w:t>
      </w:r>
      <w:r w:rsidR="00690DB0" w:rsidRPr="003E5A80">
        <w:rPr>
          <w:rFonts w:ascii="Arial Narrow" w:hAnsi="Arial Narrow"/>
          <w:sz w:val="22"/>
          <w:szCs w:val="22"/>
        </w:rPr>
        <w:t xml:space="preserve">trávnaté </w:t>
      </w:r>
      <w:r w:rsidR="00690DB0" w:rsidRPr="003E5A80">
        <w:rPr>
          <w:rFonts w:ascii="Arial Narrow" w:hAnsi="Arial Narrow"/>
          <w:sz w:val="22"/>
          <w:szCs w:val="22"/>
          <w:lang w:eastAsia="en-US" w:bidi="en-US"/>
        </w:rPr>
        <w:t xml:space="preserve">porasty, </w:t>
      </w:r>
      <w:r w:rsidR="00690DB0" w:rsidRPr="003E5A80">
        <w:rPr>
          <w:rFonts w:ascii="Arial Narrow" w:hAnsi="Arial Narrow"/>
          <w:sz w:val="22"/>
          <w:szCs w:val="22"/>
        </w:rPr>
        <w:t xml:space="preserve">stromová </w:t>
      </w:r>
      <w:r w:rsidR="00690DB0" w:rsidRPr="003E5A80">
        <w:rPr>
          <w:rFonts w:ascii="Arial Narrow" w:hAnsi="Arial Narrow"/>
          <w:sz w:val="22"/>
          <w:szCs w:val="22"/>
          <w:lang w:eastAsia="en-US" w:bidi="en-US"/>
        </w:rPr>
        <w:t xml:space="preserve">a </w:t>
      </w:r>
      <w:r w:rsidR="00690DB0" w:rsidRPr="003E5A80">
        <w:rPr>
          <w:rFonts w:ascii="Arial Narrow" w:hAnsi="Arial Narrow"/>
          <w:sz w:val="22"/>
          <w:szCs w:val="22"/>
        </w:rPr>
        <w:t xml:space="preserve">krovinatá vegetácia, vylúčiť </w:t>
      </w:r>
      <w:r w:rsidR="00690DB0" w:rsidRPr="003E5A80">
        <w:rPr>
          <w:rFonts w:ascii="Arial Narrow" w:hAnsi="Arial Narrow"/>
          <w:sz w:val="22"/>
          <w:szCs w:val="22"/>
          <w:lang w:eastAsia="en-US" w:bidi="en-US"/>
        </w:rPr>
        <w:t xml:space="preserve">aktivity </w:t>
      </w:r>
      <w:r w:rsidR="00690DB0" w:rsidRPr="003E5A80">
        <w:rPr>
          <w:rFonts w:ascii="Arial Narrow" w:hAnsi="Arial Narrow"/>
          <w:sz w:val="22"/>
          <w:szCs w:val="22"/>
        </w:rPr>
        <w:t xml:space="preserve">ohrozujúce prirodzený vývoj </w:t>
      </w:r>
      <w:r w:rsidR="00690DB0" w:rsidRPr="003E5A80">
        <w:rPr>
          <w:rFonts w:ascii="Arial Narrow" w:hAnsi="Arial Narrow"/>
          <w:sz w:val="22"/>
          <w:szCs w:val="22"/>
          <w:lang w:eastAsia="en-US" w:bidi="en-US"/>
        </w:rPr>
        <w:t xml:space="preserve">- </w:t>
      </w:r>
      <w:r w:rsidR="00690DB0" w:rsidRPr="003E5A80">
        <w:rPr>
          <w:rFonts w:ascii="Arial Narrow" w:hAnsi="Arial Narrow"/>
          <w:sz w:val="22"/>
          <w:szCs w:val="22"/>
        </w:rPr>
        <w:t xml:space="preserve">použitie chemických </w:t>
      </w:r>
      <w:r w:rsidR="00690DB0" w:rsidRPr="003E5A80">
        <w:rPr>
          <w:rFonts w:ascii="Arial Narrow" w:hAnsi="Arial Narrow"/>
          <w:sz w:val="22"/>
          <w:szCs w:val="22"/>
          <w:lang w:eastAsia="en-US" w:bidi="en-US"/>
        </w:rPr>
        <w:t xml:space="preserve">a </w:t>
      </w:r>
      <w:r w:rsidR="00690DB0" w:rsidRPr="003E5A80">
        <w:rPr>
          <w:rFonts w:ascii="Arial Narrow" w:hAnsi="Arial Narrow"/>
          <w:sz w:val="22"/>
          <w:szCs w:val="22"/>
        </w:rPr>
        <w:t xml:space="preserve">ochranných látok, </w:t>
      </w:r>
      <w:r w:rsidR="00690DB0" w:rsidRPr="003E5A80">
        <w:rPr>
          <w:rFonts w:ascii="Arial Narrow" w:hAnsi="Arial Narrow"/>
          <w:sz w:val="22"/>
          <w:szCs w:val="22"/>
          <w:lang w:eastAsia="en-US" w:bidi="en-US"/>
        </w:rPr>
        <w:t xml:space="preserve">budovanie </w:t>
      </w:r>
      <w:r w:rsidR="00690DB0" w:rsidRPr="003E5A80">
        <w:rPr>
          <w:rFonts w:ascii="Arial Narrow" w:hAnsi="Arial Narrow"/>
          <w:sz w:val="22"/>
          <w:szCs w:val="22"/>
        </w:rPr>
        <w:t xml:space="preserve">skládok </w:t>
      </w:r>
      <w:r w:rsidR="00690DB0" w:rsidRPr="003E5A80">
        <w:rPr>
          <w:rFonts w:ascii="Arial Narrow" w:hAnsi="Arial Narrow"/>
          <w:sz w:val="22"/>
          <w:szCs w:val="22"/>
          <w:lang w:eastAsia="en-US" w:bidi="en-US"/>
        </w:rPr>
        <w:t>odpadov a pod.</w:t>
      </w:r>
    </w:p>
    <w:p w14:paraId="14A6FD92" w14:textId="639E8A8F" w:rsidR="00690DB0" w:rsidRPr="003E5A80" w:rsidRDefault="00C930AA" w:rsidP="002D3A5E">
      <w:pPr>
        <w:ind w:left="567" w:hanging="567"/>
        <w:jc w:val="both"/>
        <w:rPr>
          <w:rFonts w:ascii="Arial Narrow" w:hAnsi="Arial Narrow"/>
          <w:sz w:val="22"/>
          <w:szCs w:val="22"/>
        </w:rPr>
      </w:pPr>
      <w:r w:rsidRPr="003E5A80">
        <w:rPr>
          <w:rFonts w:ascii="Arial Narrow" w:hAnsi="Arial Narrow"/>
          <w:sz w:val="22"/>
          <w:szCs w:val="22"/>
          <w:lang w:eastAsia="en-US" w:bidi="en-US"/>
        </w:rPr>
        <w:t xml:space="preserve">4.8 </w:t>
      </w:r>
      <w:r w:rsidR="002D3A5E" w:rsidRPr="003E5A80">
        <w:rPr>
          <w:rFonts w:ascii="Arial Narrow" w:hAnsi="Arial Narrow"/>
          <w:sz w:val="22"/>
          <w:szCs w:val="22"/>
          <w:lang w:eastAsia="en-US" w:bidi="en-US"/>
        </w:rPr>
        <w:tab/>
      </w:r>
      <w:r w:rsidR="00690DB0" w:rsidRPr="003E5A80">
        <w:rPr>
          <w:rFonts w:ascii="Arial Narrow" w:hAnsi="Arial Narrow"/>
          <w:sz w:val="22"/>
          <w:szCs w:val="22"/>
        </w:rPr>
        <w:t xml:space="preserve">zachovať územné časti </w:t>
      </w:r>
      <w:r w:rsidR="00690DB0" w:rsidRPr="003E5A80">
        <w:rPr>
          <w:rFonts w:ascii="Arial Narrow" w:hAnsi="Arial Narrow"/>
          <w:sz w:val="22"/>
          <w:szCs w:val="22"/>
          <w:lang w:eastAsia="en-US" w:bidi="en-US"/>
        </w:rPr>
        <w:t xml:space="preserve">s typickou </w:t>
      </w:r>
      <w:r w:rsidR="00690DB0" w:rsidRPr="003E5A80">
        <w:rPr>
          <w:rFonts w:ascii="Arial Narrow" w:hAnsi="Arial Narrow"/>
          <w:sz w:val="22"/>
          <w:szCs w:val="22"/>
        </w:rPr>
        <w:t xml:space="preserve">rázovitosťou </w:t>
      </w:r>
      <w:r w:rsidR="00690DB0" w:rsidRPr="003E5A80">
        <w:rPr>
          <w:rFonts w:ascii="Arial Narrow" w:hAnsi="Arial Narrow"/>
          <w:sz w:val="22"/>
          <w:szCs w:val="22"/>
          <w:lang w:eastAsia="en-US" w:bidi="en-US"/>
        </w:rPr>
        <w:t xml:space="preserve">krajinnej </w:t>
      </w:r>
      <w:r w:rsidR="00690DB0" w:rsidRPr="003E5A80">
        <w:rPr>
          <w:rFonts w:ascii="Arial Narrow" w:hAnsi="Arial Narrow"/>
          <w:sz w:val="22"/>
          <w:szCs w:val="22"/>
        </w:rPr>
        <w:t xml:space="preserve">štruktúry daného </w:t>
      </w:r>
      <w:r w:rsidR="00690DB0" w:rsidRPr="003E5A80">
        <w:rPr>
          <w:rFonts w:ascii="Arial Narrow" w:hAnsi="Arial Narrow"/>
          <w:sz w:val="22"/>
          <w:szCs w:val="22"/>
          <w:lang w:eastAsia="pl-PL" w:bidi="pl-PL"/>
        </w:rPr>
        <w:t xml:space="preserve">regiónu </w:t>
      </w:r>
      <w:r w:rsidR="00690DB0" w:rsidRPr="003E5A80">
        <w:rPr>
          <w:rFonts w:ascii="Arial Narrow" w:hAnsi="Arial Narrow"/>
          <w:sz w:val="22"/>
          <w:szCs w:val="22"/>
          <w:lang w:eastAsia="en-US" w:bidi="en-US"/>
        </w:rPr>
        <w:t>(Kysuce, Orava, Liptov, Turiec),</w:t>
      </w:r>
    </w:p>
    <w:p w14:paraId="655A8BE6" w14:textId="4C0EE7A4" w:rsidR="00690DB0" w:rsidRPr="003E5A80" w:rsidRDefault="00C930AA" w:rsidP="002D3A5E">
      <w:pPr>
        <w:spacing w:line="280" w:lineRule="auto"/>
        <w:ind w:left="567"/>
        <w:jc w:val="both"/>
        <w:rPr>
          <w:rFonts w:ascii="Arial Narrow" w:hAnsi="Arial Narrow"/>
          <w:sz w:val="22"/>
          <w:szCs w:val="22"/>
        </w:rPr>
      </w:pPr>
      <w:r w:rsidRPr="003E5A80">
        <w:rPr>
          <w:rFonts w:ascii="Arial Narrow" w:hAnsi="Arial Narrow"/>
          <w:sz w:val="22"/>
          <w:szCs w:val="22"/>
          <w:lang w:eastAsia="en-US" w:bidi="en-US"/>
        </w:rPr>
        <w:t>4.8.1</w:t>
      </w:r>
      <w:r w:rsidR="00690DB0" w:rsidRPr="003E5A80">
        <w:rPr>
          <w:rFonts w:ascii="Arial Narrow" w:hAnsi="Arial Narrow"/>
          <w:sz w:val="22"/>
          <w:szCs w:val="22"/>
          <w:lang w:eastAsia="en-US" w:bidi="en-US"/>
        </w:rPr>
        <w:t xml:space="preserve"> ak nie je </w:t>
      </w:r>
      <w:r w:rsidR="00690DB0" w:rsidRPr="003E5A80">
        <w:rPr>
          <w:rFonts w:ascii="Arial Narrow" w:hAnsi="Arial Narrow"/>
          <w:sz w:val="22"/>
          <w:szCs w:val="22"/>
        </w:rPr>
        <w:t xml:space="preserve">schválená ÚPD </w:t>
      </w:r>
      <w:r w:rsidR="00690DB0" w:rsidRPr="003E5A80">
        <w:rPr>
          <w:rFonts w:ascii="Arial Narrow" w:hAnsi="Arial Narrow"/>
          <w:sz w:val="22"/>
          <w:szCs w:val="22"/>
          <w:lang w:eastAsia="en-US" w:bidi="en-US"/>
        </w:rPr>
        <w:t xml:space="preserve">obce, tak </w:t>
      </w:r>
      <w:r w:rsidR="00690DB0" w:rsidRPr="003E5A80">
        <w:rPr>
          <w:rFonts w:ascii="Arial Narrow" w:hAnsi="Arial Narrow"/>
          <w:sz w:val="22"/>
          <w:szCs w:val="22"/>
        </w:rPr>
        <w:t xml:space="preserve">chrániť </w:t>
      </w:r>
      <w:r w:rsidR="00690DB0" w:rsidRPr="003E5A80">
        <w:rPr>
          <w:rFonts w:ascii="Arial Narrow" w:hAnsi="Arial Narrow"/>
          <w:sz w:val="22"/>
          <w:szCs w:val="22"/>
          <w:lang w:eastAsia="en-US" w:bidi="en-US"/>
        </w:rPr>
        <w:t xml:space="preserve">pred </w:t>
      </w:r>
      <w:r w:rsidR="00690DB0" w:rsidRPr="003E5A80">
        <w:rPr>
          <w:rFonts w:ascii="Arial Narrow" w:hAnsi="Arial Narrow"/>
          <w:sz w:val="22"/>
          <w:szCs w:val="22"/>
        </w:rPr>
        <w:t xml:space="preserve">optickým znehodnotením </w:t>
      </w:r>
      <w:r w:rsidR="00690DB0" w:rsidRPr="003E5A80">
        <w:rPr>
          <w:rFonts w:ascii="Arial Narrow" w:hAnsi="Arial Narrow"/>
          <w:sz w:val="22"/>
          <w:szCs w:val="22"/>
          <w:lang w:eastAsia="en-US" w:bidi="en-US"/>
        </w:rPr>
        <w:t xml:space="preserve">stavebnou </w:t>
      </w:r>
      <w:r w:rsidR="00690DB0" w:rsidRPr="003E5A80">
        <w:rPr>
          <w:rFonts w:ascii="Arial Narrow" w:hAnsi="Arial Narrow"/>
          <w:sz w:val="22"/>
          <w:szCs w:val="22"/>
        </w:rPr>
        <w:t xml:space="preserve">činnosťou </w:t>
      </w:r>
      <w:r w:rsidR="00690DB0" w:rsidRPr="003E5A80">
        <w:rPr>
          <w:rFonts w:ascii="Arial Narrow" w:hAnsi="Arial Narrow"/>
          <w:sz w:val="22"/>
          <w:szCs w:val="22"/>
          <w:lang w:eastAsia="en-US" w:bidi="en-US"/>
        </w:rPr>
        <w:t xml:space="preserve">lokality, tvoriace </w:t>
      </w:r>
      <w:r w:rsidR="00690DB0" w:rsidRPr="003E5A80">
        <w:rPr>
          <w:rFonts w:ascii="Arial Narrow" w:hAnsi="Arial Narrow"/>
          <w:sz w:val="22"/>
          <w:szCs w:val="22"/>
        </w:rPr>
        <w:t>charakteristické krajinné panorámy,</w:t>
      </w:r>
    </w:p>
    <w:p w14:paraId="5DB5E9CB" w14:textId="47D99036" w:rsidR="00690DB0" w:rsidRPr="003E5A80" w:rsidRDefault="00C930AA" w:rsidP="002D3A5E">
      <w:pPr>
        <w:ind w:left="567"/>
        <w:jc w:val="both"/>
        <w:rPr>
          <w:rFonts w:ascii="Arial Narrow" w:hAnsi="Arial Narrow"/>
          <w:sz w:val="22"/>
          <w:szCs w:val="22"/>
        </w:rPr>
      </w:pPr>
      <w:r w:rsidRPr="003E5A80">
        <w:rPr>
          <w:rFonts w:ascii="Arial Narrow" w:hAnsi="Arial Narrow"/>
          <w:sz w:val="22"/>
          <w:szCs w:val="22"/>
          <w:lang w:eastAsia="en-US" w:bidi="en-US"/>
        </w:rPr>
        <w:t>4.8.2</w:t>
      </w:r>
      <w:r w:rsidR="00690DB0" w:rsidRPr="003E5A80">
        <w:rPr>
          <w:rFonts w:ascii="Arial Narrow" w:hAnsi="Arial Narrow"/>
          <w:sz w:val="22"/>
          <w:szCs w:val="22"/>
          <w:lang w:eastAsia="en-US" w:bidi="en-US"/>
        </w:rPr>
        <w:t xml:space="preserve"> </w:t>
      </w:r>
      <w:r w:rsidR="00690DB0" w:rsidRPr="003E5A80">
        <w:rPr>
          <w:rFonts w:ascii="Arial Narrow" w:hAnsi="Arial Narrow"/>
          <w:sz w:val="22"/>
          <w:szCs w:val="22"/>
        </w:rPr>
        <w:t xml:space="preserve">preveriť </w:t>
      </w:r>
      <w:r w:rsidR="00690DB0" w:rsidRPr="003E5A80">
        <w:rPr>
          <w:rFonts w:ascii="Arial Narrow" w:hAnsi="Arial Narrow"/>
          <w:sz w:val="22"/>
          <w:szCs w:val="22"/>
          <w:lang w:eastAsia="en-US" w:bidi="en-US"/>
        </w:rPr>
        <w:t xml:space="preserve">pri </w:t>
      </w:r>
      <w:r w:rsidR="00690DB0" w:rsidRPr="003E5A80">
        <w:rPr>
          <w:rFonts w:ascii="Arial Narrow" w:hAnsi="Arial Narrow"/>
          <w:sz w:val="22"/>
          <w:szCs w:val="22"/>
        </w:rPr>
        <w:t xml:space="preserve">každom </w:t>
      </w:r>
      <w:r w:rsidR="00690DB0" w:rsidRPr="003E5A80">
        <w:rPr>
          <w:rFonts w:ascii="Arial Narrow" w:hAnsi="Arial Narrow"/>
          <w:sz w:val="22"/>
          <w:szCs w:val="22"/>
          <w:lang w:eastAsia="en-US" w:bidi="en-US"/>
        </w:rPr>
        <w:t xml:space="preserve">navrhovanom </w:t>
      </w:r>
      <w:r w:rsidR="00690DB0" w:rsidRPr="003E5A80">
        <w:rPr>
          <w:rFonts w:ascii="Arial Narrow" w:hAnsi="Arial Narrow"/>
          <w:sz w:val="22"/>
          <w:szCs w:val="22"/>
        </w:rPr>
        <w:t xml:space="preserve">veľkoplošnom zábere, líniovom zábere </w:t>
      </w:r>
      <w:r w:rsidR="00690DB0" w:rsidRPr="003E5A80">
        <w:rPr>
          <w:rFonts w:ascii="Arial Narrow" w:hAnsi="Arial Narrow"/>
          <w:sz w:val="22"/>
          <w:szCs w:val="22"/>
          <w:lang w:eastAsia="en-US" w:bidi="en-US"/>
        </w:rPr>
        <w:t>krajiny, alebo inom technickom diele :</w:t>
      </w:r>
    </w:p>
    <w:p w14:paraId="26D6F886" w14:textId="77777777" w:rsidR="00690DB0" w:rsidRPr="003E5A80" w:rsidRDefault="00690DB0" w:rsidP="00560F5D">
      <w:pPr>
        <w:widowControl w:val="0"/>
        <w:numPr>
          <w:ilvl w:val="0"/>
          <w:numId w:val="132"/>
        </w:numPr>
        <w:tabs>
          <w:tab w:val="left" w:pos="1847"/>
        </w:tabs>
        <w:suppressAutoHyphens w:val="0"/>
        <w:ind w:left="1860" w:hanging="440"/>
        <w:jc w:val="both"/>
        <w:rPr>
          <w:rFonts w:ascii="Arial Narrow" w:hAnsi="Arial Narrow"/>
          <w:sz w:val="22"/>
          <w:szCs w:val="22"/>
        </w:rPr>
      </w:pPr>
      <w:r w:rsidRPr="003E5A80">
        <w:rPr>
          <w:rFonts w:ascii="Arial Narrow" w:hAnsi="Arial Narrow"/>
          <w:sz w:val="22"/>
          <w:szCs w:val="22"/>
          <w:lang w:eastAsia="en-US" w:bidi="en-US"/>
        </w:rPr>
        <w:t xml:space="preserve">dopad </w:t>
      </w:r>
      <w:r w:rsidRPr="003E5A80">
        <w:rPr>
          <w:rFonts w:ascii="Arial Narrow" w:hAnsi="Arial Narrow"/>
          <w:sz w:val="22"/>
          <w:szCs w:val="22"/>
        </w:rPr>
        <w:t xml:space="preserve">navrhovaných </w:t>
      </w:r>
      <w:r w:rsidRPr="003E5A80">
        <w:rPr>
          <w:rFonts w:ascii="Arial Narrow" w:hAnsi="Arial Narrow"/>
          <w:sz w:val="22"/>
          <w:szCs w:val="22"/>
          <w:lang w:eastAsia="en-US" w:bidi="en-US"/>
        </w:rPr>
        <w:t xml:space="preserve">stavieb na </w:t>
      </w:r>
      <w:r w:rsidRPr="003E5A80">
        <w:rPr>
          <w:rFonts w:ascii="Arial Narrow" w:hAnsi="Arial Narrow"/>
          <w:sz w:val="22"/>
          <w:szCs w:val="22"/>
        </w:rPr>
        <w:t xml:space="preserve">okolitú </w:t>
      </w:r>
      <w:r w:rsidRPr="003E5A80">
        <w:rPr>
          <w:rFonts w:ascii="Arial Narrow" w:hAnsi="Arial Narrow"/>
          <w:sz w:val="22"/>
          <w:szCs w:val="22"/>
          <w:lang w:eastAsia="en-US" w:bidi="en-US"/>
        </w:rPr>
        <w:t xml:space="preserve">krajinu - </w:t>
      </w:r>
      <w:r w:rsidRPr="003E5A80">
        <w:rPr>
          <w:rFonts w:ascii="Arial Narrow" w:hAnsi="Arial Narrow"/>
          <w:sz w:val="22"/>
          <w:szCs w:val="22"/>
        </w:rPr>
        <w:t xml:space="preserve">krajinný </w:t>
      </w:r>
      <w:r w:rsidRPr="003E5A80">
        <w:rPr>
          <w:rFonts w:ascii="Arial Narrow" w:hAnsi="Arial Narrow"/>
          <w:sz w:val="22"/>
          <w:szCs w:val="22"/>
          <w:lang w:eastAsia="en-US" w:bidi="en-US"/>
        </w:rPr>
        <w:t xml:space="preserve">obraz </w:t>
      </w:r>
      <w:r w:rsidRPr="003E5A80">
        <w:rPr>
          <w:rFonts w:ascii="Arial Narrow" w:hAnsi="Arial Narrow"/>
          <w:sz w:val="22"/>
          <w:szCs w:val="22"/>
          <w:lang w:eastAsia="pl-PL" w:bidi="pl-PL"/>
        </w:rPr>
        <w:t xml:space="preserve">(harmónia, </w:t>
      </w:r>
      <w:r w:rsidRPr="003E5A80">
        <w:rPr>
          <w:rFonts w:ascii="Arial Narrow" w:hAnsi="Arial Narrow"/>
          <w:sz w:val="22"/>
          <w:szCs w:val="22"/>
        </w:rPr>
        <w:t xml:space="preserve">kompozícia, vyváženosť, </w:t>
      </w:r>
      <w:proofErr w:type="spellStart"/>
      <w:r w:rsidRPr="003E5A80">
        <w:rPr>
          <w:rFonts w:ascii="Arial Narrow" w:hAnsi="Arial Narrow"/>
          <w:sz w:val="22"/>
          <w:szCs w:val="22"/>
        </w:rPr>
        <w:t>mierkovitosť</w:t>
      </w:r>
      <w:proofErr w:type="spellEnd"/>
      <w:r w:rsidRPr="003E5A80">
        <w:rPr>
          <w:rFonts w:ascii="Arial Narrow" w:hAnsi="Arial Narrow"/>
          <w:sz w:val="22"/>
          <w:szCs w:val="22"/>
        </w:rPr>
        <w:t>),</w:t>
      </w:r>
    </w:p>
    <w:p w14:paraId="2008F61D" w14:textId="77777777" w:rsidR="00690DB0" w:rsidRPr="003E5A80" w:rsidRDefault="00690DB0" w:rsidP="00560F5D">
      <w:pPr>
        <w:widowControl w:val="0"/>
        <w:numPr>
          <w:ilvl w:val="0"/>
          <w:numId w:val="132"/>
        </w:numPr>
        <w:tabs>
          <w:tab w:val="left" w:pos="1847"/>
        </w:tabs>
        <w:suppressAutoHyphens w:val="0"/>
        <w:ind w:left="1420"/>
        <w:jc w:val="both"/>
        <w:rPr>
          <w:rFonts w:ascii="Arial Narrow" w:hAnsi="Arial Narrow"/>
          <w:sz w:val="22"/>
          <w:szCs w:val="22"/>
        </w:rPr>
      </w:pPr>
      <w:r w:rsidRPr="003E5A80">
        <w:rPr>
          <w:rFonts w:ascii="Arial Narrow" w:hAnsi="Arial Narrow"/>
          <w:sz w:val="22"/>
          <w:szCs w:val="22"/>
          <w:lang w:eastAsia="en-US" w:bidi="en-US"/>
        </w:rPr>
        <w:t xml:space="preserve">dopad </w:t>
      </w:r>
      <w:r w:rsidRPr="003E5A80">
        <w:rPr>
          <w:rFonts w:ascii="Arial Narrow" w:hAnsi="Arial Narrow"/>
          <w:sz w:val="22"/>
          <w:szCs w:val="22"/>
        </w:rPr>
        <w:t xml:space="preserve">navrhovaných </w:t>
      </w:r>
      <w:r w:rsidRPr="003E5A80">
        <w:rPr>
          <w:rFonts w:ascii="Arial Narrow" w:hAnsi="Arial Narrow"/>
          <w:sz w:val="22"/>
          <w:szCs w:val="22"/>
          <w:lang w:eastAsia="en-US" w:bidi="en-US"/>
        </w:rPr>
        <w:t xml:space="preserve">stavieb na zmenu krajinnej </w:t>
      </w:r>
      <w:r w:rsidRPr="003E5A80">
        <w:rPr>
          <w:rFonts w:ascii="Arial Narrow" w:hAnsi="Arial Narrow"/>
          <w:sz w:val="22"/>
          <w:szCs w:val="22"/>
        </w:rPr>
        <w:t xml:space="preserve">panorámy </w:t>
      </w:r>
      <w:r w:rsidRPr="003E5A80">
        <w:rPr>
          <w:rFonts w:ascii="Arial Narrow" w:hAnsi="Arial Narrow"/>
          <w:sz w:val="22"/>
          <w:szCs w:val="22"/>
          <w:lang w:eastAsia="en-US" w:bidi="en-US"/>
        </w:rPr>
        <w:t xml:space="preserve">miesta alebo </w:t>
      </w:r>
      <w:r w:rsidRPr="003E5A80">
        <w:rPr>
          <w:rFonts w:ascii="Arial Narrow" w:hAnsi="Arial Narrow"/>
          <w:sz w:val="22"/>
          <w:szCs w:val="22"/>
        </w:rPr>
        <w:t>línie,</w:t>
      </w:r>
    </w:p>
    <w:p w14:paraId="12D66A50" w14:textId="524D10BB" w:rsidR="00690DB0" w:rsidRPr="003E5A80" w:rsidRDefault="00690DB0" w:rsidP="00560F5D">
      <w:pPr>
        <w:widowControl w:val="0"/>
        <w:numPr>
          <w:ilvl w:val="0"/>
          <w:numId w:val="132"/>
        </w:numPr>
        <w:tabs>
          <w:tab w:val="left" w:pos="1847"/>
        </w:tabs>
        <w:suppressAutoHyphens w:val="0"/>
        <w:ind w:left="1843" w:hanging="423"/>
        <w:jc w:val="both"/>
        <w:rPr>
          <w:rFonts w:ascii="Arial Narrow" w:hAnsi="Arial Narrow"/>
          <w:sz w:val="22"/>
          <w:szCs w:val="22"/>
        </w:rPr>
      </w:pPr>
      <w:r w:rsidRPr="003E5A80">
        <w:rPr>
          <w:rFonts w:ascii="Arial Narrow" w:hAnsi="Arial Narrow"/>
          <w:sz w:val="22"/>
          <w:szCs w:val="22"/>
        </w:rPr>
        <w:t xml:space="preserve">bezprostredný </w:t>
      </w:r>
      <w:r w:rsidRPr="003E5A80">
        <w:rPr>
          <w:rFonts w:ascii="Arial Narrow" w:hAnsi="Arial Narrow"/>
          <w:sz w:val="22"/>
          <w:szCs w:val="22"/>
          <w:lang w:eastAsia="en-US" w:bidi="en-US"/>
        </w:rPr>
        <w:t xml:space="preserve">dopad a mieru </w:t>
      </w:r>
      <w:r w:rsidRPr="003E5A80">
        <w:rPr>
          <w:rFonts w:ascii="Arial Narrow" w:hAnsi="Arial Narrow"/>
          <w:sz w:val="22"/>
          <w:szCs w:val="22"/>
        </w:rPr>
        <w:t xml:space="preserve">devastácie lokálnych krajinných scenérií, </w:t>
      </w:r>
      <w:r w:rsidRPr="003E5A80">
        <w:rPr>
          <w:rFonts w:ascii="Arial Narrow" w:hAnsi="Arial Narrow"/>
          <w:sz w:val="22"/>
          <w:szCs w:val="22"/>
          <w:lang w:eastAsia="en-US" w:bidi="en-US"/>
        </w:rPr>
        <w:t>alebo ich</w:t>
      </w:r>
      <w:r w:rsidR="00241555" w:rsidRPr="003E5A80">
        <w:rPr>
          <w:rFonts w:ascii="Arial Narrow" w:hAnsi="Arial Narrow"/>
          <w:sz w:val="22"/>
          <w:szCs w:val="22"/>
          <w:lang w:eastAsia="en-US" w:bidi="en-US"/>
        </w:rPr>
        <w:t xml:space="preserve">    </w:t>
      </w:r>
      <w:r w:rsidRPr="003E5A80">
        <w:rPr>
          <w:rFonts w:ascii="Arial Narrow" w:hAnsi="Arial Narrow"/>
          <w:sz w:val="22"/>
          <w:szCs w:val="22"/>
          <w:lang w:eastAsia="en-US" w:bidi="en-US"/>
        </w:rPr>
        <w:t>zmenu,</w:t>
      </w:r>
    </w:p>
    <w:p w14:paraId="46B9463F" w14:textId="77777777" w:rsidR="00690DB0" w:rsidRPr="003E5A80" w:rsidRDefault="00690DB0" w:rsidP="00560F5D">
      <w:pPr>
        <w:widowControl w:val="0"/>
        <w:numPr>
          <w:ilvl w:val="0"/>
          <w:numId w:val="132"/>
        </w:numPr>
        <w:tabs>
          <w:tab w:val="left" w:pos="1847"/>
        </w:tabs>
        <w:suppressAutoHyphens w:val="0"/>
        <w:ind w:left="1843" w:hanging="423"/>
        <w:jc w:val="both"/>
        <w:rPr>
          <w:rFonts w:ascii="Arial Narrow" w:hAnsi="Arial Narrow"/>
          <w:sz w:val="22"/>
          <w:szCs w:val="22"/>
        </w:rPr>
      </w:pPr>
      <w:r w:rsidRPr="003E5A80">
        <w:rPr>
          <w:rFonts w:ascii="Arial Narrow" w:hAnsi="Arial Narrow"/>
          <w:sz w:val="22"/>
          <w:szCs w:val="22"/>
        </w:rPr>
        <w:t xml:space="preserve">prínos možných vizuálnych </w:t>
      </w:r>
      <w:r w:rsidRPr="003E5A80">
        <w:rPr>
          <w:rFonts w:ascii="Arial Narrow" w:hAnsi="Arial Narrow"/>
          <w:sz w:val="22"/>
          <w:szCs w:val="22"/>
          <w:lang w:eastAsia="en-US" w:bidi="en-US"/>
        </w:rPr>
        <w:t xml:space="preserve">vnemov z </w:t>
      </w:r>
      <w:r w:rsidRPr="003E5A80">
        <w:rPr>
          <w:rFonts w:ascii="Arial Narrow" w:hAnsi="Arial Narrow"/>
          <w:sz w:val="22"/>
          <w:szCs w:val="22"/>
        </w:rPr>
        <w:t xml:space="preserve">krajinného </w:t>
      </w:r>
      <w:r w:rsidRPr="003E5A80">
        <w:rPr>
          <w:rFonts w:ascii="Arial Narrow" w:hAnsi="Arial Narrow"/>
          <w:sz w:val="22"/>
          <w:szCs w:val="22"/>
          <w:lang w:eastAsia="en-US" w:bidi="en-US"/>
        </w:rPr>
        <w:t xml:space="preserve">obrazu priamo z </w:t>
      </w:r>
      <w:r w:rsidRPr="003E5A80">
        <w:rPr>
          <w:rFonts w:ascii="Arial Narrow" w:hAnsi="Arial Narrow"/>
          <w:sz w:val="22"/>
          <w:szCs w:val="22"/>
        </w:rPr>
        <w:t xml:space="preserve">navrhovaných </w:t>
      </w:r>
      <w:r w:rsidRPr="003E5A80">
        <w:rPr>
          <w:rFonts w:ascii="Arial Narrow" w:hAnsi="Arial Narrow"/>
          <w:sz w:val="22"/>
          <w:szCs w:val="22"/>
          <w:lang w:eastAsia="en-US" w:bidi="en-US"/>
        </w:rPr>
        <w:t xml:space="preserve">diel </w:t>
      </w:r>
      <w:r w:rsidRPr="003E5A80">
        <w:rPr>
          <w:rFonts w:ascii="Arial Narrow" w:hAnsi="Arial Narrow"/>
          <w:sz w:val="22"/>
          <w:szCs w:val="22"/>
        </w:rPr>
        <w:t>(diaľnice),</w:t>
      </w:r>
    </w:p>
    <w:p w14:paraId="4CC8A7CB" w14:textId="77777777" w:rsidR="00690DB0" w:rsidRPr="003E5A80" w:rsidRDefault="00690DB0" w:rsidP="00560F5D">
      <w:pPr>
        <w:widowControl w:val="0"/>
        <w:numPr>
          <w:ilvl w:val="0"/>
          <w:numId w:val="132"/>
        </w:numPr>
        <w:tabs>
          <w:tab w:val="left" w:pos="1847"/>
        </w:tabs>
        <w:suppressAutoHyphens w:val="0"/>
        <w:ind w:left="1420"/>
        <w:jc w:val="both"/>
        <w:rPr>
          <w:rFonts w:ascii="Arial Narrow" w:hAnsi="Arial Narrow"/>
          <w:sz w:val="22"/>
          <w:szCs w:val="22"/>
        </w:rPr>
      </w:pPr>
      <w:r w:rsidRPr="003E5A80">
        <w:rPr>
          <w:rFonts w:ascii="Arial Narrow" w:hAnsi="Arial Narrow"/>
          <w:sz w:val="22"/>
          <w:szCs w:val="22"/>
          <w:lang w:eastAsia="en-US" w:bidi="en-US"/>
        </w:rPr>
        <w:t xml:space="preserve">dopad na </w:t>
      </w:r>
      <w:r w:rsidRPr="003E5A80">
        <w:rPr>
          <w:rFonts w:ascii="Arial Narrow" w:hAnsi="Arial Narrow"/>
          <w:sz w:val="22"/>
          <w:szCs w:val="22"/>
        </w:rPr>
        <w:t xml:space="preserve">psychologické pôsobenie navrhovaných </w:t>
      </w:r>
      <w:r w:rsidRPr="003E5A80">
        <w:rPr>
          <w:rFonts w:ascii="Arial Narrow" w:hAnsi="Arial Narrow"/>
          <w:sz w:val="22"/>
          <w:szCs w:val="22"/>
          <w:lang w:eastAsia="en-US" w:bidi="en-US"/>
        </w:rPr>
        <w:t>stavieb v krajine,</w:t>
      </w:r>
    </w:p>
    <w:p w14:paraId="48D9E678" w14:textId="77777777" w:rsidR="00690DB0" w:rsidRPr="003E5A80" w:rsidRDefault="00690DB0" w:rsidP="00560F5D">
      <w:pPr>
        <w:widowControl w:val="0"/>
        <w:numPr>
          <w:ilvl w:val="0"/>
          <w:numId w:val="132"/>
        </w:numPr>
        <w:tabs>
          <w:tab w:val="left" w:pos="1847"/>
        </w:tabs>
        <w:suppressAutoHyphens w:val="0"/>
        <w:ind w:left="1420"/>
        <w:jc w:val="both"/>
        <w:rPr>
          <w:rFonts w:ascii="Arial Narrow" w:hAnsi="Arial Narrow"/>
          <w:sz w:val="22"/>
          <w:szCs w:val="22"/>
        </w:rPr>
      </w:pPr>
      <w:r w:rsidRPr="003E5A80">
        <w:rPr>
          <w:rFonts w:ascii="Arial Narrow" w:hAnsi="Arial Narrow"/>
          <w:sz w:val="22"/>
          <w:szCs w:val="22"/>
          <w:lang w:eastAsia="en-US" w:bidi="en-US"/>
        </w:rPr>
        <w:t xml:space="preserve">dopad na biodiverzitu, prvky </w:t>
      </w:r>
      <w:r w:rsidRPr="003E5A80">
        <w:rPr>
          <w:rFonts w:ascii="Arial Narrow" w:hAnsi="Arial Narrow"/>
          <w:sz w:val="22"/>
          <w:szCs w:val="22"/>
        </w:rPr>
        <w:t xml:space="preserve">ÚSES </w:t>
      </w:r>
      <w:r w:rsidRPr="003E5A80">
        <w:rPr>
          <w:rFonts w:ascii="Arial Narrow" w:hAnsi="Arial Narrow"/>
          <w:sz w:val="22"/>
          <w:szCs w:val="22"/>
          <w:lang w:eastAsia="en-US" w:bidi="en-US"/>
        </w:rPr>
        <w:t xml:space="preserve">a biotopy </w:t>
      </w:r>
      <w:r w:rsidRPr="003E5A80">
        <w:rPr>
          <w:rFonts w:ascii="Arial Narrow" w:hAnsi="Arial Narrow"/>
          <w:sz w:val="22"/>
          <w:szCs w:val="22"/>
        </w:rPr>
        <w:t xml:space="preserve">chránených </w:t>
      </w:r>
      <w:r w:rsidRPr="003E5A80">
        <w:rPr>
          <w:rFonts w:ascii="Arial Narrow" w:hAnsi="Arial Narrow"/>
          <w:sz w:val="22"/>
          <w:szCs w:val="22"/>
          <w:lang w:eastAsia="en-US" w:bidi="en-US"/>
        </w:rPr>
        <w:t>druhov,</w:t>
      </w:r>
    </w:p>
    <w:p w14:paraId="6A6B6D9F" w14:textId="04312881" w:rsidR="00690DB0" w:rsidRPr="003E5A80" w:rsidRDefault="002D3A5E" w:rsidP="009945BA">
      <w:pPr>
        <w:tabs>
          <w:tab w:val="left" w:pos="890"/>
        </w:tabs>
        <w:jc w:val="both"/>
        <w:rPr>
          <w:rFonts w:ascii="Arial Narrow" w:hAnsi="Arial Narrow"/>
          <w:sz w:val="22"/>
          <w:szCs w:val="22"/>
        </w:rPr>
      </w:pPr>
      <w:r w:rsidRPr="003E5A80">
        <w:rPr>
          <w:rFonts w:ascii="Arial Narrow" w:hAnsi="Arial Narrow"/>
          <w:sz w:val="22"/>
          <w:szCs w:val="22"/>
          <w:lang w:eastAsia="en-US" w:bidi="en-US"/>
        </w:rPr>
        <w:t>4.9</w:t>
      </w:r>
      <w:r w:rsidR="008A0A13" w:rsidRPr="003E5A80">
        <w:rPr>
          <w:rFonts w:ascii="Arial Narrow" w:hAnsi="Arial Narrow"/>
          <w:sz w:val="22"/>
          <w:szCs w:val="22"/>
          <w:lang w:eastAsia="en-US" w:bidi="en-US"/>
        </w:rPr>
        <w:t xml:space="preserve"> </w:t>
      </w:r>
      <w:r w:rsidR="009945BA" w:rsidRPr="003E5A80">
        <w:rPr>
          <w:rFonts w:ascii="Arial Narrow" w:hAnsi="Arial Narrow"/>
          <w:sz w:val="22"/>
          <w:szCs w:val="22"/>
          <w:lang w:eastAsia="en-US" w:bidi="en-US"/>
        </w:rPr>
        <w:t xml:space="preserve">    </w:t>
      </w:r>
      <w:r w:rsidR="00690DB0" w:rsidRPr="003E5A80">
        <w:rPr>
          <w:rFonts w:ascii="Arial Narrow" w:hAnsi="Arial Narrow"/>
          <w:sz w:val="22"/>
          <w:szCs w:val="22"/>
        </w:rPr>
        <w:t xml:space="preserve">zabezpečiť revitalizáciu regulovaných </w:t>
      </w:r>
      <w:r w:rsidR="00690DB0" w:rsidRPr="003E5A80">
        <w:rPr>
          <w:rFonts w:ascii="Arial Narrow" w:hAnsi="Arial Narrow"/>
          <w:sz w:val="22"/>
          <w:szCs w:val="22"/>
          <w:lang w:eastAsia="en-US" w:bidi="en-US"/>
        </w:rPr>
        <w:t xml:space="preserve">tokov s </w:t>
      </w:r>
      <w:r w:rsidR="00690DB0" w:rsidRPr="003E5A80">
        <w:rPr>
          <w:rFonts w:ascii="Arial Narrow" w:hAnsi="Arial Narrow"/>
          <w:sz w:val="22"/>
          <w:szCs w:val="22"/>
        </w:rPr>
        <w:t xml:space="preserve">doplnením </w:t>
      </w:r>
      <w:r w:rsidR="00690DB0" w:rsidRPr="003E5A80">
        <w:rPr>
          <w:rFonts w:ascii="Arial Narrow" w:hAnsi="Arial Narrow"/>
          <w:sz w:val="22"/>
          <w:szCs w:val="22"/>
          <w:lang w:eastAsia="en-US" w:bidi="en-US"/>
        </w:rPr>
        <w:t>sprievodnej zelene</w:t>
      </w:r>
    </w:p>
    <w:p w14:paraId="36595969" w14:textId="5472018A" w:rsidR="00690DB0" w:rsidRPr="003E5A80" w:rsidRDefault="002D3A5E" w:rsidP="009945BA">
      <w:pPr>
        <w:ind w:left="567" w:hanging="567"/>
        <w:jc w:val="both"/>
        <w:rPr>
          <w:rFonts w:ascii="Arial Narrow" w:hAnsi="Arial Narrow"/>
          <w:sz w:val="22"/>
          <w:szCs w:val="22"/>
        </w:rPr>
      </w:pPr>
      <w:r w:rsidRPr="003E5A80">
        <w:rPr>
          <w:rFonts w:ascii="Arial Narrow" w:hAnsi="Arial Narrow"/>
          <w:sz w:val="22"/>
          <w:szCs w:val="22"/>
          <w:lang w:eastAsia="en-US" w:bidi="en-US"/>
        </w:rPr>
        <w:t>4.10</w:t>
      </w:r>
      <w:r w:rsidR="009945BA" w:rsidRPr="003E5A80">
        <w:rPr>
          <w:rFonts w:ascii="Arial Narrow" w:hAnsi="Arial Narrow"/>
          <w:sz w:val="22"/>
          <w:szCs w:val="22"/>
          <w:lang w:eastAsia="en-US" w:bidi="en-US"/>
        </w:rPr>
        <w:tab/>
      </w:r>
      <w:r w:rsidR="00690DB0" w:rsidRPr="003E5A80">
        <w:rPr>
          <w:rFonts w:ascii="Arial Narrow" w:hAnsi="Arial Narrow"/>
          <w:sz w:val="22"/>
          <w:szCs w:val="22"/>
        </w:rPr>
        <w:t xml:space="preserve">prispôsobovať </w:t>
      </w:r>
      <w:r w:rsidR="00690DB0" w:rsidRPr="003E5A80">
        <w:rPr>
          <w:rFonts w:ascii="Arial Narrow" w:hAnsi="Arial Narrow"/>
          <w:sz w:val="22"/>
          <w:szCs w:val="22"/>
          <w:lang w:eastAsia="en-US" w:bidi="en-US"/>
        </w:rPr>
        <w:t xml:space="preserve">trasy dopravnej a technickej </w:t>
      </w:r>
      <w:r w:rsidR="00690DB0" w:rsidRPr="003E5A80">
        <w:rPr>
          <w:rFonts w:ascii="Arial Narrow" w:hAnsi="Arial Narrow"/>
          <w:sz w:val="22"/>
          <w:szCs w:val="22"/>
        </w:rPr>
        <w:t xml:space="preserve">infraštruktúry </w:t>
      </w:r>
      <w:r w:rsidR="00690DB0" w:rsidRPr="003E5A80">
        <w:rPr>
          <w:rFonts w:ascii="Arial Narrow" w:hAnsi="Arial Narrow"/>
          <w:sz w:val="22"/>
          <w:szCs w:val="22"/>
          <w:lang w:eastAsia="en-US" w:bidi="en-US"/>
        </w:rPr>
        <w:t xml:space="preserve">prvkom ekologickej siete tak, aby bola </w:t>
      </w:r>
      <w:r w:rsidR="00690DB0" w:rsidRPr="003E5A80">
        <w:rPr>
          <w:rFonts w:ascii="Arial Narrow" w:hAnsi="Arial Narrow"/>
          <w:sz w:val="22"/>
          <w:szCs w:val="22"/>
        </w:rPr>
        <w:t xml:space="preserve">maximálne zabezpečená </w:t>
      </w:r>
      <w:r w:rsidR="00690DB0" w:rsidRPr="003E5A80">
        <w:rPr>
          <w:rFonts w:ascii="Arial Narrow" w:hAnsi="Arial Narrow"/>
          <w:sz w:val="22"/>
          <w:szCs w:val="22"/>
          <w:lang w:eastAsia="en-US" w:bidi="en-US"/>
        </w:rPr>
        <w:t xml:space="preserve">ich </w:t>
      </w:r>
      <w:r w:rsidR="00690DB0" w:rsidRPr="003E5A80">
        <w:rPr>
          <w:rFonts w:ascii="Arial Narrow" w:hAnsi="Arial Narrow"/>
          <w:sz w:val="22"/>
          <w:szCs w:val="22"/>
        </w:rPr>
        <w:t xml:space="preserve">vodivosť </w:t>
      </w:r>
      <w:r w:rsidR="00690DB0" w:rsidRPr="003E5A80">
        <w:rPr>
          <w:rFonts w:ascii="Arial Narrow" w:hAnsi="Arial Narrow"/>
          <w:sz w:val="22"/>
          <w:szCs w:val="22"/>
          <w:lang w:eastAsia="en-US" w:bidi="en-US"/>
        </w:rPr>
        <w:t xml:space="preserve">a </w:t>
      </w:r>
      <w:r w:rsidR="00690DB0" w:rsidRPr="003E5A80">
        <w:rPr>
          <w:rFonts w:ascii="Arial Narrow" w:hAnsi="Arial Narrow"/>
          <w:sz w:val="22"/>
          <w:szCs w:val="22"/>
        </w:rPr>
        <w:t xml:space="preserve">homogénnosť </w:t>
      </w:r>
      <w:r w:rsidR="00690DB0" w:rsidRPr="003E5A80">
        <w:rPr>
          <w:rFonts w:ascii="Arial Narrow" w:hAnsi="Arial Narrow"/>
          <w:sz w:val="22"/>
          <w:szCs w:val="22"/>
          <w:lang w:eastAsia="en-US" w:bidi="en-US"/>
        </w:rPr>
        <w:t xml:space="preserve">a </w:t>
      </w:r>
      <w:r w:rsidR="00690DB0" w:rsidRPr="003E5A80">
        <w:rPr>
          <w:rFonts w:ascii="Arial Narrow" w:hAnsi="Arial Narrow"/>
          <w:sz w:val="22"/>
          <w:szCs w:val="22"/>
        </w:rPr>
        <w:t xml:space="preserve">nezasahovať </w:t>
      </w:r>
      <w:r w:rsidR="00690DB0" w:rsidRPr="003E5A80">
        <w:rPr>
          <w:rFonts w:ascii="Arial Narrow" w:hAnsi="Arial Narrow"/>
          <w:sz w:val="22"/>
          <w:szCs w:val="22"/>
          <w:lang w:eastAsia="en-US" w:bidi="en-US"/>
        </w:rPr>
        <w:t xml:space="preserve">do </w:t>
      </w:r>
      <w:proofErr w:type="spellStart"/>
      <w:r w:rsidR="00690DB0" w:rsidRPr="003E5A80">
        <w:rPr>
          <w:rFonts w:ascii="Arial Narrow" w:hAnsi="Arial Narrow"/>
          <w:sz w:val="22"/>
          <w:szCs w:val="22"/>
        </w:rPr>
        <w:t>bezcestných</w:t>
      </w:r>
      <w:proofErr w:type="spellEnd"/>
      <w:r w:rsidR="00690DB0" w:rsidRPr="003E5A80">
        <w:rPr>
          <w:rFonts w:ascii="Arial Narrow" w:hAnsi="Arial Narrow"/>
          <w:sz w:val="22"/>
          <w:szCs w:val="22"/>
        </w:rPr>
        <w:t xml:space="preserve"> území </w:t>
      </w:r>
      <w:r w:rsidR="00690DB0" w:rsidRPr="003E5A80">
        <w:rPr>
          <w:rFonts w:ascii="Arial Narrow" w:hAnsi="Arial Narrow"/>
          <w:sz w:val="22"/>
          <w:szCs w:val="22"/>
          <w:lang w:eastAsia="en-US" w:bidi="en-US"/>
        </w:rPr>
        <w:t xml:space="preserve">v </w:t>
      </w:r>
      <w:r w:rsidR="00690DB0" w:rsidRPr="003E5A80">
        <w:rPr>
          <w:rFonts w:ascii="Arial Narrow" w:hAnsi="Arial Narrow"/>
          <w:sz w:val="22"/>
          <w:szCs w:val="22"/>
        </w:rPr>
        <w:t xml:space="preserve">rámci chránených území </w:t>
      </w:r>
      <w:r w:rsidR="00690DB0" w:rsidRPr="003E5A80">
        <w:rPr>
          <w:rFonts w:ascii="Arial Narrow" w:hAnsi="Arial Narrow"/>
          <w:sz w:val="22"/>
          <w:szCs w:val="22"/>
          <w:lang w:eastAsia="en-US" w:bidi="en-US"/>
        </w:rPr>
        <w:t xml:space="preserve">s 3. a </w:t>
      </w:r>
      <w:r w:rsidR="00690DB0" w:rsidRPr="003E5A80">
        <w:rPr>
          <w:rFonts w:ascii="Arial Narrow" w:hAnsi="Arial Narrow"/>
          <w:sz w:val="22"/>
          <w:szCs w:val="22"/>
        </w:rPr>
        <w:t xml:space="preserve">vyšším stupňom </w:t>
      </w:r>
      <w:r w:rsidR="00690DB0" w:rsidRPr="003E5A80">
        <w:rPr>
          <w:rFonts w:ascii="Arial Narrow" w:hAnsi="Arial Narrow"/>
          <w:sz w:val="22"/>
          <w:szCs w:val="22"/>
          <w:lang w:eastAsia="en-US" w:bidi="en-US"/>
        </w:rPr>
        <w:t xml:space="preserve">ochrany </w:t>
      </w:r>
      <w:r w:rsidR="00690DB0" w:rsidRPr="003E5A80">
        <w:rPr>
          <w:rFonts w:ascii="Arial Narrow" w:hAnsi="Arial Narrow"/>
          <w:sz w:val="22"/>
          <w:szCs w:val="22"/>
        </w:rPr>
        <w:t>prírody,</w:t>
      </w:r>
    </w:p>
    <w:p w14:paraId="1CC7D329" w14:textId="5DC50E5D" w:rsidR="00690DB0" w:rsidRPr="003E5A80" w:rsidRDefault="002D3A5E" w:rsidP="00B1760F">
      <w:pPr>
        <w:ind w:left="567" w:hanging="567"/>
        <w:jc w:val="both"/>
        <w:rPr>
          <w:rFonts w:ascii="Arial Narrow" w:hAnsi="Arial Narrow"/>
          <w:sz w:val="22"/>
          <w:szCs w:val="22"/>
        </w:rPr>
      </w:pPr>
      <w:r w:rsidRPr="003E5A80">
        <w:rPr>
          <w:rFonts w:ascii="Arial Narrow" w:hAnsi="Arial Narrow"/>
          <w:sz w:val="22"/>
          <w:szCs w:val="22"/>
          <w:lang w:eastAsia="en-US" w:bidi="en-US"/>
        </w:rPr>
        <w:t>4.12</w:t>
      </w:r>
      <w:r w:rsidR="00690DB0" w:rsidRPr="003E5A80">
        <w:rPr>
          <w:rFonts w:ascii="Arial Narrow" w:hAnsi="Arial Narrow"/>
          <w:sz w:val="22"/>
          <w:szCs w:val="22"/>
          <w:lang w:eastAsia="en-US" w:bidi="en-US"/>
        </w:rPr>
        <w:t xml:space="preserve"> </w:t>
      </w:r>
      <w:r w:rsidR="00B1760F" w:rsidRPr="003E5A80">
        <w:rPr>
          <w:rFonts w:ascii="Arial Narrow" w:hAnsi="Arial Narrow"/>
          <w:sz w:val="22"/>
          <w:szCs w:val="22"/>
          <w:lang w:eastAsia="en-US" w:bidi="en-US"/>
        </w:rPr>
        <w:tab/>
      </w:r>
      <w:r w:rsidR="00690DB0" w:rsidRPr="003E5A80">
        <w:rPr>
          <w:rFonts w:ascii="Arial Narrow" w:hAnsi="Arial Narrow"/>
          <w:sz w:val="22"/>
          <w:szCs w:val="22"/>
        </w:rPr>
        <w:t xml:space="preserve">rešpektovať poľnohospodársky </w:t>
      </w:r>
      <w:r w:rsidR="00690DB0" w:rsidRPr="003E5A80">
        <w:rPr>
          <w:rFonts w:ascii="Arial Narrow" w:hAnsi="Arial Narrow"/>
          <w:sz w:val="22"/>
          <w:szCs w:val="22"/>
          <w:lang w:eastAsia="en-US" w:bidi="en-US"/>
        </w:rPr>
        <w:t xml:space="preserve">a </w:t>
      </w:r>
      <w:r w:rsidR="00690DB0" w:rsidRPr="003E5A80">
        <w:rPr>
          <w:rFonts w:ascii="Arial Narrow" w:hAnsi="Arial Narrow"/>
          <w:sz w:val="22"/>
          <w:szCs w:val="22"/>
        </w:rPr>
        <w:t xml:space="preserve">lesný pôdny </w:t>
      </w:r>
      <w:r w:rsidR="00690DB0" w:rsidRPr="003E5A80">
        <w:rPr>
          <w:rFonts w:ascii="Arial Narrow" w:hAnsi="Arial Narrow"/>
          <w:sz w:val="22"/>
          <w:szCs w:val="22"/>
          <w:lang w:eastAsia="en-US" w:bidi="en-US"/>
        </w:rPr>
        <w:t xml:space="preserve">fond ako faktory </w:t>
      </w:r>
      <w:r w:rsidR="00690DB0" w:rsidRPr="003E5A80">
        <w:rPr>
          <w:rFonts w:ascii="Arial Narrow" w:hAnsi="Arial Narrow"/>
          <w:sz w:val="22"/>
          <w:szCs w:val="22"/>
        </w:rPr>
        <w:t xml:space="preserve">limitujúce urbanistický </w:t>
      </w:r>
      <w:r w:rsidR="00690DB0" w:rsidRPr="003E5A80">
        <w:rPr>
          <w:rFonts w:ascii="Arial Narrow" w:hAnsi="Arial Narrow"/>
          <w:sz w:val="22"/>
          <w:szCs w:val="22"/>
          <w:lang w:eastAsia="en-US" w:bidi="en-US"/>
        </w:rPr>
        <w:t xml:space="preserve">rozvoj obce, </w:t>
      </w:r>
      <w:r w:rsidR="00690DB0" w:rsidRPr="003E5A80">
        <w:rPr>
          <w:rFonts w:ascii="Arial Narrow" w:hAnsi="Arial Narrow"/>
          <w:sz w:val="22"/>
          <w:szCs w:val="22"/>
        </w:rPr>
        <w:t xml:space="preserve">chrániť ornú pôdu </w:t>
      </w:r>
      <w:r w:rsidR="00690DB0" w:rsidRPr="003E5A80">
        <w:rPr>
          <w:rFonts w:ascii="Arial Narrow" w:hAnsi="Arial Narrow"/>
          <w:sz w:val="22"/>
          <w:szCs w:val="22"/>
          <w:lang w:eastAsia="en-US" w:bidi="en-US"/>
        </w:rPr>
        <w:t xml:space="preserve">s </w:t>
      </w:r>
      <w:r w:rsidR="00690DB0" w:rsidRPr="003E5A80">
        <w:rPr>
          <w:rFonts w:ascii="Arial Narrow" w:hAnsi="Arial Narrow"/>
          <w:sz w:val="22"/>
          <w:szCs w:val="22"/>
        </w:rPr>
        <w:t xml:space="preserve">veľmi vysokým potenciálom, ornú pôdu, </w:t>
      </w:r>
      <w:r w:rsidR="00690DB0" w:rsidRPr="003E5A80">
        <w:rPr>
          <w:rFonts w:ascii="Arial Narrow" w:hAnsi="Arial Narrow"/>
          <w:sz w:val="22"/>
          <w:szCs w:val="22"/>
          <w:lang w:eastAsia="en-US" w:bidi="en-US"/>
        </w:rPr>
        <w:t xml:space="preserve">na ktorej boli </w:t>
      </w:r>
      <w:r w:rsidR="00690DB0" w:rsidRPr="003E5A80">
        <w:rPr>
          <w:rFonts w:ascii="Arial Narrow" w:hAnsi="Arial Narrow"/>
          <w:sz w:val="22"/>
          <w:szCs w:val="22"/>
        </w:rPr>
        <w:t xml:space="preserve">vykonané </w:t>
      </w:r>
      <w:proofErr w:type="spellStart"/>
      <w:r w:rsidR="00690DB0" w:rsidRPr="003E5A80">
        <w:rPr>
          <w:rFonts w:ascii="Arial Narrow" w:hAnsi="Arial Narrow"/>
          <w:sz w:val="22"/>
          <w:szCs w:val="22"/>
        </w:rPr>
        <w:t>hydromeliorácie</w:t>
      </w:r>
      <w:proofErr w:type="spellEnd"/>
      <w:r w:rsidR="00690DB0" w:rsidRPr="003E5A80">
        <w:rPr>
          <w:rFonts w:ascii="Arial Narrow" w:hAnsi="Arial Narrow"/>
          <w:sz w:val="22"/>
          <w:szCs w:val="22"/>
        </w:rPr>
        <w:t xml:space="preserve"> </w:t>
      </w:r>
      <w:r w:rsidR="00690DB0" w:rsidRPr="003E5A80">
        <w:rPr>
          <w:rFonts w:ascii="Arial Narrow" w:hAnsi="Arial Narrow"/>
          <w:sz w:val="22"/>
          <w:szCs w:val="22"/>
          <w:lang w:eastAsia="en-US" w:bidi="en-US"/>
        </w:rPr>
        <w:t xml:space="preserve">ako aj </w:t>
      </w:r>
      <w:r w:rsidR="00690DB0" w:rsidRPr="003E5A80">
        <w:rPr>
          <w:rFonts w:ascii="Arial Narrow" w:hAnsi="Arial Narrow"/>
          <w:sz w:val="22"/>
          <w:szCs w:val="22"/>
        </w:rPr>
        <w:t xml:space="preserve">pôdu, </w:t>
      </w:r>
      <w:r w:rsidR="00690DB0" w:rsidRPr="003E5A80">
        <w:rPr>
          <w:rFonts w:ascii="Arial Narrow" w:hAnsi="Arial Narrow"/>
          <w:sz w:val="22"/>
          <w:szCs w:val="22"/>
          <w:lang w:eastAsia="en-US" w:bidi="en-US"/>
        </w:rPr>
        <w:t xml:space="preserve">na ktorej boli </w:t>
      </w:r>
      <w:r w:rsidR="00690DB0" w:rsidRPr="003E5A80">
        <w:rPr>
          <w:rFonts w:ascii="Arial Narrow" w:hAnsi="Arial Narrow"/>
          <w:sz w:val="22"/>
          <w:szCs w:val="22"/>
        </w:rPr>
        <w:t xml:space="preserve">vykonané osobitné </w:t>
      </w:r>
      <w:r w:rsidR="00690DB0" w:rsidRPr="003E5A80">
        <w:rPr>
          <w:rFonts w:ascii="Arial Narrow" w:hAnsi="Arial Narrow"/>
          <w:sz w:val="22"/>
          <w:szCs w:val="22"/>
          <w:lang w:eastAsia="en-US" w:bidi="en-US"/>
        </w:rPr>
        <w:t xml:space="preserve">opatrenia na </w:t>
      </w:r>
      <w:r w:rsidR="00690DB0" w:rsidRPr="003E5A80">
        <w:rPr>
          <w:rFonts w:ascii="Arial Narrow" w:hAnsi="Arial Narrow"/>
          <w:sz w:val="22"/>
          <w:szCs w:val="22"/>
        </w:rPr>
        <w:t xml:space="preserve">zvýšenie </w:t>
      </w:r>
      <w:r w:rsidR="00690DB0" w:rsidRPr="003E5A80">
        <w:rPr>
          <w:rFonts w:ascii="Arial Narrow" w:hAnsi="Arial Narrow"/>
          <w:sz w:val="22"/>
          <w:szCs w:val="22"/>
          <w:lang w:eastAsia="en-US" w:bidi="en-US"/>
        </w:rPr>
        <w:t xml:space="preserve">jej </w:t>
      </w:r>
      <w:r w:rsidR="00690DB0" w:rsidRPr="003E5A80">
        <w:rPr>
          <w:rFonts w:ascii="Arial Narrow" w:hAnsi="Arial Narrow"/>
          <w:sz w:val="22"/>
          <w:szCs w:val="22"/>
        </w:rPr>
        <w:t xml:space="preserve">produkčnej </w:t>
      </w:r>
      <w:r w:rsidR="00690DB0" w:rsidRPr="003E5A80">
        <w:rPr>
          <w:rFonts w:ascii="Arial Narrow" w:hAnsi="Arial Narrow"/>
          <w:sz w:val="22"/>
          <w:szCs w:val="22"/>
          <w:lang w:eastAsia="en-US" w:bidi="en-US"/>
        </w:rPr>
        <w:t>schopnosti</w:t>
      </w:r>
    </w:p>
    <w:p w14:paraId="7126ED88" w14:textId="50D9786A" w:rsidR="009945BA" w:rsidRPr="003E5A80" w:rsidRDefault="009945BA" w:rsidP="00B1760F">
      <w:pPr>
        <w:ind w:left="567" w:hanging="567"/>
        <w:jc w:val="both"/>
        <w:rPr>
          <w:rFonts w:ascii="Arial Narrow" w:hAnsi="Arial Narrow"/>
          <w:sz w:val="22"/>
          <w:szCs w:val="22"/>
        </w:rPr>
      </w:pPr>
      <w:r w:rsidRPr="003E5A80">
        <w:rPr>
          <w:rFonts w:ascii="Arial Narrow" w:hAnsi="Arial Narrow"/>
          <w:sz w:val="22"/>
          <w:szCs w:val="22"/>
          <w:lang w:eastAsia="en-US" w:bidi="en-US"/>
        </w:rPr>
        <w:t>4.17</w:t>
      </w:r>
      <w:r w:rsidR="00B1760F" w:rsidRPr="003E5A80">
        <w:rPr>
          <w:rFonts w:ascii="Arial Narrow" w:hAnsi="Arial Narrow"/>
          <w:sz w:val="22"/>
          <w:szCs w:val="22"/>
          <w:lang w:eastAsia="en-US" w:bidi="en-US"/>
        </w:rPr>
        <w:tab/>
      </w:r>
      <w:r w:rsidRPr="003E5A80">
        <w:rPr>
          <w:rFonts w:ascii="Arial Narrow" w:hAnsi="Arial Narrow"/>
          <w:sz w:val="22"/>
          <w:szCs w:val="22"/>
        </w:rPr>
        <w:t xml:space="preserve">rešpektovať zásady rekreačnej </w:t>
      </w:r>
      <w:r w:rsidRPr="003E5A80">
        <w:rPr>
          <w:rFonts w:ascii="Arial Narrow" w:hAnsi="Arial Narrow"/>
          <w:sz w:val="22"/>
          <w:szCs w:val="22"/>
          <w:lang w:eastAsia="en-US" w:bidi="en-US"/>
        </w:rPr>
        <w:t xml:space="preserve">funkcie </w:t>
      </w:r>
      <w:r w:rsidRPr="003E5A80">
        <w:rPr>
          <w:rFonts w:ascii="Arial Narrow" w:hAnsi="Arial Narrow"/>
          <w:sz w:val="22"/>
          <w:szCs w:val="22"/>
        </w:rPr>
        <w:t xml:space="preserve">krajinných </w:t>
      </w:r>
      <w:r w:rsidRPr="003E5A80">
        <w:rPr>
          <w:rFonts w:ascii="Arial Narrow" w:hAnsi="Arial Narrow"/>
          <w:sz w:val="22"/>
          <w:szCs w:val="22"/>
          <w:lang w:eastAsia="en-US" w:bidi="en-US"/>
        </w:rPr>
        <w:t xml:space="preserve">celkov a limity </w:t>
      </w:r>
      <w:r w:rsidRPr="003E5A80">
        <w:rPr>
          <w:rFonts w:ascii="Arial Narrow" w:hAnsi="Arial Narrow"/>
          <w:sz w:val="22"/>
          <w:szCs w:val="22"/>
        </w:rPr>
        <w:t xml:space="preserve">rekreačnej návštevnosti podľa schválených územných plánov obcí, aktualizovaných územnoplánovacích </w:t>
      </w:r>
      <w:r w:rsidRPr="003E5A80">
        <w:rPr>
          <w:rFonts w:ascii="Arial Narrow" w:hAnsi="Arial Narrow"/>
          <w:sz w:val="22"/>
          <w:szCs w:val="22"/>
          <w:lang w:eastAsia="en-US" w:bidi="en-US"/>
        </w:rPr>
        <w:t xml:space="preserve">podkladov a dokumentov a </w:t>
      </w:r>
      <w:r w:rsidRPr="003E5A80">
        <w:rPr>
          <w:rFonts w:ascii="Arial Narrow" w:hAnsi="Arial Narrow"/>
          <w:sz w:val="22"/>
          <w:szCs w:val="22"/>
        </w:rPr>
        <w:t xml:space="preserve">koncepcií </w:t>
      </w:r>
      <w:r w:rsidRPr="003E5A80">
        <w:rPr>
          <w:rFonts w:ascii="Arial Narrow" w:hAnsi="Arial Narrow"/>
          <w:sz w:val="22"/>
          <w:szCs w:val="22"/>
          <w:lang w:eastAsia="en-US" w:bidi="en-US"/>
        </w:rPr>
        <w:t xml:space="preserve">rozvoja </w:t>
      </w:r>
      <w:r w:rsidRPr="003E5A80">
        <w:rPr>
          <w:rFonts w:ascii="Arial Narrow" w:hAnsi="Arial Narrow"/>
          <w:sz w:val="22"/>
          <w:szCs w:val="22"/>
        </w:rPr>
        <w:t xml:space="preserve">jednotlivých oblastí </w:t>
      </w:r>
      <w:r w:rsidRPr="003E5A80">
        <w:rPr>
          <w:rFonts w:ascii="Arial Narrow" w:hAnsi="Arial Narrow"/>
          <w:sz w:val="22"/>
          <w:szCs w:val="22"/>
          <w:lang w:eastAsia="en-US" w:bidi="en-US"/>
        </w:rPr>
        <w:t xml:space="preserve">kraja a </w:t>
      </w:r>
      <w:r w:rsidRPr="003E5A80">
        <w:rPr>
          <w:rFonts w:ascii="Arial Narrow" w:hAnsi="Arial Narrow"/>
          <w:sz w:val="22"/>
          <w:szCs w:val="22"/>
        </w:rPr>
        <w:t xml:space="preserve">obcí </w:t>
      </w:r>
      <w:r w:rsidRPr="003E5A80">
        <w:rPr>
          <w:rFonts w:ascii="Arial Narrow" w:hAnsi="Arial Narrow"/>
          <w:sz w:val="22"/>
          <w:szCs w:val="22"/>
          <w:lang w:eastAsia="en-US" w:bidi="en-US"/>
        </w:rPr>
        <w:t xml:space="preserve">v </w:t>
      </w:r>
      <w:r w:rsidRPr="003E5A80">
        <w:rPr>
          <w:rFonts w:ascii="Arial Narrow" w:hAnsi="Arial Narrow"/>
          <w:sz w:val="22"/>
          <w:szCs w:val="22"/>
        </w:rPr>
        <w:t xml:space="preserve">záujme </w:t>
      </w:r>
      <w:r w:rsidRPr="003E5A80">
        <w:rPr>
          <w:rFonts w:ascii="Arial Narrow" w:hAnsi="Arial Narrow"/>
          <w:sz w:val="22"/>
          <w:szCs w:val="22"/>
          <w:lang w:eastAsia="en-US" w:bidi="en-US"/>
        </w:rPr>
        <w:t xml:space="preserve">trvalej a </w:t>
      </w:r>
      <w:r w:rsidRPr="003E5A80">
        <w:rPr>
          <w:rFonts w:ascii="Arial Narrow" w:hAnsi="Arial Narrow"/>
          <w:sz w:val="22"/>
          <w:szCs w:val="22"/>
        </w:rPr>
        <w:t xml:space="preserve">objektívnej </w:t>
      </w:r>
      <w:r w:rsidRPr="003E5A80">
        <w:rPr>
          <w:rFonts w:ascii="Arial Narrow" w:hAnsi="Arial Narrow"/>
          <w:sz w:val="22"/>
          <w:szCs w:val="22"/>
          <w:lang w:eastAsia="en-US" w:bidi="en-US"/>
        </w:rPr>
        <w:t xml:space="preserve">ochrany </w:t>
      </w:r>
      <w:r w:rsidRPr="003E5A80">
        <w:rPr>
          <w:rFonts w:ascii="Arial Narrow" w:hAnsi="Arial Narrow"/>
          <w:sz w:val="22"/>
          <w:szCs w:val="22"/>
        </w:rPr>
        <w:t xml:space="preserve">prírodného </w:t>
      </w:r>
      <w:r w:rsidRPr="003E5A80">
        <w:rPr>
          <w:rFonts w:ascii="Arial Narrow" w:hAnsi="Arial Narrow"/>
          <w:sz w:val="22"/>
          <w:szCs w:val="22"/>
          <w:lang w:eastAsia="en-US" w:bidi="en-US"/>
        </w:rPr>
        <w:t xml:space="preserve">prostredia </w:t>
      </w:r>
      <w:r w:rsidRPr="003E5A80">
        <w:rPr>
          <w:rFonts w:ascii="Arial Narrow" w:hAnsi="Arial Narrow"/>
          <w:sz w:val="22"/>
          <w:szCs w:val="22"/>
        </w:rPr>
        <w:t xml:space="preserve">Žilinského </w:t>
      </w:r>
      <w:r w:rsidRPr="003E5A80">
        <w:rPr>
          <w:rFonts w:ascii="Arial Narrow" w:hAnsi="Arial Narrow"/>
          <w:sz w:val="22"/>
          <w:szCs w:val="22"/>
          <w:lang w:eastAsia="en-US" w:bidi="en-US"/>
        </w:rPr>
        <w:t>kraja</w:t>
      </w:r>
    </w:p>
    <w:p w14:paraId="38FC8058" w14:textId="1285F386" w:rsidR="00690DB0" w:rsidRPr="003E5A80" w:rsidRDefault="009945BA" w:rsidP="00B1760F">
      <w:pPr>
        <w:ind w:left="567" w:hanging="567"/>
        <w:jc w:val="both"/>
        <w:rPr>
          <w:rFonts w:ascii="Arial Narrow" w:hAnsi="Arial Narrow"/>
          <w:sz w:val="22"/>
          <w:szCs w:val="22"/>
        </w:rPr>
      </w:pPr>
      <w:r w:rsidRPr="003E5A80">
        <w:rPr>
          <w:rFonts w:ascii="Arial Narrow" w:hAnsi="Arial Narrow"/>
          <w:sz w:val="22"/>
          <w:szCs w:val="22"/>
          <w:lang w:eastAsia="en-US" w:bidi="en-US"/>
        </w:rPr>
        <w:t>4.19</w:t>
      </w:r>
      <w:r w:rsidR="00690DB0" w:rsidRPr="003E5A80">
        <w:rPr>
          <w:rFonts w:ascii="Arial Narrow" w:hAnsi="Arial Narrow"/>
          <w:sz w:val="22"/>
          <w:szCs w:val="22"/>
          <w:lang w:eastAsia="en-US" w:bidi="en-US"/>
        </w:rPr>
        <w:t xml:space="preserve"> </w:t>
      </w:r>
      <w:r w:rsidR="00B1760F" w:rsidRPr="003E5A80">
        <w:rPr>
          <w:rFonts w:ascii="Arial Narrow" w:hAnsi="Arial Narrow"/>
          <w:sz w:val="22"/>
          <w:szCs w:val="22"/>
          <w:lang w:eastAsia="en-US" w:bidi="en-US"/>
        </w:rPr>
        <w:tab/>
      </w:r>
      <w:r w:rsidR="00690DB0" w:rsidRPr="003E5A80">
        <w:rPr>
          <w:rFonts w:ascii="Arial Narrow" w:hAnsi="Arial Narrow"/>
          <w:sz w:val="22"/>
          <w:szCs w:val="22"/>
        </w:rPr>
        <w:t xml:space="preserve">zabezpečiť </w:t>
      </w:r>
      <w:r w:rsidR="00690DB0" w:rsidRPr="003E5A80">
        <w:rPr>
          <w:rFonts w:ascii="Arial Narrow" w:hAnsi="Arial Narrow"/>
          <w:sz w:val="22"/>
          <w:szCs w:val="22"/>
          <w:lang w:eastAsia="en-US" w:bidi="en-US"/>
        </w:rPr>
        <w:t xml:space="preserve">ochranu </w:t>
      </w:r>
      <w:r w:rsidR="00690DB0" w:rsidRPr="003E5A80">
        <w:rPr>
          <w:rFonts w:ascii="Arial Narrow" w:hAnsi="Arial Narrow"/>
          <w:sz w:val="22"/>
          <w:szCs w:val="22"/>
        </w:rPr>
        <w:t xml:space="preserve">prirodzených ekosystémov </w:t>
      </w:r>
      <w:r w:rsidR="00690DB0" w:rsidRPr="003E5A80">
        <w:rPr>
          <w:rFonts w:ascii="Arial Narrow" w:hAnsi="Arial Narrow"/>
          <w:sz w:val="22"/>
          <w:szCs w:val="22"/>
          <w:lang w:eastAsia="en-US" w:bidi="en-US"/>
        </w:rPr>
        <w:t xml:space="preserve">podporou rozvoja komplexnej vybavenosti </w:t>
      </w:r>
      <w:r w:rsidR="00690DB0" w:rsidRPr="003E5A80">
        <w:rPr>
          <w:rFonts w:ascii="Arial Narrow" w:hAnsi="Arial Narrow"/>
          <w:sz w:val="22"/>
          <w:szCs w:val="22"/>
        </w:rPr>
        <w:t>(vrátane</w:t>
      </w:r>
      <w:r w:rsidR="00B1760F" w:rsidRPr="003E5A80">
        <w:rPr>
          <w:rFonts w:ascii="Arial Narrow" w:hAnsi="Arial Narrow"/>
          <w:sz w:val="22"/>
          <w:szCs w:val="22"/>
        </w:rPr>
        <w:t xml:space="preserve"> </w:t>
      </w:r>
      <w:r w:rsidR="00690DB0" w:rsidRPr="003E5A80">
        <w:rPr>
          <w:rFonts w:ascii="Arial Narrow" w:hAnsi="Arial Narrow"/>
          <w:sz w:val="22"/>
          <w:szCs w:val="22"/>
        </w:rPr>
        <w:t xml:space="preserve">zvyšovania lôžkových kapacít </w:t>
      </w:r>
      <w:r w:rsidR="00690DB0" w:rsidRPr="003E5A80">
        <w:rPr>
          <w:rFonts w:ascii="Arial Narrow" w:hAnsi="Arial Narrow"/>
          <w:sz w:val="22"/>
          <w:szCs w:val="22"/>
          <w:lang w:eastAsia="en-US" w:bidi="en-US"/>
        </w:rPr>
        <w:t xml:space="preserve">v OP NP) a </w:t>
      </w:r>
      <w:r w:rsidR="00690DB0" w:rsidRPr="003E5A80">
        <w:rPr>
          <w:rFonts w:ascii="Arial Narrow" w:hAnsi="Arial Narrow"/>
          <w:sz w:val="22"/>
          <w:szCs w:val="22"/>
        </w:rPr>
        <w:t xml:space="preserve">taktiež </w:t>
      </w:r>
      <w:r w:rsidR="00690DB0" w:rsidRPr="003E5A80">
        <w:rPr>
          <w:rFonts w:ascii="Arial Narrow" w:hAnsi="Arial Narrow"/>
          <w:sz w:val="22"/>
          <w:szCs w:val="22"/>
          <w:lang w:eastAsia="en-US" w:bidi="en-US"/>
        </w:rPr>
        <w:t xml:space="preserve">rozvojom </w:t>
      </w:r>
      <w:r w:rsidR="00690DB0" w:rsidRPr="003E5A80">
        <w:rPr>
          <w:rFonts w:ascii="Arial Narrow" w:hAnsi="Arial Narrow"/>
          <w:sz w:val="22"/>
          <w:szCs w:val="22"/>
        </w:rPr>
        <w:t xml:space="preserve">obcí </w:t>
      </w:r>
      <w:r w:rsidR="00690DB0" w:rsidRPr="003E5A80">
        <w:rPr>
          <w:rFonts w:ascii="Arial Narrow" w:hAnsi="Arial Narrow"/>
          <w:sz w:val="22"/>
          <w:szCs w:val="22"/>
          <w:lang w:eastAsia="en-US" w:bidi="en-US"/>
        </w:rPr>
        <w:t xml:space="preserve">v </w:t>
      </w:r>
      <w:r w:rsidR="00690DB0" w:rsidRPr="003E5A80">
        <w:rPr>
          <w:rFonts w:ascii="Arial Narrow" w:hAnsi="Arial Narrow"/>
          <w:sz w:val="22"/>
          <w:szCs w:val="22"/>
        </w:rPr>
        <w:t xml:space="preserve">podhorských </w:t>
      </w:r>
      <w:r w:rsidR="00690DB0" w:rsidRPr="003E5A80">
        <w:rPr>
          <w:rFonts w:ascii="Arial Narrow" w:hAnsi="Arial Narrow"/>
          <w:sz w:val="22"/>
          <w:szCs w:val="22"/>
          <w:lang w:eastAsia="en-US" w:bidi="en-US"/>
        </w:rPr>
        <w:t xml:space="preserve">oblastiach s </w:t>
      </w:r>
      <w:r w:rsidR="00690DB0" w:rsidRPr="003E5A80">
        <w:rPr>
          <w:rFonts w:ascii="Arial Narrow" w:hAnsi="Arial Narrow"/>
          <w:sz w:val="22"/>
          <w:szCs w:val="22"/>
        </w:rPr>
        <w:t xml:space="preserve">dôrazom </w:t>
      </w:r>
      <w:r w:rsidR="00690DB0" w:rsidRPr="003E5A80">
        <w:rPr>
          <w:rFonts w:ascii="Arial Narrow" w:hAnsi="Arial Narrow"/>
          <w:sz w:val="22"/>
          <w:szCs w:val="22"/>
          <w:lang w:eastAsia="en-US" w:bidi="en-US"/>
        </w:rPr>
        <w:t xml:space="preserve">na vyzdvihnutie miestnych </w:t>
      </w:r>
      <w:r w:rsidR="00690DB0" w:rsidRPr="003E5A80">
        <w:rPr>
          <w:rFonts w:ascii="Arial Narrow" w:hAnsi="Arial Narrow"/>
          <w:sz w:val="22"/>
          <w:szCs w:val="22"/>
        </w:rPr>
        <w:t xml:space="preserve">zvláštností </w:t>
      </w:r>
      <w:r w:rsidR="00690DB0" w:rsidRPr="003E5A80">
        <w:rPr>
          <w:rFonts w:ascii="Arial Narrow" w:hAnsi="Arial Narrow"/>
          <w:sz w:val="22"/>
          <w:szCs w:val="22"/>
          <w:lang w:eastAsia="en-US" w:bidi="en-US"/>
        </w:rPr>
        <w:t xml:space="preserve">a </w:t>
      </w:r>
      <w:r w:rsidR="00690DB0" w:rsidRPr="003E5A80">
        <w:rPr>
          <w:rFonts w:ascii="Arial Narrow" w:hAnsi="Arial Narrow"/>
          <w:sz w:val="22"/>
          <w:szCs w:val="22"/>
          <w:lang w:eastAsia="pl-PL" w:bidi="pl-PL"/>
        </w:rPr>
        <w:t xml:space="preserve">folklóru; </w:t>
      </w:r>
      <w:r w:rsidR="00690DB0" w:rsidRPr="003E5A80">
        <w:rPr>
          <w:rFonts w:ascii="Arial Narrow" w:hAnsi="Arial Narrow"/>
          <w:sz w:val="22"/>
          <w:szCs w:val="22"/>
        </w:rPr>
        <w:t xml:space="preserve">uvedenú vybavenosť riešiť </w:t>
      </w:r>
      <w:r w:rsidR="00690DB0" w:rsidRPr="003E5A80">
        <w:rPr>
          <w:rFonts w:ascii="Arial Narrow" w:hAnsi="Arial Narrow"/>
          <w:sz w:val="22"/>
          <w:szCs w:val="22"/>
          <w:lang w:eastAsia="en-US" w:bidi="en-US"/>
        </w:rPr>
        <w:t xml:space="preserve">komplexne s </w:t>
      </w:r>
      <w:r w:rsidR="00690DB0" w:rsidRPr="003E5A80">
        <w:rPr>
          <w:rFonts w:ascii="Arial Narrow" w:hAnsi="Arial Narrow"/>
          <w:sz w:val="22"/>
          <w:szCs w:val="22"/>
        </w:rPr>
        <w:t xml:space="preserve">dôrazom </w:t>
      </w:r>
      <w:r w:rsidR="00690DB0" w:rsidRPr="003E5A80">
        <w:rPr>
          <w:rFonts w:ascii="Arial Narrow" w:hAnsi="Arial Narrow"/>
          <w:sz w:val="22"/>
          <w:szCs w:val="22"/>
          <w:lang w:eastAsia="en-US" w:bidi="en-US"/>
        </w:rPr>
        <w:t xml:space="preserve">na limity </w:t>
      </w:r>
      <w:r w:rsidR="00690DB0" w:rsidRPr="003E5A80">
        <w:rPr>
          <w:rFonts w:ascii="Arial Narrow" w:hAnsi="Arial Narrow"/>
          <w:sz w:val="22"/>
          <w:szCs w:val="22"/>
        </w:rPr>
        <w:t xml:space="preserve">prírodných </w:t>
      </w:r>
      <w:r w:rsidR="00690DB0" w:rsidRPr="003E5A80">
        <w:rPr>
          <w:rFonts w:ascii="Arial Narrow" w:hAnsi="Arial Narrow"/>
          <w:sz w:val="22"/>
          <w:szCs w:val="22"/>
          <w:lang w:eastAsia="en-US" w:bidi="en-US"/>
        </w:rPr>
        <w:t>zdrojov</w:t>
      </w:r>
    </w:p>
    <w:p w14:paraId="49D48F81" w14:textId="4998A013" w:rsidR="00690DB0" w:rsidRPr="003E5A80" w:rsidRDefault="009945BA" w:rsidP="00B1760F">
      <w:pPr>
        <w:ind w:left="567" w:hanging="567"/>
        <w:jc w:val="both"/>
        <w:rPr>
          <w:rFonts w:ascii="Arial Narrow" w:hAnsi="Arial Narrow"/>
          <w:sz w:val="22"/>
          <w:szCs w:val="22"/>
        </w:rPr>
      </w:pPr>
      <w:r w:rsidRPr="003E5A80">
        <w:rPr>
          <w:rFonts w:ascii="Arial Narrow" w:hAnsi="Arial Narrow"/>
          <w:sz w:val="22"/>
          <w:szCs w:val="22"/>
          <w:lang w:eastAsia="en-US" w:bidi="en-US"/>
        </w:rPr>
        <w:t>4.20</w:t>
      </w:r>
      <w:r w:rsidR="00690DB0" w:rsidRPr="003E5A80">
        <w:rPr>
          <w:rFonts w:ascii="Arial Narrow" w:hAnsi="Arial Narrow"/>
          <w:sz w:val="22"/>
          <w:szCs w:val="22"/>
          <w:lang w:eastAsia="en-US" w:bidi="en-US"/>
        </w:rPr>
        <w:t xml:space="preserve"> </w:t>
      </w:r>
      <w:r w:rsidR="00B1760F" w:rsidRPr="003E5A80">
        <w:rPr>
          <w:rFonts w:ascii="Arial Narrow" w:hAnsi="Arial Narrow"/>
          <w:sz w:val="22"/>
          <w:szCs w:val="22"/>
          <w:lang w:eastAsia="en-US" w:bidi="en-US"/>
        </w:rPr>
        <w:tab/>
      </w:r>
      <w:r w:rsidR="00690DB0" w:rsidRPr="003E5A80">
        <w:rPr>
          <w:rFonts w:ascii="Arial Narrow" w:hAnsi="Arial Narrow"/>
          <w:sz w:val="22"/>
          <w:szCs w:val="22"/>
        </w:rPr>
        <w:t xml:space="preserve">vymedziť </w:t>
      </w:r>
      <w:r w:rsidR="00690DB0" w:rsidRPr="003E5A80">
        <w:rPr>
          <w:rFonts w:ascii="Arial Narrow" w:hAnsi="Arial Narrow"/>
          <w:sz w:val="22"/>
          <w:szCs w:val="22"/>
          <w:lang w:eastAsia="en-US" w:bidi="en-US"/>
        </w:rPr>
        <w:t xml:space="preserve">hranice </w:t>
      </w:r>
      <w:r w:rsidR="00690DB0" w:rsidRPr="003E5A80">
        <w:rPr>
          <w:rFonts w:ascii="Arial Narrow" w:hAnsi="Arial Narrow"/>
          <w:sz w:val="22"/>
          <w:szCs w:val="22"/>
        </w:rPr>
        <w:t xml:space="preserve">zátopových území vodných </w:t>
      </w:r>
      <w:r w:rsidR="00690DB0" w:rsidRPr="003E5A80">
        <w:rPr>
          <w:rFonts w:ascii="Arial Narrow" w:hAnsi="Arial Narrow"/>
          <w:sz w:val="22"/>
          <w:szCs w:val="22"/>
          <w:lang w:eastAsia="en-US" w:bidi="en-US"/>
        </w:rPr>
        <w:t xml:space="preserve">tokov v </w:t>
      </w:r>
      <w:r w:rsidR="00690DB0" w:rsidRPr="003E5A80">
        <w:rPr>
          <w:rFonts w:ascii="Arial Narrow" w:hAnsi="Arial Narrow"/>
          <w:sz w:val="22"/>
          <w:szCs w:val="22"/>
        </w:rPr>
        <w:t xml:space="preserve">ÚPD obcí </w:t>
      </w:r>
      <w:r w:rsidR="00690DB0" w:rsidRPr="003E5A80">
        <w:rPr>
          <w:rFonts w:ascii="Arial Narrow" w:hAnsi="Arial Narrow"/>
          <w:sz w:val="22"/>
          <w:szCs w:val="22"/>
          <w:lang w:eastAsia="en-US" w:bidi="en-US"/>
        </w:rPr>
        <w:t xml:space="preserve">za </w:t>
      </w:r>
      <w:r w:rsidR="00690DB0" w:rsidRPr="003E5A80">
        <w:rPr>
          <w:rFonts w:ascii="Arial Narrow" w:hAnsi="Arial Narrow"/>
          <w:sz w:val="22"/>
          <w:szCs w:val="22"/>
        </w:rPr>
        <w:t xml:space="preserve">účelom </w:t>
      </w:r>
      <w:r w:rsidR="00690DB0" w:rsidRPr="003E5A80">
        <w:rPr>
          <w:rFonts w:ascii="Arial Narrow" w:hAnsi="Arial Narrow"/>
          <w:sz w:val="22"/>
          <w:szCs w:val="22"/>
          <w:lang w:eastAsia="en-US" w:bidi="en-US"/>
        </w:rPr>
        <w:t xml:space="preserve">ochrany priestoru </w:t>
      </w:r>
      <w:r w:rsidR="00690DB0" w:rsidRPr="003E5A80">
        <w:rPr>
          <w:rFonts w:ascii="Arial Narrow" w:hAnsi="Arial Narrow"/>
          <w:sz w:val="22"/>
          <w:szCs w:val="22"/>
        </w:rPr>
        <w:t xml:space="preserve">riečnych alúvií </w:t>
      </w:r>
      <w:r w:rsidR="00690DB0" w:rsidRPr="003E5A80">
        <w:rPr>
          <w:rFonts w:ascii="Arial Narrow" w:hAnsi="Arial Narrow"/>
          <w:sz w:val="22"/>
          <w:szCs w:val="22"/>
          <w:lang w:eastAsia="en-US" w:bidi="en-US"/>
        </w:rPr>
        <w:t xml:space="preserve">pre </w:t>
      </w:r>
      <w:r w:rsidR="00690DB0" w:rsidRPr="003E5A80">
        <w:rPr>
          <w:rFonts w:ascii="Arial Narrow" w:hAnsi="Arial Narrow"/>
          <w:sz w:val="22"/>
          <w:szCs w:val="22"/>
        </w:rPr>
        <w:t xml:space="preserve">situácie vysokých vodných </w:t>
      </w:r>
      <w:r w:rsidR="00690DB0" w:rsidRPr="003E5A80">
        <w:rPr>
          <w:rFonts w:ascii="Arial Narrow" w:hAnsi="Arial Narrow"/>
          <w:sz w:val="22"/>
          <w:szCs w:val="22"/>
          <w:lang w:eastAsia="en-US" w:bidi="en-US"/>
        </w:rPr>
        <w:t xml:space="preserve">stavov a ochrany </w:t>
      </w:r>
      <w:r w:rsidR="00690DB0" w:rsidRPr="003E5A80">
        <w:rPr>
          <w:rFonts w:ascii="Arial Narrow" w:hAnsi="Arial Narrow"/>
          <w:sz w:val="22"/>
          <w:szCs w:val="22"/>
        </w:rPr>
        <w:t xml:space="preserve">biotických </w:t>
      </w:r>
      <w:r w:rsidR="00690DB0" w:rsidRPr="003E5A80">
        <w:rPr>
          <w:rFonts w:ascii="Arial Narrow" w:hAnsi="Arial Narrow"/>
          <w:sz w:val="22"/>
          <w:szCs w:val="22"/>
          <w:lang w:eastAsia="en-US" w:bidi="en-US"/>
        </w:rPr>
        <w:t xml:space="preserve">prvkov a ich </w:t>
      </w:r>
      <w:r w:rsidR="00690DB0" w:rsidRPr="003E5A80">
        <w:rPr>
          <w:rFonts w:ascii="Arial Narrow" w:hAnsi="Arial Narrow"/>
          <w:sz w:val="22"/>
          <w:szCs w:val="22"/>
        </w:rPr>
        <w:t xml:space="preserve">stanovísk </w:t>
      </w:r>
      <w:r w:rsidR="00690DB0" w:rsidRPr="003E5A80">
        <w:rPr>
          <w:rFonts w:ascii="Arial Narrow" w:hAnsi="Arial Narrow"/>
          <w:sz w:val="22"/>
          <w:szCs w:val="22"/>
          <w:lang w:eastAsia="en-US" w:bidi="en-US"/>
        </w:rPr>
        <w:t xml:space="preserve">v </w:t>
      </w:r>
      <w:r w:rsidR="00690DB0" w:rsidRPr="003E5A80">
        <w:rPr>
          <w:rFonts w:ascii="Arial Narrow" w:hAnsi="Arial Narrow"/>
          <w:sz w:val="22"/>
          <w:szCs w:val="22"/>
        </w:rPr>
        <w:t xml:space="preserve">alúviách vodných </w:t>
      </w:r>
      <w:r w:rsidR="00690DB0" w:rsidRPr="003E5A80">
        <w:rPr>
          <w:rFonts w:ascii="Arial Narrow" w:hAnsi="Arial Narrow"/>
          <w:sz w:val="22"/>
          <w:szCs w:val="22"/>
          <w:lang w:eastAsia="en-US" w:bidi="en-US"/>
        </w:rPr>
        <w:t>tokov,</w:t>
      </w:r>
    </w:p>
    <w:p w14:paraId="50CB0317" w14:textId="4AC83D65" w:rsidR="00690DB0" w:rsidRPr="003E5A80" w:rsidRDefault="009945BA" w:rsidP="00B1760F">
      <w:pPr>
        <w:ind w:left="567" w:hanging="567"/>
        <w:jc w:val="both"/>
        <w:rPr>
          <w:rFonts w:ascii="Arial Narrow" w:hAnsi="Arial Narrow"/>
          <w:sz w:val="22"/>
          <w:szCs w:val="22"/>
        </w:rPr>
      </w:pPr>
      <w:r w:rsidRPr="003E5A80">
        <w:rPr>
          <w:rFonts w:ascii="Arial Narrow" w:hAnsi="Arial Narrow"/>
          <w:sz w:val="22"/>
          <w:szCs w:val="22"/>
          <w:lang w:eastAsia="en-US" w:bidi="en-US"/>
        </w:rPr>
        <w:t xml:space="preserve">4.21 </w:t>
      </w:r>
      <w:r w:rsidR="00B1760F" w:rsidRPr="003E5A80">
        <w:rPr>
          <w:rFonts w:ascii="Arial Narrow" w:hAnsi="Arial Narrow"/>
          <w:sz w:val="22"/>
          <w:szCs w:val="22"/>
          <w:lang w:eastAsia="en-US" w:bidi="en-US"/>
        </w:rPr>
        <w:tab/>
      </w:r>
      <w:r w:rsidR="00690DB0" w:rsidRPr="003E5A80">
        <w:rPr>
          <w:rFonts w:ascii="Arial Narrow" w:hAnsi="Arial Narrow"/>
          <w:sz w:val="22"/>
          <w:szCs w:val="22"/>
        </w:rPr>
        <w:t xml:space="preserve">zabezpečiť </w:t>
      </w:r>
      <w:r w:rsidR="00690DB0" w:rsidRPr="003E5A80">
        <w:rPr>
          <w:rFonts w:ascii="Arial Narrow" w:hAnsi="Arial Narrow"/>
          <w:sz w:val="22"/>
          <w:szCs w:val="22"/>
          <w:lang w:eastAsia="en-US" w:bidi="en-US"/>
        </w:rPr>
        <w:t xml:space="preserve">pri ochrane </w:t>
      </w:r>
      <w:r w:rsidR="00690DB0" w:rsidRPr="003E5A80">
        <w:rPr>
          <w:rFonts w:ascii="Arial Narrow" w:hAnsi="Arial Narrow"/>
          <w:sz w:val="22"/>
          <w:szCs w:val="22"/>
        </w:rPr>
        <w:t xml:space="preserve">pamiatkových území </w:t>
      </w:r>
      <w:r w:rsidR="00690DB0" w:rsidRPr="003E5A80">
        <w:rPr>
          <w:rFonts w:ascii="Arial Narrow" w:hAnsi="Arial Narrow"/>
          <w:sz w:val="22"/>
          <w:szCs w:val="22"/>
          <w:lang w:eastAsia="en-US" w:bidi="en-US"/>
        </w:rPr>
        <w:t xml:space="preserve">ich </w:t>
      </w:r>
      <w:r w:rsidR="00690DB0" w:rsidRPr="003E5A80">
        <w:rPr>
          <w:rFonts w:ascii="Arial Narrow" w:hAnsi="Arial Narrow"/>
          <w:sz w:val="22"/>
          <w:szCs w:val="22"/>
        </w:rPr>
        <w:t xml:space="preserve">primerané funkčné využitie, </w:t>
      </w:r>
      <w:r w:rsidR="00690DB0" w:rsidRPr="003E5A80">
        <w:rPr>
          <w:rFonts w:ascii="Arial Narrow" w:hAnsi="Arial Narrow"/>
          <w:sz w:val="22"/>
          <w:szCs w:val="22"/>
          <w:lang w:eastAsia="en-US" w:bidi="en-US"/>
        </w:rPr>
        <w:t xml:space="preserve">zachovanie, </w:t>
      </w:r>
      <w:r w:rsidR="00690DB0" w:rsidRPr="003E5A80">
        <w:rPr>
          <w:rFonts w:ascii="Arial Narrow" w:hAnsi="Arial Narrow"/>
          <w:sz w:val="22"/>
          <w:szCs w:val="22"/>
        </w:rPr>
        <w:t xml:space="preserve">údržbu </w:t>
      </w:r>
      <w:r w:rsidR="00690DB0" w:rsidRPr="003E5A80">
        <w:rPr>
          <w:rFonts w:ascii="Arial Narrow" w:hAnsi="Arial Narrow"/>
          <w:sz w:val="22"/>
          <w:szCs w:val="22"/>
          <w:lang w:eastAsia="en-US" w:bidi="en-US"/>
        </w:rPr>
        <w:t xml:space="preserve">a </w:t>
      </w:r>
      <w:r w:rsidR="00690DB0" w:rsidRPr="003E5A80">
        <w:rPr>
          <w:rFonts w:ascii="Arial Narrow" w:hAnsi="Arial Narrow"/>
          <w:sz w:val="22"/>
          <w:szCs w:val="22"/>
        </w:rPr>
        <w:t xml:space="preserve">regeneráciu historického pôdorysu </w:t>
      </w:r>
      <w:r w:rsidR="00690DB0" w:rsidRPr="003E5A80">
        <w:rPr>
          <w:rFonts w:ascii="Arial Narrow" w:hAnsi="Arial Narrow"/>
          <w:sz w:val="22"/>
          <w:szCs w:val="22"/>
          <w:lang w:eastAsia="en-US" w:bidi="en-US"/>
        </w:rPr>
        <w:t xml:space="preserve">a </w:t>
      </w:r>
      <w:r w:rsidR="00690DB0" w:rsidRPr="003E5A80">
        <w:rPr>
          <w:rFonts w:ascii="Arial Narrow" w:hAnsi="Arial Narrow"/>
          <w:sz w:val="22"/>
          <w:szCs w:val="22"/>
        </w:rPr>
        <w:t xml:space="preserve">parcelácie, vylúčenie veľkoplošných asanácií, </w:t>
      </w:r>
      <w:r w:rsidR="00690DB0" w:rsidRPr="003E5A80">
        <w:rPr>
          <w:rFonts w:ascii="Arial Narrow" w:hAnsi="Arial Narrow"/>
          <w:sz w:val="22"/>
          <w:szCs w:val="22"/>
          <w:lang w:eastAsia="en-US" w:bidi="en-US"/>
        </w:rPr>
        <w:t xml:space="preserve">zachovanie objektovej skladby, </w:t>
      </w:r>
      <w:r w:rsidR="00690DB0" w:rsidRPr="003E5A80">
        <w:rPr>
          <w:rFonts w:ascii="Arial Narrow" w:hAnsi="Arial Narrow"/>
          <w:sz w:val="22"/>
          <w:szCs w:val="22"/>
        </w:rPr>
        <w:t xml:space="preserve">výškového </w:t>
      </w:r>
      <w:r w:rsidR="00690DB0" w:rsidRPr="003E5A80">
        <w:rPr>
          <w:rFonts w:ascii="Arial Narrow" w:hAnsi="Arial Narrow"/>
          <w:sz w:val="22"/>
          <w:szCs w:val="22"/>
          <w:lang w:eastAsia="en-US" w:bidi="en-US"/>
        </w:rPr>
        <w:t xml:space="preserve">a </w:t>
      </w:r>
      <w:r w:rsidR="00690DB0" w:rsidRPr="003E5A80">
        <w:rPr>
          <w:rFonts w:ascii="Arial Narrow" w:hAnsi="Arial Narrow"/>
          <w:sz w:val="22"/>
          <w:szCs w:val="22"/>
        </w:rPr>
        <w:t xml:space="preserve">priestorového </w:t>
      </w:r>
      <w:r w:rsidR="00690DB0" w:rsidRPr="003E5A80">
        <w:rPr>
          <w:rFonts w:ascii="Arial Narrow" w:hAnsi="Arial Narrow"/>
          <w:sz w:val="22"/>
          <w:szCs w:val="22"/>
          <w:lang w:eastAsia="en-US" w:bidi="en-US"/>
        </w:rPr>
        <w:t xml:space="preserve">usporiadania objektov, </w:t>
      </w:r>
      <w:r w:rsidR="00690DB0" w:rsidRPr="003E5A80">
        <w:rPr>
          <w:rFonts w:ascii="Arial Narrow" w:hAnsi="Arial Narrow"/>
          <w:sz w:val="22"/>
          <w:szCs w:val="22"/>
        </w:rPr>
        <w:t xml:space="preserve">uličného </w:t>
      </w:r>
      <w:r w:rsidR="00690DB0" w:rsidRPr="003E5A80">
        <w:rPr>
          <w:rFonts w:ascii="Arial Narrow" w:hAnsi="Arial Narrow"/>
          <w:sz w:val="22"/>
          <w:szCs w:val="22"/>
          <w:lang w:eastAsia="en-US" w:bidi="en-US"/>
        </w:rPr>
        <w:t xml:space="preserve">parteru, zachovania </w:t>
      </w:r>
      <w:r w:rsidR="00690DB0" w:rsidRPr="003E5A80">
        <w:rPr>
          <w:rFonts w:ascii="Arial Narrow" w:hAnsi="Arial Narrow"/>
          <w:sz w:val="22"/>
          <w:szCs w:val="22"/>
        </w:rPr>
        <w:t xml:space="preserve">charakteristických pohľadov, </w:t>
      </w:r>
      <w:r w:rsidR="00690DB0" w:rsidRPr="003E5A80">
        <w:rPr>
          <w:rFonts w:ascii="Arial Narrow" w:hAnsi="Arial Narrow"/>
          <w:sz w:val="22"/>
          <w:szCs w:val="22"/>
          <w:lang w:eastAsia="en-US" w:bidi="en-US"/>
        </w:rPr>
        <w:t xml:space="preserve">siluety a </w:t>
      </w:r>
      <w:r w:rsidR="00690DB0" w:rsidRPr="003E5A80">
        <w:rPr>
          <w:rFonts w:ascii="Arial Narrow" w:hAnsi="Arial Narrow"/>
          <w:sz w:val="22"/>
          <w:szCs w:val="22"/>
        </w:rPr>
        <w:t xml:space="preserve">panorámy, rešpektovanie historických </w:t>
      </w:r>
      <w:r w:rsidR="00690DB0" w:rsidRPr="003E5A80">
        <w:rPr>
          <w:rFonts w:ascii="Arial Narrow" w:hAnsi="Arial Narrow"/>
          <w:sz w:val="22"/>
          <w:szCs w:val="22"/>
          <w:lang w:eastAsia="en-US" w:bidi="en-US"/>
        </w:rPr>
        <w:t xml:space="preserve">a </w:t>
      </w:r>
      <w:r w:rsidR="00690DB0" w:rsidRPr="003E5A80">
        <w:rPr>
          <w:rFonts w:ascii="Arial Narrow" w:hAnsi="Arial Narrow"/>
          <w:sz w:val="22"/>
          <w:szCs w:val="22"/>
        </w:rPr>
        <w:t xml:space="preserve">architektonických dominánt, </w:t>
      </w:r>
      <w:r w:rsidR="00690DB0" w:rsidRPr="003E5A80">
        <w:rPr>
          <w:rFonts w:ascii="Arial Narrow" w:hAnsi="Arial Narrow"/>
          <w:sz w:val="22"/>
          <w:szCs w:val="22"/>
          <w:lang w:eastAsia="en-US" w:bidi="en-US"/>
        </w:rPr>
        <w:t xml:space="preserve">zachovanie </w:t>
      </w:r>
      <w:proofErr w:type="spellStart"/>
      <w:r w:rsidR="00690DB0" w:rsidRPr="003E5A80">
        <w:rPr>
          <w:rFonts w:ascii="Arial Narrow" w:hAnsi="Arial Narrow"/>
          <w:sz w:val="22"/>
          <w:szCs w:val="22"/>
        </w:rPr>
        <w:t>archelogických</w:t>
      </w:r>
      <w:proofErr w:type="spellEnd"/>
      <w:r w:rsidR="00690DB0" w:rsidRPr="003E5A80">
        <w:rPr>
          <w:rFonts w:ascii="Arial Narrow" w:hAnsi="Arial Narrow"/>
          <w:sz w:val="22"/>
          <w:szCs w:val="22"/>
        </w:rPr>
        <w:t xml:space="preserve"> nálezísk</w:t>
      </w:r>
    </w:p>
    <w:p w14:paraId="7EE8266D" w14:textId="77777777" w:rsidR="001967D6" w:rsidRPr="008014F7" w:rsidRDefault="001967D6" w:rsidP="00B1760F">
      <w:pPr>
        <w:ind w:left="567" w:hanging="567"/>
        <w:jc w:val="both"/>
        <w:rPr>
          <w:rFonts w:ascii="Arial Narrow" w:hAnsi="Arial Narrow"/>
          <w:sz w:val="24"/>
          <w:szCs w:val="24"/>
        </w:rPr>
      </w:pPr>
    </w:p>
    <w:p w14:paraId="17427422" w14:textId="7328C33B" w:rsidR="00690DB0" w:rsidRPr="008014F7" w:rsidRDefault="00B1760F" w:rsidP="00560F5D">
      <w:pPr>
        <w:widowControl w:val="0"/>
        <w:numPr>
          <w:ilvl w:val="0"/>
          <w:numId w:val="131"/>
        </w:numPr>
        <w:tabs>
          <w:tab w:val="left" w:pos="542"/>
        </w:tabs>
        <w:suppressAutoHyphens w:val="0"/>
        <w:jc w:val="both"/>
        <w:rPr>
          <w:rFonts w:ascii="Arial Narrow" w:hAnsi="Arial Narrow"/>
          <w:b/>
          <w:bCs/>
          <w:sz w:val="24"/>
          <w:szCs w:val="24"/>
        </w:rPr>
      </w:pPr>
      <w:r w:rsidRPr="008014F7">
        <w:rPr>
          <w:rFonts w:ascii="Arial Narrow" w:hAnsi="Arial Narrow"/>
          <w:b/>
          <w:bCs/>
          <w:sz w:val="24"/>
          <w:szCs w:val="24"/>
          <w:lang w:eastAsia="en-US" w:bidi="en-US"/>
        </w:rPr>
        <w:t>V OBLASTI DOPRAVY</w:t>
      </w:r>
    </w:p>
    <w:p w14:paraId="6B6DE99B" w14:textId="353791DE" w:rsidR="00690DB0" w:rsidRPr="003E5A80" w:rsidRDefault="00B1760F" w:rsidP="008A0A13">
      <w:pPr>
        <w:tabs>
          <w:tab w:val="left" w:pos="890"/>
        </w:tabs>
        <w:jc w:val="both"/>
        <w:rPr>
          <w:rFonts w:ascii="Arial Narrow" w:hAnsi="Arial Narrow"/>
          <w:sz w:val="22"/>
          <w:szCs w:val="22"/>
          <w:lang w:eastAsia="en-US" w:bidi="en-US"/>
        </w:rPr>
      </w:pPr>
      <w:r w:rsidRPr="003E5A80">
        <w:rPr>
          <w:rFonts w:ascii="Arial Narrow" w:hAnsi="Arial Narrow"/>
          <w:sz w:val="22"/>
          <w:szCs w:val="22"/>
          <w:lang w:eastAsia="en-US" w:bidi="en-US"/>
        </w:rPr>
        <w:t>5.3</w:t>
      </w:r>
      <w:r w:rsidR="00177E78" w:rsidRPr="003E5A80">
        <w:rPr>
          <w:rFonts w:ascii="Arial Narrow" w:hAnsi="Arial Narrow"/>
          <w:sz w:val="22"/>
          <w:szCs w:val="22"/>
          <w:lang w:eastAsia="en-US" w:bidi="en-US"/>
        </w:rPr>
        <w:t xml:space="preserve">      </w:t>
      </w:r>
      <w:r w:rsidR="00690DB0" w:rsidRPr="003E5A80">
        <w:rPr>
          <w:rFonts w:ascii="Arial Narrow" w:hAnsi="Arial Narrow"/>
          <w:sz w:val="22"/>
          <w:szCs w:val="22"/>
        </w:rPr>
        <w:t xml:space="preserve">infraštruktúra </w:t>
      </w:r>
      <w:r w:rsidR="00690DB0" w:rsidRPr="003E5A80">
        <w:rPr>
          <w:rFonts w:ascii="Arial Narrow" w:hAnsi="Arial Narrow"/>
          <w:sz w:val="22"/>
          <w:szCs w:val="22"/>
          <w:lang w:eastAsia="en-US" w:bidi="en-US"/>
        </w:rPr>
        <w:t>cestnej dopravy</w:t>
      </w:r>
    </w:p>
    <w:p w14:paraId="72A7D46B" w14:textId="31C0058F" w:rsidR="00690DB0" w:rsidRPr="003E5A80" w:rsidRDefault="00B1760F" w:rsidP="00177E78">
      <w:pPr>
        <w:ind w:left="567"/>
        <w:jc w:val="both"/>
        <w:rPr>
          <w:rFonts w:ascii="Arial Narrow" w:hAnsi="Arial Narrow"/>
          <w:sz w:val="22"/>
          <w:szCs w:val="22"/>
          <w:lang w:eastAsia="sk-SK"/>
        </w:rPr>
      </w:pPr>
      <w:r w:rsidRPr="003E5A80">
        <w:rPr>
          <w:rFonts w:ascii="Arial Narrow" w:hAnsi="Arial Narrow"/>
          <w:sz w:val="22"/>
          <w:szCs w:val="22"/>
        </w:rPr>
        <w:t>5.3.1</w:t>
      </w:r>
      <w:r w:rsidR="00690DB0" w:rsidRPr="003E5A80">
        <w:rPr>
          <w:rFonts w:ascii="Arial Narrow" w:hAnsi="Arial Narrow"/>
          <w:sz w:val="22"/>
          <w:szCs w:val="22"/>
        </w:rPr>
        <w:t xml:space="preserve"> v návrhovom i výhľadovom období rešpektovať lokalizáciu existujúcej cestnej infraštruktúry </w:t>
      </w:r>
      <w:proofErr w:type="spellStart"/>
      <w:r w:rsidR="00690DB0" w:rsidRPr="003E5A80">
        <w:rPr>
          <w:rFonts w:ascii="Arial Narrow" w:hAnsi="Arial Narrow"/>
          <w:sz w:val="22"/>
          <w:szCs w:val="22"/>
        </w:rPr>
        <w:t>diaľníc</w:t>
      </w:r>
      <w:proofErr w:type="spellEnd"/>
      <w:r w:rsidR="00690DB0" w:rsidRPr="003E5A80">
        <w:rPr>
          <w:rFonts w:ascii="Arial Narrow" w:hAnsi="Arial Narrow"/>
          <w:sz w:val="22"/>
          <w:szCs w:val="22"/>
        </w:rPr>
        <w:t xml:space="preserve"> až ciest III. triedy - definovanú </w:t>
      </w:r>
      <w:proofErr w:type="spellStart"/>
      <w:r w:rsidR="00690DB0" w:rsidRPr="003E5A80">
        <w:rPr>
          <w:rFonts w:ascii="Arial Narrow" w:hAnsi="Arial Narrow"/>
          <w:sz w:val="22"/>
          <w:szCs w:val="22"/>
        </w:rPr>
        <w:t>pasportom</w:t>
      </w:r>
      <w:proofErr w:type="spellEnd"/>
      <w:r w:rsidR="00690DB0" w:rsidRPr="003E5A80">
        <w:rPr>
          <w:rFonts w:ascii="Arial Narrow" w:hAnsi="Arial Narrow"/>
          <w:sz w:val="22"/>
          <w:szCs w:val="22"/>
        </w:rPr>
        <w:t xml:space="preserve"> Slovenskej správy ciest „Miestopisný priebeh cestných komunikácií“ - ohraničenú jej ochrannými pásmami mimo zastavaného územia a cestnými pozemkami v rámci zastaveného územia kraja,</w:t>
      </w:r>
    </w:p>
    <w:p w14:paraId="2B8D097A" w14:textId="49F5415C" w:rsidR="00690DB0" w:rsidRPr="003E5A80" w:rsidRDefault="004D6176" w:rsidP="00177E78">
      <w:pPr>
        <w:spacing w:line="208" w:lineRule="auto"/>
        <w:ind w:left="567"/>
        <w:jc w:val="both"/>
        <w:rPr>
          <w:rFonts w:ascii="Arial Narrow" w:hAnsi="Arial Narrow"/>
          <w:sz w:val="22"/>
          <w:szCs w:val="22"/>
        </w:rPr>
      </w:pPr>
      <w:r w:rsidRPr="003E5A80">
        <w:rPr>
          <w:rFonts w:ascii="Arial Narrow" w:hAnsi="Arial Narrow"/>
          <w:sz w:val="22"/>
          <w:szCs w:val="22"/>
          <w:lang w:eastAsia="en-US" w:bidi="en-US"/>
        </w:rPr>
        <w:t>5.3.31</w:t>
      </w:r>
      <w:r w:rsidR="00690DB0" w:rsidRPr="003E5A80">
        <w:rPr>
          <w:rFonts w:ascii="Arial Narrow" w:hAnsi="Arial Narrow"/>
          <w:sz w:val="22"/>
          <w:szCs w:val="22"/>
          <w:lang w:eastAsia="en-US" w:bidi="en-US"/>
        </w:rPr>
        <w:t xml:space="preserve"> v </w:t>
      </w:r>
      <w:r w:rsidR="00690DB0" w:rsidRPr="003E5A80">
        <w:rPr>
          <w:rFonts w:ascii="Arial Narrow" w:hAnsi="Arial Narrow"/>
          <w:sz w:val="22"/>
          <w:szCs w:val="22"/>
        </w:rPr>
        <w:t xml:space="preserve">návrhovom </w:t>
      </w:r>
      <w:r w:rsidR="00690DB0" w:rsidRPr="003E5A80">
        <w:rPr>
          <w:rFonts w:ascii="Arial Narrow" w:hAnsi="Arial Narrow"/>
          <w:sz w:val="22"/>
          <w:szCs w:val="22"/>
          <w:lang w:eastAsia="en-US" w:bidi="en-US"/>
        </w:rPr>
        <w:t xml:space="preserve">a </w:t>
      </w:r>
      <w:r w:rsidR="00690DB0" w:rsidRPr="003E5A80">
        <w:rPr>
          <w:rFonts w:ascii="Arial Narrow" w:hAnsi="Arial Narrow"/>
          <w:sz w:val="22"/>
          <w:szCs w:val="22"/>
        </w:rPr>
        <w:t xml:space="preserve">výhľadovom období zabezpečiť územnú </w:t>
      </w:r>
      <w:r w:rsidR="00690DB0" w:rsidRPr="003E5A80">
        <w:rPr>
          <w:rFonts w:ascii="Arial Narrow" w:hAnsi="Arial Narrow"/>
          <w:sz w:val="22"/>
          <w:szCs w:val="22"/>
          <w:lang w:eastAsia="en-US" w:bidi="en-US"/>
        </w:rPr>
        <w:t xml:space="preserve">rezervu pre </w:t>
      </w:r>
      <w:r w:rsidR="00690DB0" w:rsidRPr="003E5A80">
        <w:rPr>
          <w:rFonts w:ascii="Arial Narrow" w:hAnsi="Arial Narrow"/>
          <w:sz w:val="22"/>
          <w:szCs w:val="22"/>
        </w:rPr>
        <w:t xml:space="preserve">homogenizáciu navrhovaného cestného ťahu </w:t>
      </w:r>
      <w:r w:rsidR="00690DB0" w:rsidRPr="003E5A80">
        <w:rPr>
          <w:rFonts w:ascii="Arial Narrow" w:hAnsi="Arial Narrow"/>
          <w:sz w:val="22"/>
          <w:szCs w:val="22"/>
          <w:lang w:eastAsia="en-US" w:bidi="en-US"/>
        </w:rPr>
        <w:t xml:space="preserve">I. triedy </w:t>
      </w:r>
      <w:r w:rsidR="00690DB0" w:rsidRPr="003E5A80">
        <w:rPr>
          <w:rFonts w:ascii="Arial Narrow" w:hAnsi="Arial Narrow"/>
          <w:sz w:val="22"/>
          <w:szCs w:val="22"/>
        </w:rPr>
        <w:t xml:space="preserve">(súčasné </w:t>
      </w:r>
      <w:r w:rsidR="00690DB0" w:rsidRPr="003E5A80">
        <w:rPr>
          <w:rFonts w:ascii="Arial Narrow" w:hAnsi="Arial Narrow"/>
          <w:sz w:val="22"/>
          <w:szCs w:val="22"/>
          <w:lang w:eastAsia="en-US" w:bidi="en-US"/>
        </w:rPr>
        <w:t xml:space="preserve">cesty II/487 a II/520) v trase a </w:t>
      </w:r>
      <w:r w:rsidR="00690DB0" w:rsidRPr="003E5A80">
        <w:rPr>
          <w:rFonts w:ascii="Arial Narrow" w:hAnsi="Arial Narrow"/>
          <w:sz w:val="22"/>
          <w:szCs w:val="22"/>
        </w:rPr>
        <w:t xml:space="preserve">úsekoch </w:t>
      </w:r>
      <w:r w:rsidR="00690DB0" w:rsidRPr="003E5A80">
        <w:rPr>
          <w:rFonts w:ascii="Arial Narrow" w:hAnsi="Arial Narrow"/>
          <w:sz w:val="22"/>
          <w:szCs w:val="22"/>
          <w:lang w:eastAsia="en-US" w:bidi="en-US"/>
        </w:rPr>
        <w:t>:</w:t>
      </w:r>
    </w:p>
    <w:p w14:paraId="5CB169DB" w14:textId="6BF8D6D4" w:rsidR="00690DB0" w:rsidRPr="003E5A80" w:rsidRDefault="004D6176" w:rsidP="00E76417">
      <w:pPr>
        <w:ind w:left="1843" w:hanging="568"/>
        <w:jc w:val="both"/>
        <w:rPr>
          <w:rFonts w:ascii="Arial Narrow" w:hAnsi="Arial Narrow"/>
          <w:sz w:val="22"/>
          <w:szCs w:val="22"/>
        </w:rPr>
      </w:pPr>
      <w:r w:rsidRPr="003E5A80">
        <w:rPr>
          <w:rFonts w:ascii="Arial Narrow" w:hAnsi="Arial Narrow"/>
          <w:sz w:val="22"/>
          <w:szCs w:val="22"/>
          <w:lang w:eastAsia="en-US" w:bidi="en-US"/>
        </w:rPr>
        <w:t>b)</w:t>
      </w:r>
      <w:r w:rsidR="00E76417" w:rsidRPr="003E5A80">
        <w:rPr>
          <w:rFonts w:ascii="Arial Narrow" w:hAnsi="Arial Narrow"/>
          <w:sz w:val="22"/>
          <w:szCs w:val="22"/>
          <w:lang w:eastAsia="en-US" w:bidi="en-US"/>
        </w:rPr>
        <w:tab/>
      </w:r>
      <w:r w:rsidR="00690DB0" w:rsidRPr="003E5A80">
        <w:rPr>
          <w:rFonts w:ascii="Arial Narrow" w:hAnsi="Arial Narrow"/>
          <w:sz w:val="22"/>
          <w:szCs w:val="22"/>
          <w:lang w:eastAsia="en-US" w:bidi="en-US"/>
        </w:rPr>
        <w:t xml:space="preserve">cesta II/487 Makov - obchvat </w:t>
      </w:r>
      <w:r w:rsidR="00690DB0" w:rsidRPr="003E5A80">
        <w:rPr>
          <w:rFonts w:ascii="Arial Narrow" w:hAnsi="Arial Narrow"/>
          <w:sz w:val="22"/>
          <w:szCs w:val="22"/>
        </w:rPr>
        <w:t xml:space="preserve">Vysoká </w:t>
      </w:r>
      <w:r w:rsidR="00690DB0" w:rsidRPr="003E5A80">
        <w:rPr>
          <w:rFonts w:ascii="Arial Narrow" w:hAnsi="Arial Narrow"/>
          <w:sz w:val="22"/>
          <w:szCs w:val="22"/>
          <w:lang w:eastAsia="en-US" w:bidi="en-US"/>
        </w:rPr>
        <w:t xml:space="preserve">nad Kysucou - Turzovka, obchvaty a </w:t>
      </w:r>
      <w:r w:rsidR="00690DB0" w:rsidRPr="003E5A80">
        <w:rPr>
          <w:rFonts w:ascii="Arial Narrow" w:hAnsi="Arial Narrow"/>
          <w:sz w:val="22"/>
          <w:szCs w:val="22"/>
        </w:rPr>
        <w:t xml:space="preserve">stavebné úpravy Podvysoká, Olešná, Staškov, Raková, Čadca </w:t>
      </w:r>
      <w:r w:rsidR="00690DB0" w:rsidRPr="003E5A80">
        <w:rPr>
          <w:rFonts w:ascii="Arial Narrow" w:hAnsi="Arial Narrow"/>
          <w:sz w:val="22"/>
          <w:szCs w:val="22"/>
          <w:lang w:eastAsia="en-US" w:bidi="en-US"/>
        </w:rPr>
        <w:t xml:space="preserve">v </w:t>
      </w:r>
      <w:r w:rsidR="00690DB0" w:rsidRPr="003E5A80">
        <w:rPr>
          <w:rFonts w:ascii="Arial Narrow" w:hAnsi="Arial Narrow"/>
          <w:sz w:val="22"/>
          <w:szCs w:val="22"/>
          <w:lang w:eastAsia="pl-PL" w:bidi="pl-PL"/>
        </w:rPr>
        <w:t xml:space="preserve">kategórii </w:t>
      </w:r>
      <w:r w:rsidR="00690DB0" w:rsidRPr="003E5A80">
        <w:rPr>
          <w:rFonts w:ascii="Arial Narrow" w:hAnsi="Arial Narrow"/>
          <w:sz w:val="22"/>
          <w:szCs w:val="22"/>
          <w:lang w:eastAsia="en-US" w:bidi="en-US"/>
        </w:rPr>
        <w:t xml:space="preserve">C 9,5/70-60, cesta </w:t>
      </w:r>
      <w:r w:rsidR="00690DB0" w:rsidRPr="003E5A80">
        <w:rPr>
          <w:rFonts w:ascii="Arial Narrow" w:hAnsi="Arial Narrow"/>
          <w:sz w:val="22"/>
          <w:szCs w:val="22"/>
        </w:rPr>
        <w:t>celoštátneho významu,</w:t>
      </w:r>
    </w:p>
    <w:p w14:paraId="1D36DCEA" w14:textId="74AEE54D" w:rsidR="00690DB0" w:rsidRPr="003E5A80" w:rsidRDefault="00342DBB" w:rsidP="008A0A13">
      <w:pPr>
        <w:tabs>
          <w:tab w:val="left" w:pos="890"/>
        </w:tabs>
        <w:jc w:val="both"/>
        <w:rPr>
          <w:rFonts w:ascii="Arial Narrow" w:hAnsi="Arial Narrow"/>
          <w:sz w:val="22"/>
          <w:szCs w:val="22"/>
          <w:lang w:eastAsia="en-US" w:bidi="en-US"/>
        </w:rPr>
      </w:pPr>
      <w:r w:rsidRPr="003E5A80">
        <w:rPr>
          <w:rFonts w:ascii="Arial Narrow" w:hAnsi="Arial Narrow"/>
          <w:sz w:val="22"/>
          <w:szCs w:val="22"/>
          <w:lang w:eastAsia="en-US" w:bidi="en-US"/>
        </w:rPr>
        <w:t>5.4</w:t>
      </w:r>
      <w:r w:rsidR="008A0A13" w:rsidRPr="003E5A80">
        <w:rPr>
          <w:rFonts w:ascii="Arial Narrow" w:hAnsi="Arial Narrow"/>
          <w:sz w:val="22"/>
          <w:szCs w:val="22"/>
          <w:lang w:eastAsia="en-US" w:bidi="en-US"/>
        </w:rPr>
        <w:t xml:space="preserve"> </w:t>
      </w:r>
      <w:r w:rsidR="00177E78" w:rsidRPr="003E5A80">
        <w:rPr>
          <w:rFonts w:ascii="Arial Narrow" w:hAnsi="Arial Narrow"/>
          <w:sz w:val="22"/>
          <w:szCs w:val="22"/>
          <w:lang w:eastAsia="en-US" w:bidi="en-US"/>
        </w:rPr>
        <w:t xml:space="preserve">    </w:t>
      </w:r>
      <w:r w:rsidR="00690DB0" w:rsidRPr="003E5A80">
        <w:rPr>
          <w:rFonts w:ascii="Arial Narrow" w:hAnsi="Arial Narrow"/>
          <w:sz w:val="22"/>
          <w:szCs w:val="22"/>
        </w:rPr>
        <w:t xml:space="preserve">infraštruktúra </w:t>
      </w:r>
      <w:r w:rsidRPr="003E5A80">
        <w:rPr>
          <w:rFonts w:ascii="Arial Narrow" w:hAnsi="Arial Narrow"/>
          <w:sz w:val="22"/>
          <w:szCs w:val="22"/>
          <w:lang w:eastAsia="en-US" w:bidi="en-US"/>
        </w:rPr>
        <w:t>železnič</w:t>
      </w:r>
      <w:r w:rsidR="00690DB0" w:rsidRPr="003E5A80">
        <w:rPr>
          <w:rFonts w:ascii="Arial Narrow" w:hAnsi="Arial Narrow"/>
          <w:sz w:val="22"/>
          <w:szCs w:val="22"/>
          <w:lang w:eastAsia="en-US" w:bidi="en-US"/>
        </w:rPr>
        <w:t>nej dopravy</w:t>
      </w:r>
    </w:p>
    <w:p w14:paraId="5CC5B521" w14:textId="0B591CB4" w:rsidR="00690DB0" w:rsidRPr="003E5A80" w:rsidRDefault="00342DBB" w:rsidP="00177E78">
      <w:pPr>
        <w:ind w:left="567"/>
        <w:jc w:val="both"/>
        <w:rPr>
          <w:rFonts w:ascii="Arial Narrow" w:hAnsi="Arial Narrow"/>
          <w:sz w:val="22"/>
          <w:szCs w:val="22"/>
          <w:lang w:eastAsia="sk-SK"/>
        </w:rPr>
      </w:pPr>
      <w:r w:rsidRPr="003E5A80">
        <w:rPr>
          <w:rFonts w:ascii="Arial Narrow" w:hAnsi="Arial Narrow"/>
          <w:sz w:val="22"/>
          <w:szCs w:val="22"/>
        </w:rPr>
        <w:t>5.4.1</w:t>
      </w:r>
      <w:r w:rsidR="00177E78" w:rsidRPr="003E5A80">
        <w:rPr>
          <w:rFonts w:ascii="Arial Narrow" w:hAnsi="Arial Narrow"/>
          <w:sz w:val="22"/>
          <w:szCs w:val="22"/>
        </w:rPr>
        <w:t xml:space="preserve"> </w:t>
      </w:r>
      <w:r w:rsidR="00690DB0" w:rsidRPr="003E5A80">
        <w:rPr>
          <w:rFonts w:ascii="Arial Narrow" w:hAnsi="Arial Narrow"/>
          <w:sz w:val="22"/>
          <w:szCs w:val="22"/>
        </w:rPr>
        <w:t>v návrhovom i výhľadovom období rešpektovať lokalizáciu existujúcej železničnej infraštruktúry - tratí, plôch a zariadení - umiestnenú na pozemkoch Železníc Slovenskej republiky, ohraničenú jej ochrannými pásmami,</w:t>
      </w:r>
    </w:p>
    <w:p w14:paraId="27C28EB4" w14:textId="3039E458" w:rsidR="00690DB0" w:rsidRPr="003E5A80" w:rsidRDefault="00342DBB" w:rsidP="008A0A13">
      <w:pPr>
        <w:tabs>
          <w:tab w:val="left" w:pos="890"/>
        </w:tabs>
        <w:jc w:val="both"/>
        <w:rPr>
          <w:rFonts w:ascii="Arial Narrow" w:hAnsi="Arial Narrow"/>
          <w:sz w:val="22"/>
          <w:szCs w:val="22"/>
        </w:rPr>
      </w:pPr>
      <w:r w:rsidRPr="003E5A80">
        <w:rPr>
          <w:rFonts w:ascii="Arial Narrow" w:hAnsi="Arial Narrow"/>
          <w:sz w:val="22"/>
          <w:szCs w:val="22"/>
          <w:lang w:eastAsia="en-US" w:bidi="en-US"/>
        </w:rPr>
        <w:t>5.8</w:t>
      </w:r>
      <w:r w:rsidR="008A0A13" w:rsidRPr="003E5A80">
        <w:rPr>
          <w:rFonts w:ascii="Arial Narrow" w:hAnsi="Arial Narrow"/>
          <w:sz w:val="22"/>
          <w:szCs w:val="22"/>
          <w:lang w:eastAsia="en-US" w:bidi="en-US"/>
        </w:rPr>
        <w:t xml:space="preserve"> </w:t>
      </w:r>
      <w:r w:rsidR="00177E78" w:rsidRPr="003E5A80">
        <w:rPr>
          <w:rFonts w:ascii="Arial Narrow" w:hAnsi="Arial Narrow"/>
          <w:sz w:val="22"/>
          <w:szCs w:val="22"/>
          <w:lang w:eastAsia="en-US" w:bidi="en-US"/>
        </w:rPr>
        <w:t xml:space="preserve">    </w:t>
      </w:r>
      <w:r w:rsidR="00690DB0" w:rsidRPr="003E5A80">
        <w:rPr>
          <w:rFonts w:ascii="Arial Narrow" w:hAnsi="Arial Narrow"/>
          <w:sz w:val="22"/>
          <w:szCs w:val="22"/>
        </w:rPr>
        <w:t xml:space="preserve">infraštruktúra </w:t>
      </w:r>
      <w:r w:rsidR="00690DB0" w:rsidRPr="003E5A80">
        <w:rPr>
          <w:rFonts w:ascii="Arial Narrow" w:hAnsi="Arial Narrow"/>
          <w:sz w:val="22"/>
          <w:szCs w:val="22"/>
          <w:lang w:eastAsia="en-US" w:bidi="en-US"/>
        </w:rPr>
        <w:t>cyklistickej dopravy</w:t>
      </w:r>
    </w:p>
    <w:p w14:paraId="6DE94F74" w14:textId="2085D52C" w:rsidR="00690DB0" w:rsidRPr="003E5A80" w:rsidRDefault="00342DBB" w:rsidP="00177E78">
      <w:pPr>
        <w:ind w:left="567"/>
        <w:jc w:val="both"/>
        <w:rPr>
          <w:rFonts w:ascii="Arial Narrow" w:hAnsi="Arial Narrow"/>
          <w:sz w:val="22"/>
          <w:szCs w:val="22"/>
        </w:rPr>
      </w:pPr>
      <w:r w:rsidRPr="003E5A80">
        <w:rPr>
          <w:rFonts w:ascii="Arial Narrow" w:hAnsi="Arial Narrow"/>
          <w:sz w:val="22"/>
          <w:szCs w:val="22"/>
          <w:lang w:eastAsia="en-US" w:bidi="en-US"/>
        </w:rPr>
        <w:t>5.8.1</w:t>
      </w:r>
      <w:r w:rsidR="00690DB0" w:rsidRPr="003E5A80">
        <w:rPr>
          <w:rFonts w:ascii="Arial Narrow" w:hAnsi="Arial Narrow"/>
          <w:sz w:val="22"/>
          <w:szCs w:val="22"/>
          <w:lang w:eastAsia="en-US" w:bidi="en-US"/>
        </w:rPr>
        <w:t xml:space="preserve"> v </w:t>
      </w:r>
      <w:r w:rsidR="00690DB0" w:rsidRPr="003E5A80">
        <w:rPr>
          <w:rFonts w:ascii="Arial Narrow" w:hAnsi="Arial Narrow"/>
          <w:sz w:val="22"/>
          <w:szCs w:val="22"/>
        </w:rPr>
        <w:t xml:space="preserve">návrhovom </w:t>
      </w:r>
      <w:r w:rsidR="00690DB0" w:rsidRPr="003E5A80">
        <w:rPr>
          <w:rFonts w:ascii="Arial Narrow" w:hAnsi="Arial Narrow"/>
          <w:sz w:val="22"/>
          <w:szCs w:val="22"/>
          <w:lang w:eastAsia="en-US" w:bidi="en-US"/>
        </w:rPr>
        <w:t xml:space="preserve">a </w:t>
      </w:r>
      <w:r w:rsidR="00690DB0" w:rsidRPr="003E5A80">
        <w:rPr>
          <w:rFonts w:ascii="Arial Narrow" w:hAnsi="Arial Narrow"/>
          <w:sz w:val="22"/>
          <w:szCs w:val="22"/>
        </w:rPr>
        <w:t xml:space="preserve">výhľadovom období chrániť územný </w:t>
      </w:r>
      <w:r w:rsidR="00690DB0" w:rsidRPr="003E5A80">
        <w:rPr>
          <w:rFonts w:ascii="Arial Narrow" w:hAnsi="Arial Narrow"/>
          <w:sz w:val="22"/>
          <w:szCs w:val="22"/>
          <w:lang w:eastAsia="en-US" w:bidi="en-US"/>
        </w:rPr>
        <w:t xml:space="preserve">koridor a </w:t>
      </w:r>
      <w:r w:rsidR="00690DB0" w:rsidRPr="003E5A80">
        <w:rPr>
          <w:rFonts w:ascii="Arial Narrow" w:hAnsi="Arial Narrow"/>
          <w:sz w:val="22"/>
          <w:szCs w:val="22"/>
        </w:rPr>
        <w:t xml:space="preserve">realizovať sieť cyklomagistrál (cyklistické </w:t>
      </w:r>
      <w:r w:rsidR="00690DB0" w:rsidRPr="003E5A80">
        <w:rPr>
          <w:rFonts w:ascii="Arial Narrow" w:hAnsi="Arial Narrow"/>
          <w:sz w:val="22"/>
          <w:szCs w:val="22"/>
          <w:lang w:eastAsia="en-US" w:bidi="en-US"/>
        </w:rPr>
        <w:t xml:space="preserve">trasy </w:t>
      </w:r>
      <w:r w:rsidR="00690DB0" w:rsidRPr="003E5A80">
        <w:rPr>
          <w:rFonts w:ascii="Arial Narrow" w:hAnsi="Arial Narrow"/>
          <w:sz w:val="22"/>
          <w:szCs w:val="22"/>
        </w:rPr>
        <w:t xml:space="preserve">celoštátneho významu) </w:t>
      </w:r>
      <w:r w:rsidR="00690DB0" w:rsidRPr="003E5A80">
        <w:rPr>
          <w:rFonts w:ascii="Arial Narrow" w:hAnsi="Arial Narrow"/>
          <w:sz w:val="22"/>
          <w:szCs w:val="22"/>
          <w:lang w:eastAsia="en-US" w:bidi="en-US"/>
        </w:rPr>
        <w:t xml:space="preserve">v </w:t>
      </w:r>
      <w:r w:rsidR="00690DB0" w:rsidRPr="003E5A80">
        <w:rPr>
          <w:rFonts w:ascii="Arial Narrow" w:hAnsi="Arial Narrow"/>
          <w:sz w:val="22"/>
          <w:szCs w:val="22"/>
        </w:rPr>
        <w:t xml:space="preserve">nasledovných trasách </w:t>
      </w:r>
      <w:r w:rsidR="00690DB0" w:rsidRPr="003E5A80">
        <w:rPr>
          <w:rFonts w:ascii="Arial Narrow" w:hAnsi="Arial Narrow"/>
          <w:sz w:val="22"/>
          <w:szCs w:val="22"/>
          <w:lang w:eastAsia="en-US" w:bidi="en-US"/>
        </w:rPr>
        <w:t xml:space="preserve">a </w:t>
      </w:r>
      <w:r w:rsidR="00690DB0" w:rsidRPr="003E5A80">
        <w:rPr>
          <w:rFonts w:ascii="Arial Narrow" w:hAnsi="Arial Narrow"/>
          <w:sz w:val="22"/>
          <w:szCs w:val="22"/>
        </w:rPr>
        <w:t xml:space="preserve">úsekoch </w:t>
      </w:r>
      <w:r w:rsidR="00690DB0" w:rsidRPr="003E5A80">
        <w:rPr>
          <w:rFonts w:ascii="Arial Narrow" w:hAnsi="Arial Narrow"/>
          <w:sz w:val="22"/>
          <w:szCs w:val="22"/>
          <w:lang w:eastAsia="en-US" w:bidi="en-US"/>
        </w:rPr>
        <w:t>:</w:t>
      </w:r>
    </w:p>
    <w:p w14:paraId="2A99FA98" w14:textId="7A69059F" w:rsidR="00690DB0" w:rsidRPr="003E5A80" w:rsidRDefault="00342DBB" w:rsidP="00E76417">
      <w:pPr>
        <w:ind w:left="1843" w:hanging="567"/>
        <w:jc w:val="both"/>
        <w:rPr>
          <w:rFonts w:ascii="Arial Narrow" w:hAnsi="Arial Narrow"/>
          <w:sz w:val="22"/>
          <w:szCs w:val="22"/>
        </w:rPr>
      </w:pPr>
      <w:r w:rsidRPr="003E5A80">
        <w:rPr>
          <w:rFonts w:ascii="Arial Narrow" w:hAnsi="Arial Narrow"/>
          <w:sz w:val="22"/>
          <w:szCs w:val="22"/>
        </w:rPr>
        <w:t>b)</w:t>
      </w:r>
      <w:r w:rsidR="00E76417" w:rsidRPr="003E5A80">
        <w:rPr>
          <w:rFonts w:ascii="Arial Narrow" w:hAnsi="Arial Narrow"/>
          <w:sz w:val="22"/>
          <w:szCs w:val="22"/>
        </w:rPr>
        <w:tab/>
      </w:r>
      <w:r w:rsidR="00690DB0" w:rsidRPr="003E5A80">
        <w:rPr>
          <w:rFonts w:ascii="Arial Narrow" w:hAnsi="Arial Narrow"/>
          <w:sz w:val="22"/>
          <w:szCs w:val="22"/>
        </w:rPr>
        <w:t xml:space="preserve">Kysucká cyklomagistrála </w:t>
      </w:r>
      <w:r w:rsidR="00690DB0" w:rsidRPr="003E5A80">
        <w:rPr>
          <w:rFonts w:ascii="Arial Narrow" w:hAnsi="Arial Narrow"/>
          <w:sz w:val="22"/>
          <w:szCs w:val="22"/>
          <w:lang w:eastAsia="en-US" w:bidi="en-US"/>
        </w:rPr>
        <w:t xml:space="preserve">v trase cesty II/541 </w:t>
      </w:r>
      <w:r w:rsidR="00690DB0" w:rsidRPr="003E5A80">
        <w:rPr>
          <w:rFonts w:ascii="Arial Narrow" w:hAnsi="Arial Narrow"/>
          <w:sz w:val="22"/>
          <w:szCs w:val="22"/>
        </w:rPr>
        <w:t xml:space="preserve">Kotešová </w:t>
      </w:r>
      <w:r w:rsidR="00690DB0" w:rsidRPr="003E5A80">
        <w:rPr>
          <w:rFonts w:ascii="Arial Narrow" w:hAnsi="Arial Narrow"/>
          <w:sz w:val="22"/>
          <w:szCs w:val="22"/>
          <w:lang w:eastAsia="en-US" w:bidi="en-US"/>
        </w:rPr>
        <w:t xml:space="preserve">- Turzovka, v trase cesty II/487 Turzovka - </w:t>
      </w:r>
      <w:r w:rsidR="00690DB0" w:rsidRPr="003E5A80">
        <w:rPr>
          <w:rFonts w:ascii="Arial Narrow" w:hAnsi="Arial Narrow"/>
          <w:sz w:val="22"/>
          <w:szCs w:val="22"/>
        </w:rPr>
        <w:t xml:space="preserve">Čadca, </w:t>
      </w:r>
      <w:r w:rsidR="00690DB0" w:rsidRPr="003E5A80">
        <w:rPr>
          <w:rFonts w:ascii="Arial Narrow" w:hAnsi="Arial Narrow"/>
          <w:sz w:val="22"/>
          <w:szCs w:val="22"/>
          <w:lang w:eastAsia="en-US" w:bidi="en-US"/>
        </w:rPr>
        <w:t xml:space="preserve">v trase cesty I/11 </w:t>
      </w:r>
      <w:r w:rsidR="00690DB0" w:rsidRPr="003E5A80">
        <w:rPr>
          <w:rFonts w:ascii="Arial Narrow" w:hAnsi="Arial Narrow"/>
          <w:sz w:val="22"/>
          <w:szCs w:val="22"/>
        </w:rPr>
        <w:t xml:space="preserve">Čadca </w:t>
      </w:r>
      <w:r w:rsidR="00690DB0" w:rsidRPr="003E5A80">
        <w:rPr>
          <w:rFonts w:ascii="Arial Narrow" w:hAnsi="Arial Narrow"/>
          <w:sz w:val="22"/>
          <w:szCs w:val="22"/>
          <w:lang w:eastAsia="en-US" w:bidi="en-US"/>
        </w:rPr>
        <w:t xml:space="preserve">- </w:t>
      </w:r>
      <w:r w:rsidR="00690DB0" w:rsidRPr="003E5A80">
        <w:rPr>
          <w:rFonts w:ascii="Arial Narrow" w:hAnsi="Arial Narrow"/>
          <w:sz w:val="22"/>
          <w:szCs w:val="22"/>
        </w:rPr>
        <w:t xml:space="preserve">Krásno </w:t>
      </w:r>
      <w:r w:rsidR="00690DB0" w:rsidRPr="003E5A80">
        <w:rPr>
          <w:rFonts w:ascii="Arial Narrow" w:hAnsi="Arial Narrow"/>
          <w:sz w:val="22"/>
          <w:szCs w:val="22"/>
          <w:lang w:eastAsia="en-US" w:bidi="en-US"/>
        </w:rPr>
        <w:t xml:space="preserve">nad Kysucou, v trase ciest II/520, III/52027 a III/5203 </w:t>
      </w:r>
      <w:r w:rsidR="00690DB0" w:rsidRPr="003E5A80">
        <w:rPr>
          <w:rFonts w:ascii="Arial Narrow" w:hAnsi="Arial Narrow"/>
          <w:sz w:val="22"/>
          <w:szCs w:val="22"/>
        </w:rPr>
        <w:t xml:space="preserve">Krásno </w:t>
      </w:r>
      <w:r w:rsidR="00690DB0" w:rsidRPr="003E5A80">
        <w:rPr>
          <w:rFonts w:ascii="Arial Narrow" w:hAnsi="Arial Narrow"/>
          <w:sz w:val="22"/>
          <w:szCs w:val="22"/>
          <w:lang w:eastAsia="en-US" w:bidi="en-US"/>
        </w:rPr>
        <w:t xml:space="preserve">nad Kysucou - </w:t>
      </w:r>
      <w:r w:rsidR="00690DB0" w:rsidRPr="003E5A80">
        <w:rPr>
          <w:rFonts w:ascii="Arial Narrow" w:hAnsi="Arial Narrow"/>
          <w:sz w:val="22"/>
          <w:szCs w:val="22"/>
        </w:rPr>
        <w:t xml:space="preserve">Nová </w:t>
      </w:r>
      <w:r w:rsidR="00690DB0" w:rsidRPr="003E5A80">
        <w:rPr>
          <w:rFonts w:ascii="Arial Narrow" w:hAnsi="Arial Narrow"/>
          <w:sz w:val="22"/>
          <w:szCs w:val="22"/>
          <w:lang w:eastAsia="en-US" w:bidi="en-US"/>
        </w:rPr>
        <w:t xml:space="preserve">Bystrica </w:t>
      </w:r>
      <w:r w:rsidR="00690DB0" w:rsidRPr="003E5A80">
        <w:rPr>
          <w:rFonts w:ascii="Arial Narrow" w:hAnsi="Arial Narrow"/>
          <w:sz w:val="22"/>
          <w:szCs w:val="22"/>
        </w:rPr>
        <w:t xml:space="preserve">alternatívne </w:t>
      </w:r>
      <w:r w:rsidR="00690DB0" w:rsidRPr="003E5A80">
        <w:rPr>
          <w:rFonts w:ascii="Arial Narrow" w:hAnsi="Arial Narrow"/>
          <w:sz w:val="22"/>
          <w:szCs w:val="22"/>
          <w:lang w:eastAsia="en-US" w:bidi="en-US"/>
        </w:rPr>
        <w:t xml:space="preserve">na telese </w:t>
      </w:r>
      <w:r w:rsidR="00690DB0" w:rsidRPr="003E5A80">
        <w:rPr>
          <w:rFonts w:ascii="Arial Narrow" w:hAnsi="Arial Narrow"/>
          <w:sz w:val="22"/>
          <w:szCs w:val="22"/>
        </w:rPr>
        <w:t xml:space="preserve">bývalej </w:t>
      </w:r>
      <w:r w:rsidR="00690DB0" w:rsidRPr="003E5A80">
        <w:rPr>
          <w:rFonts w:ascii="Arial Narrow" w:hAnsi="Arial Narrow"/>
          <w:sz w:val="22"/>
          <w:szCs w:val="22"/>
          <w:lang w:eastAsia="en-US" w:bidi="en-US"/>
        </w:rPr>
        <w:t xml:space="preserve">lesnej </w:t>
      </w:r>
      <w:r w:rsidR="00690DB0" w:rsidRPr="003E5A80">
        <w:rPr>
          <w:rFonts w:ascii="Arial Narrow" w:hAnsi="Arial Narrow"/>
          <w:sz w:val="22"/>
          <w:szCs w:val="22"/>
        </w:rPr>
        <w:t xml:space="preserve">železnice, </w:t>
      </w:r>
      <w:r w:rsidR="00690DB0" w:rsidRPr="003E5A80">
        <w:rPr>
          <w:rFonts w:ascii="Arial Narrow" w:hAnsi="Arial Narrow"/>
          <w:sz w:val="22"/>
          <w:szCs w:val="22"/>
          <w:lang w:eastAsia="en-US" w:bidi="en-US"/>
        </w:rPr>
        <w:t xml:space="preserve">v trase cesty III/5202 </w:t>
      </w:r>
      <w:r w:rsidR="00690DB0" w:rsidRPr="003E5A80">
        <w:rPr>
          <w:rFonts w:ascii="Arial Narrow" w:hAnsi="Arial Narrow"/>
          <w:sz w:val="22"/>
          <w:szCs w:val="22"/>
        </w:rPr>
        <w:t xml:space="preserve">Nová </w:t>
      </w:r>
      <w:r w:rsidR="00690DB0" w:rsidRPr="003E5A80">
        <w:rPr>
          <w:rFonts w:ascii="Arial Narrow" w:hAnsi="Arial Narrow"/>
          <w:sz w:val="22"/>
          <w:szCs w:val="22"/>
          <w:lang w:eastAsia="en-US" w:bidi="en-US"/>
        </w:rPr>
        <w:t xml:space="preserve">Bystrica - Vychylovka skanzen, v trase lesnej cesty sedlo </w:t>
      </w:r>
      <w:r w:rsidR="00690DB0" w:rsidRPr="003E5A80">
        <w:rPr>
          <w:rFonts w:ascii="Arial Narrow" w:hAnsi="Arial Narrow"/>
          <w:sz w:val="22"/>
          <w:szCs w:val="22"/>
        </w:rPr>
        <w:t xml:space="preserve">Demänová </w:t>
      </w:r>
      <w:r w:rsidR="00690DB0" w:rsidRPr="003E5A80">
        <w:rPr>
          <w:rFonts w:ascii="Arial Narrow" w:hAnsi="Arial Narrow"/>
          <w:sz w:val="22"/>
          <w:szCs w:val="22"/>
          <w:lang w:eastAsia="en-US" w:bidi="en-US"/>
        </w:rPr>
        <w:t xml:space="preserve">s </w:t>
      </w:r>
      <w:r w:rsidR="00690DB0" w:rsidRPr="003E5A80">
        <w:rPr>
          <w:rFonts w:ascii="Arial Narrow" w:hAnsi="Arial Narrow"/>
          <w:sz w:val="22"/>
          <w:szCs w:val="22"/>
        </w:rPr>
        <w:t xml:space="preserve">pokračovaním </w:t>
      </w:r>
      <w:r w:rsidR="00690DB0" w:rsidRPr="003E5A80">
        <w:rPr>
          <w:rFonts w:ascii="Arial Narrow" w:hAnsi="Arial Narrow"/>
          <w:sz w:val="22"/>
          <w:szCs w:val="22"/>
          <w:lang w:eastAsia="en-US" w:bidi="en-US"/>
        </w:rPr>
        <w:t xml:space="preserve">ako </w:t>
      </w:r>
      <w:r w:rsidR="00690DB0" w:rsidRPr="003E5A80">
        <w:rPr>
          <w:rFonts w:ascii="Arial Narrow" w:hAnsi="Arial Narrow"/>
          <w:sz w:val="22"/>
          <w:szCs w:val="22"/>
        </w:rPr>
        <w:t>Oravsko-liptovská cyklomagistrála,</w:t>
      </w:r>
    </w:p>
    <w:p w14:paraId="2A09AA83" w14:textId="77777777" w:rsidR="001967D6" w:rsidRPr="008014F7" w:rsidRDefault="001967D6" w:rsidP="00E76417">
      <w:pPr>
        <w:ind w:left="1843" w:hanging="567"/>
        <w:jc w:val="both"/>
        <w:rPr>
          <w:rFonts w:ascii="Arial Narrow" w:hAnsi="Arial Narrow"/>
          <w:sz w:val="24"/>
          <w:szCs w:val="24"/>
        </w:rPr>
      </w:pPr>
    </w:p>
    <w:p w14:paraId="702F70F5" w14:textId="46AD634B" w:rsidR="00690DB0" w:rsidRPr="008014F7" w:rsidRDefault="00342DBB" w:rsidP="00560F5D">
      <w:pPr>
        <w:widowControl w:val="0"/>
        <w:numPr>
          <w:ilvl w:val="0"/>
          <w:numId w:val="131"/>
        </w:numPr>
        <w:tabs>
          <w:tab w:val="left" w:pos="542"/>
        </w:tabs>
        <w:suppressAutoHyphens w:val="0"/>
        <w:jc w:val="both"/>
        <w:rPr>
          <w:rFonts w:ascii="Arial Narrow" w:hAnsi="Arial Narrow"/>
          <w:b/>
          <w:bCs/>
          <w:sz w:val="24"/>
          <w:szCs w:val="24"/>
        </w:rPr>
      </w:pPr>
      <w:r w:rsidRPr="008014F7">
        <w:rPr>
          <w:rFonts w:ascii="Arial Narrow" w:hAnsi="Arial Narrow"/>
          <w:b/>
          <w:bCs/>
          <w:sz w:val="24"/>
          <w:szCs w:val="24"/>
          <w:lang w:eastAsia="en-US" w:bidi="en-US"/>
        </w:rPr>
        <w:t xml:space="preserve">V OBLASTI </w:t>
      </w:r>
      <w:r w:rsidRPr="008014F7">
        <w:rPr>
          <w:rFonts w:ascii="Arial Narrow" w:hAnsi="Arial Narrow"/>
          <w:b/>
          <w:bCs/>
          <w:sz w:val="24"/>
          <w:szCs w:val="24"/>
        </w:rPr>
        <w:t>VODNÉHO HOSPODÁRSTVA</w:t>
      </w:r>
    </w:p>
    <w:p w14:paraId="670D5BBD" w14:textId="57219923" w:rsidR="00690DB0" w:rsidRPr="003E5A80" w:rsidRDefault="00040D63" w:rsidP="008A0A13">
      <w:pPr>
        <w:jc w:val="both"/>
        <w:rPr>
          <w:rFonts w:ascii="Arial Narrow" w:hAnsi="Arial Narrow"/>
          <w:sz w:val="22"/>
          <w:szCs w:val="22"/>
        </w:rPr>
      </w:pPr>
      <w:r w:rsidRPr="003E5A80">
        <w:rPr>
          <w:rFonts w:ascii="Arial Narrow" w:hAnsi="Arial Narrow"/>
          <w:sz w:val="22"/>
          <w:szCs w:val="22"/>
          <w:lang w:eastAsia="en-US" w:bidi="en-US"/>
        </w:rPr>
        <w:t>6.1</w:t>
      </w:r>
      <w:r w:rsidR="00A55115" w:rsidRPr="003E5A80">
        <w:rPr>
          <w:rFonts w:ascii="Arial Narrow" w:hAnsi="Arial Narrow"/>
          <w:sz w:val="22"/>
          <w:szCs w:val="22"/>
          <w:lang w:eastAsia="en-US" w:bidi="en-US"/>
        </w:rPr>
        <w:t xml:space="preserve">    </w:t>
      </w:r>
      <w:r w:rsidR="00690DB0" w:rsidRPr="003E5A80">
        <w:rPr>
          <w:rFonts w:ascii="Arial Narrow" w:hAnsi="Arial Narrow"/>
          <w:sz w:val="22"/>
          <w:szCs w:val="22"/>
          <w:lang w:eastAsia="en-US" w:bidi="en-US"/>
        </w:rPr>
        <w:t xml:space="preserve"> </w:t>
      </w:r>
      <w:r w:rsidR="00690DB0" w:rsidRPr="003E5A80">
        <w:rPr>
          <w:rFonts w:ascii="Arial Narrow" w:hAnsi="Arial Narrow"/>
          <w:sz w:val="22"/>
          <w:szCs w:val="22"/>
        </w:rPr>
        <w:t xml:space="preserve">rešpektovať </w:t>
      </w:r>
      <w:r w:rsidR="00690DB0" w:rsidRPr="003E5A80">
        <w:rPr>
          <w:rFonts w:ascii="Arial Narrow" w:hAnsi="Arial Narrow"/>
          <w:sz w:val="22"/>
          <w:szCs w:val="22"/>
          <w:lang w:eastAsia="en-US" w:bidi="en-US"/>
        </w:rPr>
        <w:t xml:space="preserve">z </w:t>
      </w:r>
      <w:r w:rsidR="00690DB0" w:rsidRPr="003E5A80">
        <w:rPr>
          <w:rFonts w:ascii="Arial Narrow" w:hAnsi="Arial Narrow"/>
          <w:sz w:val="22"/>
          <w:szCs w:val="22"/>
        </w:rPr>
        <w:t xml:space="preserve">hľadiska </w:t>
      </w:r>
      <w:r w:rsidR="00690DB0" w:rsidRPr="003E5A80">
        <w:rPr>
          <w:rFonts w:ascii="Arial Narrow" w:hAnsi="Arial Narrow"/>
          <w:sz w:val="22"/>
          <w:szCs w:val="22"/>
          <w:lang w:eastAsia="en-US" w:bidi="en-US"/>
        </w:rPr>
        <w:t xml:space="preserve">ochrany </w:t>
      </w:r>
      <w:r w:rsidR="00690DB0" w:rsidRPr="003E5A80">
        <w:rPr>
          <w:rFonts w:ascii="Arial Narrow" w:hAnsi="Arial Narrow"/>
          <w:sz w:val="22"/>
          <w:szCs w:val="22"/>
        </w:rPr>
        <w:t>vôd</w:t>
      </w:r>
    </w:p>
    <w:p w14:paraId="068561DE" w14:textId="014F1DDD" w:rsidR="00690DB0" w:rsidRPr="003E5A80" w:rsidRDefault="00A55115" w:rsidP="00A55115">
      <w:pPr>
        <w:ind w:left="567" w:hanging="567"/>
        <w:jc w:val="both"/>
        <w:rPr>
          <w:rFonts w:ascii="Arial Narrow" w:hAnsi="Arial Narrow"/>
          <w:sz w:val="22"/>
          <w:szCs w:val="22"/>
        </w:rPr>
      </w:pPr>
      <w:r w:rsidRPr="003E5A80">
        <w:rPr>
          <w:rFonts w:ascii="Arial Narrow" w:hAnsi="Arial Narrow"/>
          <w:sz w:val="22"/>
          <w:szCs w:val="22"/>
          <w:lang w:eastAsia="en-US" w:bidi="en-US"/>
        </w:rPr>
        <w:t xml:space="preserve"> </w:t>
      </w:r>
      <w:r w:rsidRPr="003E5A80">
        <w:rPr>
          <w:rFonts w:ascii="Arial Narrow" w:hAnsi="Arial Narrow"/>
          <w:sz w:val="22"/>
          <w:szCs w:val="22"/>
          <w:lang w:eastAsia="en-US" w:bidi="en-US"/>
        </w:rPr>
        <w:tab/>
      </w:r>
      <w:r w:rsidR="00040D63" w:rsidRPr="003E5A80">
        <w:rPr>
          <w:rFonts w:ascii="Arial Narrow" w:hAnsi="Arial Narrow"/>
          <w:sz w:val="22"/>
          <w:szCs w:val="22"/>
          <w:lang w:eastAsia="en-US" w:bidi="en-US"/>
        </w:rPr>
        <w:t>6.1.1</w:t>
      </w:r>
      <w:r w:rsidR="00690DB0" w:rsidRPr="003E5A80">
        <w:rPr>
          <w:rFonts w:ascii="Arial Narrow" w:hAnsi="Arial Narrow"/>
          <w:sz w:val="22"/>
          <w:szCs w:val="22"/>
          <w:lang w:eastAsia="en-US" w:bidi="en-US"/>
        </w:rPr>
        <w:t xml:space="preserve"> </w:t>
      </w:r>
      <w:r w:rsidR="00690DB0" w:rsidRPr="003E5A80">
        <w:rPr>
          <w:rFonts w:ascii="Arial Narrow" w:hAnsi="Arial Narrow"/>
          <w:sz w:val="22"/>
          <w:szCs w:val="22"/>
        </w:rPr>
        <w:t xml:space="preserve">ochranné pásma vodárenských </w:t>
      </w:r>
      <w:r w:rsidR="00690DB0" w:rsidRPr="003E5A80">
        <w:rPr>
          <w:rFonts w:ascii="Arial Narrow" w:hAnsi="Arial Narrow"/>
          <w:sz w:val="22"/>
          <w:szCs w:val="22"/>
          <w:lang w:eastAsia="en-US" w:bidi="en-US"/>
        </w:rPr>
        <w:t>zdrojov</w:t>
      </w:r>
    </w:p>
    <w:p w14:paraId="46082CF5" w14:textId="6957752B" w:rsidR="00690DB0" w:rsidRPr="003E5A80" w:rsidRDefault="00040D63" w:rsidP="00A55115">
      <w:pPr>
        <w:spacing w:after="200"/>
        <w:ind w:left="567"/>
        <w:jc w:val="both"/>
        <w:rPr>
          <w:rFonts w:ascii="Arial Narrow" w:hAnsi="Arial Narrow"/>
          <w:sz w:val="22"/>
          <w:szCs w:val="22"/>
        </w:rPr>
      </w:pPr>
      <w:r w:rsidRPr="003E5A80">
        <w:rPr>
          <w:rFonts w:ascii="Arial Narrow" w:hAnsi="Arial Narrow"/>
          <w:sz w:val="22"/>
          <w:szCs w:val="22"/>
          <w:lang w:eastAsia="en-US" w:bidi="en-US"/>
        </w:rPr>
        <w:t>6.1.2</w:t>
      </w:r>
      <w:r w:rsidR="00690DB0" w:rsidRPr="003E5A80">
        <w:rPr>
          <w:rFonts w:ascii="Arial Narrow" w:hAnsi="Arial Narrow"/>
          <w:sz w:val="22"/>
          <w:szCs w:val="22"/>
          <w:lang w:eastAsia="en-US" w:bidi="en-US"/>
        </w:rPr>
        <w:t xml:space="preserve"> </w:t>
      </w:r>
      <w:r w:rsidR="00690DB0" w:rsidRPr="003E5A80">
        <w:rPr>
          <w:rFonts w:ascii="Arial Narrow" w:hAnsi="Arial Narrow"/>
          <w:sz w:val="22"/>
          <w:szCs w:val="22"/>
        </w:rPr>
        <w:t xml:space="preserve">chránené vodohospodárske </w:t>
      </w:r>
      <w:r w:rsidR="00690DB0" w:rsidRPr="003E5A80">
        <w:rPr>
          <w:rFonts w:ascii="Arial Narrow" w:hAnsi="Arial Narrow"/>
          <w:sz w:val="22"/>
          <w:szCs w:val="22"/>
          <w:lang w:eastAsia="en-US" w:bidi="en-US"/>
        </w:rPr>
        <w:t xml:space="preserve">oblasti </w:t>
      </w:r>
      <w:r w:rsidR="00690DB0" w:rsidRPr="003E5A80">
        <w:rPr>
          <w:rFonts w:ascii="Arial Narrow" w:hAnsi="Arial Narrow"/>
          <w:sz w:val="22"/>
          <w:szCs w:val="22"/>
        </w:rPr>
        <w:t xml:space="preserve">Beskydy-Javorníky, Nízke Tatry-východná časť, Nízke </w:t>
      </w:r>
      <w:r w:rsidR="00690DB0" w:rsidRPr="003E5A80">
        <w:rPr>
          <w:rFonts w:ascii="Arial Narrow" w:hAnsi="Arial Narrow"/>
          <w:sz w:val="22"/>
          <w:szCs w:val="22"/>
          <w:lang w:eastAsia="en-US" w:bidi="en-US"/>
        </w:rPr>
        <w:t xml:space="preserve">Tatry- </w:t>
      </w:r>
      <w:r w:rsidR="00690DB0" w:rsidRPr="003E5A80">
        <w:rPr>
          <w:rFonts w:ascii="Arial Narrow" w:hAnsi="Arial Narrow"/>
          <w:sz w:val="22"/>
          <w:szCs w:val="22"/>
        </w:rPr>
        <w:t xml:space="preserve">západná časť, Veľká </w:t>
      </w:r>
      <w:r w:rsidR="00690DB0" w:rsidRPr="003E5A80">
        <w:rPr>
          <w:rFonts w:ascii="Arial Narrow" w:hAnsi="Arial Narrow"/>
          <w:sz w:val="22"/>
          <w:szCs w:val="22"/>
          <w:lang w:eastAsia="en-US" w:bidi="en-US"/>
        </w:rPr>
        <w:t xml:space="preserve">Fatra, </w:t>
      </w:r>
      <w:r w:rsidR="00690DB0" w:rsidRPr="003E5A80">
        <w:rPr>
          <w:rFonts w:ascii="Arial Narrow" w:hAnsi="Arial Narrow"/>
          <w:sz w:val="22"/>
          <w:szCs w:val="22"/>
        </w:rPr>
        <w:t xml:space="preserve">Strážovské </w:t>
      </w:r>
      <w:r w:rsidR="00690DB0" w:rsidRPr="003E5A80">
        <w:rPr>
          <w:rFonts w:ascii="Arial Narrow" w:hAnsi="Arial Narrow"/>
          <w:sz w:val="22"/>
          <w:szCs w:val="22"/>
          <w:lang w:eastAsia="en-US" w:bidi="en-US"/>
        </w:rPr>
        <w:t>vrchy,</w:t>
      </w:r>
    </w:p>
    <w:p w14:paraId="42B18C65" w14:textId="3CFFDA63" w:rsidR="00690DB0" w:rsidRPr="003E5A80" w:rsidRDefault="00040D63" w:rsidP="00A55115">
      <w:pPr>
        <w:ind w:left="567"/>
        <w:jc w:val="both"/>
        <w:rPr>
          <w:rFonts w:ascii="Arial Narrow" w:hAnsi="Arial Narrow"/>
          <w:sz w:val="22"/>
          <w:szCs w:val="22"/>
        </w:rPr>
      </w:pPr>
      <w:r w:rsidRPr="003E5A80">
        <w:rPr>
          <w:rFonts w:ascii="Arial Narrow" w:hAnsi="Arial Narrow"/>
          <w:sz w:val="22"/>
          <w:szCs w:val="22"/>
          <w:lang w:eastAsia="en-US" w:bidi="en-US"/>
        </w:rPr>
        <w:t>6.1.3</w:t>
      </w:r>
      <w:r w:rsidR="00690DB0" w:rsidRPr="003E5A80">
        <w:rPr>
          <w:rFonts w:ascii="Arial Narrow" w:hAnsi="Arial Narrow"/>
          <w:sz w:val="22"/>
          <w:szCs w:val="22"/>
          <w:lang w:eastAsia="en-US" w:bidi="en-US"/>
        </w:rPr>
        <w:t xml:space="preserve"> povodia </w:t>
      </w:r>
      <w:r w:rsidR="00690DB0" w:rsidRPr="003E5A80">
        <w:rPr>
          <w:rFonts w:ascii="Arial Narrow" w:hAnsi="Arial Narrow"/>
          <w:sz w:val="22"/>
          <w:szCs w:val="22"/>
        </w:rPr>
        <w:t xml:space="preserve">vodárenských </w:t>
      </w:r>
      <w:r w:rsidR="00690DB0" w:rsidRPr="003E5A80">
        <w:rPr>
          <w:rFonts w:ascii="Arial Narrow" w:hAnsi="Arial Narrow"/>
          <w:sz w:val="22"/>
          <w:szCs w:val="22"/>
          <w:lang w:eastAsia="en-US" w:bidi="en-US"/>
        </w:rPr>
        <w:t xml:space="preserve">tokov </w:t>
      </w:r>
      <w:proofErr w:type="spellStart"/>
      <w:r w:rsidR="00690DB0" w:rsidRPr="003E5A80">
        <w:rPr>
          <w:rFonts w:ascii="Arial Narrow" w:hAnsi="Arial Narrow"/>
          <w:sz w:val="22"/>
          <w:szCs w:val="22"/>
          <w:lang w:eastAsia="en-US" w:bidi="en-US"/>
        </w:rPr>
        <w:t>Ipoltica</w:t>
      </w:r>
      <w:proofErr w:type="spellEnd"/>
      <w:r w:rsidR="00690DB0" w:rsidRPr="003E5A80">
        <w:rPr>
          <w:rFonts w:ascii="Arial Narrow" w:hAnsi="Arial Narrow"/>
          <w:sz w:val="22"/>
          <w:szCs w:val="22"/>
          <w:lang w:eastAsia="en-US" w:bidi="en-US"/>
        </w:rPr>
        <w:t xml:space="preserve">, </w:t>
      </w:r>
      <w:r w:rsidR="00690DB0" w:rsidRPr="003E5A80">
        <w:rPr>
          <w:rFonts w:ascii="Arial Narrow" w:hAnsi="Arial Narrow"/>
          <w:sz w:val="22"/>
          <w:szCs w:val="22"/>
        </w:rPr>
        <w:t xml:space="preserve">Kamenistý </w:t>
      </w:r>
      <w:r w:rsidR="00690DB0" w:rsidRPr="003E5A80">
        <w:rPr>
          <w:rFonts w:ascii="Arial Narrow" w:hAnsi="Arial Narrow"/>
          <w:sz w:val="22"/>
          <w:szCs w:val="22"/>
          <w:lang w:eastAsia="en-US" w:bidi="en-US"/>
        </w:rPr>
        <w:t xml:space="preserve">potok, </w:t>
      </w:r>
      <w:proofErr w:type="spellStart"/>
      <w:r w:rsidR="00690DB0" w:rsidRPr="003E5A80">
        <w:rPr>
          <w:rFonts w:ascii="Arial Narrow" w:hAnsi="Arial Narrow"/>
          <w:sz w:val="22"/>
          <w:szCs w:val="22"/>
        </w:rPr>
        <w:t>Demänovka</w:t>
      </w:r>
      <w:proofErr w:type="spellEnd"/>
      <w:r w:rsidR="00690DB0" w:rsidRPr="003E5A80">
        <w:rPr>
          <w:rFonts w:ascii="Arial Narrow" w:hAnsi="Arial Narrow"/>
          <w:sz w:val="22"/>
          <w:szCs w:val="22"/>
        </w:rPr>
        <w:t xml:space="preserve"> (Priečny </w:t>
      </w:r>
      <w:r w:rsidR="00690DB0" w:rsidRPr="003E5A80">
        <w:rPr>
          <w:rFonts w:ascii="Arial Narrow" w:hAnsi="Arial Narrow"/>
          <w:sz w:val="22"/>
          <w:szCs w:val="22"/>
          <w:lang w:eastAsia="en-US" w:bidi="en-US"/>
        </w:rPr>
        <w:t xml:space="preserve">potok, </w:t>
      </w:r>
      <w:proofErr w:type="spellStart"/>
      <w:r w:rsidR="00690DB0" w:rsidRPr="003E5A80">
        <w:rPr>
          <w:rFonts w:ascii="Arial Narrow" w:hAnsi="Arial Narrow"/>
          <w:sz w:val="22"/>
          <w:szCs w:val="22"/>
          <w:lang w:eastAsia="en-US" w:bidi="en-US"/>
        </w:rPr>
        <w:t>Otupnianka</w:t>
      </w:r>
      <w:proofErr w:type="spellEnd"/>
      <w:r w:rsidR="00690DB0" w:rsidRPr="003E5A80">
        <w:rPr>
          <w:rFonts w:ascii="Arial Narrow" w:hAnsi="Arial Narrow"/>
          <w:sz w:val="22"/>
          <w:szCs w:val="22"/>
          <w:lang w:eastAsia="en-US" w:bidi="en-US"/>
        </w:rPr>
        <w:t xml:space="preserve">, </w:t>
      </w:r>
      <w:r w:rsidR="00690DB0" w:rsidRPr="003E5A80">
        <w:rPr>
          <w:rFonts w:ascii="Arial Narrow" w:hAnsi="Arial Narrow"/>
          <w:sz w:val="22"/>
          <w:szCs w:val="22"/>
        </w:rPr>
        <w:t xml:space="preserve">Zadná </w:t>
      </w:r>
      <w:r w:rsidR="00690DB0" w:rsidRPr="003E5A80">
        <w:rPr>
          <w:rFonts w:ascii="Arial Narrow" w:hAnsi="Arial Narrow"/>
          <w:sz w:val="22"/>
          <w:szCs w:val="22"/>
          <w:lang w:eastAsia="en-US" w:bidi="en-US"/>
        </w:rPr>
        <w:t xml:space="preserve">voda), </w:t>
      </w:r>
      <w:r w:rsidR="00690DB0" w:rsidRPr="003E5A80">
        <w:rPr>
          <w:rFonts w:ascii="Arial Narrow" w:hAnsi="Arial Narrow"/>
          <w:sz w:val="22"/>
          <w:szCs w:val="22"/>
        </w:rPr>
        <w:t xml:space="preserve">Ľubochnianka, Nová </w:t>
      </w:r>
      <w:r w:rsidR="00690DB0" w:rsidRPr="003E5A80">
        <w:rPr>
          <w:rFonts w:ascii="Arial Narrow" w:hAnsi="Arial Narrow"/>
          <w:sz w:val="22"/>
          <w:szCs w:val="22"/>
          <w:lang w:eastAsia="en-US" w:bidi="en-US"/>
        </w:rPr>
        <w:t xml:space="preserve">rieka, </w:t>
      </w:r>
      <w:r w:rsidR="00690DB0" w:rsidRPr="003E5A80">
        <w:rPr>
          <w:rFonts w:ascii="Arial Narrow" w:hAnsi="Arial Narrow"/>
          <w:sz w:val="22"/>
          <w:szCs w:val="22"/>
        </w:rPr>
        <w:t xml:space="preserve">Riečka, </w:t>
      </w:r>
      <w:proofErr w:type="spellStart"/>
      <w:r w:rsidR="00690DB0" w:rsidRPr="003E5A80">
        <w:rPr>
          <w:rFonts w:ascii="Arial Narrow" w:hAnsi="Arial Narrow"/>
          <w:sz w:val="22"/>
          <w:szCs w:val="22"/>
        </w:rPr>
        <w:t>Mútňanka</w:t>
      </w:r>
      <w:proofErr w:type="spellEnd"/>
      <w:r w:rsidR="00690DB0" w:rsidRPr="003E5A80">
        <w:rPr>
          <w:rFonts w:ascii="Arial Narrow" w:hAnsi="Arial Narrow"/>
          <w:sz w:val="22"/>
          <w:szCs w:val="22"/>
        </w:rPr>
        <w:t xml:space="preserve">, </w:t>
      </w:r>
      <w:r w:rsidR="00690DB0" w:rsidRPr="003E5A80">
        <w:rPr>
          <w:rFonts w:ascii="Arial Narrow" w:hAnsi="Arial Narrow"/>
          <w:sz w:val="22"/>
          <w:szCs w:val="22"/>
          <w:lang w:eastAsia="en-US" w:bidi="en-US"/>
        </w:rPr>
        <w:t xml:space="preserve">Polhoranka, </w:t>
      </w:r>
      <w:r w:rsidR="00690DB0" w:rsidRPr="003E5A80">
        <w:rPr>
          <w:rFonts w:ascii="Arial Narrow" w:hAnsi="Arial Narrow"/>
          <w:sz w:val="22"/>
          <w:szCs w:val="22"/>
        </w:rPr>
        <w:t xml:space="preserve">Studený </w:t>
      </w:r>
      <w:r w:rsidR="00690DB0" w:rsidRPr="003E5A80">
        <w:rPr>
          <w:rFonts w:ascii="Arial Narrow" w:hAnsi="Arial Narrow"/>
          <w:sz w:val="22"/>
          <w:szCs w:val="22"/>
          <w:lang w:eastAsia="en-US" w:bidi="en-US"/>
        </w:rPr>
        <w:t xml:space="preserve">potok, </w:t>
      </w:r>
      <w:proofErr w:type="spellStart"/>
      <w:r w:rsidR="00690DB0" w:rsidRPr="003E5A80">
        <w:rPr>
          <w:rFonts w:ascii="Arial Narrow" w:hAnsi="Arial Narrow"/>
          <w:sz w:val="22"/>
          <w:szCs w:val="22"/>
        </w:rPr>
        <w:t>Turíec</w:t>
      </w:r>
      <w:proofErr w:type="spellEnd"/>
      <w:r w:rsidR="00690DB0" w:rsidRPr="003E5A80">
        <w:rPr>
          <w:rFonts w:ascii="Arial Narrow" w:hAnsi="Arial Narrow"/>
          <w:sz w:val="22"/>
          <w:szCs w:val="22"/>
        </w:rPr>
        <w:t xml:space="preserve">, Pivovarský </w:t>
      </w:r>
      <w:r w:rsidR="00690DB0" w:rsidRPr="003E5A80">
        <w:rPr>
          <w:rFonts w:ascii="Arial Narrow" w:hAnsi="Arial Narrow"/>
          <w:sz w:val="22"/>
          <w:szCs w:val="22"/>
          <w:lang w:eastAsia="en-US" w:bidi="en-US"/>
        </w:rPr>
        <w:t xml:space="preserve">potok, Kysuca, </w:t>
      </w:r>
      <w:proofErr w:type="spellStart"/>
      <w:r w:rsidR="00690DB0" w:rsidRPr="003E5A80">
        <w:rPr>
          <w:rFonts w:ascii="Arial Narrow" w:hAnsi="Arial Narrow"/>
          <w:sz w:val="22"/>
          <w:szCs w:val="22"/>
        </w:rPr>
        <w:t>Stankovský</w:t>
      </w:r>
      <w:proofErr w:type="spellEnd"/>
      <w:r w:rsidR="00690DB0" w:rsidRPr="003E5A80">
        <w:rPr>
          <w:rFonts w:ascii="Arial Narrow" w:hAnsi="Arial Narrow"/>
          <w:sz w:val="22"/>
          <w:szCs w:val="22"/>
        </w:rPr>
        <w:t xml:space="preserve"> </w:t>
      </w:r>
      <w:r w:rsidR="00690DB0" w:rsidRPr="003E5A80">
        <w:rPr>
          <w:rFonts w:ascii="Arial Narrow" w:hAnsi="Arial Narrow"/>
          <w:sz w:val="22"/>
          <w:szCs w:val="22"/>
          <w:lang w:eastAsia="en-US" w:bidi="en-US"/>
        </w:rPr>
        <w:t xml:space="preserve">potok, </w:t>
      </w:r>
      <w:r w:rsidR="00690DB0" w:rsidRPr="003E5A80">
        <w:rPr>
          <w:rFonts w:ascii="Arial Narrow" w:hAnsi="Arial Narrow"/>
          <w:sz w:val="22"/>
          <w:szCs w:val="22"/>
        </w:rPr>
        <w:t xml:space="preserve">Oščadnica, </w:t>
      </w:r>
      <w:r w:rsidR="00690DB0" w:rsidRPr="003E5A80">
        <w:rPr>
          <w:rFonts w:ascii="Arial Narrow" w:hAnsi="Arial Narrow"/>
          <w:sz w:val="22"/>
          <w:szCs w:val="22"/>
          <w:lang w:eastAsia="en-US" w:bidi="en-US"/>
        </w:rPr>
        <w:t xml:space="preserve">Bystrica, </w:t>
      </w:r>
      <w:proofErr w:type="spellStart"/>
      <w:r w:rsidR="00690DB0" w:rsidRPr="003E5A80">
        <w:rPr>
          <w:rFonts w:ascii="Arial Narrow" w:hAnsi="Arial Narrow"/>
          <w:sz w:val="22"/>
          <w:szCs w:val="22"/>
        </w:rPr>
        <w:t>Klubinský</w:t>
      </w:r>
      <w:proofErr w:type="spellEnd"/>
      <w:r w:rsidR="00690DB0" w:rsidRPr="003E5A80">
        <w:rPr>
          <w:rFonts w:ascii="Arial Narrow" w:hAnsi="Arial Narrow"/>
          <w:sz w:val="22"/>
          <w:szCs w:val="22"/>
        </w:rPr>
        <w:t xml:space="preserve"> </w:t>
      </w:r>
      <w:r w:rsidR="00690DB0" w:rsidRPr="003E5A80">
        <w:rPr>
          <w:rFonts w:ascii="Arial Narrow" w:hAnsi="Arial Narrow"/>
          <w:sz w:val="22"/>
          <w:szCs w:val="22"/>
          <w:lang w:eastAsia="en-US" w:bidi="en-US"/>
        </w:rPr>
        <w:t xml:space="preserve">potok, </w:t>
      </w:r>
      <w:proofErr w:type="spellStart"/>
      <w:r w:rsidR="00690DB0" w:rsidRPr="003E5A80">
        <w:rPr>
          <w:rFonts w:ascii="Arial Narrow" w:hAnsi="Arial Narrow"/>
          <w:sz w:val="22"/>
          <w:szCs w:val="22"/>
        </w:rPr>
        <w:t>Petrovička</w:t>
      </w:r>
      <w:proofErr w:type="spellEnd"/>
      <w:r w:rsidR="00690DB0" w:rsidRPr="003E5A80">
        <w:rPr>
          <w:rFonts w:ascii="Arial Narrow" w:hAnsi="Arial Narrow"/>
          <w:sz w:val="22"/>
          <w:szCs w:val="22"/>
        </w:rPr>
        <w:t>, Štiavnik,</w:t>
      </w:r>
    </w:p>
    <w:p w14:paraId="7FB91F1F" w14:textId="26B71F31" w:rsidR="00690DB0" w:rsidRPr="003E5A80" w:rsidRDefault="00197B42" w:rsidP="00A55115">
      <w:pPr>
        <w:ind w:left="567" w:hanging="567"/>
        <w:jc w:val="both"/>
        <w:rPr>
          <w:rFonts w:ascii="Arial Narrow" w:hAnsi="Arial Narrow"/>
          <w:sz w:val="22"/>
          <w:szCs w:val="22"/>
        </w:rPr>
      </w:pPr>
      <w:r w:rsidRPr="003E5A80">
        <w:rPr>
          <w:rFonts w:ascii="Arial Narrow" w:hAnsi="Arial Narrow"/>
          <w:sz w:val="22"/>
          <w:szCs w:val="22"/>
          <w:lang w:eastAsia="en-US" w:bidi="en-US"/>
        </w:rPr>
        <w:t>6.5</w:t>
      </w:r>
      <w:r w:rsidR="00690DB0" w:rsidRPr="003E5A80">
        <w:rPr>
          <w:rFonts w:ascii="Arial Narrow" w:hAnsi="Arial Narrow"/>
          <w:sz w:val="22"/>
          <w:szCs w:val="22"/>
          <w:lang w:eastAsia="en-US" w:bidi="en-US"/>
        </w:rPr>
        <w:t xml:space="preserve"> </w:t>
      </w:r>
      <w:r w:rsidR="00A55115" w:rsidRPr="003E5A80">
        <w:rPr>
          <w:rFonts w:ascii="Arial Narrow" w:hAnsi="Arial Narrow"/>
          <w:sz w:val="22"/>
          <w:szCs w:val="22"/>
          <w:lang w:eastAsia="en-US" w:bidi="en-US"/>
        </w:rPr>
        <w:t xml:space="preserve">  </w:t>
      </w:r>
      <w:r w:rsidR="00690DB0" w:rsidRPr="003E5A80">
        <w:rPr>
          <w:rFonts w:ascii="Arial Narrow" w:hAnsi="Arial Narrow"/>
          <w:sz w:val="22"/>
          <w:szCs w:val="22"/>
        </w:rPr>
        <w:t xml:space="preserve">podporovať </w:t>
      </w:r>
      <w:r w:rsidR="00690DB0" w:rsidRPr="003E5A80">
        <w:rPr>
          <w:rFonts w:ascii="Arial Narrow" w:hAnsi="Arial Narrow"/>
          <w:sz w:val="22"/>
          <w:szCs w:val="22"/>
          <w:lang w:eastAsia="en-US" w:bidi="en-US"/>
        </w:rPr>
        <w:t xml:space="preserve">rozvoj miestnych vodovodov v obciach a ich miestnych </w:t>
      </w:r>
      <w:r w:rsidR="00690DB0" w:rsidRPr="003E5A80">
        <w:rPr>
          <w:rFonts w:ascii="Arial Narrow" w:hAnsi="Arial Narrow"/>
          <w:sz w:val="22"/>
          <w:szCs w:val="22"/>
        </w:rPr>
        <w:t xml:space="preserve">častiach </w:t>
      </w:r>
      <w:r w:rsidR="00690DB0" w:rsidRPr="003E5A80">
        <w:rPr>
          <w:rFonts w:ascii="Arial Narrow" w:hAnsi="Arial Narrow"/>
          <w:sz w:val="22"/>
          <w:szCs w:val="22"/>
          <w:lang w:eastAsia="en-US" w:bidi="en-US"/>
        </w:rPr>
        <w:t xml:space="preserve">s </w:t>
      </w:r>
      <w:r w:rsidR="00690DB0" w:rsidRPr="003E5A80">
        <w:rPr>
          <w:rFonts w:ascii="Arial Narrow" w:hAnsi="Arial Narrow"/>
          <w:sz w:val="22"/>
          <w:szCs w:val="22"/>
        </w:rPr>
        <w:t>nedostatočným zásobovaním</w:t>
      </w:r>
      <w:r w:rsidR="008A0A13" w:rsidRPr="003E5A80">
        <w:rPr>
          <w:rFonts w:ascii="Arial Narrow" w:hAnsi="Arial Narrow"/>
          <w:sz w:val="22"/>
          <w:szCs w:val="22"/>
        </w:rPr>
        <w:t xml:space="preserve"> </w:t>
      </w:r>
      <w:r w:rsidR="00690DB0" w:rsidRPr="003E5A80">
        <w:rPr>
          <w:rFonts w:ascii="Arial Narrow" w:hAnsi="Arial Narrow"/>
          <w:sz w:val="22"/>
          <w:szCs w:val="22"/>
          <w:lang w:eastAsia="en-US" w:bidi="en-US"/>
        </w:rPr>
        <w:t xml:space="preserve">pitnou vodou, mimo dosahu SKV a v obciach bez </w:t>
      </w:r>
      <w:r w:rsidR="00690DB0" w:rsidRPr="003E5A80">
        <w:rPr>
          <w:rFonts w:ascii="Arial Narrow" w:hAnsi="Arial Narrow"/>
          <w:sz w:val="22"/>
          <w:szCs w:val="22"/>
        </w:rPr>
        <w:t xml:space="preserve">verejného </w:t>
      </w:r>
      <w:r w:rsidR="00690DB0" w:rsidRPr="003E5A80">
        <w:rPr>
          <w:rFonts w:ascii="Arial Narrow" w:hAnsi="Arial Narrow"/>
          <w:sz w:val="22"/>
          <w:szCs w:val="22"/>
          <w:lang w:eastAsia="en-US" w:bidi="en-US"/>
        </w:rPr>
        <w:t>vodovodu</w:t>
      </w:r>
    </w:p>
    <w:p w14:paraId="7BEBDA99" w14:textId="528AAE75" w:rsidR="00690DB0" w:rsidRPr="003E5A80" w:rsidRDefault="00197B42" w:rsidP="00A55115">
      <w:pPr>
        <w:ind w:left="567" w:hanging="567"/>
        <w:jc w:val="both"/>
        <w:rPr>
          <w:rFonts w:ascii="Arial Narrow" w:hAnsi="Arial Narrow"/>
          <w:sz w:val="22"/>
          <w:szCs w:val="22"/>
        </w:rPr>
      </w:pPr>
      <w:r w:rsidRPr="003E5A80">
        <w:rPr>
          <w:rFonts w:ascii="Arial Narrow" w:hAnsi="Arial Narrow"/>
          <w:sz w:val="22"/>
          <w:szCs w:val="22"/>
          <w:lang w:eastAsia="en-US" w:bidi="en-US"/>
        </w:rPr>
        <w:t xml:space="preserve">6.6 </w:t>
      </w:r>
      <w:r w:rsidR="00A55115" w:rsidRPr="003E5A80">
        <w:rPr>
          <w:rFonts w:ascii="Arial Narrow" w:hAnsi="Arial Narrow"/>
          <w:sz w:val="22"/>
          <w:szCs w:val="22"/>
          <w:lang w:eastAsia="en-US" w:bidi="en-US"/>
        </w:rPr>
        <w:t xml:space="preserve">   </w:t>
      </w:r>
      <w:r w:rsidR="00690DB0" w:rsidRPr="003E5A80">
        <w:rPr>
          <w:rFonts w:ascii="Arial Narrow" w:hAnsi="Arial Narrow"/>
          <w:sz w:val="22"/>
          <w:szCs w:val="22"/>
        </w:rPr>
        <w:t xml:space="preserve">zabezpečiť </w:t>
      </w:r>
      <w:r w:rsidR="00690DB0" w:rsidRPr="003E5A80">
        <w:rPr>
          <w:rFonts w:ascii="Arial Narrow" w:hAnsi="Arial Narrow"/>
          <w:sz w:val="22"/>
          <w:szCs w:val="22"/>
          <w:lang w:eastAsia="en-US" w:bidi="en-US"/>
        </w:rPr>
        <w:t xml:space="preserve">rozvoj </w:t>
      </w:r>
      <w:r w:rsidR="00690DB0" w:rsidRPr="003E5A80">
        <w:rPr>
          <w:rFonts w:ascii="Arial Narrow" w:hAnsi="Arial Narrow"/>
          <w:sz w:val="22"/>
          <w:szCs w:val="22"/>
        </w:rPr>
        <w:t xml:space="preserve">verejných kanalizácií </w:t>
      </w:r>
      <w:r w:rsidR="00690DB0" w:rsidRPr="003E5A80">
        <w:rPr>
          <w:rFonts w:ascii="Arial Narrow" w:hAnsi="Arial Narrow"/>
          <w:sz w:val="22"/>
          <w:szCs w:val="22"/>
          <w:lang w:eastAsia="en-US" w:bidi="en-US"/>
        </w:rPr>
        <w:t xml:space="preserve">v </w:t>
      </w:r>
      <w:r w:rsidR="00690DB0" w:rsidRPr="003E5A80">
        <w:rPr>
          <w:rFonts w:ascii="Arial Narrow" w:hAnsi="Arial Narrow"/>
          <w:sz w:val="22"/>
          <w:szCs w:val="22"/>
        </w:rPr>
        <w:t xml:space="preserve">súlade </w:t>
      </w:r>
      <w:r w:rsidR="00690DB0" w:rsidRPr="003E5A80">
        <w:rPr>
          <w:rFonts w:ascii="Arial Narrow" w:hAnsi="Arial Narrow"/>
          <w:sz w:val="22"/>
          <w:szCs w:val="22"/>
          <w:lang w:eastAsia="en-US" w:bidi="en-US"/>
        </w:rPr>
        <w:t xml:space="preserve">s </w:t>
      </w:r>
      <w:r w:rsidR="00690DB0" w:rsidRPr="003E5A80">
        <w:rPr>
          <w:rFonts w:ascii="Arial Narrow" w:hAnsi="Arial Narrow"/>
          <w:sz w:val="22"/>
          <w:szCs w:val="22"/>
        </w:rPr>
        <w:t xml:space="preserve">vecnými požiadavkami </w:t>
      </w:r>
      <w:r w:rsidR="00690DB0" w:rsidRPr="003E5A80">
        <w:rPr>
          <w:rFonts w:ascii="Arial Narrow" w:hAnsi="Arial Narrow"/>
          <w:sz w:val="22"/>
          <w:szCs w:val="22"/>
          <w:lang w:eastAsia="en-US" w:bidi="en-US"/>
        </w:rPr>
        <w:t xml:space="preserve">smernice 91/271/EHS </w:t>
      </w:r>
      <w:r w:rsidR="00690DB0" w:rsidRPr="003E5A80">
        <w:rPr>
          <w:rFonts w:ascii="Arial Narrow" w:hAnsi="Arial Narrow"/>
          <w:sz w:val="22"/>
          <w:szCs w:val="22"/>
        </w:rPr>
        <w:t xml:space="preserve">(transponovanými </w:t>
      </w:r>
      <w:r w:rsidR="00690DB0" w:rsidRPr="003E5A80">
        <w:rPr>
          <w:rFonts w:ascii="Arial Narrow" w:hAnsi="Arial Narrow"/>
          <w:sz w:val="22"/>
          <w:szCs w:val="22"/>
          <w:lang w:eastAsia="en-US" w:bidi="en-US"/>
        </w:rPr>
        <w:t xml:space="preserve">do </w:t>
      </w:r>
      <w:r w:rsidR="00690DB0" w:rsidRPr="003E5A80">
        <w:rPr>
          <w:rFonts w:ascii="Arial Narrow" w:hAnsi="Arial Narrow"/>
          <w:sz w:val="22"/>
          <w:szCs w:val="22"/>
        </w:rPr>
        <w:t xml:space="preserve">zákona č. </w:t>
      </w:r>
      <w:r w:rsidR="00690DB0" w:rsidRPr="003E5A80">
        <w:rPr>
          <w:rFonts w:ascii="Arial Narrow" w:hAnsi="Arial Narrow"/>
          <w:sz w:val="22"/>
          <w:szCs w:val="22"/>
          <w:lang w:eastAsia="en-US" w:bidi="en-US"/>
        </w:rPr>
        <w:t xml:space="preserve">364/2004 Z.z. o </w:t>
      </w:r>
      <w:r w:rsidR="00690DB0" w:rsidRPr="003E5A80">
        <w:rPr>
          <w:rFonts w:ascii="Arial Narrow" w:hAnsi="Arial Narrow"/>
          <w:sz w:val="22"/>
          <w:szCs w:val="22"/>
        </w:rPr>
        <w:t xml:space="preserve">vodách), vrátane časového </w:t>
      </w:r>
      <w:r w:rsidR="00690DB0" w:rsidRPr="003E5A80">
        <w:rPr>
          <w:rFonts w:ascii="Arial Narrow" w:hAnsi="Arial Narrow"/>
          <w:sz w:val="22"/>
          <w:szCs w:val="22"/>
          <w:lang w:eastAsia="en-US" w:bidi="en-US"/>
        </w:rPr>
        <w:t xml:space="preserve">harmonogramu, s </w:t>
      </w:r>
      <w:r w:rsidR="00690DB0" w:rsidRPr="003E5A80">
        <w:rPr>
          <w:rFonts w:ascii="Arial Narrow" w:hAnsi="Arial Narrow"/>
          <w:sz w:val="22"/>
          <w:szCs w:val="22"/>
        </w:rPr>
        <w:t xml:space="preserve">cieľom vytvoriť </w:t>
      </w:r>
      <w:r w:rsidR="00690DB0" w:rsidRPr="003E5A80">
        <w:rPr>
          <w:rFonts w:ascii="Arial Narrow" w:hAnsi="Arial Narrow"/>
          <w:sz w:val="22"/>
          <w:szCs w:val="22"/>
          <w:lang w:eastAsia="en-US" w:bidi="en-US"/>
        </w:rPr>
        <w:t xml:space="preserve">podmienky pre </w:t>
      </w:r>
      <w:r w:rsidR="00690DB0" w:rsidRPr="003E5A80">
        <w:rPr>
          <w:rFonts w:ascii="Arial Narrow" w:hAnsi="Arial Narrow"/>
          <w:sz w:val="22"/>
          <w:szCs w:val="22"/>
        </w:rPr>
        <w:t xml:space="preserve">zabezpečenie dobrého </w:t>
      </w:r>
      <w:r w:rsidR="00690DB0" w:rsidRPr="003E5A80">
        <w:rPr>
          <w:rFonts w:ascii="Arial Narrow" w:hAnsi="Arial Narrow"/>
          <w:sz w:val="22"/>
          <w:szCs w:val="22"/>
          <w:lang w:eastAsia="en-US" w:bidi="en-US"/>
        </w:rPr>
        <w:t xml:space="preserve">stavu </w:t>
      </w:r>
      <w:r w:rsidR="00690DB0" w:rsidRPr="003E5A80">
        <w:rPr>
          <w:rFonts w:ascii="Arial Narrow" w:hAnsi="Arial Narrow"/>
          <w:sz w:val="22"/>
          <w:szCs w:val="22"/>
        </w:rPr>
        <w:t xml:space="preserve">vôd </w:t>
      </w:r>
      <w:r w:rsidR="00690DB0" w:rsidRPr="003E5A80">
        <w:rPr>
          <w:rFonts w:ascii="Arial Narrow" w:hAnsi="Arial Narrow"/>
          <w:sz w:val="22"/>
          <w:szCs w:val="22"/>
          <w:lang w:eastAsia="en-US" w:bidi="en-US"/>
        </w:rPr>
        <w:t xml:space="preserve">do roku 2015. To </w:t>
      </w:r>
      <w:r w:rsidR="00690DB0" w:rsidRPr="003E5A80">
        <w:rPr>
          <w:rFonts w:ascii="Arial Narrow" w:hAnsi="Arial Narrow"/>
          <w:sz w:val="22"/>
          <w:szCs w:val="22"/>
        </w:rPr>
        <w:t xml:space="preserve">znamená </w:t>
      </w:r>
      <w:r w:rsidR="00690DB0" w:rsidRPr="003E5A80">
        <w:rPr>
          <w:rFonts w:ascii="Arial Narrow" w:hAnsi="Arial Narrow"/>
          <w:sz w:val="22"/>
          <w:szCs w:val="22"/>
          <w:lang w:eastAsia="en-US" w:bidi="en-US"/>
        </w:rPr>
        <w:t>:</w:t>
      </w:r>
    </w:p>
    <w:p w14:paraId="222E26FB" w14:textId="28C3C650" w:rsidR="00690DB0" w:rsidRPr="003E5A80" w:rsidRDefault="00A55115" w:rsidP="00A55115">
      <w:pPr>
        <w:ind w:left="567"/>
        <w:jc w:val="both"/>
        <w:rPr>
          <w:rFonts w:ascii="Arial Narrow" w:hAnsi="Arial Narrow"/>
          <w:sz w:val="22"/>
          <w:szCs w:val="22"/>
        </w:rPr>
      </w:pPr>
      <w:r w:rsidRPr="003E5A80">
        <w:rPr>
          <w:rFonts w:ascii="Arial Narrow" w:hAnsi="Arial Narrow"/>
          <w:sz w:val="22"/>
          <w:szCs w:val="22"/>
          <w:lang w:eastAsia="en-US" w:bidi="en-US"/>
        </w:rPr>
        <w:t xml:space="preserve">6.6.2 </w:t>
      </w:r>
      <w:r w:rsidR="00690DB0" w:rsidRPr="003E5A80">
        <w:rPr>
          <w:rFonts w:ascii="Arial Narrow" w:hAnsi="Arial Narrow"/>
          <w:sz w:val="22"/>
          <w:szCs w:val="22"/>
        </w:rPr>
        <w:t xml:space="preserve">zabezpečiť zodpovedajúcu úroveň odvádzania </w:t>
      </w:r>
      <w:r w:rsidR="00690DB0" w:rsidRPr="003E5A80">
        <w:rPr>
          <w:rFonts w:ascii="Arial Narrow" w:hAnsi="Arial Narrow"/>
          <w:sz w:val="22"/>
          <w:szCs w:val="22"/>
          <w:lang w:eastAsia="en-US" w:bidi="en-US"/>
        </w:rPr>
        <w:t xml:space="preserve">a </w:t>
      </w:r>
      <w:r w:rsidR="00690DB0" w:rsidRPr="003E5A80">
        <w:rPr>
          <w:rFonts w:ascii="Arial Narrow" w:hAnsi="Arial Narrow"/>
          <w:sz w:val="22"/>
          <w:szCs w:val="22"/>
        </w:rPr>
        <w:t>sekundárneho (biologického) čistenia</w:t>
      </w:r>
      <w:r w:rsidR="008A0A13" w:rsidRPr="003E5A80">
        <w:rPr>
          <w:rFonts w:ascii="Arial Narrow" w:hAnsi="Arial Narrow"/>
          <w:sz w:val="22"/>
          <w:szCs w:val="22"/>
        </w:rPr>
        <w:t xml:space="preserve"> </w:t>
      </w:r>
      <w:r w:rsidR="00690DB0" w:rsidRPr="003E5A80">
        <w:rPr>
          <w:rFonts w:ascii="Arial Narrow" w:hAnsi="Arial Narrow"/>
          <w:sz w:val="22"/>
          <w:szCs w:val="22"/>
        </w:rPr>
        <w:t xml:space="preserve">komunálnych odpadových vôd </w:t>
      </w:r>
      <w:r w:rsidR="00690DB0" w:rsidRPr="003E5A80">
        <w:rPr>
          <w:rFonts w:ascii="Arial Narrow" w:hAnsi="Arial Narrow"/>
          <w:sz w:val="22"/>
          <w:szCs w:val="22"/>
          <w:lang w:eastAsia="en-US" w:bidi="en-US"/>
        </w:rPr>
        <w:t xml:space="preserve">z </w:t>
      </w:r>
      <w:r w:rsidR="00690DB0" w:rsidRPr="003E5A80">
        <w:rPr>
          <w:rFonts w:ascii="Arial Narrow" w:hAnsi="Arial Narrow"/>
          <w:sz w:val="22"/>
          <w:szCs w:val="22"/>
        </w:rPr>
        <w:t xml:space="preserve">aglomerácií </w:t>
      </w:r>
      <w:r w:rsidR="00690DB0" w:rsidRPr="003E5A80">
        <w:rPr>
          <w:rFonts w:ascii="Arial Narrow" w:hAnsi="Arial Narrow"/>
          <w:sz w:val="22"/>
          <w:szCs w:val="22"/>
          <w:lang w:eastAsia="en-US" w:bidi="en-US"/>
        </w:rPr>
        <w:t xml:space="preserve">s produkciou </w:t>
      </w:r>
      <w:r w:rsidR="00690DB0" w:rsidRPr="003E5A80">
        <w:rPr>
          <w:rFonts w:ascii="Arial Narrow" w:hAnsi="Arial Narrow"/>
          <w:sz w:val="22"/>
          <w:szCs w:val="22"/>
        </w:rPr>
        <w:t xml:space="preserve">organického znečistenia </w:t>
      </w:r>
      <w:r w:rsidR="00690DB0" w:rsidRPr="003E5A80">
        <w:rPr>
          <w:rFonts w:ascii="Arial Narrow" w:hAnsi="Arial Narrow"/>
          <w:sz w:val="22"/>
          <w:szCs w:val="22"/>
          <w:lang w:eastAsia="en-US" w:bidi="en-US"/>
        </w:rPr>
        <w:t xml:space="preserve">od 2 000 EO do 10 000 EO v </w:t>
      </w:r>
      <w:r w:rsidR="00690DB0" w:rsidRPr="003E5A80">
        <w:rPr>
          <w:rFonts w:ascii="Arial Narrow" w:hAnsi="Arial Narrow"/>
          <w:sz w:val="22"/>
          <w:szCs w:val="22"/>
        </w:rPr>
        <w:t xml:space="preserve">časovom </w:t>
      </w:r>
      <w:r w:rsidR="00690DB0" w:rsidRPr="003E5A80">
        <w:rPr>
          <w:rFonts w:ascii="Arial Narrow" w:hAnsi="Arial Narrow"/>
          <w:sz w:val="22"/>
          <w:szCs w:val="22"/>
          <w:lang w:eastAsia="en-US" w:bidi="en-US"/>
        </w:rPr>
        <w:t xml:space="preserve">horizonte do 31.12.2015 v </w:t>
      </w:r>
      <w:r w:rsidR="00690DB0" w:rsidRPr="003E5A80">
        <w:rPr>
          <w:rFonts w:ascii="Arial Narrow" w:hAnsi="Arial Narrow"/>
          <w:sz w:val="22"/>
          <w:szCs w:val="22"/>
        </w:rPr>
        <w:t xml:space="preserve">súlade </w:t>
      </w:r>
      <w:r w:rsidR="00690DB0" w:rsidRPr="003E5A80">
        <w:rPr>
          <w:rFonts w:ascii="Arial Narrow" w:hAnsi="Arial Narrow"/>
          <w:sz w:val="22"/>
          <w:szCs w:val="22"/>
          <w:lang w:eastAsia="en-US" w:bidi="en-US"/>
        </w:rPr>
        <w:t xml:space="preserve">s </w:t>
      </w:r>
      <w:r w:rsidR="00690DB0" w:rsidRPr="003E5A80">
        <w:rPr>
          <w:rFonts w:ascii="Arial Narrow" w:hAnsi="Arial Narrow"/>
          <w:sz w:val="22"/>
          <w:szCs w:val="22"/>
        </w:rPr>
        <w:t xml:space="preserve">plánom </w:t>
      </w:r>
      <w:r w:rsidR="00690DB0" w:rsidRPr="003E5A80">
        <w:rPr>
          <w:rFonts w:ascii="Arial Narrow" w:hAnsi="Arial Narrow"/>
          <w:sz w:val="22"/>
          <w:szCs w:val="22"/>
          <w:lang w:eastAsia="en-US" w:bidi="en-US"/>
        </w:rPr>
        <w:t xml:space="preserve">rozvoja </w:t>
      </w:r>
      <w:r w:rsidR="00690DB0" w:rsidRPr="003E5A80">
        <w:rPr>
          <w:rFonts w:ascii="Arial Narrow" w:hAnsi="Arial Narrow"/>
          <w:sz w:val="22"/>
          <w:szCs w:val="22"/>
        </w:rPr>
        <w:t>verejných kanalizácií</w:t>
      </w:r>
    </w:p>
    <w:p w14:paraId="5F9A2759" w14:textId="1A5CCFEF" w:rsidR="00690DB0" w:rsidRPr="003E5A80" w:rsidRDefault="00A55115" w:rsidP="00A55115">
      <w:pPr>
        <w:ind w:left="567" w:hanging="567"/>
        <w:jc w:val="both"/>
        <w:rPr>
          <w:rFonts w:ascii="Arial Narrow" w:hAnsi="Arial Narrow"/>
          <w:sz w:val="22"/>
          <w:szCs w:val="22"/>
        </w:rPr>
      </w:pPr>
      <w:r w:rsidRPr="003E5A80">
        <w:rPr>
          <w:rFonts w:ascii="Arial Narrow" w:hAnsi="Arial Narrow"/>
          <w:sz w:val="22"/>
          <w:szCs w:val="22"/>
          <w:lang w:eastAsia="en-US" w:bidi="en-US"/>
        </w:rPr>
        <w:t xml:space="preserve">6.8   </w:t>
      </w:r>
      <w:r w:rsidR="00690DB0" w:rsidRPr="003E5A80">
        <w:rPr>
          <w:rFonts w:ascii="Arial Narrow" w:hAnsi="Arial Narrow"/>
          <w:sz w:val="22"/>
          <w:szCs w:val="22"/>
          <w:lang w:eastAsia="en-US" w:bidi="en-US"/>
        </w:rPr>
        <w:t xml:space="preserve"> </w:t>
      </w:r>
      <w:r w:rsidR="00690DB0" w:rsidRPr="003E5A80">
        <w:rPr>
          <w:rFonts w:ascii="Arial Narrow" w:hAnsi="Arial Narrow"/>
          <w:sz w:val="22"/>
          <w:szCs w:val="22"/>
        </w:rPr>
        <w:t xml:space="preserve">podporovať </w:t>
      </w:r>
      <w:r w:rsidR="00690DB0" w:rsidRPr="003E5A80">
        <w:rPr>
          <w:rFonts w:ascii="Arial Narrow" w:hAnsi="Arial Narrow"/>
          <w:sz w:val="22"/>
          <w:szCs w:val="22"/>
          <w:lang w:eastAsia="en-US" w:bidi="en-US"/>
        </w:rPr>
        <w:t xml:space="preserve">rozvoj </w:t>
      </w:r>
      <w:r w:rsidR="00690DB0" w:rsidRPr="003E5A80">
        <w:rPr>
          <w:rFonts w:ascii="Arial Narrow" w:hAnsi="Arial Narrow"/>
          <w:sz w:val="22"/>
          <w:szCs w:val="22"/>
        </w:rPr>
        <w:t xml:space="preserve">kanalizácií </w:t>
      </w:r>
      <w:r w:rsidR="00690DB0" w:rsidRPr="003E5A80">
        <w:rPr>
          <w:rFonts w:ascii="Arial Narrow" w:hAnsi="Arial Narrow"/>
          <w:sz w:val="22"/>
          <w:szCs w:val="22"/>
          <w:lang w:eastAsia="en-US" w:bidi="en-US"/>
        </w:rPr>
        <w:t xml:space="preserve">a </w:t>
      </w:r>
      <w:r w:rsidR="00690DB0" w:rsidRPr="003E5A80">
        <w:rPr>
          <w:rFonts w:ascii="Arial Narrow" w:hAnsi="Arial Narrow"/>
          <w:sz w:val="22"/>
          <w:szCs w:val="22"/>
        </w:rPr>
        <w:t xml:space="preserve">ČOV </w:t>
      </w:r>
      <w:r w:rsidR="00690DB0" w:rsidRPr="003E5A80">
        <w:rPr>
          <w:rFonts w:ascii="Arial Narrow" w:hAnsi="Arial Narrow"/>
          <w:sz w:val="22"/>
          <w:szCs w:val="22"/>
          <w:lang w:eastAsia="en-US" w:bidi="en-US"/>
        </w:rPr>
        <w:t xml:space="preserve">v obciach a miestnych </w:t>
      </w:r>
      <w:r w:rsidR="00690DB0" w:rsidRPr="003E5A80">
        <w:rPr>
          <w:rFonts w:ascii="Arial Narrow" w:hAnsi="Arial Narrow"/>
          <w:sz w:val="22"/>
          <w:szCs w:val="22"/>
        </w:rPr>
        <w:t xml:space="preserve">častiach, ktoré </w:t>
      </w:r>
      <w:r w:rsidR="00690DB0" w:rsidRPr="003E5A80">
        <w:rPr>
          <w:rFonts w:ascii="Arial Narrow" w:hAnsi="Arial Narrow"/>
          <w:sz w:val="22"/>
          <w:szCs w:val="22"/>
          <w:lang w:eastAsia="en-US" w:bidi="en-US"/>
        </w:rPr>
        <w:t xml:space="preserve">nie je </w:t>
      </w:r>
      <w:r w:rsidR="00690DB0" w:rsidRPr="003E5A80">
        <w:rPr>
          <w:rFonts w:ascii="Arial Narrow" w:hAnsi="Arial Narrow"/>
          <w:sz w:val="22"/>
          <w:szCs w:val="22"/>
        </w:rPr>
        <w:t xml:space="preserve">možné riešiť </w:t>
      </w:r>
      <w:r w:rsidR="00690DB0" w:rsidRPr="003E5A80">
        <w:rPr>
          <w:rFonts w:ascii="Arial Narrow" w:hAnsi="Arial Narrow"/>
          <w:sz w:val="22"/>
          <w:szCs w:val="22"/>
          <w:lang w:eastAsia="en-US" w:bidi="en-US"/>
        </w:rPr>
        <w:t xml:space="preserve">formou </w:t>
      </w:r>
      <w:r w:rsidR="00690DB0" w:rsidRPr="003E5A80">
        <w:rPr>
          <w:rFonts w:ascii="Arial Narrow" w:hAnsi="Arial Narrow"/>
          <w:sz w:val="22"/>
          <w:szCs w:val="22"/>
        </w:rPr>
        <w:t>skupinových kanalizácií,</w:t>
      </w:r>
    </w:p>
    <w:p w14:paraId="37E47C11" w14:textId="1D1A955B" w:rsidR="00690DB0" w:rsidRPr="003E5A80" w:rsidRDefault="00A55115" w:rsidP="008A0A13">
      <w:pPr>
        <w:tabs>
          <w:tab w:val="left" w:pos="906"/>
        </w:tabs>
        <w:jc w:val="both"/>
        <w:rPr>
          <w:rFonts w:ascii="Arial Narrow" w:hAnsi="Arial Narrow"/>
          <w:sz w:val="22"/>
          <w:szCs w:val="22"/>
        </w:rPr>
      </w:pPr>
      <w:r w:rsidRPr="003E5A80">
        <w:rPr>
          <w:rFonts w:ascii="Arial Narrow" w:hAnsi="Arial Narrow"/>
          <w:sz w:val="22"/>
          <w:szCs w:val="22"/>
          <w:lang w:eastAsia="en-US" w:bidi="en-US"/>
        </w:rPr>
        <w:t xml:space="preserve">6.13  </w:t>
      </w:r>
      <w:r w:rsidR="008A0A13" w:rsidRPr="003E5A80">
        <w:rPr>
          <w:rFonts w:ascii="Arial Narrow" w:hAnsi="Arial Narrow"/>
          <w:sz w:val="22"/>
          <w:szCs w:val="22"/>
          <w:lang w:eastAsia="en-US" w:bidi="en-US"/>
        </w:rPr>
        <w:t xml:space="preserve"> </w:t>
      </w:r>
      <w:r w:rsidR="00690DB0" w:rsidRPr="003E5A80">
        <w:rPr>
          <w:rFonts w:ascii="Arial Narrow" w:hAnsi="Arial Narrow"/>
          <w:sz w:val="22"/>
          <w:szCs w:val="22"/>
          <w:lang w:eastAsia="en-US" w:bidi="en-US"/>
        </w:rPr>
        <w:t xml:space="preserve">na ochranu </w:t>
      </w:r>
      <w:r w:rsidR="00690DB0" w:rsidRPr="003E5A80">
        <w:rPr>
          <w:rFonts w:ascii="Arial Narrow" w:hAnsi="Arial Narrow"/>
          <w:sz w:val="22"/>
          <w:szCs w:val="22"/>
        </w:rPr>
        <w:t xml:space="preserve">územia </w:t>
      </w:r>
      <w:r w:rsidR="00690DB0" w:rsidRPr="003E5A80">
        <w:rPr>
          <w:rFonts w:ascii="Arial Narrow" w:hAnsi="Arial Narrow"/>
          <w:sz w:val="22"/>
          <w:szCs w:val="22"/>
          <w:lang w:eastAsia="en-US" w:bidi="en-US"/>
        </w:rPr>
        <w:t xml:space="preserve">pred </w:t>
      </w:r>
      <w:r w:rsidR="00690DB0" w:rsidRPr="003E5A80">
        <w:rPr>
          <w:rFonts w:ascii="Arial Narrow" w:hAnsi="Arial Narrow"/>
          <w:sz w:val="22"/>
          <w:szCs w:val="22"/>
        </w:rPr>
        <w:t xml:space="preserve">povodňami </w:t>
      </w:r>
      <w:r w:rsidR="00690DB0" w:rsidRPr="003E5A80">
        <w:rPr>
          <w:rFonts w:ascii="Arial Narrow" w:hAnsi="Arial Narrow"/>
          <w:sz w:val="22"/>
          <w:szCs w:val="22"/>
          <w:lang w:eastAsia="en-US" w:bidi="en-US"/>
        </w:rPr>
        <w:t xml:space="preserve">po dohode s ochranou </w:t>
      </w:r>
      <w:r w:rsidR="00690DB0" w:rsidRPr="003E5A80">
        <w:rPr>
          <w:rFonts w:ascii="Arial Narrow" w:hAnsi="Arial Narrow"/>
          <w:sz w:val="22"/>
          <w:szCs w:val="22"/>
        </w:rPr>
        <w:t>prírody:</w:t>
      </w:r>
    </w:p>
    <w:p w14:paraId="53785FE2" w14:textId="65478DAD" w:rsidR="00690DB0" w:rsidRPr="003E5A80" w:rsidRDefault="00856C3B" w:rsidP="00856C3B">
      <w:pPr>
        <w:ind w:left="567"/>
        <w:jc w:val="both"/>
        <w:rPr>
          <w:rFonts w:ascii="Arial Narrow" w:hAnsi="Arial Narrow"/>
          <w:sz w:val="22"/>
          <w:szCs w:val="22"/>
        </w:rPr>
      </w:pPr>
      <w:r w:rsidRPr="003E5A80">
        <w:rPr>
          <w:rFonts w:ascii="Arial Narrow" w:hAnsi="Arial Narrow"/>
          <w:sz w:val="22"/>
          <w:szCs w:val="22"/>
          <w:lang w:eastAsia="en-US" w:bidi="en-US"/>
        </w:rPr>
        <w:t xml:space="preserve">6.13.1 </w:t>
      </w:r>
      <w:r w:rsidR="00690DB0" w:rsidRPr="003E5A80">
        <w:rPr>
          <w:rFonts w:ascii="Arial Narrow" w:hAnsi="Arial Narrow"/>
          <w:sz w:val="22"/>
          <w:szCs w:val="22"/>
        </w:rPr>
        <w:t xml:space="preserve">realizovať nasledovné </w:t>
      </w:r>
      <w:r w:rsidR="00690DB0" w:rsidRPr="003E5A80">
        <w:rPr>
          <w:rFonts w:ascii="Arial Narrow" w:hAnsi="Arial Narrow"/>
          <w:sz w:val="22"/>
          <w:szCs w:val="22"/>
          <w:lang w:eastAsia="en-US" w:bidi="en-US"/>
        </w:rPr>
        <w:t xml:space="preserve">stavby, </w:t>
      </w:r>
      <w:r w:rsidR="00690DB0" w:rsidRPr="003E5A80">
        <w:rPr>
          <w:rFonts w:ascii="Arial Narrow" w:hAnsi="Arial Narrow"/>
          <w:sz w:val="22"/>
          <w:szCs w:val="22"/>
        </w:rPr>
        <w:t xml:space="preserve">pričom </w:t>
      </w:r>
      <w:r w:rsidR="00690DB0" w:rsidRPr="003E5A80">
        <w:rPr>
          <w:rFonts w:ascii="Arial Narrow" w:hAnsi="Arial Narrow"/>
          <w:sz w:val="22"/>
          <w:szCs w:val="22"/>
          <w:lang w:eastAsia="en-US" w:bidi="en-US"/>
        </w:rPr>
        <w:t xml:space="preserve">je </w:t>
      </w:r>
      <w:r w:rsidR="00690DB0" w:rsidRPr="003E5A80">
        <w:rPr>
          <w:rFonts w:ascii="Arial Narrow" w:hAnsi="Arial Narrow"/>
          <w:sz w:val="22"/>
          <w:szCs w:val="22"/>
        </w:rPr>
        <w:t xml:space="preserve">potrebné zachovať ekostabilizačné, ekologické </w:t>
      </w:r>
      <w:r w:rsidR="00690DB0" w:rsidRPr="003E5A80">
        <w:rPr>
          <w:rFonts w:ascii="Arial Narrow" w:hAnsi="Arial Narrow"/>
          <w:sz w:val="22"/>
          <w:szCs w:val="22"/>
          <w:lang w:eastAsia="en-US" w:bidi="en-US"/>
        </w:rPr>
        <w:t xml:space="preserve">a </w:t>
      </w:r>
      <w:r w:rsidR="00690DB0" w:rsidRPr="003E5A80">
        <w:rPr>
          <w:rFonts w:ascii="Arial Narrow" w:hAnsi="Arial Narrow"/>
          <w:sz w:val="22"/>
          <w:szCs w:val="22"/>
        </w:rPr>
        <w:t xml:space="preserve">migračné </w:t>
      </w:r>
      <w:r w:rsidR="00690DB0" w:rsidRPr="003E5A80">
        <w:rPr>
          <w:rFonts w:ascii="Arial Narrow" w:hAnsi="Arial Narrow"/>
          <w:sz w:val="22"/>
          <w:szCs w:val="22"/>
          <w:lang w:eastAsia="en-US" w:bidi="en-US"/>
        </w:rPr>
        <w:t xml:space="preserve">funkcie </w:t>
      </w:r>
      <w:r w:rsidR="00690DB0" w:rsidRPr="003E5A80">
        <w:rPr>
          <w:rFonts w:ascii="Arial Narrow" w:hAnsi="Arial Narrow"/>
          <w:sz w:val="22"/>
          <w:szCs w:val="22"/>
        </w:rPr>
        <w:t xml:space="preserve">vodných </w:t>
      </w:r>
      <w:r w:rsidR="00690DB0" w:rsidRPr="003E5A80">
        <w:rPr>
          <w:rFonts w:ascii="Arial Narrow" w:hAnsi="Arial Narrow"/>
          <w:sz w:val="22"/>
          <w:szCs w:val="22"/>
          <w:lang w:eastAsia="en-US" w:bidi="en-US"/>
        </w:rPr>
        <w:t xml:space="preserve">tokov v </w:t>
      </w:r>
      <w:r w:rsidR="00690DB0" w:rsidRPr="003E5A80">
        <w:rPr>
          <w:rFonts w:ascii="Arial Narrow" w:hAnsi="Arial Narrow"/>
          <w:sz w:val="22"/>
          <w:szCs w:val="22"/>
        </w:rPr>
        <w:t xml:space="preserve">súlade </w:t>
      </w:r>
      <w:r w:rsidR="00690DB0" w:rsidRPr="003E5A80">
        <w:rPr>
          <w:rFonts w:ascii="Arial Narrow" w:hAnsi="Arial Narrow"/>
          <w:sz w:val="22"/>
          <w:szCs w:val="22"/>
          <w:lang w:eastAsia="en-US" w:bidi="en-US"/>
        </w:rPr>
        <w:t xml:space="preserve">s opatreniami </w:t>
      </w:r>
      <w:r w:rsidR="00690DB0" w:rsidRPr="003E5A80">
        <w:rPr>
          <w:rFonts w:ascii="Arial Narrow" w:hAnsi="Arial Narrow"/>
          <w:sz w:val="22"/>
          <w:szCs w:val="22"/>
        </w:rPr>
        <w:t xml:space="preserve">Plánu manažmentu čiastkového </w:t>
      </w:r>
      <w:r w:rsidR="00690DB0" w:rsidRPr="003E5A80">
        <w:rPr>
          <w:rFonts w:ascii="Arial Narrow" w:hAnsi="Arial Narrow"/>
          <w:sz w:val="22"/>
          <w:szCs w:val="22"/>
          <w:lang w:eastAsia="en-US" w:bidi="en-US"/>
        </w:rPr>
        <w:t xml:space="preserve">povodia </w:t>
      </w:r>
      <w:r w:rsidR="00690DB0" w:rsidRPr="003E5A80">
        <w:rPr>
          <w:rFonts w:ascii="Arial Narrow" w:hAnsi="Arial Narrow"/>
          <w:sz w:val="22"/>
          <w:szCs w:val="22"/>
        </w:rPr>
        <w:t xml:space="preserve">Váh </w:t>
      </w:r>
      <w:r w:rsidR="00690DB0" w:rsidRPr="003E5A80">
        <w:rPr>
          <w:rFonts w:ascii="Arial Narrow" w:hAnsi="Arial Narrow"/>
          <w:sz w:val="22"/>
          <w:szCs w:val="22"/>
          <w:lang w:eastAsia="en-US" w:bidi="en-US"/>
        </w:rPr>
        <w:t>:</w:t>
      </w:r>
    </w:p>
    <w:p w14:paraId="4C03346C" w14:textId="1A1B3A28" w:rsidR="00690DB0" w:rsidRPr="003E5A80" w:rsidRDefault="00856C3B" w:rsidP="00690DB0">
      <w:pPr>
        <w:ind w:left="1300"/>
        <w:jc w:val="both"/>
        <w:rPr>
          <w:rFonts w:ascii="Arial Narrow" w:hAnsi="Arial Narrow"/>
          <w:sz w:val="22"/>
          <w:szCs w:val="22"/>
        </w:rPr>
      </w:pPr>
      <w:r w:rsidRPr="003E5A80">
        <w:rPr>
          <w:rFonts w:ascii="Arial Narrow" w:hAnsi="Arial Narrow"/>
          <w:sz w:val="22"/>
          <w:szCs w:val="22"/>
          <w:lang w:eastAsia="en-US" w:bidi="en-US"/>
        </w:rPr>
        <w:t>d)</w:t>
      </w:r>
      <w:r w:rsidR="00690DB0" w:rsidRPr="003E5A80">
        <w:rPr>
          <w:rFonts w:ascii="Arial Narrow" w:hAnsi="Arial Narrow"/>
          <w:sz w:val="22"/>
          <w:szCs w:val="22"/>
          <w:lang w:eastAsia="en-US" w:bidi="en-US"/>
        </w:rPr>
        <w:t xml:space="preserve"> </w:t>
      </w:r>
      <w:r w:rsidR="00635437" w:rsidRPr="003E5A80">
        <w:rPr>
          <w:rFonts w:ascii="Arial Narrow" w:hAnsi="Arial Narrow"/>
          <w:sz w:val="22"/>
          <w:szCs w:val="22"/>
          <w:lang w:eastAsia="en-US" w:bidi="en-US"/>
        </w:rPr>
        <w:t xml:space="preserve">        </w:t>
      </w:r>
      <w:r w:rsidR="00690DB0" w:rsidRPr="003E5A80">
        <w:rPr>
          <w:rFonts w:ascii="Arial Narrow" w:hAnsi="Arial Narrow"/>
          <w:sz w:val="22"/>
          <w:szCs w:val="22"/>
        </w:rPr>
        <w:t xml:space="preserve">Olešná </w:t>
      </w:r>
      <w:r w:rsidR="00690DB0" w:rsidRPr="003E5A80">
        <w:rPr>
          <w:rFonts w:ascii="Arial Narrow" w:hAnsi="Arial Narrow"/>
          <w:sz w:val="22"/>
          <w:szCs w:val="22"/>
          <w:lang w:eastAsia="en-US" w:bidi="en-US"/>
        </w:rPr>
        <w:t xml:space="preserve">- </w:t>
      </w:r>
      <w:r w:rsidR="00690DB0" w:rsidRPr="003E5A80">
        <w:rPr>
          <w:rFonts w:ascii="Arial Narrow" w:hAnsi="Arial Narrow"/>
          <w:sz w:val="22"/>
          <w:szCs w:val="22"/>
        </w:rPr>
        <w:t xml:space="preserve">Staškov, úprava </w:t>
      </w:r>
      <w:r w:rsidR="00690DB0" w:rsidRPr="003E5A80">
        <w:rPr>
          <w:rFonts w:ascii="Arial Narrow" w:hAnsi="Arial Narrow"/>
          <w:sz w:val="22"/>
          <w:szCs w:val="22"/>
          <w:lang w:eastAsia="en-US" w:bidi="en-US"/>
        </w:rPr>
        <w:t xml:space="preserve">toku </w:t>
      </w:r>
      <w:proofErr w:type="spellStart"/>
      <w:r w:rsidR="00690DB0" w:rsidRPr="003E5A80">
        <w:rPr>
          <w:rFonts w:ascii="Arial Narrow" w:hAnsi="Arial Narrow"/>
          <w:sz w:val="22"/>
          <w:szCs w:val="22"/>
        </w:rPr>
        <w:t>Olešnianka</w:t>
      </w:r>
      <w:proofErr w:type="spellEnd"/>
    </w:p>
    <w:p w14:paraId="31FEEC7A" w14:textId="6090FDAC" w:rsidR="00690DB0" w:rsidRPr="003E5A80" w:rsidRDefault="00856C3B" w:rsidP="00856C3B">
      <w:pPr>
        <w:ind w:left="567" w:hanging="567"/>
        <w:jc w:val="both"/>
        <w:rPr>
          <w:rFonts w:ascii="Arial Narrow" w:hAnsi="Arial Narrow"/>
          <w:sz w:val="22"/>
          <w:szCs w:val="22"/>
        </w:rPr>
      </w:pPr>
      <w:r w:rsidRPr="003E5A80">
        <w:rPr>
          <w:rFonts w:ascii="Arial Narrow" w:hAnsi="Arial Narrow"/>
          <w:sz w:val="22"/>
          <w:szCs w:val="22"/>
          <w:lang w:eastAsia="en-US" w:bidi="en-US"/>
        </w:rPr>
        <w:t xml:space="preserve">          6.13.4</w:t>
      </w:r>
      <w:r w:rsidR="00690DB0" w:rsidRPr="003E5A80">
        <w:rPr>
          <w:rFonts w:ascii="Arial Narrow" w:hAnsi="Arial Narrow"/>
          <w:sz w:val="22"/>
          <w:szCs w:val="22"/>
          <w:lang w:eastAsia="en-US" w:bidi="en-US"/>
        </w:rPr>
        <w:t xml:space="preserve"> komplexne </w:t>
      </w:r>
      <w:r w:rsidR="00690DB0" w:rsidRPr="003E5A80">
        <w:rPr>
          <w:rFonts w:ascii="Arial Narrow" w:hAnsi="Arial Narrow"/>
          <w:sz w:val="22"/>
          <w:szCs w:val="22"/>
        </w:rPr>
        <w:t xml:space="preserve">riešiť odtokové </w:t>
      </w:r>
      <w:r w:rsidR="00690DB0" w:rsidRPr="003E5A80">
        <w:rPr>
          <w:rFonts w:ascii="Arial Narrow" w:hAnsi="Arial Narrow"/>
          <w:sz w:val="22"/>
          <w:szCs w:val="22"/>
          <w:lang w:eastAsia="en-US" w:bidi="en-US"/>
        </w:rPr>
        <w:t xml:space="preserve">pomery v povodiach tokov opatreniami, </w:t>
      </w:r>
      <w:r w:rsidR="00690DB0" w:rsidRPr="003E5A80">
        <w:rPr>
          <w:rFonts w:ascii="Arial Narrow" w:hAnsi="Arial Narrow"/>
          <w:sz w:val="22"/>
          <w:szCs w:val="22"/>
        </w:rPr>
        <w:t xml:space="preserve">ktorých výsledkom </w:t>
      </w:r>
      <w:r w:rsidR="00690DB0" w:rsidRPr="003E5A80">
        <w:rPr>
          <w:rFonts w:ascii="Arial Narrow" w:hAnsi="Arial Narrow"/>
          <w:sz w:val="22"/>
          <w:szCs w:val="22"/>
          <w:lang w:eastAsia="en-US" w:bidi="en-US"/>
        </w:rPr>
        <w:t xml:space="preserve">bude </w:t>
      </w:r>
      <w:r w:rsidR="00690DB0" w:rsidRPr="003E5A80">
        <w:rPr>
          <w:rFonts w:ascii="Arial Narrow" w:hAnsi="Arial Narrow"/>
          <w:sz w:val="22"/>
          <w:szCs w:val="22"/>
        </w:rPr>
        <w:t xml:space="preserve">zvýšenie retenčného účinku pôdy, </w:t>
      </w:r>
      <w:r w:rsidR="00690DB0" w:rsidRPr="003E5A80">
        <w:rPr>
          <w:rFonts w:ascii="Arial Narrow" w:hAnsi="Arial Narrow"/>
          <w:sz w:val="22"/>
          <w:szCs w:val="22"/>
          <w:lang w:eastAsia="en-US" w:bidi="en-US"/>
        </w:rPr>
        <w:t xml:space="preserve">spomalenie a vyrovnanie odtoku vody z povodia a </w:t>
      </w:r>
      <w:r w:rsidR="00690DB0" w:rsidRPr="003E5A80">
        <w:rPr>
          <w:rFonts w:ascii="Arial Narrow" w:hAnsi="Arial Narrow"/>
          <w:sz w:val="22"/>
          <w:szCs w:val="22"/>
        </w:rPr>
        <w:t xml:space="preserve">zníženie </w:t>
      </w:r>
      <w:r w:rsidR="00690DB0" w:rsidRPr="003E5A80">
        <w:rPr>
          <w:rFonts w:ascii="Arial Narrow" w:hAnsi="Arial Narrow"/>
          <w:sz w:val="22"/>
          <w:szCs w:val="22"/>
          <w:lang w:eastAsia="pl-PL" w:bidi="pl-PL"/>
        </w:rPr>
        <w:t xml:space="preserve">erózneho </w:t>
      </w:r>
      <w:r w:rsidR="00690DB0" w:rsidRPr="003E5A80">
        <w:rPr>
          <w:rFonts w:ascii="Arial Narrow" w:hAnsi="Arial Narrow"/>
          <w:sz w:val="22"/>
          <w:szCs w:val="22"/>
        </w:rPr>
        <w:t xml:space="preserve">účinku </w:t>
      </w:r>
      <w:r w:rsidR="00690DB0" w:rsidRPr="003E5A80">
        <w:rPr>
          <w:rFonts w:ascii="Arial Narrow" w:hAnsi="Arial Narrow"/>
          <w:sz w:val="22"/>
          <w:szCs w:val="22"/>
          <w:lang w:eastAsia="en-US" w:bidi="en-US"/>
        </w:rPr>
        <w:t xml:space="preserve">vody v </w:t>
      </w:r>
      <w:r w:rsidR="00690DB0" w:rsidRPr="003E5A80">
        <w:rPr>
          <w:rFonts w:ascii="Arial Narrow" w:hAnsi="Arial Narrow"/>
          <w:sz w:val="22"/>
          <w:szCs w:val="22"/>
        </w:rPr>
        <w:t xml:space="preserve">súlade </w:t>
      </w:r>
      <w:r w:rsidR="00690DB0" w:rsidRPr="003E5A80">
        <w:rPr>
          <w:rFonts w:ascii="Arial Narrow" w:hAnsi="Arial Narrow"/>
          <w:sz w:val="22"/>
          <w:szCs w:val="22"/>
          <w:lang w:eastAsia="en-US" w:bidi="en-US"/>
        </w:rPr>
        <w:t xml:space="preserve">s opatreniami </w:t>
      </w:r>
      <w:r w:rsidR="00690DB0" w:rsidRPr="003E5A80">
        <w:rPr>
          <w:rFonts w:ascii="Arial Narrow" w:hAnsi="Arial Narrow"/>
          <w:sz w:val="22"/>
          <w:szCs w:val="22"/>
        </w:rPr>
        <w:t xml:space="preserve">Plánu manažmentu čiastkového </w:t>
      </w:r>
      <w:r w:rsidR="00690DB0" w:rsidRPr="003E5A80">
        <w:rPr>
          <w:rFonts w:ascii="Arial Narrow" w:hAnsi="Arial Narrow"/>
          <w:sz w:val="22"/>
          <w:szCs w:val="22"/>
          <w:lang w:eastAsia="en-US" w:bidi="en-US"/>
        </w:rPr>
        <w:t xml:space="preserve">povodia </w:t>
      </w:r>
      <w:r w:rsidR="00690DB0" w:rsidRPr="003E5A80">
        <w:rPr>
          <w:rFonts w:ascii="Arial Narrow" w:hAnsi="Arial Narrow"/>
          <w:sz w:val="22"/>
          <w:szCs w:val="22"/>
        </w:rPr>
        <w:t xml:space="preserve">Váh; úpravy </w:t>
      </w:r>
      <w:r w:rsidR="00690DB0" w:rsidRPr="003E5A80">
        <w:rPr>
          <w:rFonts w:ascii="Arial Narrow" w:hAnsi="Arial Narrow"/>
          <w:sz w:val="22"/>
          <w:szCs w:val="22"/>
          <w:lang w:eastAsia="en-US" w:bidi="en-US"/>
        </w:rPr>
        <w:t xml:space="preserve">tokov </w:t>
      </w:r>
      <w:r w:rsidR="00690DB0" w:rsidRPr="003E5A80">
        <w:rPr>
          <w:rFonts w:ascii="Arial Narrow" w:hAnsi="Arial Narrow"/>
          <w:sz w:val="22"/>
          <w:szCs w:val="22"/>
        </w:rPr>
        <w:t xml:space="preserve">realizovať </w:t>
      </w:r>
      <w:r w:rsidR="00690DB0" w:rsidRPr="003E5A80">
        <w:rPr>
          <w:rFonts w:ascii="Arial Narrow" w:hAnsi="Arial Narrow"/>
          <w:sz w:val="22"/>
          <w:szCs w:val="22"/>
          <w:lang w:eastAsia="en-US" w:bidi="en-US"/>
        </w:rPr>
        <w:t xml:space="preserve">tak, aby </w:t>
      </w:r>
      <w:r w:rsidR="00690DB0" w:rsidRPr="003E5A80">
        <w:rPr>
          <w:rFonts w:ascii="Arial Narrow" w:hAnsi="Arial Narrow"/>
          <w:sz w:val="22"/>
          <w:szCs w:val="22"/>
        </w:rPr>
        <w:t xml:space="preserve">nedochádzalo </w:t>
      </w:r>
      <w:r w:rsidR="00690DB0" w:rsidRPr="003E5A80">
        <w:rPr>
          <w:rFonts w:ascii="Arial Narrow" w:hAnsi="Arial Narrow"/>
          <w:sz w:val="22"/>
          <w:szCs w:val="22"/>
          <w:lang w:eastAsia="en-US" w:bidi="en-US"/>
        </w:rPr>
        <w:t>k napriameniam tokov,</w:t>
      </w:r>
    </w:p>
    <w:p w14:paraId="1BC2C49C" w14:textId="104E9714" w:rsidR="00690DB0" w:rsidRPr="003E5A80" w:rsidRDefault="00856C3B" w:rsidP="00856C3B">
      <w:pPr>
        <w:ind w:left="567"/>
        <w:jc w:val="both"/>
        <w:rPr>
          <w:rFonts w:ascii="Arial Narrow" w:hAnsi="Arial Narrow"/>
          <w:sz w:val="22"/>
          <w:szCs w:val="22"/>
        </w:rPr>
      </w:pPr>
      <w:r w:rsidRPr="003E5A80">
        <w:rPr>
          <w:rFonts w:ascii="Arial Narrow" w:hAnsi="Arial Narrow"/>
          <w:sz w:val="22"/>
          <w:szCs w:val="22"/>
          <w:lang w:eastAsia="en-US" w:bidi="en-US"/>
        </w:rPr>
        <w:t>6.13.5</w:t>
      </w:r>
      <w:r w:rsidR="00690DB0" w:rsidRPr="003E5A80">
        <w:rPr>
          <w:rFonts w:ascii="Arial Narrow" w:hAnsi="Arial Narrow"/>
          <w:sz w:val="22"/>
          <w:szCs w:val="22"/>
          <w:lang w:eastAsia="en-US" w:bidi="en-US"/>
        </w:rPr>
        <w:t xml:space="preserve"> </w:t>
      </w:r>
      <w:r w:rsidR="00690DB0" w:rsidRPr="003E5A80">
        <w:rPr>
          <w:rFonts w:ascii="Arial Narrow" w:hAnsi="Arial Narrow"/>
          <w:sz w:val="22"/>
          <w:szCs w:val="22"/>
        </w:rPr>
        <w:t xml:space="preserve">rešpektovať záplavové čiary </w:t>
      </w:r>
      <w:r w:rsidR="00690DB0" w:rsidRPr="003E5A80">
        <w:rPr>
          <w:rFonts w:ascii="Arial Narrow" w:hAnsi="Arial Narrow"/>
          <w:sz w:val="22"/>
          <w:szCs w:val="22"/>
          <w:lang w:eastAsia="en-US" w:bidi="en-US"/>
        </w:rPr>
        <w:t xml:space="preserve">z </w:t>
      </w:r>
      <w:r w:rsidR="00690DB0" w:rsidRPr="003E5A80">
        <w:rPr>
          <w:rFonts w:ascii="Arial Narrow" w:hAnsi="Arial Narrow"/>
          <w:sz w:val="22"/>
          <w:szCs w:val="22"/>
        </w:rPr>
        <w:t xml:space="preserve">máp povodňového </w:t>
      </w:r>
      <w:r w:rsidR="00690DB0" w:rsidRPr="003E5A80">
        <w:rPr>
          <w:rFonts w:ascii="Arial Narrow" w:hAnsi="Arial Narrow"/>
          <w:sz w:val="22"/>
          <w:szCs w:val="22"/>
          <w:lang w:eastAsia="en-US" w:bidi="en-US"/>
        </w:rPr>
        <w:t xml:space="preserve">ohrozenia a </w:t>
      </w:r>
      <w:r w:rsidR="00690DB0" w:rsidRPr="003E5A80">
        <w:rPr>
          <w:rFonts w:ascii="Arial Narrow" w:hAnsi="Arial Narrow"/>
          <w:sz w:val="22"/>
          <w:szCs w:val="22"/>
        </w:rPr>
        <w:t xml:space="preserve">zamedziť výstavbu </w:t>
      </w:r>
      <w:r w:rsidR="00690DB0" w:rsidRPr="003E5A80">
        <w:rPr>
          <w:rFonts w:ascii="Arial Narrow" w:hAnsi="Arial Narrow"/>
          <w:sz w:val="22"/>
          <w:szCs w:val="22"/>
          <w:lang w:eastAsia="en-US" w:bidi="en-US"/>
        </w:rPr>
        <w:t xml:space="preserve">v </w:t>
      </w:r>
      <w:r w:rsidR="00690DB0" w:rsidRPr="003E5A80">
        <w:rPr>
          <w:rFonts w:ascii="Arial Narrow" w:hAnsi="Arial Narrow"/>
          <w:sz w:val="22"/>
          <w:szCs w:val="22"/>
        </w:rPr>
        <w:t xml:space="preserve">okolí vodných </w:t>
      </w:r>
      <w:r w:rsidR="00690DB0" w:rsidRPr="003E5A80">
        <w:rPr>
          <w:rFonts w:ascii="Arial Narrow" w:hAnsi="Arial Narrow"/>
          <w:sz w:val="22"/>
          <w:szCs w:val="22"/>
          <w:lang w:eastAsia="en-US" w:bidi="en-US"/>
        </w:rPr>
        <w:t xml:space="preserve">tokov a v </w:t>
      </w:r>
      <w:r w:rsidR="00690DB0" w:rsidRPr="003E5A80">
        <w:rPr>
          <w:rFonts w:ascii="Arial Narrow" w:hAnsi="Arial Narrow"/>
          <w:sz w:val="22"/>
          <w:szCs w:val="22"/>
        </w:rPr>
        <w:t xml:space="preserve">území </w:t>
      </w:r>
      <w:r w:rsidR="00690DB0" w:rsidRPr="003E5A80">
        <w:rPr>
          <w:rFonts w:ascii="Arial Narrow" w:hAnsi="Arial Narrow"/>
          <w:sz w:val="22"/>
          <w:szCs w:val="22"/>
          <w:lang w:eastAsia="en-US" w:bidi="en-US"/>
        </w:rPr>
        <w:t xml:space="preserve">ohrozovanom </w:t>
      </w:r>
      <w:r w:rsidR="00690DB0" w:rsidRPr="003E5A80">
        <w:rPr>
          <w:rFonts w:ascii="Arial Narrow" w:hAnsi="Arial Narrow"/>
          <w:sz w:val="22"/>
          <w:szCs w:val="22"/>
        </w:rPr>
        <w:t>povodňami</w:t>
      </w:r>
    </w:p>
    <w:p w14:paraId="19FD68AB" w14:textId="457902B9" w:rsidR="00690DB0" w:rsidRPr="003E5A80" w:rsidRDefault="00856C3B" w:rsidP="00856C3B">
      <w:pPr>
        <w:ind w:left="567"/>
        <w:jc w:val="both"/>
        <w:rPr>
          <w:rFonts w:ascii="Arial Narrow" w:hAnsi="Arial Narrow"/>
          <w:sz w:val="22"/>
          <w:szCs w:val="22"/>
        </w:rPr>
      </w:pPr>
      <w:r w:rsidRPr="003E5A80">
        <w:rPr>
          <w:rFonts w:ascii="Arial Narrow" w:hAnsi="Arial Narrow"/>
          <w:sz w:val="22"/>
          <w:szCs w:val="22"/>
          <w:lang w:eastAsia="en-US" w:bidi="en-US"/>
        </w:rPr>
        <w:t xml:space="preserve">6.13.6 </w:t>
      </w:r>
      <w:r w:rsidR="00690DB0" w:rsidRPr="003E5A80">
        <w:rPr>
          <w:rFonts w:ascii="Arial Narrow" w:hAnsi="Arial Narrow"/>
          <w:sz w:val="22"/>
          <w:szCs w:val="22"/>
        </w:rPr>
        <w:t xml:space="preserve">rešpektovať preventívne protipovodňové </w:t>
      </w:r>
      <w:r w:rsidR="00690DB0" w:rsidRPr="003E5A80">
        <w:rPr>
          <w:rFonts w:ascii="Arial Narrow" w:hAnsi="Arial Narrow"/>
          <w:sz w:val="22"/>
          <w:szCs w:val="22"/>
          <w:lang w:eastAsia="en-US" w:bidi="en-US"/>
        </w:rPr>
        <w:t xml:space="preserve">opatrenia </w:t>
      </w:r>
      <w:r w:rsidR="00690DB0" w:rsidRPr="003E5A80">
        <w:rPr>
          <w:rFonts w:ascii="Arial Narrow" w:hAnsi="Arial Narrow"/>
          <w:sz w:val="22"/>
          <w:szCs w:val="22"/>
        </w:rPr>
        <w:t xml:space="preserve">navrhované </w:t>
      </w:r>
      <w:r w:rsidR="00690DB0" w:rsidRPr="003E5A80">
        <w:rPr>
          <w:rFonts w:ascii="Arial Narrow" w:hAnsi="Arial Narrow"/>
          <w:sz w:val="22"/>
          <w:szCs w:val="22"/>
          <w:lang w:eastAsia="en-US" w:bidi="en-US"/>
        </w:rPr>
        <w:t xml:space="preserve">v </w:t>
      </w:r>
      <w:r w:rsidR="00690DB0" w:rsidRPr="003E5A80">
        <w:rPr>
          <w:rFonts w:ascii="Arial Narrow" w:hAnsi="Arial Narrow"/>
          <w:sz w:val="22"/>
          <w:szCs w:val="22"/>
        </w:rPr>
        <w:t xml:space="preserve">pláne manažmentu povodňového </w:t>
      </w:r>
      <w:r w:rsidR="00690DB0" w:rsidRPr="003E5A80">
        <w:rPr>
          <w:rFonts w:ascii="Arial Narrow" w:hAnsi="Arial Narrow"/>
          <w:sz w:val="22"/>
          <w:szCs w:val="22"/>
          <w:lang w:eastAsia="en-US" w:bidi="en-US"/>
        </w:rPr>
        <w:t>rizika</w:t>
      </w:r>
    </w:p>
    <w:p w14:paraId="29A5335A" w14:textId="2EA8FA5A" w:rsidR="00690DB0" w:rsidRPr="003E5A80" w:rsidRDefault="00856C3B" w:rsidP="00856C3B">
      <w:pPr>
        <w:spacing w:after="200"/>
        <w:ind w:left="567" w:hanging="567"/>
        <w:jc w:val="both"/>
        <w:rPr>
          <w:rFonts w:ascii="Arial Narrow" w:hAnsi="Arial Narrow"/>
          <w:sz w:val="22"/>
          <w:szCs w:val="22"/>
          <w:lang w:eastAsia="en-US" w:bidi="en-US"/>
        </w:rPr>
      </w:pPr>
      <w:r w:rsidRPr="003E5A80">
        <w:rPr>
          <w:rFonts w:ascii="Arial Narrow" w:hAnsi="Arial Narrow"/>
          <w:sz w:val="22"/>
          <w:szCs w:val="22"/>
          <w:lang w:eastAsia="en-US" w:bidi="en-US"/>
        </w:rPr>
        <w:t>6.14</w:t>
      </w:r>
      <w:r w:rsidR="00690DB0" w:rsidRPr="003E5A80">
        <w:rPr>
          <w:rFonts w:ascii="Arial Narrow" w:hAnsi="Arial Narrow"/>
          <w:sz w:val="22"/>
          <w:szCs w:val="22"/>
          <w:lang w:eastAsia="en-US" w:bidi="en-US"/>
        </w:rPr>
        <w:t xml:space="preserve"> </w:t>
      </w:r>
      <w:r w:rsidRPr="003E5A80">
        <w:rPr>
          <w:rFonts w:ascii="Arial Narrow" w:hAnsi="Arial Narrow"/>
          <w:sz w:val="22"/>
          <w:szCs w:val="22"/>
          <w:lang w:eastAsia="en-US" w:bidi="en-US"/>
        </w:rPr>
        <w:t xml:space="preserve"> </w:t>
      </w:r>
      <w:r w:rsidR="00690DB0" w:rsidRPr="003E5A80">
        <w:rPr>
          <w:rFonts w:ascii="Arial Narrow" w:hAnsi="Arial Narrow"/>
          <w:sz w:val="22"/>
          <w:szCs w:val="22"/>
        </w:rPr>
        <w:t xml:space="preserve">rešpektovať pásma </w:t>
      </w:r>
      <w:r w:rsidR="00690DB0" w:rsidRPr="003E5A80">
        <w:rPr>
          <w:rFonts w:ascii="Arial Narrow" w:hAnsi="Arial Narrow"/>
          <w:sz w:val="22"/>
          <w:szCs w:val="22"/>
          <w:lang w:eastAsia="en-US" w:bidi="en-US"/>
        </w:rPr>
        <w:t xml:space="preserve">ochrany </w:t>
      </w:r>
      <w:r w:rsidR="00690DB0" w:rsidRPr="003E5A80">
        <w:rPr>
          <w:rFonts w:ascii="Arial Narrow" w:hAnsi="Arial Narrow"/>
          <w:sz w:val="22"/>
          <w:szCs w:val="22"/>
        </w:rPr>
        <w:t xml:space="preserve">verejných </w:t>
      </w:r>
      <w:r w:rsidR="00690DB0" w:rsidRPr="003E5A80">
        <w:rPr>
          <w:rFonts w:ascii="Arial Narrow" w:hAnsi="Arial Narrow"/>
          <w:sz w:val="22"/>
          <w:szCs w:val="22"/>
          <w:lang w:eastAsia="en-US" w:bidi="en-US"/>
        </w:rPr>
        <w:t xml:space="preserve">vodovodov, </w:t>
      </w:r>
      <w:r w:rsidR="00690DB0" w:rsidRPr="003E5A80">
        <w:rPr>
          <w:rFonts w:ascii="Arial Narrow" w:hAnsi="Arial Narrow"/>
          <w:sz w:val="22"/>
          <w:szCs w:val="22"/>
        </w:rPr>
        <w:t xml:space="preserve">verejných kanalizácií </w:t>
      </w:r>
      <w:r w:rsidR="00690DB0" w:rsidRPr="003E5A80">
        <w:rPr>
          <w:rFonts w:ascii="Arial Narrow" w:hAnsi="Arial Narrow"/>
          <w:sz w:val="22"/>
          <w:szCs w:val="22"/>
          <w:lang w:eastAsia="en-US" w:bidi="en-US"/>
        </w:rPr>
        <w:t xml:space="preserve">a </w:t>
      </w:r>
      <w:r w:rsidR="00690DB0" w:rsidRPr="003E5A80">
        <w:rPr>
          <w:rFonts w:ascii="Arial Narrow" w:hAnsi="Arial Narrow"/>
          <w:sz w:val="22"/>
          <w:szCs w:val="22"/>
        </w:rPr>
        <w:t xml:space="preserve">vodohospodárskych </w:t>
      </w:r>
      <w:r w:rsidR="00690DB0" w:rsidRPr="003E5A80">
        <w:rPr>
          <w:rFonts w:ascii="Arial Narrow" w:hAnsi="Arial Narrow"/>
          <w:sz w:val="22"/>
          <w:szCs w:val="22"/>
          <w:lang w:eastAsia="en-US" w:bidi="en-US"/>
        </w:rPr>
        <w:t>stavieb.</w:t>
      </w:r>
    </w:p>
    <w:p w14:paraId="41AFC542" w14:textId="4CCFC6A5" w:rsidR="00690DB0" w:rsidRPr="008014F7" w:rsidRDefault="00765026" w:rsidP="00560F5D">
      <w:pPr>
        <w:widowControl w:val="0"/>
        <w:numPr>
          <w:ilvl w:val="0"/>
          <w:numId w:val="131"/>
        </w:numPr>
        <w:tabs>
          <w:tab w:val="left" w:pos="533"/>
        </w:tabs>
        <w:suppressAutoHyphens w:val="0"/>
        <w:jc w:val="both"/>
        <w:rPr>
          <w:rFonts w:ascii="Arial Narrow" w:hAnsi="Arial Narrow"/>
          <w:b/>
          <w:bCs/>
          <w:sz w:val="24"/>
          <w:szCs w:val="24"/>
        </w:rPr>
      </w:pPr>
      <w:r w:rsidRPr="008014F7">
        <w:rPr>
          <w:rFonts w:ascii="Arial Narrow" w:hAnsi="Arial Narrow"/>
          <w:b/>
          <w:bCs/>
          <w:sz w:val="24"/>
          <w:szCs w:val="24"/>
          <w:lang w:eastAsia="en-US" w:bidi="en-US"/>
        </w:rPr>
        <w:t>V OBLASTI ENERGETIKY</w:t>
      </w:r>
    </w:p>
    <w:p w14:paraId="0F2F4C59" w14:textId="26F9E319" w:rsidR="00690DB0" w:rsidRPr="003E5A80" w:rsidRDefault="000B0986" w:rsidP="000B0986">
      <w:pPr>
        <w:ind w:left="567" w:hanging="567"/>
        <w:jc w:val="both"/>
        <w:rPr>
          <w:rFonts w:ascii="Arial Narrow" w:hAnsi="Arial Narrow"/>
          <w:sz w:val="22"/>
          <w:szCs w:val="22"/>
        </w:rPr>
      </w:pPr>
      <w:r w:rsidRPr="003E5A80">
        <w:rPr>
          <w:rFonts w:ascii="Arial Narrow" w:hAnsi="Arial Narrow"/>
          <w:sz w:val="22"/>
          <w:szCs w:val="22"/>
          <w:lang w:eastAsia="en-US" w:bidi="en-US"/>
        </w:rPr>
        <w:t>7.1</w:t>
      </w:r>
      <w:r w:rsidR="00690DB0" w:rsidRPr="003E5A80">
        <w:rPr>
          <w:rFonts w:ascii="Arial Narrow" w:hAnsi="Arial Narrow"/>
          <w:sz w:val="22"/>
          <w:szCs w:val="22"/>
          <w:lang w:eastAsia="en-US" w:bidi="en-US"/>
        </w:rPr>
        <w:t xml:space="preserve"> </w:t>
      </w:r>
      <w:r w:rsidRPr="003E5A80">
        <w:rPr>
          <w:rFonts w:ascii="Arial Narrow" w:hAnsi="Arial Narrow"/>
          <w:sz w:val="22"/>
          <w:szCs w:val="22"/>
          <w:lang w:eastAsia="en-US" w:bidi="en-US"/>
        </w:rPr>
        <w:tab/>
      </w:r>
      <w:r w:rsidR="00690DB0" w:rsidRPr="003E5A80">
        <w:rPr>
          <w:rFonts w:ascii="Arial Narrow" w:hAnsi="Arial Narrow"/>
          <w:sz w:val="22"/>
          <w:szCs w:val="22"/>
        </w:rPr>
        <w:t xml:space="preserve">zohľadniť ekonomické </w:t>
      </w:r>
      <w:r w:rsidR="00690DB0" w:rsidRPr="003E5A80">
        <w:rPr>
          <w:rFonts w:ascii="Arial Narrow" w:hAnsi="Arial Narrow"/>
          <w:sz w:val="22"/>
          <w:szCs w:val="22"/>
          <w:lang w:eastAsia="en-US" w:bidi="en-US"/>
        </w:rPr>
        <w:t xml:space="preserve">a </w:t>
      </w:r>
      <w:r w:rsidR="00690DB0" w:rsidRPr="003E5A80">
        <w:rPr>
          <w:rFonts w:ascii="Arial Narrow" w:hAnsi="Arial Narrow"/>
          <w:sz w:val="22"/>
          <w:szCs w:val="22"/>
        </w:rPr>
        <w:t xml:space="preserve">ekologické hľadiská </w:t>
      </w:r>
      <w:r w:rsidR="00690DB0" w:rsidRPr="003E5A80">
        <w:rPr>
          <w:rFonts w:ascii="Arial Narrow" w:hAnsi="Arial Narrow"/>
          <w:sz w:val="22"/>
          <w:szCs w:val="22"/>
          <w:lang w:eastAsia="en-US" w:bidi="en-US"/>
        </w:rPr>
        <w:t xml:space="preserve">pri </w:t>
      </w:r>
      <w:r w:rsidR="00690DB0" w:rsidRPr="003E5A80">
        <w:rPr>
          <w:rFonts w:ascii="Arial Narrow" w:hAnsi="Arial Narrow"/>
          <w:sz w:val="22"/>
          <w:szCs w:val="22"/>
        </w:rPr>
        <w:t xml:space="preserve">zabezpečení územia </w:t>
      </w:r>
      <w:r w:rsidR="00690DB0" w:rsidRPr="003E5A80">
        <w:rPr>
          <w:rFonts w:ascii="Arial Narrow" w:hAnsi="Arial Narrow"/>
          <w:sz w:val="22"/>
          <w:szCs w:val="22"/>
          <w:lang w:eastAsia="en-US" w:bidi="en-US"/>
        </w:rPr>
        <w:t xml:space="preserve">energiami a </w:t>
      </w:r>
      <w:r w:rsidR="00690DB0" w:rsidRPr="003E5A80">
        <w:rPr>
          <w:rFonts w:ascii="Arial Narrow" w:hAnsi="Arial Narrow"/>
          <w:sz w:val="22"/>
          <w:szCs w:val="22"/>
        </w:rPr>
        <w:t xml:space="preserve">vytvárať efektívne diverzifikované systémy energetického zásobovania </w:t>
      </w:r>
      <w:r w:rsidR="00690DB0" w:rsidRPr="003E5A80">
        <w:rPr>
          <w:rFonts w:ascii="Arial Narrow" w:hAnsi="Arial Narrow"/>
          <w:sz w:val="22"/>
          <w:szCs w:val="22"/>
          <w:lang w:eastAsia="en-US" w:bidi="en-US"/>
        </w:rPr>
        <w:t>kraja</w:t>
      </w:r>
    </w:p>
    <w:p w14:paraId="24909DDE" w14:textId="57AEE3A4" w:rsidR="00690DB0" w:rsidRPr="003E5A80" w:rsidRDefault="000B0986" w:rsidP="000B0986">
      <w:pPr>
        <w:ind w:left="567" w:hanging="567"/>
        <w:jc w:val="both"/>
        <w:rPr>
          <w:rFonts w:ascii="Arial Narrow" w:hAnsi="Arial Narrow"/>
          <w:sz w:val="22"/>
          <w:szCs w:val="22"/>
        </w:rPr>
      </w:pPr>
      <w:r w:rsidRPr="003E5A80">
        <w:rPr>
          <w:rFonts w:ascii="Arial Narrow" w:hAnsi="Arial Narrow"/>
          <w:sz w:val="22"/>
          <w:szCs w:val="22"/>
          <w:lang w:eastAsia="en-US" w:bidi="en-US"/>
        </w:rPr>
        <w:t>7.3</w:t>
      </w:r>
      <w:r w:rsidRPr="003E5A80">
        <w:rPr>
          <w:rFonts w:ascii="Arial Narrow" w:hAnsi="Arial Narrow"/>
          <w:sz w:val="22"/>
          <w:szCs w:val="22"/>
          <w:lang w:eastAsia="en-US" w:bidi="en-US"/>
        </w:rPr>
        <w:tab/>
      </w:r>
      <w:r w:rsidR="00690DB0" w:rsidRPr="003E5A80">
        <w:rPr>
          <w:rFonts w:ascii="Arial Narrow" w:hAnsi="Arial Narrow"/>
          <w:sz w:val="22"/>
          <w:szCs w:val="22"/>
        </w:rPr>
        <w:t xml:space="preserve">zabezpečiť spoľahlivú </w:t>
      </w:r>
      <w:r w:rsidR="00690DB0" w:rsidRPr="003E5A80">
        <w:rPr>
          <w:rFonts w:ascii="Arial Narrow" w:hAnsi="Arial Narrow"/>
          <w:sz w:val="22"/>
          <w:szCs w:val="22"/>
          <w:lang w:eastAsia="en-US" w:bidi="en-US"/>
        </w:rPr>
        <w:t xml:space="preserve">a </w:t>
      </w:r>
      <w:r w:rsidR="00690DB0" w:rsidRPr="003E5A80">
        <w:rPr>
          <w:rFonts w:ascii="Arial Narrow" w:hAnsi="Arial Narrow"/>
          <w:sz w:val="22"/>
          <w:szCs w:val="22"/>
        </w:rPr>
        <w:t xml:space="preserve">bezpečnú dodávku </w:t>
      </w:r>
      <w:r w:rsidR="00690DB0" w:rsidRPr="003E5A80">
        <w:rPr>
          <w:rFonts w:ascii="Arial Narrow" w:hAnsi="Arial Narrow"/>
          <w:sz w:val="22"/>
          <w:szCs w:val="22"/>
          <w:lang w:eastAsia="en-US" w:bidi="en-US"/>
        </w:rPr>
        <w:t xml:space="preserve">a prenos elektrickej energie </w:t>
      </w:r>
      <w:r w:rsidR="00690DB0" w:rsidRPr="003E5A80">
        <w:rPr>
          <w:rFonts w:ascii="Arial Narrow" w:hAnsi="Arial Narrow"/>
          <w:sz w:val="22"/>
          <w:szCs w:val="22"/>
        </w:rPr>
        <w:t xml:space="preserve">dobudovaním elektrizačnej </w:t>
      </w:r>
      <w:r w:rsidR="00690DB0" w:rsidRPr="003E5A80">
        <w:rPr>
          <w:rFonts w:ascii="Arial Narrow" w:hAnsi="Arial Narrow"/>
          <w:sz w:val="22"/>
          <w:szCs w:val="22"/>
          <w:lang w:eastAsia="en-US" w:bidi="en-US"/>
        </w:rPr>
        <w:t xml:space="preserve">rozvodnej </w:t>
      </w:r>
      <w:r w:rsidR="00690DB0" w:rsidRPr="003E5A80">
        <w:rPr>
          <w:rFonts w:ascii="Arial Narrow" w:hAnsi="Arial Narrow"/>
          <w:sz w:val="22"/>
          <w:szCs w:val="22"/>
        </w:rPr>
        <w:t xml:space="preserve">sústavy </w:t>
      </w:r>
      <w:r w:rsidR="00690DB0" w:rsidRPr="003E5A80">
        <w:rPr>
          <w:rFonts w:ascii="Arial Narrow" w:hAnsi="Arial Narrow"/>
          <w:sz w:val="22"/>
          <w:szCs w:val="22"/>
          <w:lang w:eastAsia="en-US" w:bidi="en-US"/>
        </w:rPr>
        <w:t xml:space="preserve">kraja v </w:t>
      </w:r>
      <w:r w:rsidR="00690DB0" w:rsidRPr="003E5A80">
        <w:rPr>
          <w:rFonts w:ascii="Arial Narrow" w:hAnsi="Arial Narrow"/>
          <w:sz w:val="22"/>
          <w:szCs w:val="22"/>
        </w:rPr>
        <w:t xml:space="preserve">nadväznosti </w:t>
      </w:r>
      <w:r w:rsidR="00690DB0" w:rsidRPr="003E5A80">
        <w:rPr>
          <w:rFonts w:ascii="Arial Narrow" w:hAnsi="Arial Narrow"/>
          <w:sz w:val="22"/>
          <w:szCs w:val="22"/>
          <w:lang w:eastAsia="en-US" w:bidi="en-US"/>
        </w:rPr>
        <w:t xml:space="preserve">na </w:t>
      </w:r>
      <w:r w:rsidR="00690DB0" w:rsidRPr="003E5A80">
        <w:rPr>
          <w:rFonts w:ascii="Arial Narrow" w:hAnsi="Arial Narrow"/>
          <w:sz w:val="22"/>
          <w:szCs w:val="22"/>
        </w:rPr>
        <w:t xml:space="preserve">sústavu </w:t>
      </w:r>
      <w:r w:rsidR="00690DB0" w:rsidRPr="003E5A80">
        <w:rPr>
          <w:rFonts w:ascii="Arial Narrow" w:hAnsi="Arial Narrow"/>
          <w:sz w:val="22"/>
          <w:szCs w:val="22"/>
          <w:lang w:eastAsia="en-US" w:bidi="en-US"/>
        </w:rPr>
        <w:t xml:space="preserve">SR a </w:t>
      </w:r>
      <w:r w:rsidR="00690DB0" w:rsidRPr="003E5A80">
        <w:rPr>
          <w:rFonts w:ascii="Arial Narrow" w:hAnsi="Arial Narrow"/>
          <w:sz w:val="22"/>
          <w:szCs w:val="22"/>
        </w:rPr>
        <w:t>sústavu medzištátnu,</w:t>
      </w:r>
    </w:p>
    <w:p w14:paraId="5B051594" w14:textId="4EA6FC77" w:rsidR="00690DB0" w:rsidRPr="003E5A80" w:rsidRDefault="000B0986" w:rsidP="008A0A13">
      <w:pPr>
        <w:jc w:val="both"/>
        <w:rPr>
          <w:rFonts w:ascii="Arial Narrow" w:hAnsi="Arial Narrow"/>
          <w:sz w:val="22"/>
          <w:szCs w:val="22"/>
        </w:rPr>
      </w:pPr>
      <w:r w:rsidRPr="003E5A80">
        <w:rPr>
          <w:rFonts w:ascii="Arial Narrow" w:hAnsi="Arial Narrow"/>
          <w:sz w:val="22"/>
          <w:szCs w:val="22"/>
          <w:lang w:eastAsia="en-US" w:bidi="en-US"/>
        </w:rPr>
        <w:t>7.5</w:t>
      </w:r>
      <w:r w:rsidR="00690DB0" w:rsidRPr="003E5A80">
        <w:rPr>
          <w:rFonts w:ascii="Arial Narrow" w:hAnsi="Arial Narrow"/>
          <w:sz w:val="22"/>
          <w:szCs w:val="22"/>
          <w:lang w:eastAsia="en-US" w:bidi="en-US"/>
        </w:rPr>
        <w:t xml:space="preserve"> </w:t>
      </w:r>
      <w:r w:rsidR="00B74EDD" w:rsidRPr="003E5A80">
        <w:rPr>
          <w:rFonts w:ascii="Arial Narrow" w:hAnsi="Arial Narrow"/>
          <w:sz w:val="22"/>
          <w:szCs w:val="22"/>
          <w:lang w:eastAsia="en-US" w:bidi="en-US"/>
        </w:rPr>
        <w:t xml:space="preserve">    </w:t>
      </w:r>
      <w:r w:rsidR="00690DB0" w:rsidRPr="003E5A80">
        <w:rPr>
          <w:rFonts w:ascii="Arial Narrow" w:hAnsi="Arial Narrow"/>
          <w:sz w:val="22"/>
          <w:szCs w:val="22"/>
        </w:rPr>
        <w:t xml:space="preserve">chrániť územné </w:t>
      </w:r>
      <w:r w:rsidR="00690DB0" w:rsidRPr="003E5A80">
        <w:rPr>
          <w:rFonts w:ascii="Arial Narrow" w:hAnsi="Arial Narrow"/>
          <w:sz w:val="22"/>
          <w:szCs w:val="22"/>
          <w:lang w:eastAsia="en-US" w:bidi="en-US"/>
        </w:rPr>
        <w:t xml:space="preserve">koridory a plochy pre vedenia a zariadenia v </w:t>
      </w:r>
      <w:r w:rsidR="00690DB0" w:rsidRPr="003E5A80">
        <w:rPr>
          <w:rFonts w:ascii="Arial Narrow" w:hAnsi="Arial Narrow"/>
          <w:sz w:val="22"/>
          <w:szCs w:val="22"/>
        </w:rPr>
        <w:t xml:space="preserve">návrhu </w:t>
      </w:r>
      <w:r w:rsidR="00690DB0" w:rsidRPr="003E5A80">
        <w:rPr>
          <w:rFonts w:ascii="Arial Narrow" w:hAnsi="Arial Narrow"/>
          <w:sz w:val="22"/>
          <w:szCs w:val="22"/>
          <w:lang w:eastAsia="en-US" w:bidi="en-US"/>
        </w:rPr>
        <w:t>do roku 2015</w:t>
      </w:r>
    </w:p>
    <w:p w14:paraId="6D19B6FD" w14:textId="4F74F9F1" w:rsidR="00690DB0" w:rsidRPr="003E5A80" w:rsidRDefault="00B74EDD" w:rsidP="00B74EDD">
      <w:pPr>
        <w:ind w:left="567"/>
        <w:jc w:val="both"/>
        <w:rPr>
          <w:rFonts w:ascii="Arial Narrow" w:hAnsi="Arial Narrow"/>
          <w:sz w:val="22"/>
          <w:szCs w:val="22"/>
        </w:rPr>
      </w:pPr>
      <w:r w:rsidRPr="003E5A80">
        <w:rPr>
          <w:rFonts w:ascii="Arial Narrow" w:hAnsi="Arial Narrow"/>
          <w:sz w:val="22"/>
          <w:szCs w:val="22"/>
          <w:lang w:eastAsia="en-US" w:bidi="en-US"/>
        </w:rPr>
        <w:t xml:space="preserve">7.5.3 </w:t>
      </w:r>
      <w:r w:rsidR="00690DB0" w:rsidRPr="003E5A80">
        <w:rPr>
          <w:rFonts w:ascii="Arial Narrow" w:hAnsi="Arial Narrow"/>
          <w:sz w:val="22"/>
          <w:szCs w:val="22"/>
          <w:lang w:eastAsia="en-US" w:bidi="en-US"/>
        </w:rPr>
        <w:t xml:space="preserve"> 2 x 110 kV vedenie </w:t>
      </w:r>
      <w:r w:rsidR="00690DB0" w:rsidRPr="003E5A80">
        <w:rPr>
          <w:rFonts w:ascii="Arial Narrow" w:hAnsi="Arial Narrow"/>
          <w:sz w:val="22"/>
          <w:szCs w:val="22"/>
        </w:rPr>
        <w:t xml:space="preserve">Kysucké Nové </w:t>
      </w:r>
      <w:r w:rsidR="00690DB0" w:rsidRPr="003E5A80">
        <w:rPr>
          <w:rFonts w:ascii="Arial Narrow" w:hAnsi="Arial Narrow"/>
          <w:sz w:val="22"/>
          <w:szCs w:val="22"/>
          <w:lang w:eastAsia="en-US" w:bidi="en-US"/>
        </w:rPr>
        <w:t xml:space="preserve">Mesto - </w:t>
      </w:r>
      <w:r w:rsidR="00690DB0" w:rsidRPr="003E5A80">
        <w:rPr>
          <w:rFonts w:ascii="Arial Narrow" w:hAnsi="Arial Narrow"/>
          <w:sz w:val="22"/>
          <w:szCs w:val="22"/>
        </w:rPr>
        <w:t xml:space="preserve">Čadca </w:t>
      </w:r>
      <w:r w:rsidRPr="003E5A80">
        <w:rPr>
          <w:rFonts w:ascii="Arial Narrow" w:hAnsi="Arial Narrow"/>
          <w:sz w:val="22"/>
          <w:szCs w:val="22"/>
          <w:lang w:eastAsia="en-US" w:bidi="en-US"/>
        </w:rPr>
        <w:t>(</w:t>
      </w:r>
      <w:r w:rsidR="00690DB0" w:rsidRPr="003E5A80">
        <w:rPr>
          <w:rFonts w:ascii="Arial Narrow" w:hAnsi="Arial Narrow"/>
          <w:sz w:val="22"/>
          <w:szCs w:val="22"/>
          <w:lang w:eastAsia="en-US" w:bidi="en-US"/>
        </w:rPr>
        <w:t xml:space="preserve">SME II. </w:t>
      </w:r>
      <w:r w:rsidRPr="003E5A80">
        <w:rPr>
          <w:rFonts w:ascii="Arial Narrow" w:hAnsi="Arial Narrow"/>
          <w:sz w:val="22"/>
          <w:szCs w:val="22"/>
          <w:lang w:eastAsia="en-US" w:bidi="en-US"/>
        </w:rPr>
        <w:t>E</w:t>
      </w:r>
      <w:r w:rsidR="00690DB0" w:rsidRPr="003E5A80">
        <w:rPr>
          <w:rFonts w:ascii="Arial Narrow" w:hAnsi="Arial Narrow"/>
          <w:sz w:val="22"/>
          <w:szCs w:val="22"/>
          <w:lang w:eastAsia="en-US" w:bidi="en-US"/>
        </w:rPr>
        <w:t>tapa</w:t>
      </w:r>
      <w:r w:rsidRPr="003E5A80">
        <w:rPr>
          <w:rFonts w:ascii="Arial Narrow" w:hAnsi="Arial Narrow"/>
          <w:sz w:val="22"/>
          <w:szCs w:val="22"/>
          <w:lang w:eastAsia="en-US" w:bidi="en-US"/>
        </w:rPr>
        <w:t>)</w:t>
      </w:r>
    </w:p>
    <w:p w14:paraId="0EA58C00" w14:textId="43D66AAC" w:rsidR="00B74EDD" w:rsidRPr="003E5A80" w:rsidRDefault="00B74EDD" w:rsidP="008A0A13">
      <w:pPr>
        <w:jc w:val="both"/>
        <w:rPr>
          <w:rFonts w:ascii="Arial Narrow" w:hAnsi="Arial Narrow"/>
          <w:sz w:val="22"/>
          <w:szCs w:val="22"/>
          <w:lang w:eastAsia="en-US" w:bidi="en-US"/>
        </w:rPr>
      </w:pPr>
      <w:r w:rsidRPr="003E5A80">
        <w:rPr>
          <w:rFonts w:ascii="Arial Narrow" w:hAnsi="Arial Narrow"/>
          <w:sz w:val="22"/>
          <w:szCs w:val="22"/>
          <w:lang w:eastAsia="en-US" w:bidi="en-US"/>
        </w:rPr>
        <w:t xml:space="preserve">7.6    </w:t>
      </w:r>
      <w:r w:rsidR="00690DB0" w:rsidRPr="003E5A80">
        <w:rPr>
          <w:rFonts w:ascii="Arial Narrow" w:hAnsi="Arial Narrow"/>
          <w:sz w:val="22"/>
          <w:szCs w:val="22"/>
          <w:lang w:eastAsia="en-US" w:bidi="en-US"/>
        </w:rPr>
        <w:t xml:space="preserve"> </w:t>
      </w:r>
      <w:r w:rsidR="00690DB0" w:rsidRPr="003E5A80">
        <w:rPr>
          <w:rFonts w:ascii="Arial Narrow" w:hAnsi="Arial Narrow"/>
          <w:sz w:val="22"/>
          <w:szCs w:val="22"/>
        </w:rPr>
        <w:t xml:space="preserve">chrániť územné </w:t>
      </w:r>
      <w:r w:rsidR="00690DB0" w:rsidRPr="003E5A80">
        <w:rPr>
          <w:rFonts w:ascii="Arial Narrow" w:hAnsi="Arial Narrow"/>
          <w:sz w:val="22"/>
          <w:szCs w:val="22"/>
          <w:lang w:eastAsia="en-US" w:bidi="en-US"/>
        </w:rPr>
        <w:t xml:space="preserve">koridory a plochy pre vedenia a zariadenia vo </w:t>
      </w:r>
      <w:r w:rsidR="00690DB0" w:rsidRPr="003E5A80">
        <w:rPr>
          <w:rFonts w:ascii="Arial Narrow" w:hAnsi="Arial Narrow"/>
          <w:sz w:val="22"/>
          <w:szCs w:val="22"/>
        </w:rPr>
        <w:t xml:space="preserve">výhľade </w:t>
      </w:r>
      <w:r w:rsidR="00690DB0" w:rsidRPr="003E5A80">
        <w:rPr>
          <w:rFonts w:ascii="Arial Narrow" w:hAnsi="Arial Narrow"/>
          <w:sz w:val="22"/>
          <w:szCs w:val="22"/>
          <w:lang w:eastAsia="en-US" w:bidi="en-US"/>
        </w:rPr>
        <w:t>po roku 2015</w:t>
      </w:r>
    </w:p>
    <w:p w14:paraId="0E8DFB27" w14:textId="598198A3" w:rsidR="00690DB0" w:rsidRPr="003E5A80" w:rsidRDefault="00B46255" w:rsidP="00B46255">
      <w:pPr>
        <w:ind w:left="709" w:hanging="709"/>
        <w:jc w:val="both"/>
        <w:rPr>
          <w:rFonts w:ascii="Arial Narrow" w:hAnsi="Arial Narrow"/>
          <w:sz w:val="22"/>
          <w:szCs w:val="22"/>
        </w:rPr>
      </w:pPr>
      <w:r w:rsidRPr="003E5A80">
        <w:rPr>
          <w:rFonts w:ascii="Arial Narrow" w:hAnsi="Arial Narrow"/>
          <w:sz w:val="22"/>
          <w:szCs w:val="22"/>
          <w:lang w:eastAsia="en-US" w:bidi="en-US"/>
        </w:rPr>
        <w:t xml:space="preserve">          </w:t>
      </w:r>
      <w:r w:rsidR="00B74EDD" w:rsidRPr="003E5A80">
        <w:rPr>
          <w:rFonts w:ascii="Arial Narrow" w:hAnsi="Arial Narrow"/>
          <w:sz w:val="22"/>
          <w:szCs w:val="22"/>
          <w:lang w:eastAsia="en-US" w:bidi="en-US"/>
        </w:rPr>
        <w:t>7.6.5</w:t>
      </w:r>
      <w:r w:rsidR="00690DB0" w:rsidRPr="003E5A80">
        <w:rPr>
          <w:rFonts w:ascii="Arial Narrow" w:hAnsi="Arial Narrow"/>
          <w:sz w:val="22"/>
          <w:szCs w:val="22"/>
          <w:lang w:eastAsia="en-US" w:bidi="en-US"/>
        </w:rPr>
        <w:t xml:space="preserve"> </w:t>
      </w:r>
      <w:r w:rsidR="006472AF" w:rsidRPr="003E5A80">
        <w:rPr>
          <w:rFonts w:ascii="Arial Narrow" w:hAnsi="Arial Narrow"/>
          <w:sz w:val="22"/>
          <w:szCs w:val="22"/>
          <w:lang w:eastAsia="en-US" w:bidi="en-US"/>
        </w:rPr>
        <w:t xml:space="preserve"> </w:t>
      </w:r>
      <w:r w:rsidR="00690DB0" w:rsidRPr="003E5A80">
        <w:rPr>
          <w:rFonts w:ascii="Arial Narrow" w:hAnsi="Arial Narrow"/>
          <w:sz w:val="22"/>
          <w:szCs w:val="22"/>
          <w:lang w:eastAsia="en-US" w:bidi="en-US"/>
        </w:rPr>
        <w:t xml:space="preserve">2x110 kV vedenie </w:t>
      </w:r>
      <w:r w:rsidR="00690DB0" w:rsidRPr="003E5A80">
        <w:rPr>
          <w:rFonts w:ascii="Arial Narrow" w:hAnsi="Arial Narrow"/>
          <w:sz w:val="22"/>
          <w:szCs w:val="22"/>
        </w:rPr>
        <w:t xml:space="preserve">Raková </w:t>
      </w:r>
      <w:r w:rsidR="00690DB0" w:rsidRPr="003E5A80">
        <w:rPr>
          <w:rFonts w:ascii="Arial Narrow" w:hAnsi="Arial Narrow"/>
          <w:sz w:val="22"/>
          <w:szCs w:val="22"/>
          <w:lang w:eastAsia="en-US" w:bidi="en-US"/>
        </w:rPr>
        <w:t>- Turzovka</w:t>
      </w:r>
    </w:p>
    <w:p w14:paraId="3869854D" w14:textId="7E48B032" w:rsidR="00690DB0" w:rsidRPr="003E5A80" w:rsidRDefault="00B74EDD" w:rsidP="00B46255">
      <w:pPr>
        <w:ind w:left="567" w:hanging="567"/>
        <w:jc w:val="both"/>
        <w:rPr>
          <w:rFonts w:ascii="Arial Narrow" w:hAnsi="Arial Narrow"/>
          <w:sz w:val="22"/>
          <w:szCs w:val="22"/>
        </w:rPr>
      </w:pPr>
      <w:r w:rsidRPr="003E5A80">
        <w:rPr>
          <w:rFonts w:ascii="Arial Narrow" w:hAnsi="Arial Narrow"/>
          <w:sz w:val="22"/>
          <w:szCs w:val="22"/>
          <w:lang w:eastAsia="en-US" w:bidi="en-US"/>
        </w:rPr>
        <w:t>7.7</w:t>
      </w:r>
      <w:r w:rsidR="00690DB0" w:rsidRPr="003E5A80">
        <w:rPr>
          <w:rFonts w:ascii="Arial Narrow" w:hAnsi="Arial Narrow"/>
          <w:sz w:val="22"/>
          <w:szCs w:val="22"/>
        </w:rPr>
        <w:t xml:space="preserve"> </w:t>
      </w:r>
      <w:r w:rsidR="00B46255" w:rsidRPr="003E5A80">
        <w:rPr>
          <w:rFonts w:ascii="Arial Narrow" w:hAnsi="Arial Narrow"/>
          <w:sz w:val="22"/>
          <w:szCs w:val="22"/>
        </w:rPr>
        <w:t xml:space="preserve"> </w:t>
      </w:r>
      <w:r w:rsidR="00690DB0" w:rsidRPr="003E5A80">
        <w:rPr>
          <w:rFonts w:ascii="Arial Narrow" w:hAnsi="Arial Narrow"/>
          <w:sz w:val="22"/>
          <w:szCs w:val="22"/>
        </w:rPr>
        <w:t xml:space="preserve">podporovať </w:t>
      </w:r>
      <w:r w:rsidR="00690DB0" w:rsidRPr="003E5A80">
        <w:rPr>
          <w:rFonts w:ascii="Arial Narrow" w:hAnsi="Arial Narrow"/>
          <w:sz w:val="22"/>
          <w:szCs w:val="22"/>
          <w:lang w:eastAsia="en-US" w:bidi="en-US"/>
        </w:rPr>
        <w:t xml:space="preserve">rozvoj </w:t>
      </w:r>
      <w:r w:rsidR="00690DB0" w:rsidRPr="003E5A80">
        <w:rPr>
          <w:rFonts w:ascii="Arial Narrow" w:hAnsi="Arial Narrow"/>
          <w:sz w:val="22"/>
          <w:szCs w:val="22"/>
        </w:rPr>
        <w:t xml:space="preserve">plynofikácie územia </w:t>
      </w:r>
      <w:r w:rsidR="00690DB0" w:rsidRPr="003E5A80">
        <w:rPr>
          <w:rFonts w:ascii="Arial Narrow" w:hAnsi="Arial Narrow"/>
          <w:sz w:val="22"/>
          <w:szCs w:val="22"/>
          <w:lang w:eastAsia="en-US" w:bidi="en-US"/>
        </w:rPr>
        <w:t xml:space="preserve">kraja, </w:t>
      </w:r>
      <w:r w:rsidR="00690DB0" w:rsidRPr="003E5A80">
        <w:rPr>
          <w:rFonts w:ascii="Arial Narrow" w:hAnsi="Arial Narrow"/>
          <w:sz w:val="22"/>
          <w:szCs w:val="22"/>
        </w:rPr>
        <w:t xml:space="preserve">chrániť </w:t>
      </w:r>
      <w:r w:rsidR="00690DB0" w:rsidRPr="003E5A80">
        <w:rPr>
          <w:rFonts w:ascii="Arial Narrow" w:hAnsi="Arial Narrow"/>
          <w:sz w:val="22"/>
          <w:szCs w:val="22"/>
          <w:lang w:eastAsia="en-US" w:bidi="en-US"/>
        </w:rPr>
        <w:t xml:space="preserve">koridory </w:t>
      </w:r>
      <w:r w:rsidR="00690DB0" w:rsidRPr="003E5A80">
        <w:rPr>
          <w:rFonts w:ascii="Arial Narrow" w:hAnsi="Arial Narrow"/>
          <w:sz w:val="22"/>
          <w:szCs w:val="22"/>
        </w:rPr>
        <w:t xml:space="preserve">existujúcich </w:t>
      </w:r>
      <w:r w:rsidR="00690DB0" w:rsidRPr="003E5A80">
        <w:rPr>
          <w:rFonts w:ascii="Arial Narrow" w:hAnsi="Arial Narrow"/>
          <w:sz w:val="22"/>
          <w:szCs w:val="22"/>
          <w:lang w:eastAsia="en-US" w:bidi="en-US"/>
        </w:rPr>
        <w:t xml:space="preserve">a </w:t>
      </w:r>
      <w:r w:rsidR="00690DB0" w:rsidRPr="003E5A80">
        <w:rPr>
          <w:rFonts w:ascii="Arial Narrow" w:hAnsi="Arial Narrow"/>
          <w:sz w:val="22"/>
          <w:szCs w:val="22"/>
        </w:rPr>
        <w:t xml:space="preserve">navrhovaných </w:t>
      </w:r>
      <w:r w:rsidR="00690DB0" w:rsidRPr="003E5A80">
        <w:rPr>
          <w:rFonts w:ascii="Arial Narrow" w:hAnsi="Arial Narrow"/>
          <w:sz w:val="22"/>
          <w:szCs w:val="22"/>
          <w:lang w:eastAsia="en-US" w:bidi="en-US"/>
        </w:rPr>
        <w:t xml:space="preserve">plynovodov a </w:t>
      </w:r>
      <w:r w:rsidR="00690DB0" w:rsidRPr="003E5A80">
        <w:rPr>
          <w:rFonts w:ascii="Arial Narrow" w:hAnsi="Arial Narrow"/>
          <w:sz w:val="22"/>
          <w:szCs w:val="22"/>
        </w:rPr>
        <w:t>plynárenských zariadení</w:t>
      </w:r>
    </w:p>
    <w:p w14:paraId="432BAD05" w14:textId="08B279D6" w:rsidR="00690DB0" w:rsidRPr="003E5A80" w:rsidRDefault="00B46255" w:rsidP="00B46255">
      <w:pPr>
        <w:ind w:left="567" w:hanging="567"/>
        <w:jc w:val="both"/>
        <w:rPr>
          <w:rFonts w:ascii="Arial Narrow" w:hAnsi="Arial Narrow"/>
          <w:sz w:val="22"/>
          <w:szCs w:val="22"/>
        </w:rPr>
      </w:pPr>
      <w:r w:rsidRPr="003E5A80">
        <w:rPr>
          <w:rFonts w:ascii="Arial Narrow" w:hAnsi="Arial Narrow"/>
          <w:sz w:val="22"/>
          <w:szCs w:val="22"/>
          <w:lang w:eastAsia="en-US" w:bidi="en-US"/>
        </w:rPr>
        <w:t xml:space="preserve">7.13 </w:t>
      </w:r>
      <w:r w:rsidR="00690DB0" w:rsidRPr="003E5A80">
        <w:rPr>
          <w:rFonts w:ascii="Arial Narrow" w:hAnsi="Arial Narrow"/>
          <w:sz w:val="22"/>
          <w:szCs w:val="22"/>
          <w:lang w:eastAsia="en-US" w:bidi="en-US"/>
        </w:rPr>
        <w:t xml:space="preserve"> </w:t>
      </w:r>
      <w:r w:rsidR="00690DB0" w:rsidRPr="003E5A80">
        <w:rPr>
          <w:rFonts w:ascii="Arial Narrow" w:hAnsi="Arial Narrow"/>
          <w:sz w:val="22"/>
          <w:szCs w:val="22"/>
        </w:rPr>
        <w:t xml:space="preserve">vytvárať priaznivé </w:t>
      </w:r>
      <w:r w:rsidR="00690DB0" w:rsidRPr="003E5A80">
        <w:rPr>
          <w:rFonts w:ascii="Arial Narrow" w:hAnsi="Arial Narrow"/>
          <w:sz w:val="22"/>
          <w:szCs w:val="22"/>
          <w:lang w:eastAsia="en-US" w:bidi="en-US"/>
        </w:rPr>
        <w:t xml:space="preserve">podmienky na </w:t>
      </w:r>
      <w:r w:rsidR="00690DB0" w:rsidRPr="003E5A80">
        <w:rPr>
          <w:rFonts w:ascii="Arial Narrow" w:hAnsi="Arial Narrow"/>
          <w:sz w:val="22"/>
          <w:szCs w:val="22"/>
        </w:rPr>
        <w:t xml:space="preserve">intenzívnejšie využívanie obnoviteľných </w:t>
      </w:r>
      <w:r w:rsidR="00690DB0" w:rsidRPr="003E5A80">
        <w:rPr>
          <w:rFonts w:ascii="Arial Narrow" w:hAnsi="Arial Narrow"/>
          <w:sz w:val="22"/>
          <w:szCs w:val="22"/>
          <w:lang w:eastAsia="en-US" w:bidi="en-US"/>
        </w:rPr>
        <w:t xml:space="preserve">a </w:t>
      </w:r>
      <w:r w:rsidR="00690DB0" w:rsidRPr="003E5A80">
        <w:rPr>
          <w:rFonts w:ascii="Arial Narrow" w:hAnsi="Arial Narrow"/>
          <w:sz w:val="22"/>
          <w:szCs w:val="22"/>
        </w:rPr>
        <w:t xml:space="preserve">druhotných </w:t>
      </w:r>
      <w:r w:rsidR="00690DB0" w:rsidRPr="003E5A80">
        <w:rPr>
          <w:rFonts w:ascii="Arial Narrow" w:hAnsi="Arial Narrow"/>
          <w:sz w:val="22"/>
          <w:szCs w:val="22"/>
          <w:lang w:eastAsia="en-US" w:bidi="en-US"/>
        </w:rPr>
        <w:t xml:space="preserve">zdrojov energie ako </w:t>
      </w:r>
      <w:r w:rsidR="00690DB0" w:rsidRPr="003E5A80">
        <w:rPr>
          <w:rFonts w:ascii="Arial Narrow" w:hAnsi="Arial Narrow"/>
          <w:sz w:val="22"/>
          <w:szCs w:val="22"/>
        </w:rPr>
        <w:t xml:space="preserve">lokálnych doplnkových </w:t>
      </w:r>
      <w:r w:rsidR="00690DB0" w:rsidRPr="003E5A80">
        <w:rPr>
          <w:rFonts w:ascii="Arial Narrow" w:hAnsi="Arial Narrow"/>
          <w:sz w:val="22"/>
          <w:szCs w:val="22"/>
          <w:lang w:eastAsia="en-US" w:bidi="en-US"/>
        </w:rPr>
        <w:t xml:space="preserve">zdrojov k </w:t>
      </w:r>
      <w:r w:rsidR="00690DB0" w:rsidRPr="003E5A80">
        <w:rPr>
          <w:rFonts w:ascii="Arial Narrow" w:hAnsi="Arial Narrow"/>
          <w:sz w:val="22"/>
          <w:szCs w:val="22"/>
        </w:rPr>
        <w:t xml:space="preserve">systémovej </w:t>
      </w:r>
      <w:r w:rsidR="00690DB0" w:rsidRPr="003E5A80">
        <w:rPr>
          <w:rFonts w:ascii="Arial Narrow" w:hAnsi="Arial Narrow"/>
          <w:sz w:val="22"/>
          <w:szCs w:val="22"/>
          <w:lang w:eastAsia="en-US" w:bidi="en-US"/>
        </w:rPr>
        <w:t>energetike</w:t>
      </w:r>
    </w:p>
    <w:p w14:paraId="7D996EAE" w14:textId="47E5D291" w:rsidR="00690DB0" w:rsidRPr="003E5A80" w:rsidRDefault="00B46255" w:rsidP="008A0A13">
      <w:pPr>
        <w:jc w:val="both"/>
        <w:rPr>
          <w:rFonts w:ascii="Arial Narrow" w:hAnsi="Arial Narrow"/>
          <w:sz w:val="22"/>
          <w:szCs w:val="22"/>
        </w:rPr>
      </w:pPr>
      <w:r w:rsidRPr="003E5A80">
        <w:rPr>
          <w:rFonts w:ascii="Arial Narrow" w:hAnsi="Arial Narrow"/>
          <w:sz w:val="22"/>
          <w:szCs w:val="22"/>
          <w:lang w:eastAsia="en-US" w:bidi="en-US"/>
        </w:rPr>
        <w:t xml:space="preserve">7.15   </w:t>
      </w:r>
      <w:r w:rsidR="00690DB0" w:rsidRPr="003E5A80">
        <w:rPr>
          <w:rFonts w:ascii="Arial Narrow" w:hAnsi="Arial Narrow"/>
          <w:sz w:val="22"/>
          <w:szCs w:val="22"/>
          <w:lang w:eastAsia="en-US" w:bidi="en-US"/>
        </w:rPr>
        <w:t xml:space="preserve"> </w:t>
      </w:r>
      <w:r w:rsidR="00690DB0" w:rsidRPr="003E5A80">
        <w:rPr>
          <w:rFonts w:ascii="Arial Narrow" w:hAnsi="Arial Narrow"/>
          <w:sz w:val="22"/>
          <w:szCs w:val="22"/>
        </w:rPr>
        <w:t xml:space="preserve">znižovať energetickú náročnosť </w:t>
      </w:r>
      <w:r w:rsidR="00690DB0" w:rsidRPr="003E5A80">
        <w:rPr>
          <w:rFonts w:ascii="Arial Narrow" w:hAnsi="Arial Narrow"/>
          <w:sz w:val="22"/>
          <w:szCs w:val="22"/>
          <w:lang w:eastAsia="en-US" w:bidi="en-US"/>
        </w:rPr>
        <w:t xml:space="preserve">objektov (budov) z </w:t>
      </w:r>
      <w:r w:rsidR="00690DB0" w:rsidRPr="003E5A80">
        <w:rPr>
          <w:rFonts w:ascii="Arial Narrow" w:hAnsi="Arial Narrow"/>
          <w:sz w:val="22"/>
          <w:szCs w:val="22"/>
        </w:rPr>
        <w:t>hľadiska tepelných strát</w:t>
      </w:r>
    </w:p>
    <w:p w14:paraId="5C3B0F9E" w14:textId="77777777" w:rsidR="001967D6" w:rsidRPr="008014F7" w:rsidRDefault="001967D6" w:rsidP="001967D6">
      <w:pPr>
        <w:widowControl w:val="0"/>
        <w:tabs>
          <w:tab w:val="left" w:pos="533"/>
        </w:tabs>
        <w:suppressAutoHyphens w:val="0"/>
        <w:jc w:val="both"/>
        <w:rPr>
          <w:rFonts w:ascii="Arial Narrow" w:hAnsi="Arial Narrow"/>
          <w:b/>
          <w:bCs/>
          <w:sz w:val="24"/>
          <w:szCs w:val="24"/>
        </w:rPr>
      </w:pPr>
    </w:p>
    <w:p w14:paraId="02380F90" w14:textId="75265FED" w:rsidR="00690DB0" w:rsidRPr="008014F7" w:rsidRDefault="00B46255" w:rsidP="00560F5D">
      <w:pPr>
        <w:widowControl w:val="0"/>
        <w:numPr>
          <w:ilvl w:val="0"/>
          <w:numId w:val="131"/>
        </w:numPr>
        <w:tabs>
          <w:tab w:val="left" w:pos="533"/>
        </w:tabs>
        <w:suppressAutoHyphens w:val="0"/>
        <w:jc w:val="both"/>
        <w:rPr>
          <w:rFonts w:ascii="Arial Narrow" w:hAnsi="Arial Narrow"/>
          <w:b/>
          <w:bCs/>
          <w:sz w:val="24"/>
          <w:szCs w:val="24"/>
        </w:rPr>
      </w:pPr>
      <w:r w:rsidRPr="008014F7">
        <w:rPr>
          <w:rFonts w:ascii="Arial Narrow" w:hAnsi="Arial Narrow"/>
          <w:b/>
          <w:bCs/>
          <w:sz w:val="24"/>
          <w:szCs w:val="24"/>
          <w:lang w:eastAsia="en-US" w:bidi="en-US"/>
        </w:rPr>
        <w:t xml:space="preserve">V OBLASTI </w:t>
      </w:r>
      <w:r w:rsidRPr="008014F7">
        <w:rPr>
          <w:rFonts w:ascii="Arial Narrow" w:hAnsi="Arial Narrow"/>
          <w:b/>
          <w:bCs/>
          <w:sz w:val="24"/>
          <w:szCs w:val="24"/>
        </w:rPr>
        <w:t>ODPADOVÉHO HOSPODÁRSTVA</w:t>
      </w:r>
    </w:p>
    <w:p w14:paraId="3BB9AEA7" w14:textId="554528B4" w:rsidR="00690DB0" w:rsidRPr="003E5A80" w:rsidRDefault="004C74A6" w:rsidP="004C74A6">
      <w:pPr>
        <w:ind w:left="567" w:hanging="567"/>
        <w:jc w:val="both"/>
        <w:rPr>
          <w:rFonts w:ascii="Arial Narrow" w:hAnsi="Arial Narrow"/>
          <w:sz w:val="22"/>
          <w:szCs w:val="22"/>
        </w:rPr>
      </w:pPr>
      <w:r w:rsidRPr="003E5A80">
        <w:rPr>
          <w:rFonts w:ascii="Arial Narrow" w:hAnsi="Arial Narrow"/>
          <w:sz w:val="22"/>
          <w:szCs w:val="22"/>
          <w:lang w:eastAsia="en-US" w:bidi="en-US"/>
        </w:rPr>
        <w:t>8.1</w:t>
      </w:r>
      <w:r w:rsidR="00690DB0" w:rsidRPr="003E5A80">
        <w:rPr>
          <w:rFonts w:ascii="Arial Narrow" w:hAnsi="Arial Narrow"/>
          <w:b/>
          <w:bCs/>
          <w:sz w:val="22"/>
          <w:szCs w:val="22"/>
          <w:lang w:eastAsia="en-US" w:bidi="en-US"/>
        </w:rPr>
        <w:t xml:space="preserve"> </w:t>
      </w:r>
      <w:r w:rsidRPr="003E5A80">
        <w:rPr>
          <w:rFonts w:ascii="Arial Narrow" w:hAnsi="Arial Narrow"/>
          <w:b/>
          <w:bCs/>
          <w:sz w:val="22"/>
          <w:szCs w:val="22"/>
          <w:lang w:eastAsia="en-US" w:bidi="en-US"/>
        </w:rPr>
        <w:t xml:space="preserve"> </w:t>
      </w:r>
      <w:r w:rsidR="00690DB0" w:rsidRPr="003E5A80">
        <w:rPr>
          <w:rFonts w:ascii="Arial Narrow" w:hAnsi="Arial Narrow"/>
          <w:sz w:val="22"/>
          <w:szCs w:val="22"/>
        </w:rPr>
        <w:t xml:space="preserve">zabezpečiť postupnú sanáciu </w:t>
      </w:r>
      <w:r w:rsidR="00690DB0" w:rsidRPr="003E5A80">
        <w:rPr>
          <w:rFonts w:ascii="Arial Narrow" w:hAnsi="Arial Narrow"/>
          <w:sz w:val="22"/>
          <w:szCs w:val="22"/>
          <w:lang w:eastAsia="en-US" w:bidi="en-US"/>
        </w:rPr>
        <w:t xml:space="preserve">a </w:t>
      </w:r>
      <w:r w:rsidR="00690DB0" w:rsidRPr="003E5A80">
        <w:rPr>
          <w:rFonts w:ascii="Arial Narrow" w:hAnsi="Arial Narrow"/>
          <w:sz w:val="22"/>
          <w:szCs w:val="22"/>
        </w:rPr>
        <w:t xml:space="preserve">rekultiváciu nevyhovujúcich skládok </w:t>
      </w:r>
      <w:r w:rsidR="00690DB0" w:rsidRPr="003E5A80">
        <w:rPr>
          <w:rFonts w:ascii="Arial Narrow" w:hAnsi="Arial Narrow"/>
          <w:sz w:val="22"/>
          <w:szCs w:val="22"/>
          <w:lang w:eastAsia="en-US" w:bidi="en-US"/>
        </w:rPr>
        <w:t xml:space="preserve">odpadov a </w:t>
      </w:r>
      <w:r w:rsidR="00690DB0" w:rsidRPr="003E5A80">
        <w:rPr>
          <w:rFonts w:ascii="Arial Narrow" w:hAnsi="Arial Narrow"/>
          <w:sz w:val="22"/>
          <w:szCs w:val="22"/>
        </w:rPr>
        <w:t xml:space="preserve">starých </w:t>
      </w:r>
      <w:proofErr w:type="spellStart"/>
      <w:r w:rsidR="00690DB0" w:rsidRPr="003E5A80">
        <w:rPr>
          <w:rFonts w:ascii="Arial Narrow" w:hAnsi="Arial Narrow"/>
          <w:sz w:val="22"/>
          <w:szCs w:val="22"/>
        </w:rPr>
        <w:t>enviromentálnych</w:t>
      </w:r>
      <w:proofErr w:type="spellEnd"/>
      <w:r w:rsidR="00690DB0" w:rsidRPr="003E5A80">
        <w:rPr>
          <w:rFonts w:ascii="Arial Narrow" w:hAnsi="Arial Narrow"/>
          <w:sz w:val="22"/>
          <w:szCs w:val="22"/>
        </w:rPr>
        <w:t xml:space="preserve"> záťaží </w:t>
      </w:r>
      <w:r w:rsidR="00690DB0" w:rsidRPr="003E5A80">
        <w:rPr>
          <w:rFonts w:ascii="Arial Narrow" w:hAnsi="Arial Narrow"/>
          <w:sz w:val="22"/>
          <w:szCs w:val="22"/>
          <w:lang w:eastAsia="en-US" w:bidi="en-US"/>
        </w:rPr>
        <w:t>do roku 2015</w:t>
      </w:r>
    </w:p>
    <w:p w14:paraId="5D6DFE02" w14:textId="4736B6B5" w:rsidR="00690DB0" w:rsidRPr="003E5A80" w:rsidRDefault="004C74A6" w:rsidP="004C74A6">
      <w:pPr>
        <w:ind w:left="567" w:hanging="567"/>
        <w:jc w:val="both"/>
        <w:rPr>
          <w:rFonts w:ascii="Arial Narrow" w:hAnsi="Arial Narrow"/>
          <w:sz w:val="22"/>
          <w:szCs w:val="22"/>
          <w:lang w:eastAsia="pl-PL" w:bidi="pl-PL"/>
        </w:rPr>
      </w:pPr>
      <w:r w:rsidRPr="003E5A80">
        <w:rPr>
          <w:rFonts w:ascii="Arial Narrow" w:hAnsi="Arial Narrow"/>
          <w:sz w:val="22"/>
          <w:szCs w:val="22"/>
          <w:lang w:eastAsia="en-US" w:bidi="en-US"/>
        </w:rPr>
        <w:t>8.4</w:t>
      </w:r>
      <w:r w:rsidR="00690DB0" w:rsidRPr="003E5A80">
        <w:rPr>
          <w:rFonts w:ascii="Arial Narrow" w:hAnsi="Arial Narrow"/>
          <w:sz w:val="22"/>
          <w:szCs w:val="22"/>
          <w:lang w:eastAsia="en-US" w:bidi="en-US"/>
        </w:rPr>
        <w:t xml:space="preserve"> </w:t>
      </w:r>
      <w:r w:rsidRPr="003E5A80">
        <w:rPr>
          <w:rFonts w:ascii="Arial Narrow" w:hAnsi="Arial Narrow"/>
          <w:sz w:val="22"/>
          <w:szCs w:val="22"/>
          <w:lang w:eastAsia="en-US" w:bidi="en-US"/>
        </w:rPr>
        <w:t xml:space="preserve"> </w:t>
      </w:r>
      <w:r w:rsidR="00690DB0" w:rsidRPr="003E5A80">
        <w:rPr>
          <w:rFonts w:ascii="Arial Narrow" w:hAnsi="Arial Narrow"/>
          <w:sz w:val="22"/>
          <w:szCs w:val="22"/>
        </w:rPr>
        <w:t xml:space="preserve">zneškodňovanie nevyužitých komunálnych </w:t>
      </w:r>
      <w:r w:rsidR="00690DB0" w:rsidRPr="003E5A80">
        <w:rPr>
          <w:rFonts w:ascii="Arial Narrow" w:hAnsi="Arial Narrow"/>
          <w:sz w:val="22"/>
          <w:szCs w:val="22"/>
          <w:lang w:eastAsia="en-US" w:bidi="en-US"/>
        </w:rPr>
        <w:t xml:space="preserve">odpadov </w:t>
      </w:r>
      <w:r w:rsidR="00690DB0" w:rsidRPr="003E5A80">
        <w:rPr>
          <w:rFonts w:ascii="Arial Narrow" w:hAnsi="Arial Narrow"/>
          <w:sz w:val="22"/>
          <w:szCs w:val="22"/>
        </w:rPr>
        <w:t xml:space="preserve">riešiť </w:t>
      </w:r>
      <w:r w:rsidR="00690DB0" w:rsidRPr="003E5A80">
        <w:rPr>
          <w:rFonts w:ascii="Arial Narrow" w:hAnsi="Arial Narrow"/>
          <w:sz w:val="22"/>
          <w:szCs w:val="22"/>
          <w:lang w:eastAsia="en-US" w:bidi="en-US"/>
        </w:rPr>
        <w:t xml:space="preserve">prednostne na </w:t>
      </w:r>
      <w:r w:rsidR="00690DB0" w:rsidRPr="003E5A80">
        <w:rPr>
          <w:rFonts w:ascii="Arial Narrow" w:hAnsi="Arial Narrow"/>
          <w:sz w:val="22"/>
          <w:szCs w:val="22"/>
        </w:rPr>
        <w:t>zabezpečených</w:t>
      </w:r>
      <w:r w:rsidRPr="003E5A80">
        <w:rPr>
          <w:rFonts w:ascii="Arial Narrow" w:hAnsi="Arial Narrow"/>
          <w:sz w:val="22"/>
          <w:szCs w:val="22"/>
        </w:rPr>
        <w:t xml:space="preserve"> </w:t>
      </w:r>
      <w:r w:rsidR="00690DB0" w:rsidRPr="003E5A80">
        <w:rPr>
          <w:rFonts w:ascii="Arial Narrow" w:hAnsi="Arial Narrow"/>
          <w:sz w:val="22"/>
          <w:szCs w:val="22"/>
        </w:rPr>
        <w:t xml:space="preserve">regionálnych skládkach </w:t>
      </w:r>
      <w:r w:rsidR="00690DB0" w:rsidRPr="003E5A80">
        <w:rPr>
          <w:rFonts w:ascii="Arial Narrow" w:hAnsi="Arial Narrow"/>
          <w:sz w:val="22"/>
          <w:szCs w:val="22"/>
          <w:lang w:eastAsia="en-US" w:bidi="en-US"/>
        </w:rPr>
        <w:t xml:space="preserve">odpadov, </w:t>
      </w:r>
      <w:r w:rsidR="00690DB0" w:rsidRPr="003E5A80">
        <w:rPr>
          <w:rFonts w:ascii="Arial Narrow" w:hAnsi="Arial Narrow"/>
          <w:sz w:val="22"/>
          <w:szCs w:val="22"/>
        </w:rPr>
        <w:t xml:space="preserve">určených </w:t>
      </w:r>
      <w:r w:rsidR="00690DB0" w:rsidRPr="003E5A80">
        <w:rPr>
          <w:rFonts w:ascii="Arial Narrow" w:hAnsi="Arial Narrow"/>
          <w:sz w:val="22"/>
          <w:szCs w:val="22"/>
          <w:lang w:eastAsia="en-US" w:bidi="en-US"/>
        </w:rPr>
        <w:t xml:space="preserve">v </w:t>
      </w:r>
      <w:r w:rsidR="00690DB0" w:rsidRPr="003E5A80">
        <w:rPr>
          <w:rFonts w:ascii="Arial Narrow" w:hAnsi="Arial Narrow"/>
          <w:sz w:val="22"/>
          <w:szCs w:val="22"/>
        </w:rPr>
        <w:t xml:space="preserve">územnom pláne </w:t>
      </w:r>
      <w:r w:rsidR="00690DB0" w:rsidRPr="003E5A80">
        <w:rPr>
          <w:rFonts w:ascii="Arial Narrow" w:hAnsi="Arial Narrow"/>
          <w:sz w:val="22"/>
          <w:szCs w:val="22"/>
          <w:lang w:eastAsia="pl-PL" w:bidi="pl-PL"/>
        </w:rPr>
        <w:t>regiónu</w:t>
      </w:r>
    </w:p>
    <w:p w14:paraId="73E40EAB" w14:textId="0F13B701" w:rsidR="005E63A1" w:rsidRPr="008014F7" w:rsidRDefault="005E63A1" w:rsidP="004C74A6">
      <w:pPr>
        <w:ind w:left="567" w:hanging="567"/>
        <w:jc w:val="both"/>
        <w:rPr>
          <w:rFonts w:ascii="Arial Narrow" w:hAnsi="Arial Narrow"/>
          <w:sz w:val="24"/>
          <w:szCs w:val="24"/>
          <w:highlight w:val="lightGray"/>
        </w:rPr>
      </w:pPr>
    </w:p>
    <w:p w14:paraId="3BA09B3C" w14:textId="57430654" w:rsidR="005E63A1" w:rsidRPr="008014F7" w:rsidRDefault="005E63A1" w:rsidP="00560F5D">
      <w:pPr>
        <w:pStyle w:val="Odsekzoznamu"/>
        <w:numPr>
          <w:ilvl w:val="0"/>
          <w:numId w:val="138"/>
        </w:numPr>
        <w:rPr>
          <w:rFonts w:ascii="Arial Narrow" w:hAnsi="Arial Narrow" w:cs="Arial"/>
          <w:b/>
          <w:sz w:val="28"/>
          <w:szCs w:val="28"/>
        </w:rPr>
      </w:pPr>
      <w:r w:rsidRPr="008014F7">
        <w:rPr>
          <w:rFonts w:ascii="Arial Narrow" w:hAnsi="Arial Narrow" w:cs="Arial"/>
          <w:b/>
          <w:sz w:val="28"/>
          <w:szCs w:val="28"/>
        </w:rPr>
        <w:t>Verejnoprospešné stavby</w:t>
      </w:r>
    </w:p>
    <w:p w14:paraId="74074DDD" w14:textId="77777777" w:rsidR="005E63A1" w:rsidRPr="008014F7" w:rsidRDefault="005E63A1" w:rsidP="005E63A1">
      <w:pPr>
        <w:pStyle w:val="Odsekzoznamu"/>
        <w:ind w:left="1080"/>
        <w:jc w:val="both"/>
        <w:rPr>
          <w:rFonts w:ascii="Arial Narrow" w:hAnsi="Arial Narrow" w:cs="Arial"/>
          <w:b/>
          <w:sz w:val="22"/>
          <w:szCs w:val="22"/>
          <w:lang w:eastAsia="zh-CN"/>
        </w:rPr>
      </w:pPr>
    </w:p>
    <w:p w14:paraId="6BC28AF1" w14:textId="305A9BD5" w:rsidR="005E63A1" w:rsidRPr="008014F7" w:rsidRDefault="005E63A1" w:rsidP="005E63A1">
      <w:pPr>
        <w:pStyle w:val="Zkladntext"/>
        <w:ind w:firstLine="567"/>
        <w:jc w:val="both"/>
        <w:rPr>
          <w:rFonts w:ascii="Arial Narrow" w:hAnsi="Arial Narrow"/>
          <w:b w:val="0"/>
          <w:szCs w:val="22"/>
        </w:rPr>
      </w:pPr>
      <w:r w:rsidRPr="008014F7">
        <w:rPr>
          <w:rFonts w:ascii="Arial Narrow" w:hAnsi="Arial Narrow"/>
          <w:b w:val="0"/>
          <w:szCs w:val="22"/>
        </w:rPr>
        <w:t>Z ÚPN-VÚC Žilinského kraja sú po jeho poslednej aktualizácii v katastri obce Olešná záväzné nasledujúce verejnoprospešné stavby</w:t>
      </w:r>
      <w:r w:rsidR="001E295F" w:rsidRPr="008014F7">
        <w:rPr>
          <w:rFonts w:ascii="Arial Narrow" w:hAnsi="Arial Narrow" w:cs="Arial"/>
          <w:b w:val="0"/>
          <w:szCs w:val="22"/>
        </w:rPr>
        <w:t xml:space="preserve"> spojené s realizáciou záväzných regulatívov</w:t>
      </w:r>
      <w:r w:rsidRPr="008014F7">
        <w:rPr>
          <w:rFonts w:ascii="Arial Narrow" w:hAnsi="Arial Narrow"/>
          <w:b w:val="0"/>
          <w:szCs w:val="22"/>
        </w:rPr>
        <w:t>:</w:t>
      </w:r>
    </w:p>
    <w:p w14:paraId="1F190DA0" w14:textId="77777777" w:rsidR="001E295F" w:rsidRPr="008014F7" w:rsidRDefault="001E295F" w:rsidP="005E63A1">
      <w:pPr>
        <w:pStyle w:val="Zkladntext"/>
        <w:ind w:firstLine="567"/>
        <w:jc w:val="both"/>
        <w:rPr>
          <w:rFonts w:ascii="Arial Narrow" w:hAnsi="Arial Narrow"/>
          <w:b w:val="0"/>
          <w:sz w:val="24"/>
          <w:szCs w:val="24"/>
        </w:rPr>
      </w:pPr>
    </w:p>
    <w:p w14:paraId="2F7546B0" w14:textId="176DE860" w:rsidR="00635437" w:rsidRPr="008014F7" w:rsidRDefault="00635437" w:rsidP="00635437">
      <w:pPr>
        <w:ind w:left="426" w:hanging="426"/>
        <w:jc w:val="both"/>
        <w:rPr>
          <w:rFonts w:ascii="Arial Narrow" w:hAnsi="Arial Narrow" w:cs="Arial"/>
          <w:b/>
          <w:sz w:val="24"/>
          <w:szCs w:val="24"/>
          <w:lang w:eastAsia="zh-CN"/>
        </w:rPr>
      </w:pPr>
      <w:r w:rsidRPr="008014F7">
        <w:rPr>
          <w:rFonts w:ascii="Arial Narrow" w:hAnsi="Arial Narrow" w:cs="Arial"/>
          <w:b/>
          <w:sz w:val="24"/>
          <w:szCs w:val="24"/>
        </w:rPr>
        <w:t>3.</w:t>
      </w:r>
      <w:r w:rsidRPr="008014F7">
        <w:rPr>
          <w:rFonts w:ascii="Arial Narrow" w:hAnsi="Arial Narrow" w:cs="Arial"/>
          <w:b/>
          <w:sz w:val="24"/>
          <w:szCs w:val="24"/>
        </w:rPr>
        <w:tab/>
        <w:t>TECHNICKÁ INFRAŠTRUKTÚRA</w:t>
      </w:r>
    </w:p>
    <w:p w14:paraId="4125A23C" w14:textId="218EFA29" w:rsidR="00635437" w:rsidRPr="008014F7" w:rsidRDefault="00635437" w:rsidP="00616B13">
      <w:pPr>
        <w:jc w:val="both"/>
        <w:rPr>
          <w:rFonts w:ascii="Arial Narrow" w:hAnsi="Arial Narrow" w:cs="Arial"/>
          <w:sz w:val="22"/>
          <w:szCs w:val="22"/>
        </w:rPr>
      </w:pPr>
      <w:r w:rsidRPr="008014F7">
        <w:rPr>
          <w:rFonts w:ascii="Arial Narrow" w:hAnsi="Arial Narrow" w:cs="Arial"/>
          <w:sz w:val="22"/>
          <w:szCs w:val="22"/>
        </w:rPr>
        <w:t>3.1    vodohospodárske stavby</w:t>
      </w:r>
    </w:p>
    <w:p w14:paraId="1DD1EB35" w14:textId="31B062DB" w:rsidR="00251148" w:rsidRPr="008014F7" w:rsidRDefault="00635437" w:rsidP="00616B13">
      <w:pPr>
        <w:jc w:val="both"/>
        <w:rPr>
          <w:rFonts w:ascii="Arial Narrow" w:hAnsi="Arial Narrow"/>
          <w:sz w:val="22"/>
          <w:szCs w:val="22"/>
          <w:lang w:eastAsia="sk-SK"/>
        </w:rPr>
      </w:pPr>
      <w:r w:rsidRPr="008014F7">
        <w:rPr>
          <w:rFonts w:ascii="Arial Narrow" w:hAnsi="Arial Narrow"/>
          <w:sz w:val="22"/>
          <w:szCs w:val="22"/>
          <w:lang w:eastAsia="en-US" w:bidi="en-US"/>
        </w:rPr>
        <w:t xml:space="preserve">          </w:t>
      </w:r>
      <w:r w:rsidR="00616B13" w:rsidRPr="008014F7">
        <w:rPr>
          <w:rFonts w:ascii="Arial Narrow" w:hAnsi="Arial Narrow"/>
          <w:sz w:val="22"/>
          <w:szCs w:val="22"/>
          <w:lang w:eastAsia="en-US" w:bidi="en-US"/>
        </w:rPr>
        <w:t xml:space="preserve"> </w:t>
      </w:r>
      <w:r w:rsidRPr="008014F7">
        <w:rPr>
          <w:rFonts w:ascii="Arial Narrow" w:hAnsi="Arial Narrow"/>
          <w:sz w:val="22"/>
          <w:szCs w:val="22"/>
          <w:lang w:eastAsia="en-US" w:bidi="en-US"/>
        </w:rPr>
        <w:t>3.1.6</w:t>
      </w:r>
      <w:r w:rsidR="00251148" w:rsidRPr="008014F7">
        <w:rPr>
          <w:rFonts w:ascii="Arial Narrow" w:hAnsi="Arial Narrow"/>
          <w:sz w:val="22"/>
          <w:szCs w:val="22"/>
          <w:lang w:eastAsia="en-US" w:bidi="en-US"/>
        </w:rPr>
        <w:t xml:space="preserve"> </w:t>
      </w:r>
      <w:r w:rsidRPr="008014F7">
        <w:rPr>
          <w:rFonts w:ascii="Arial Narrow" w:hAnsi="Arial Narrow"/>
          <w:sz w:val="22"/>
          <w:szCs w:val="22"/>
          <w:lang w:eastAsia="en-US" w:bidi="en-US"/>
        </w:rPr>
        <w:t xml:space="preserve"> </w:t>
      </w:r>
      <w:r w:rsidR="00251148" w:rsidRPr="008014F7">
        <w:rPr>
          <w:rFonts w:ascii="Arial Narrow" w:hAnsi="Arial Narrow"/>
          <w:sz w:val="22"/>
          <w:szCs w:val="22"/>
          <w:lang w:eastAsia="en-US" w:bidi="en-US"/>
        </w:rPr>
        <w:t>Ochrana</w:t>
      </w:r>
      <w:r w:rsidRPr="008014F7">
        <w:rPr>
          <w:rFonts w:ascii="Arial Narrow" w:hAnsi="Arial Narrow"/>
          <w:sz w:val="22"/>
          <w:szCs w:val="22"/>
          <w:lang w:eastAsia="en-US" w:bidi="en-US"/>
        </w:rPr>
        <w:t xml:space="preserve"> územia</w:t>
      </w:r>
      <w:r w:rsidR="00251148" w:rsidRPr="008014F7">
        <w:rPr>
          <w:rFonts w:ascii="Arial Narrow" w:hAnsi="Arial Narrow"/>
          <w:sz w:val="22"/>
          <w:szCs w:val="22"/>
          <w:lang w:eastAsia="en-US" w:bidi="en-US"/>
        </w:rPr>
        <w:t xml:space="preserve"> pred </w:t>
      </w:r>
      <w:r w:rsidR="00251148" w:rsidRPr="008014F7">
        <w:rPr>
          <w:rFonts w:ascii="Arial Narrow" w:hAnsi="Arial Narrow"/>
          <w:sz w:val="22"/>
          <w:szCs w:val="22"/>
        </w:rPr>
        <w:t>povodňami</w:t>
      </w:r>
    </w:p>
    <w:p w14:paraId="193905AE" w14:textId="2D5CE96B" w:rsidR="00251148" w:rsidRPr="008014F7" w:rsidRDefault="00635437" w:rsidP="00616B13">
      <w:pPr>
        <w:spacing w:after="200"/>
        <w:ind w:left="476" w:firstLine="940"/>
        <w:rPr>
          <w:rFonts w:ascii="Arial Narrow" w:hAnsi="Arial Narrow"/>
          <w:sz w:val="22"/>
          <w:szCs w:val="22"/>
        </w:rPr>
      </w:pPr>
      <w:r w:rsidRPr="008014F7">
        <w:rPr>
          <w:rFonts w:ascii="Arial Narrow" w:hAnsi="Arial Narrow"/>
          <w:sz w:val="22"/>
          <w:szCs w:val="22"/>
          <w:lang w:eastAsia="en-US" w:bidi="en-US"/>
        </w:rPr>
        <w:t>d)</w:t>
      </w:r>
      <w:r w:rsidR="00251148" w:rsidRPr="008014F7">
        <w:rPr>
          <w:rFonts w:ascii="Arial Narrow" w:hAnsi="Arial Narrow"/>
          <w:sz w:val="22"/>
          <w:szCs w:val="22"/>
          <w:lang w:eastAsia="en-US" w:bidi="en-US"/>
        </w:rPr>
        <w:t xml:space="preserve"> </w:t>
      </w:r>
      <w:r w:rsidRPr="008014F7">
        <w:rPr>
          <w:rFonts w:ascii="Arial Narrow" w:hAnsi="Arial Narrow"/>
          <w:sz w:val="22"/>
          <w:szCs w:val="22"/>
          <w:lang w:eastAsia="en-US" w:bidi="en-US"/>
        </w:rPr>
        <w:t xml:space="preserve">      </w:t>
      </w:r>
      <w:r w:rsidR="00251148" w:rsidRPr="008014F7">
        <w:rPr>
          <w:rFonts w:ascii="Arial Narrow" w:hAnsi="Arial Narrow"/>
          <w:sz w:val="22"/>
          <w:szCs w:val="22"/>
        </w:rPr>
        <w:t xml:space="preserve">Olešná </w:t>
      </w:r>
      <w:r w:rsidR="00251148" w:rsidRPr="008014F7">
        <w:rPr>
          <w:rFonts w:ascii="Arial Narrow" w:hAnsi="Arial Narrow"/>
          <w:sz w:val="22"/>
          <w:szCs w:val="22"/>
          <w:lang w:eastAsia="en-US" w:bidi="en-US"/>
        </w:rPr>
        <w:t xml:space="preserve">- </w:t>
      </w:r>
      <w:r w:rsidR="00251148" w:rsidRPr="008014F7">
        <w:rPr>
          <w:rFonts w:ascii="Arial Narrow" w:hAnsi="Arial Narrow"/>
          <w:sz w:val="22"/>
          <w:szCs w:val="22"/>
        </w:rPr>
        <w:t xml:space="preserve">Staškov, úprava </w:t>
      </w:r>
      <w:r w:rsidR="00251148" w:rsidRPr="008014F7">
        <w:rPr>
          <w:rFonts w:ascii="Arial Narrow" w:hAnsi="Arial Narrow"/>
          <w:sz w:val="22"/>
          <w:szCs w:val="22"/>
          <w:lang w:eastAsia="en-US" w:bidi="en-US"/>
        </w:rPr>
        <w:t xml:space="preserve">toku </w:t>
      </w:r>
      <w:proofErr w:type="spellStart"/>
      <w:r w:rsidR="00251148" w:rsidRPr="008014F7">
        <w:rPr>
          <w:rFonts w:ascii="Arial Narrow" w:hAnsi="Arial Narrow"/>
          <w:sz w:val="22"/>
          <w:szCs w:val="22"/>
        </w:rPr>
        <w:t>Olešnianka</w:t>
      </w:r>
      <w:proofErr w:type="spellEnd"/>
    </w:p>
    <w:p w14:paraId="3B9BAB3E" w14:textId="56B8C116" w:rsidR="00251148" w:rsidRPr="008014F7" w:rsidRDefault="00635437" w:rsidP="00616B13">
      <w:pPr>
        <w:jc w:val="both"/>
        <w:rPr>
          <w:rFonts w:ascii="Arial Narrow" w:hAnsi="Arial Narrow"/>
          <w:sz w:val="22"/>
          <w:szCs w:val="22"/>
        </w:rPr>
      </w:pPr>
      <w:r w:rsidRPr="008014F7">
        <w:rPr>
          <w:rFonts w:ascii="Arial Narrow" w:hAnsi="Arial Narrow"/>
          <w:sz w:val="22"/>
          <w:szCs w:val="22"/>
          <w:lang w:eastAsia="en-US" w:bidi="en-US"/>
        </w:rPr>
        <w:t>3.2</w:t>
      </w:r>
      <w:r w:rsidR="00251148" w:rsidRPr="008014F7">
        <w:rPr>
          <w:rFonts w:ascii="Arial Narrow" w:hAnsi="Arial Narrow"/>
          <w:sz w:val="22"/>
          <w:szCs w:val="22"/>
          <w:lang w:eastAsia="en-US" w:bidi="en-US"/>
        </w:rPr>
        <w:t xml:space="preserve"> </w:t>
      </w:r>
      <w:r w:rsidRPr="008014F7">
        <w:rPr>
          <w:rFonts w:ascii="Arial Narrow" w:hAnsi="Arial Narrow"/>
          <w:sz w:val="22"/>
          <w:szCs w:val="22"/>
          <w:lang w:eastAsia="en-US" w:bidi="en-US"/>
        </w:rPr>
        <w:t xml:space="preserve">     </w:t>
      </w:r>
      <w:r w:rsidR="00251148" w:rsidRPr="008014F7">
        <w:rPr>
          <w:rFonts w:ascii="Arial Narrow" w:hAnsi="Arial Narrow"/>
          <w:sz w:val="22"/>
          <w:szCs w:val="22"/>
        </w:rPr>
        <w:t>energetické stavby</w:t>
      </w:r>
    </w:p>
    <w:p w14:paraId="4F0CDA67" w14:textId="25257566" w:rsidR="00616B13" w:rsidRPr="008014F7" w:rsidRDefault="00616B13" w:rsidP="00616B13">
      <w:pPr>
        <w:jc w:val="both"/>
        <w:rPr>
          <w:rFonts w:ascii="Arial Narrow" w:hAnsi="Arial Narrow" w:cs="Arial"/>
          <w:sz w:val="22"/>
          <w:szCs w:val="22"/>
          <w:lang w:eastAsia="zh-CN"/>
        </w:rPr>
      </w:pPr>
      <w:r w:rsidRPr="008014F7">
        <w:rPr>
          <w:rFonts w:ascii="Arial Narrow" w:hAnsi="Arial Narrow" w:cs="Arial"/>
          <w:sz w:val="22"/>
          <w:szCs w:val="22"/>
        </w:rPr>
        <w:t xml:space="preserve">           3.2.2    VVN 110 kV vedenia :</w:t>
      </w:r>
    </w:p>
    <w:p w14:paraId="06703A40" w14:textId="3C55B66D" w:rsidR="00251148" w:rsidRPr="008014F7" w:rsidRDefault="00616B13" w:rsidP="00D65B2F">
      <w:pPr>
        <w:spacing w:after="280"/>
        <w:ind w:left="476" w:firstLine="940"/>
        <w:jc w:val="both"/>
        <w:rPr>
          <w:rFonts w:ascii="Arial Narrow" w:hAnsi="Arial Narrow"/>
          <w:sz w:val="22"/>
          <w:szCs w:val="22"/>
          <w:lang w:eastAsia="en-US" w:bidi="en-US"/>
        </w:rPr>
      </w:pPr>
      <w:r w:rsidRPr="008014F7">
        <w:rPr>
          <w:rFonts w:ascii="Arial Narrow" w:hAnsi="Arial Narrow" w:cs="Arial"/>
          <w:sz w:val="22"/>
          <w:szCs w:val="22"/>
        </w:rPr>
        <w:t>a)</w:t>
      </w:r>
      <w:r w:rsidRPr="008014F7">
        <w:rPr>
          <w:rFonts w:ascii="Arial Narrow" w:hAnsi="Arial Narrow" w:cs="Arial"/>
          <w:sz w:val="22"/>
          <w:szCs w:val="22"/>
        </w:rPr>
        <w:tab/>
      </w:r>
      <w:r w:rsidRPr="008014F7">
        <w:rPr>
          <w:rFonts w:ascii="Arial Narrow" w:hAnsi="Arial Narrow"/>
          <w:sz w:val="22"/>
          <w:szCs w:val="22"/>
          <w:lang w:eastAsia="en-US" w:bidi="en-US"/>
        </w:rPr>
        <w:t xml:space="preserve">2 x 110 kV </w:t>
      </w:r>
      <w:r w:rsidRPr="008014F7">
        <w:rPr>
          <w:rFonts w:ascii="Arial Narrow" w:hAnsi="Arial Narrow"/>
          <w:sz w:val="22"/>
          <w:szCs w:val="22"/>
        </w:rPr>
        <w:t xml:space="preserve">Kysucké Nové </w:t>
      </w:r>
      <w:r w:rsidRPr="008014F7">
        <w:rPr>
          <w:rFonts w:ascii="Arial Narrow" w:hAnsi="Arial Narrow"/>
          <w:sz w:val="22"/>
          <w:szCs w:val="22"/>
          <w:lang w:eastAsia="en-US" w:bidi="en-US"/>
        </w:rPr>
        <w:t xml:space="preserve">Mesto - </w:t>
      </w:r>
      <w:r w:rsidRPr="008014F7">
        <w:rPr>
          <w:rFonts w:ascii="Arial Narrow" w:hAnsi="Arial Narrow"/>
          <w:sz w:val="22"/>
          <w:szCs w:val="22"/>
        </w:rPr>
        <w:t xml:space="preserve">Čadca </w:t>
      </w:r>
      <w:r w:rsidRPr="008014F7">
        <w:rPr>
          <w:rFonts w:ascii="Arial Narrow" w:hAnsi="Arial Narrow"/>
          <w:sz w:val="22"/>
          <w:szCs w:val="22"/>
          <w:lang w:eastAsia="en-US" w:bidi="en-US"/>
        </w:rPr>
        <w:t>– (SME II. etapa)</w:t>
      </w:r>
    </w:p>
    <w:p w14:paraId="4531566C" w14:textId="77777777" w:rsidR="00271CB3" w:rsidRPr="008014F7" w:rsidRDefault="00271CB3" w:rsidP="00271CB3">
      <w:pPr>
        <w:pStyle w:val="Style34"/>
        <w:widowControl/>
        <w:spacing w:line="240" w:lineRule="auto"/>
        <w:ind w:firstLine="710"/>
        <w:rPr>
          <w:rStyle w:val="FontStyle178"/>
          <w:rFonts w:ascii="Arial Narrow" w:hAnsi="Arial Narrow"/>
          <w:sz w:val="22"/>
          <w:szCs w:val="22"/>
        </w:rPr>
      </w:pPr>
      <w:r w:rsidRPr="008014F7">
        <w:rPr>
          <w:rStyle w:val="FontStyle178"/>
          <w:rFonts w:ascii="Arial Narrow" w:hAnsi="Arial Narrow"/>
          <w:sz w:val="22"/>
          <w:szCs w:val="22"/>
        </w:rPr>
        <w:t>Na uskutočnenie verejnoprospešných stavieb je možné podľa §108 zákona č. 50/1976 Zb. o územnom plánovaní a stavebnom poriadku (stavebný zákon) v znení zákona č.103/1990 Zb., zákona č.262/1992 Zb., zákona Národnej rady Slovenskej republiky č. 136/1995 Z.z., zákona Národnej rady Slovenskej republiky č. 199/1995 Z.z., nálezu Ústavného súdu Slovenskej republiky č.286/1996 Z.z., zákona č.229/1997 Z.z., zákona č. 175/1999 Z.z., zákona č.237/2000 Z.z., zákona č.416/2001 Z.z., zákona č.553/2001 Z.z. a nálezu Ústavného súdu Slovenskej republiky č.217/2002 Z.z. pozemky, stavby a práva k nim vyvlastniť, alebo vlastnícke práva k pozemkom a stavbám obmedziť.</w:t>
      </w:r>
    </w:p>
    <w:p w14:paraId="10CD4DE5" w14:textId="77777777" w:rsidR="00271CB3" w:rsidRDefault="00271CB3" w:rsidP="00271CB3">
      <w:pPr>
        <w:rPr>
          <w:rFonts w:ascii="Arial Narrow" w:hAnsi="Arial Narrow" w:cs="Arial"/>
        </w:rPr>
      </w:pPr>
    </w:p>
    <w:p w14:paraId="5A8B20E9" w14:textId="77777777" w:rsidR="00C732E5" w:rsidRDefault="00C732E5" w:rsidP="00271CB3">
      <w:pPr>
        <w:rPr>
          <w:rFonts w:ascii="Arial Narrow" w:hAnsi="Arial Narrow" w:cs="Arial"/>
        </w:rPr>
      </w:pPr>
    </w:p>
    <w:p w14:paraId="4267A3F5" w14:textId="77777777" w:rsidR="00C732E5" w:rsidRDefault="00C732E5" w:rsidP="00271CB3">
      <w:pPr>
        <w:rPr>
          <w:rFonts w:ascii="Arial Narrow" w:hAnsi="Arial Narrow" w:cs="Arial"/>
        </w:rPr>
      </w:pPr>
    </w:p>
    <w:p w14:paraId="1BBD35B6" w14:textId="77777777" w:rsidR="00C732E5" w:rsidRDefault="00C732E5" w:rsidP="00271CB3">
      <w:pPr>
        <w:rPr>
          <w:rFonts w:ascii="Arial Narrow" w:hAnsi="Arial Narrow" w:cs="Arial"/>
        </w:rPr>
      </w:pPr>
    </w:p>
    <w:p w14:paraId="6D0C0B55" w14:textId="77777777" w:rsidR="00C732E5" w:rsidRDefault="00C732E5" w:rsidP="00271CB3">
      <w:pPr>
        <w:rPr>
          <w:rFonts w:ascii="Arial Narrow" w:hAnsi="Arial Narrow" w:cs="Arial"/>
        </w:rPr>
      </w:pPr>
    </w:p>
    <w:p w14:paraId="7BC3921E" w14:textId="77777777" w:rsidR="00C732E5" w:rsidRDefault="00C732E5" w:rsidP="00271CB3">
      <w:pPr>
        <w:rPr>
          <w:rFonts w:ascii="Arial Narrow" w:hAnsi="Arial Narrow" w:cs="Arial"/>
        </w:rPr>
      </w:pPr>
    </w:p>
    <w:p w14:paraId="034219DE" w14:textId="77777777" w:rsidR="00C732E5" w:rsidRPr="008014F7" w:rsidRDefault="00C732E5" w:rsidP="00271CB3">
      <w:pPr>
        <w:rPr>
          <w:rFonts w:ascii="Arial Narrow" w:hAnsi="Arial Narrow" w:cs="Arial"/>
        </w:rPr>
      </w:pPr>
    </w:p>
    <w:p w14:paraId="2DAF05D8" w14:textId="77777777" w:rsidR="00271CB3" w:rsidRPr="008014F7" w:rsidRDefault="00271CB3" w:rsidP="00271CB3">
      <w:pPr>
        <w:suppressAutoHyphens w:val="0"/>
        <w:autoSpaceDE w:val="0"/>
        <w:autoSpaceDN w:val="0"/>
        <w:adjustRightInd w:val="0"/>
        <w:snapToGrid w:val="0"/>
        <w:rPr>
          <w:rFonts w:ascii="Arial Narrow" w:eastAsia="Calibri" w:hAnsi="Arial Narrow"/>
          <w:b/>
          <w:bCs/>
          <w:sz w:val="28"/>
          <w:szCs w:val="28"/>
          <w:lang w:eastAsia="en-US"/>
        </w:rPr>
      </w:pPr>
      <w:r w:rsidRPr="008014F7">
        <w:rPr>
          <w:rFonts w:ascii="Arial Narrow" w:eastAsia="Calibri" w:hAnsi="Arial Narrow"/>
          <w:b/>
          <w:bCs/>
          <w:sz w:val="28"/>
          <w:szCs w:val="28"/>
          <w:lang w:eastAsia="en-US"/>
        </w:rPr>
        <w:t>3.3 Základné demografické sociálne a ekonomické rozvojové predpoklady obce</w:t>
      </w:r>
    </w:p>
    <w:p w14:paraId="2E7FF96D" w14:textId="77777777" w:rsidR="00271CB3" w:rsidRPr="008014F7" w:rsidRDefault="00271CB3" w:rsidP="00271CB3">
      <w:pPr>
        <w:rPr>
          <w:rFonts w:ascii="Arial Narrow" w:hAnsi="Arial Narrow" w:cs="Arial"/>
        </w:rPr>
      </w:pPr>
    </w:p>
    <w:p w14:paraId="7E9088C9" w14:textId="77777777" w:rsidR="00271CB3" w:rsidRPr="008014F7" w:rsidRDefault="00271CB3" w:rsidP="00271CB3">
      <w:pPr>
        <w:autoSpaceDE w:val="0"/>
        <w:autoSpaceDN w:val="0"/>
        <w:adjustRightInd w:val="0"/>
        <w:snapToGrid w:val="0"/>
        <w:rPr>
          <w:rFonts w:ascii="Arial Narrow" w:eastAsia="ArialMT" w:hAnsi="Arial Narrow" w:cs="Arial"/>
          <w:sz w:val="10"/>
          <w:szCs w:val="10"/>
          <w:u w:val="single"/>
          <w:lang w:eastAsia="sk-SK"/>
        </w:rPr>
      </w:pPr>
      <w:r w:rsidRPr="008014F7">
        <w:rPr>
          <w:rFonts w:ascii="Arial Narrow" w:hAnsi="Arial Narrow"/>
          <w:b/>
          <w:sz w:val="24"/>
          <w:szCs w:val="24"/>
        </w:rPr>
        <w:t>3.3.1.Obyvateľstvo, ekonomické aktivity, zamestnanosť</w:t>
      </w:r>
      <w:r w:rsidRPr="008014F7">
        <w:rPr>
          <w:rFonts w:ascii="Arial Narrow" w:hAnsi="Arial Narrow"/>
          <w:sz w:val="24"/>
          <w:szCs w:val="24"/>
        </w:rPr>
        <w:t xml:space="preserve"> </w:t>
      </w:r>
      <w:r w:rsidRPr="008014F7">
        <w:rPr>
          <w:rFonts w:ascii="Arial Narrow" w:hAnsi="Arial Narrow"/>
          <w:sz w:val="24"/>
          <w:szCs w:val="24"/>
        </w:rPr>
        <w:br/>
      </w:r>
    </w:p>
    <w:p w14:paraId="09DC7E16" w14:textId="77777777" w:rsidR="00271CB3" w:rsidRPr="003E5A80" w:rsidRDefault="00271CB3" w:rsidP="00271CB3">
      <w:pPr>
        <w:autoSpaceDE w:val="0"/>
        <w:autoSpaceDN w:val="0"/>
        <w:adjustRightInd w:val="0"/>
        <w:snapToGrid w:val="0"/>
        <w:ind w:firstLine="709"/>
        <w:jc w:val="both"/>
        <w:rPr>
          <w:rFonts w:ascii="Arial Narrow" w:eastAsia="ArialMT" w:hAnsi="Arial Narrow" w:cs="Arial"/>
          <w:sz w:val="22"/>
          <w:szCs w:val="22"/>
          <w:u w:val="single"/>
          <w:lang w:eastAsia="sk-SK"/>
        </w:rPr>
      </w:pPr>
      <w:r w:rsidRPr="003E5A80">
        <w:rPr>
          <w:rFonts w:ascii="Arial Narrow" w:eastAsia="ArialMT" w:hAnsi="Arial Narrow" w:cs="Arial"/>
          <w:sz w:val="22"/>
          <w:szCs w:val="22"/>
          <w:u w:val="single"/>
          <w:lang w:eastAsia="sk-SK"/>
        </w:rPr>
        <w:t>SÚČASNÝ STAV</w:t>
      </w:r>
    </w:p>
    <w:p w14:paraId="6ADDB73B" w14:textId="77777777" w:rsidR="00271CB3" w:rsidRPr="003E5A80" w:rsidRDefault="00271CB3" w:rsidP="00271CB3">
      <w:pPr>
        <w:autoSpaceDE w:val="0"/>
        <w:autoSpaceDN w:val="0"/>
        <w:adjustRightInd w:val="0"/>
        <w:snapToGrid w:val="0"/>
        <w:ind w:firstLine="709"/>
        <w:jc w:val="both"/>
        <w:rPr>
          <w:rFonts w:ascii="Arial Narrow" w:eastAsia="ArialMT" w:hAnsi="Arial Narrow" w:cs="Arial"/>
          <w:sz w:val="22"/>
          <w:szCs w:val="22"/>
          <w:lang w:eastAsia="sk-SK"/>
        </w:rPr>
      </w:pPr>
    </w:p>
    <w:p w14:paraId="4586F9C7" w14:textId="108A3FD1" w:rsidR="005C30BD" w:rsidRPr="003E5A80" w:rsidRDefault="003E2B88" w:rsidP="00E51FC5">
      <w:pPr>
        <w:autoSpaceDE w:val="0"/>
        <w:autoSpaceDN w:val="0"/>
        <w:adjustRightInd w:val="0"/>
        <w:snapToGrid w:val="0"/>
        <w:ind w:firstLine="709"/>
        <w:jc w:val="both"/>
        <w:rPr>
          <w:rFonts w:ascii="Arial Narrow" w:eastAsia="ArialMT" w:hAnsi="Arial Narrow" w:cs="Arial"/>
          <w:sz w:val="22"/>
          <w:szCs w:val="22"/>
          <w:lang w:eastAsia="sk-SK"/>
        </w:rPr>
      </w:pPr>
      <w:r w:rsidRPr="003E5A80">
        <w:rPr>
          <w:rFonts w:ascii="Arial Narrow" w:eastAsia="ArialMT" w:hAnsi="Arial Narrow" w:cs="Arial"/>
          <w:sz w:val="22"/>
          <w:szCs w:val="22"/>
          <w:lang w:eastAsia="sk-SK"/>
        </w:rPr>
        <w:t xml:space="preserve">Obec </w:t>
      </w:r>
      <w:r w:rsidRPr="003E5A80">
        <w:rPr>
          <w:rFonts w:ascii="Arial Narrow" w:hAnsi="Arial Narrow" w:cs="Arial"/>
          <w:sz w:val="22"/>
          <w:szCs w:val="22"/>
          <w:lang w:eastAsia="sk-SK"/>
        </w:rPr>
        <w:t>Olešná</w:t>
      </w:r>
      <w:r w:rsidRPr="003E5A80">
        <w:rPr>
          <w:rFonts w:ascii="Arial Narrow" w:eastAsia="ArialMT" w:hAnsi="Arial Narrow" w:cs="Arial"/>
          <w:sz w:val="22"/>
          <w:szCs w:val="22"/>
          <w:lang w:eastAsia="sk-SK"/>
        </w:rPr>
        <w:t xml:space="preserve"> sa počtom obyvateľov zaraďuje </w:t>
      </w:r>
      <w:r w:rsidR="00BA2BBE" w:rsidRPr="003E5A80">
        <w:rPr>
          <w:rFonts w:ascii="Arial Narrow" w:hAnsi="Arial Narrow" w:cs="Arial"/>
          <w:sz w:val="22"/>
          <w:szCs w:val="22"/>
          <w:lang w:eastAsia="sk-SK"/>
        </w:rPr>
        <w:t>k menším obciam v okrese Čadc</w:t>
      </w:r>
      <w:r w:rsidR="00D0441E" w:rsidRPr="003E5A80">
        <w:rPr>
          <w:rFonts w:ascii="Arial Narrow" w:hAnsi="Arial Narrow" w:cs="Arial"/>
          <w:sz w:val="22"/>
          <w:szCs w:val="22"/>
          <w:lang w:eastAsia="sk-SK"/>
        </w:rPr>
        <w:t xml:space="preserve">a (1000-1999 obyv.) </w:t>
      </w:r>
      <w:r w:rsidR="002F16F0" w:rsidRPr="003E5A80">
        <w:rPr>
          <w:rFonts w:ascii="Arial Narrow" w:hAnsi="Arial Narrow" w:cs="Arial"/>
          <w:sz w:val="22"/>
          <w:szCs w:val="22"/>
          <w:lang w:eastAsia="sk-SK"/>
        </w:rPr>
        <w:t>Má vyše 400-ročnú zdokumentovanú históriu.</w:t>
      </w:r>
      <w:r w:rsidR="00E51FC5" w:rsidRPr="003E5A80">
        <w:rPr>
          <w:rFonts w:ascii="Arial Narrow" w:eastAsia="ArialMT" w:hAnsi="Arial Narrow" w:cs="Arial"/>
          <w:sz w:val="22"/>
          <w:szCs w:val="22"/>
          <w:lang w:eastAsia="sk-SK"/>
        </w:rPr>
        <w:t xml:space="preserve"> </w:t>
      </w:r>
      <w:r w:rsidR="005C30BD" w:rsidRPr="003E5A80">
        <w:rPr>
          <w:rFonts w:ascii="Arial Narrow" w:hAnsi="Arial Narrow"/>
          <w:color w:val="333333"/>
          <w:sz w:val="22"/>
          <w:szCs w:val="22"/>
          <w:shd w:val="clear" w:color="auto" w:fill="FFFFFF"/>
        </w:rPr>
        <w:t xml:space="preserve">V roku 1784 mala 212 </w:t>
      </w:r>
      <w:r w:rsidR="005C30BD" w:rsidRPr="003E5A80">
        <w:rPr>
          <w:rFonts w:ascii="Arial Narrow" w:hAnsi="Arial Narrow"/>
          <w:sz w:val="22"/>
          <w:szCs w:val="22"/>
          <w:shd w:val="clear" w:color="auto" w:fill="FFFFFF"/>
        </w:rPr>
        <w:t>domov a 1097 obyvateľov, v rok</w:t>
      </w:r>
      <w:r w:rsidR="00E51FC5" w:rsidRPr="003E5A80">
        <w:rPr>
          <w:rFonts w:ascii="Arial Narrow" w:hAnsi="Arial Narrow"/>
          <w:sz w:val="22"/>
          <w:szCs w:val="22"/>
          <w:shd w:val="clear" w:color="auto" w:fill="FFFFFF"/>
        </w:rPr>
        <w:t>u</w:t>
      </w:r>
      <w:r w:rsidR="005C30BD" w:rsidRPr="003E5A80">
        <w:rPr>
          <w:rFonts w:ascii="Arial Narrow" w:hAnsi="Arial Narrow"/>
          <w:sz w:val="22"/>
          <w:szCs w:val="22"/>
          <w:shd w:val="clear" w:color="auto" w:fill="FFFFFF"/>
        </w:rPr>
        <w:t xml:space="preserve"> 1828 mala 189 domov a 1492 obyvateľov. </w:t>
      </w:r>
    </w:p>
    <w:p w14:paraId="56CB36D6" w14:textId="27E07A8A" w:rsidR="00271CB3" w:rsidRPr="003E5A80" w:rsidRDefault="003E2B88" w:rsidP="00C8688E">
      <w:pPr>
        <w:autoSpaceDE w:val="0"/>
        <w:autoSpaceDN w:val="0"/>
        <w:adjustRightInd w:val="0"/>
        <w:snapToGrid w:val="0"/>
        <w:ind w:firstLine="709"/>
        <w:jc w:val="both"/>
        <w:rPr>
          <w:rFonts w:ascii="Arial Narrow" w:eastAsia="ArialMT" w:hAnsi="Arial Narrow" w:cs="Arial"/>
          <w:sz w:val="22"/>
          <w:szCs w:val="22"/>
          <w:lang w:eastAsia="sk-SK"/>
        </w:rPr>
      </w:pPr>
      <w:r w:rsidRPr="003E5A80">
        <w:rPr>
          <w:rFonts w:ascii="Arial Narrow" w:eastAsia="ArialMT" w:hAnsi="Arial Narrow" w:cs="Arial"/>
          <w:sz w:val="22"/>
          <w:szCs w:val="22"/>
          <w:lang w:eastAsia="sk-SK"/>
        </w:rPr>
        <w:t xml:space="preserve"> Najvyšší počet obyvateľov zaznamenala obec v roku 1980, a to 2533 obyvateľov.</w:t>
      </w:r>
      <w:r w:rsidRPr="003E5A80">
        <w:rPr>
          <w:rFonts w:ascii="Arial Narrow" w:eastAsia="ArialMT" w:hAnsi="Arial Narrow" w:cs="Arial"/>
          <w:color w:val="C00000"/>
          <w:sz w:val="22"/>
          <w:szCs w:val="22"/>
          <w:lang w:eastAsia="sk-SK"/>
        </w:rPr>
        <w:t xml:space="preserve"> </w:t>
      </w:r>
      <w:r w:rsidR="00271CB3" w:rsidRPr="003E5A80">
        <w:rPr>
          <w:rFonts w:ascii="Arial Narrow" w:eastAsia="ArialMT" w:hAnsi="Arial Narrow" w:cs="Arial"/>
          <w:sz w:val="22"/>
          <w:szCs w:val="22"/>
          <w:lang w:eastAsia="sk-SK"/>
        </w:rPr>
        <w:t>Pri poslednom sčítaní obyvateľstva v r. 20</w:t>
      </w:r>
      <w:r w:rsidR="004F0A6C" w:rsidRPr="003E5A80">
        <w:rPr>
          <w:rFonts w:ascii="Arial Narrow" w:eastAsia="ArialMT" w:hAnsi="Arial Narrow" w:cs="Arial"/>
          <w:sz w:val="22"/>
          <w:szCs w:val="22"/>
          <w:lang w:eastAsia="sk-SK"/>
        </w:rPr>
        <w:t>2</w:t>
      </w:r>
      <w:r w:rsidR="00271CB3" w:rsidRPr="003E5A80">
        <w:rPr>
          <w:rFonts w:ascii="Arial Narrow" w:eastAsia="ArialMT" w:hAnsi="Arial Narrow" w:cs="Arial"/>
          <w:sz w:val="22"/>
          <w:szCs w:val="22"/>
          <w:lang w:eastAsia="sk-SK"/>
        </w:rPr>
        <w:t>1 bolo v obci 19</w:t>
      </w:r>
      <w:r w:rsidR="004F0A6C" w:rsidRPr="003E5A80">
        <w:rPr>
          <w:rFonts w:ascii="Arial Narrow" w:eastAsia="ArialMT" w:hAnsi="Arial Narrow" w:cs="Arial"/>
          <w:sz w:val="22"/>
          <w:szCs w:val="22"/>
          <w:lang w:eastAsia="sk-SK"/>
        </w:rPr>
        <w:t>29</w:t>
      </w:r>
      <w:r w:rsidR="00271CB3" w:rsidRPr="003E5A80">
        <w:rPr>
          <w:rFonts w:ascii="Arial Narrow" w:eastAsia="ArialMT" w:hAnsi="Arial Narrow" w:cs="Arial"/>
          <w:sz w:val="22"/>
          <w:szCs w:val="22"/>
          <w:lang w:eastAsia="sk-SK"/>
        </w:rPr>
        <w:t xml:space="preserve">  trvalo bývajúcich obyvateľov. V porovnaní s</w:t>
      </w:r>
      <w:r w:rsidR="00BA2BBE" w:rsidRPr="003E5A80">
        <w:rPr>
          <w:rFonts w:ascii="Arial Narrow" w:eastAsia="ArialMT" w:hAnsi="Arial Narrow" w:cs="Arial"/>
          <w:sz w:val="22"/>
          <w:szCs w:val="22"/>
          <w:lang w:eastAsia="sk-SK"/>
        </w:rPr>
        <w:t>o</w:t>
      </w:r>
      <w:r w:rsidR="00271CB3" w:rsidRPr="003E5A80">
        <w:rPr>
          <w:rFonts w:ascii="Arial Narrow" w:eastAsia="ArialMT" w:hAnsi="Arial Narrow" w:cs="Arial"/>
          <w:sz w:val="22"/>
          <w:szCs w:val="22"/>
          <w:lang w:eastAsia="sk-SK"/>
        </w:rPr>
        <w:t xml:space="preserve"> sčítacím obdobím</w:t>
      </w:r>
      <w:r w:rsidR="00BA2BBE" w:rsidRPr="003E5A80">
        <w:rPr>
          <w:rFonts w:ascii="Arial Narrow" w:eastAsia="ArialMT" w:hAnsi="Arial Narrow" w:cs="Arial"/>
          <w:sz w:val="22"/>
          <w:szCs w:val="22"/>
          <w:lang w:eastAsia="sk-SK"/>
        </w:rPr>
        <w:t xml:space="preserve"> pred 20 rokmi, </w:t>
      </w:r>
      <w:r w:rsidR="00271CB3" w:rsidRPr="003E5A80">
        <w:rPr>
          <w:rFonts w:ascii="Arial Narrow" w:eastAsia="ArialMT" w:hAnsi="Arial Narrow" w:cs="Arial"/>
          <w:sz w:val="22"/>
          <w:szCs w:val="22"/>
          <w:lang w:eastAsia="sk-SK"/>
        </w:rPr>
        <w:t xml:space="preserve">v roku </w:t>
      </w:r>
      <w:r w:rsidR="002F16F0" w:rsidRPr="003E5A80">
        <w:rPr>
          <w:rFonts w:ascii="Arial Narrow" w:eastAsia="ArialMT" w:hAnsi="Arial Narrow" w:cs="Arial"/>
          <w:sz w:val="22"/>
          <w:szCs w:val="22"/>
          <w:lang w:eastAsia="sk-SK"/>
        </w:rPr>
        <w:t>1991</w:t>
      </w:r>
      <w:r w:rsidR="00271CB3" w:rsidRPr="003E5A80">
        <w:rPr>
          <w:rFonts w:ascii="Arial Narrow" w:eastAsia="ArialMT" w:hAnsi="Arial Narrow" w:cs="Arial"/>
          <w:sz w:val="22"/>
          <w:szCs w:val="22"/>
          <w:lang w:eastAsia="sk-SK"/>
        </w:rPr>
        <w:t xml:space="preserve">, kedy bol stav </w:t>
      </w:r>
      <w:r w:rsidR="002F16F0" w:rsidRPr="003E5A80">
        <w:rPr>
          <w:rFonts w:ascii="Arial Narrow" w:eastAsia="ArialMT" w:hAnsi="Arial Narrow" w:cs="Arial"/>
          <w:sz w:val="22"/>
          <w:szCs w:val="22"/>
          <w:lang w:eastAsia="sk-SK"/>
        </w:rPr>
        <w:t>2100</w:t>
      </w:r>
      <w:r w:rsidR="00271CB3" w:rsidRPr="003E5A80">
        <w:rPr>
          <w:rFonts w:ascii="Arial Narrow" w:eastAsia="ArialMT" w:hAnsi="Arial Narrow" w:cs="Arial"/>
          <w:sz w:val="22"/>
          <w:szCs w:val="22"/>
          <w:lang w:eastAsia="sk-SK"/>
        </w:rPr>
        <w:t xml:space="preserve"> obyvateľov, je evidovaný stále mierne klesajúci demografický rast počtu obyvateľov.</w:t>
      </w:r>
      <w:r w:rsidR="002F16F0" w:rsidRPr="003E5A80">
        <w:rPr>
          <w:rFonts w:ascii="Arial Narrow" w:eastAsia="ArialMT" w:hAnsi="Arial Narrow" w:cs="Arial"/>
          <w:sz w:val="22"/>
          <w:szCs w:val="22"/>
          <w:lang w:eastAsia="sk-SK"/>
        </w:rPr>
        <w:t xml:space="preserve"> </w:t>
      </w:r>
      <w:r w:rsidR="002F16F0" w:rsidRPr="003E5A80">
        <w:rPr>
          <w:rFonts w:ascii="Arial Narrow" w:hAnsi="Arial Narrow" w:cs="Arial"/>
          <w:sz w:val="22"/>
          <w:szCs w:val="22"/>
          <w:lang w:eastAsia="sk-SK"/>
        </w:rPr>
        <w:t>V roku 2017 m</w:t>
      </w:r>
      <w:r w:rsidR="0038274A" w:rsidRPr="003E5A80">
        <w:rPr>
          <w:rFonts w:ascii="Arial Narrow" w:hAnsi="Arial Narrow" w:cs="Arial"/>
          <w:sz w:val="22"/>
          <w:szCs w:val="22"/>
          <w:lang w:eastAsia="sk-SK"/>
        </w:rPr>
        <w:t>ala</w:t>
      </w:r>
      <w:r w:rsidR="002F16F0" w:rsidRPr="003E5A80">
        <w:rPr>
          <w:rFonts w:ascii="Arial Narrow" w:hAnsi="Arial Narrow" w:cs="Arial"/>
          <w:sz w:val="22"/>
          <w:szCs w:val="22"/>
          <w:lang w:eastAsia="sk-SK"/>
        </w:rPr>
        <w:t xml:space="preserve"> obec 710 súpisných čísiel a 1940 obyvateľov.</w:t>
      </w:r>
      <w:r w:rsidR="00271CB3" w:rsidRPr="003E5A80">
        <w:rPr>
          <w:rFonts w:ascii="Arial Narrow" w:eastAsia="ArialMT" w:hAnsi="Arial Narrow" w:cs="Arial"/>
          <w:sz w:val="22"/>
          <w:szCs w:val="22"/>
          <w:lang w:eastAsia="sk-SK"/>
        </w:rPr>
        <w:t xml:space="preserve"> Prirodzený pokles v poslednom období je zaznamenaný hlavne z dôvodu starnutia obyvateľstva a migrácie mladých.</w:t>
      </w:r>
    </w:p>
    <w:p w14:paraId="69C9BFD2" w14:textId="77777777" w:rsidR="00C8688E" w:rsidRPr="008014F7" w:rsidRDefault="00C8688E" w:rsidP="00C8688E">
      <w:pPr>
        <w:autoSpaceDE w:val="0"/>
        <w:autoSpaceDN w:val="0"/>
        <w:adjustRightInd w:val="0"/>
        <w:snapToGrid w:val="0"/>
        <w:ind w:firstLine="709"/>
        <w:jc w:val="both"/>
        <w:rPr>
          <w:rFonts w:ascii="Arial Narrow" w:eastAsia="ArialMT" w:hAnsi="Arial Narrow" w:cs="Arial"/>
          <w:color w:val="C00000"/>
          <w:sz w:val="24"/>
          <w:szCs w:val="24"/>
          <w:lang w:eastAsia="sk-SK"/>
        </w:rPr>
      </w:pPr>
    </w:p>
    <w:p w14:paraId="351EBB31" w14:textId="5F25E233" w:rsidR="00EC15C5" w:rsidRPr="008014F7" w:rsidRDefault="00EC15C5" w:rsidP="00EC15C5">
      <w:pPr>
        <w:pStyle w:val="Nzovtabuky0"/>
        <w:shd w:val="clear" w:color="auto" w:fill="auto"/>
        <w:jc w:val="both"/>
        <w:rPr>
          <w:spacing w:val="0"/>
          <w:sz w:val="20"/>
          <w:szCs w:val="20"/>
        </w:rPr>
      </w:pPr>
      <w:r w:rsidRPr="008014F7">
        <w:rPr>
          <w:spacing w:val="0"/>
          <w:sz w:val="20"/>
          <w:szCs w:val="20"/>
        </w:rPr>
        <w:t>Základné údaje o obyvateľstve obce O</w:t>
      </w:r>
      <w:r w:rsidR="00535A12" w:rsidRPr="008014F7">
        <w:rPr>
          <w:spacing w:val="0"/>
          <w:sz w:val="20"/>
          <w:szCs w:val="20"/>
        </w:rPr>
        <w:t>l</w:t>
      </w:r>
      <w:r w:rsidRPr="008014F7">
        <w:rPr>
          <w:spacing w:val="0"/>
          <w:sz w:val="20"/>
          <w:szCs w:val="20"/>
        </w:rPr>
        <w:t>ešná podľa, sčítania obyvateľov, domov a bytov v roku 20</w:t>
      </w:r>
      <w:r w:rsidR="00535A12" w:rsidRPr="008014F7">
        <w:rPr>
          <w:spacing w:val="0"/>
          <w:sz w:val="20"/>
          <w:szCs w:val="20"/>
        </w:rPr>
        <w:t>2</w:t>
      </w:r>
      <w:r w:rsidRPr="008014F7">
        <w:rPr>
          <w:spacing w:val="0"/>
          <w:sz w:val="20"/>
          <w:szCs w:val="20"/>
        </w:rPr>
        <w:t>1 :</w:t>
      </w:r>
    </w:p>
    <w:tbl>
      <w:tblPr>
        <w:tblW w:w="4945" w:type="pct"/>
        <w:jc w:val="center"/>
        <w:tblCellMar>
          <w:top w:w="15" w:type="dxa"/>
          <w:left w:w="15" w:type="dxa"/>
          <w:right w:w="15" w:type="dxa"/>
        </w:tblCellMar>
        <w:tblLook w:val="0000" w:firstRow="0" w:lastRow="0" w:firstColumn="0" w:lastColumn="0" w:noHBand="0" w:noVBand="0"/>
      </w:tblPr>
      <w:tblGrid>
        <w:gridCol w:w="5107"/>
        <w:gridCol w:w="1070"/>
        <w:gridCol w:w="1115"/>
        <w:gridCol w:w="1669"/>
      </w:tblGrid>
      <w:tr w:rsidR="00271CB3" w:rsidRPr="008014F7" w14:paraId="0B15CFB9" w14:textId="77777777" w:rsidTr="006B3618">
        <w:trPr>
          <w:cantSplit/>
          <w:trHeight w:val="146"/>
          <w:jc w:val="center"/>
        </w:trPr>
        <w:tc>
          <w:tcPr>
            <w:tcW w:w="2850" w:type="pct"/>
            <w:tcBorders>
              <w:top w:val="single" w:sz="4" w:space="0" w:color="000000"/>
              <w:left w:val="single" w:sz="4" w:space="0" w:color="000000"/>
              <w:bottom w:val="single" w:sz="4" w:space="0" w:color="000000"/>
            </w:tcBorders>
            <w:shd w:val="clear" w:color="auto" w:fill="D9D9D9"/>
            <w:vAlign w:val="center"/>
          </w:tcPr>
          <w:p w14:paraId="232E21E4" w14:textId="59DAD166" w:rsidR="00271CB3" w:rsidRPr="008014F7" w:rsidRDefault="00271CB3" w:rsidP="006B3618">
            <w:pPr>
              <w:jc w:val="center"/>
              <w:rPr>
                <w:rFonts w:ascii="Arial Narrow" w:hAnsi="Arial Narrow" w:cs="Arial"/>
                <w:b/>
                <w:bCs/>
              </w:rPr>
            </w:pPr>
            <w:bookmarkStart w:id="14" w:name="_Toc211224984"/>
            <w:bookmarkStart w:id="15" w:name="_Toc303758973"/>
            <w:bookmarkEnd w:id="14"/>
            <w:bookmarkEnd w:id="15"/>
            <w:r w:rsidRPr="008014F7">
              <w:rPr>
                <w:rFonts w:ascii="Arial Narrow" w:hAnsi="Arial Narrow" w:cs="Arial"/>
                <w:b/>
                <w:bCs/>
              </w:rPr>
              <w:t>Demografia 20</w:t>
            </w:r>
            <w:r w:rsidR="00777AB4" w:rsidRPr="008014F7">
              <w:rPr>
                <w:rFonts w:ascii="Arial Narrow" w:hAnsi="Arial Narrow" w:cs="Arial"/>
                <w:b/>
                <w:bCs/>
              </w:rPr>
              <w:t>2</w:t>
            </w:r>
            <w:r w:rsidRPr="008014F7">
              <w:rPr>
                <w:rFonts w:ascii="Arial Narrow" w:hAnsi="Arial Narrow" w:cs="Arial"/>
                <w:b/>
                <w:bCs/>
              </w:rPr>
              <w:t>1</w:t>
            </w:r>
          </w:p>
        </w:tc>
        <w:tc>
          <w:tcPr>
            <w:tcW w:w="597" w:type="pct"/>
            <w:tcBorders>
              <w:top w:val="single" w:sz="4" w:space="0" w:color="auto"/>
              <w:left w:val="single" w:sz="4" w:space="0" w:color="000000"/>
              <w:bottom w:val="single" w:sz="4" w:space="0" w:color="000000"/>
            </w:tcBorders>
            <w:shd w:val="clear" w:color="auto" w:fill="D9D9D9"/>
            <w:tcMar>
              <w:top w:w="0" w:type="dxa"/>
              <w:left w:w="0" w:type="dxa"/>
              <w:right w:w="0" w:type="dxa"/>
            </w:tcMar>
            <w:vAlign w:val="center"/>
          </w:tcPr>
          <w:p w14:paraId="3BD6EB6A" w14:textId="77777777" w:rsidR="00271CB3" w:rsidRPr="008014F7" w:rsidRDefault="00271CB3" w:rsidP="006B3618">
            <w:pPr>
              <w:snapToGrid w:val="0"/>
              <w:jc w:val="center"/>
              <w:rPr>
                <w:rFonts w:ascii="Arial Narrow" w:hAnsi="Arial Narrow" w:cs="Arial"/>
                <w:b/>
                <w:bCs/>
              </w:rPr>
            </w:pPr>
            <w:r w:rsidRPr="008014F7">
              <w:rPr>
                <w:rFonts w:ascii="Arial Narrow" w:hAnsi="Arial Narrow" w:cs="Arial"/>
                <w:b/>
                <w:bCs/>
              </w:rPr>
              <w:t>Muži</w:t>
            </w:r>
          </w:p>
        </w:tc>
        <w:tc>
          <w:tcPr>
            <w:tcW w:w="622" w:type="pct"/>
            <w:tcBorders>
              <w:top w:val="single" w:sz="4" w:space="0" w:color="auto"/>
              <w:left w:val="single" w:sz="4" w:space="0" w:color="000000"/>
              <w:bottom w:val="single" w:sz="4" w:space="0" w:color="000000"/>
            </w:tcBorders>
            <w:shd w:val="clear" w:color="auto" w:fill="D9D9D9"/>
            <w:tcMar>
              <w:top w:w="0" w:type="dxa"/>
              <w:left w:w="0" w:type="dxa"/>
              <w:right w:w="0" w:type="dxa"/>
            </w:tcMar>
            <w:vAlign w:val="center"/>
          </w:tcPr>
          <w:p w14:paraId="3F121534" w14:textId="77777777" w:rsidR="00271CB3" w:rsidRPr="008014F7" w:rsidRDefault="00271CB3" w:rsidP="006B3618">
            <w:pPr>
              <w:snapToGrid w:val="0"/>
              <w:jc w:val="center"/>
              <w:rPr>
                <w:rFonts w:ascii="Arial Narrow" w:hAnsi="Arial Narrow" w:cs="Arial"/>
                <w:b/>
                <w:bCs/>
              </w:rPr>
            </w:pPr>
            <w:r w:rsidRPr="008014F7">
              <w:rPr>
                <w:rFonts w:ascii="Arial Narrow" w:hAnsi="Arial Narrow" w:cs="Arial"/>
                <w:b/>
                <w:bCs/>
              </w:rPr>
              <w:t>Ženy</w:t>
            </w:r>
          </w:p>
        </w:tc>
        <w:tc>
          <w:tcPr>
            <w:tcW w:w="931" w:type="pct"/>
            <w:tcBorders>
              <w:top w:val="single" w:sz="4" w:space="0" w:color="auto"/>
              <w:left w:val="single" w:sz="4" w:space="0" w:color="000000"/>
              <w:bottom w:val="single" w:sz="4" w:space="0" w:color="000000"/>
              <w:right w:val="single" w:sz="4" w:space="0" w:color="000000"/>
            </w:tcBorders>
            <w:shd w:val="clear" w:color="auto" w:fill="D9D9D9"/>
            <w:vAlign w:val="center"/>
          </w:tcPr>
          <w:p w14:paraId="33C4419C" w14:textId="77777777" w:rsidR="00271CB3" w:rsidRPr="008014F7" w:rsidRDefault="00271CB3" w:rsidP="006B3618">
            <w:pPr>
              <w:snapToGrid w:val="0"/>
              <w:jc w:val="center"/>
              <w:rPr>
                <w:rFonts w:ascii="Arial Narrow" w:hAnsi="Arial Narrow" w:cs="Arial"/>
                <w:b/>
                <w:bCs/>
              </w:rPr>
            </w:pPr>
            <w:r w:rsidRPr="008014F7">
              <w:rPr>
                <w:rFonts w:ascii="Arial Narrow" w:hAnsi="Arial Narrow" w:cs="Arial"/>
                <w:b/>
                <w:bCs/>
              </w:rPr>
              <w:t>Spolu</w:t>
            </w:r>
          </w:p>
        </w:tc>
      </w:tr>
      <w:tr w:rsidR="00271CB3" w:rsidRPr="008014F7" w14:paraId="7F577F02" w14:textId="77777777" w:rsidTr="006B3618">
        <w:trPr>
          <w:cantSplit/>
          <w:trHeight w:val="185"/>
          <w:jc w:val="center"/>
        </w:trPr>
        <w:tc>
          <w:tcPr>
            <w:tcW w:w="2850" w:type="pct"/>
            <w:tcBorders>
              <w:top w:val="single" w:sz="4" w:space="0" w:color="000000"/>
              <w:left w:val="single" w:sz="4" w:space="0" w:color="000000"/>
              <w:bottom w:val="single" w:sz="4" w:space="0" w:color="000000"/>
            </w:tcBorders>
            <w:shd w:val="clear" w:color="auto" w:fill="auto"/>
            <w:vAlign w:val="center"/>
          </w:tcPr>
          <w:p w14:paraId="5ECE9BB6" w14:textId="77777777" w:rsidR="00271CB3" w:rsidRPr="008014F7" w:rsidRDefault="00271CB3" w:rsidP="006B3618">
            <w:pPr>
              <w:pStyle w:val="Bezriadkovania"/>
              <w:rPr>
                <w:rFonts w:ascii="Arial Narrow" w:hAnsi="Arial Narrow" w:cs="Arial"/>
                <w:color w:val="auto"/>
                <w:sz w:val="20"/>
                <w:szCs w:val="20"/>
              </w:rPr>
            </w:pPr>
            <w:r w:rsidRPr="008014F7">
              <w:rPr>
                <w:rFonts w:ascii="Arial Narrow" w:hAnsi="Arial Narrow" w:cs="Arial"/>
                <w:color w:val="auto"/>
                <w:sz w:val="20"/>
                <w:szCs w:val="20"/>
              </w:rPr>
              <w:t>Počet obyvateľov</w:t>
            </w:r>
          </w:p>
        </w:tc>
        <w:tc>
          <w:tcPr>
            <w:tcW w:w="597" w:type="pct"/>
            <w:tcBorders>
              <w:left w:val="single" w:sz="4" w:space="0" w:color="000000"/>
              <w:bottom w:val="single" w:sz="4" w:space="0" w:color="000000"/>
            </w:tcBorders>
            <w:shd w:val="clear" w:color="auto" w:fill="auto"/>
            <w:tcMar>
              <w:top w:w="0" w:type="dxa"/>
              <w:left w:w="0" w:type="dxa"/>
              <w:right w:w="0" w:type="dxa"/>
            </w:tcMar>
            <w:vAlign w:val="center"/>
          </w:tcPr>
          <w:p w14:paraId="3738751A" w14:textId="721E7E54" w:rsidR="00271CB3" w:rsidRPr="008014F7" w:rsidRDefault="0043233B" w:rsidP="002B3E8E">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1002</w:t>
            </w:r>
          </w:p>
        </w:tc>
        <w:tc>
          <w:tcPr>
            <w:tcW w:w="622" w:type="pct"/>
            <w:tcBorders>
              <w:left w:val="single" w:sz="4" w:space="0" w:color="000000"/>
              <w:bottom w:val="single" w:sz="4" w:space="0" w:color="000000"/>
            </w:tcBorders>
            <w:shd w:val="clear" w:color="auto" w:fill="auto"/>
            <w:tcMar>
              <w:top w:w="0" w:type="dxa"/>
              <w:left w:w="0" w:type="dxa"/>
              <w:right w:w="0" w:type="dxa"/>
            </w:tcMar>
            <w:vAlign w:val="center"/>
          </w:tcPr>
          <w:p w14:paraId="0BF13413" w14:textId="52F69FCE" w:rsidR="00271CB3" w:rsidRPr="008014F7" w:rsidRDefault="0043233B" w:rsidP="002B3E8E">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927</w:t>
            </w:r>
          </w:p>
        </w:tc>
        <w:tc>
          <w:tcPr>
            <w:tcW w:w="931" w:type="pct"/>
            <w:tcBorders>
              <w:left w:val="single" w:sz="4" w:space="0" w:color="000000"/>
              <w:bottom w:val="single" w:sz="4" w:space="0" w:color="000000"/>
              <w:right w:val="single" w:sz="4" w:space="0" w:color="000000"/>
            </w:tcBorders>
            <w:shd w:val="clear" w:color="auto" w:fill="auto"/>
            <w:vAlign w:val="center"/>
          </w:tcPr>
          <w:p w14:paraId="3F677746" w14:textId="2CF9049F" w:rsidR="00271CB3" w:rsidRPr="008014F7" w:rsidRDefault="00271CB3" w:rsidP="002B3E8E">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19</w:t>
            </w:r>
            <w:r w:rsidR="0043233B" w:rsidRPr="008014F7">
              <w:rPr>
                <w:rFonts w:ascii="Arial Narrow" w:hAnsi="Arial Narrow" w:cs="Arial"/>
                <w:color w:val="auto"/>
                <w:sz w:val="20"/>
                <w:szCs w:val="20"/>
              </w:rPr>
              <w:t>29</w:t>
            </w:r>
          </w:p>
        </w:tc>
      </w:tr>
      <w:tr w:rsidR="00271CB3" w:rsidRPr="008014F7" w14:paraId="55623021" w14:textId="77777777" w:rsidTr="006B3618">
        <w:trPr>
          <w:trHeight w:hRule="exact" w:val="230"/>
          <w:jc w:val="center"/>
        </w:trPr>
        <w:tc>
          <w:tcPr>
            <w:tcW w:w="2850" w:type="pct"/>
            <w:tcBorders>
              <w:left w:val="single" w:sz="4" w:space="0" w:color="000000"/>
              <w:bottom w:val="single" w:sz="4" w:space="0" w:color="000000"/>
            </w:tcBorders>
            <w:shd w:val="clear" w:color="auto" w:fill="auto"/>
            <w:vAlign w:val="center"/>
          </w:tcPr>
          <w:p w14:paraId="5AB073F9" w14:textId="77777777" w:rsidR="00271CB3" w:rsidRPr="008014F7" w:rsidRDefault="00271CB3" w:rsidP="006B3618">
            <w:pPr>
              <w:pStyle w:val="Bezriadkovania"/>
              <w:rPr>
                <w:rFonts w:ascii="Arial Narrow" w:hAnsi="Arial Narrow" w:cs="Arial"/>
                <w:color w:val="auto"/>
                <w:sz w:val="20"/>
                <w:szCs w:val="20"/>
              </w:rPr>
            </w:pPr>
            <w:r w:rsidRPr="008014F7">
              <w:rPr>
                <w:rFonts w:ascii="Arial Narrow" w:hAnsi="Arial Narrow" w:cs="Arial"/>
                <w:color w:val="auto"/>
                <w:sz w:val="20"/>
                <w:szCs w:val="20"/>
              </w:rPr>
              <w:t>v tom predproduktívny vek (0 - 14)</w:t>
            </w:r>
          </w:p>
        </w:tc>
        <w:tc>
          <w:tcPr>
            <w:tcW w:w="597" w:type="pct"/>
            <w:tcBorders>
              <w:left w:val="single" w:sz="4" w:space="0" w:color="000000"/>
              <w:bottom w:val="single" w:sz="4" w:space="0" w:color="000000"/>
            </w:tcBorders>
            <w:tcMar>
              <w:top w:w="0" w:type="dxa"/>
              <w:left w:w="0" w:type="dxa"/>
              <w:right w:w="0" w:type="dxa"/>
            </w:tcMar>
            <w:vAlign w:val="center"/>
          </w:tcPr>
          <w:p w14:paraId="3E5E0839" w14:textId="6A2BFC0A" w:rsidR="00271CB3" w:rsidRPr="008014F7" w:rsidRDefault="00931021" w:rsidP="002B3E8E">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154</w:t>
            </w:r>
          </w:p>
        </w:tc>
        <w:tc>
          <w:tcPr>
            <w:tcW w:w="622" w:type="pct"/>
            <w:tcBorders>
              <w:left w:val="single" w:sz="4" w:space="0" w:color="000000"/>
              <w:bottom w:val="single" w:sz="4" w:space="0" w:color="000000"/>
            </w:tcBorders>
            <w:tcMar>
              <w:top w:w="0" w:type="dxa"/>
              <w:left w:w="0" w:type="dxa"/>
              <w:right w:w="0" w:type="dxa"/>
            </w:tcMar>
            <w:vAlign w:val="center"/>
          </w:tcPr>
          <w:p w14:paraId="386E5AB5" w14:textId="582C93F6" w:rsidR="00271CB3" w:rsidRPr="008014F7" w:rsidRDefault="00931021" w:rsidP="002B3E8E">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109</w:t>
            </w:r>
          </w:p>
        </w:tc>
        <w:tc>
          <w:tcPr>
            <w:tcW w:w="931" w:type="pct"/>
            <w:tcBorders>
              <w:left w:val="single" w:sz="4" w:space="0" w:color="000000"/>
              <w:bottom w:val="single" w:sz="4" w:space="0" w:color="000000"/>
              <w:right w:val="single" w:sz="4" w:space="0" w:color="000000"/>
            </w:tcBorders>
            <w:vAlign w:val="center"/>
          </w:tcPr>
          <w:p w14:paraId="7C9AB016" w14:textId="1052729F" w:rsidR="00271CB3" w:rsidRPr="008014F7" w:rsidRDefault="00931021" w:rsidP="002B3E8E">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263</w:t>
            </w:r>
          </w:p>
        </w:tc>
      </w:tr>
      <w:tr w:rsidR="00271CB3" w:rsidRPr="008014F7" w14:paraId="2E72E20B" w14:textId="77777777" w:rsidTr="006B3618">
        <w:trPr>
          <w:trHeight w:hRule="exact" w:val="230"/>
          <w:jc w:val="center"/>
        </w:trPr>
        <w:tc>
          <w:tcPr>
            <w:tcW w:w="2850" w:type="pct"/>
            <w:tcBorders>
              <w:left w:val="single" w:sz="4" w:space="0" w:color="000000"/>
              <w:bottom w:val="single" w:sz="4" w:space="0" w:color="000000"/>
            </w:tcBorders>
            <w:shd w:val="clear" w:color="auto" w:fill="auto"/>
            <w:vAlign w:val="center"/>
          </w:tcPr>
          <w:p w14:paraId="32DD50CF" w14:textId="77777777" w:rsidR="00271CB3" w:rsidRPr="008014F7" w:rsidRDefault="00271CB3" w:rsidP="006B3618">
            <w:pPr>
              <w:pStyle w:val="Bezriadkovania"/>
              <w:rPr>
                <w:rFonts w:ascii="Arial Narrow" w:hAnsi="Arial Narrow" w:cs="Arial"/>
                <w:color w:val="auto"/>
                <w:sz w:val="20"/>
                <w:szCs w:val="20"/>
              </w:rPr>
            </w:pPr>
            <w:r w:rsidRPr="008014F7">
              <w:rPr>
                <w:rFonts w:ascii="Arial Narrow" w:hAnsi="Arial Narrow" w:cs="Arial"/>
                <w:color w:val="auto"/>
                <w:sz w:val="20"/>
                <w:szCs w:val="20"/>
              </w:rPr>
              <w:t>produktívny vek (ženy 15 - 54, muži 15 - 59)</w:t>
            </w:r>
          </w:p>
        </w:tc>
        <w:tc>
          <w:tcPr>
            <w:tcW w:w="597" w:type="pct"/>
            <w:tcBorders>
              <w:left w:val="single" w:sz="4" w:space="0" w:color="000000"/>
              <w:bottom w:val="single" w:sz="4" w:space="0" w:color="000000"/>
            </w:tcBorders>
            <w:tcMar>
              <w:top w:w="0" w:type="dxa"/>
              <w:left w:w="0" w:type="dxa"/>
              <w:right w:w="0" w:type="dxa"/>
            </w:tcMar>
            <w:vAlign w:val="center"/>
          </w:tcPr>
          <w:p w14:paraId="6F71E179" w14:textId="71A03382" w:rsidR="00271CB3" w:rsidRPr="008014F7" w:rsidRDefault="00931021" w:rsidP="002B3E8E">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677</w:t>
            </w:r>
          </w:p>
        </w:tc>
        <w:tc>
          <w:tcPr>
            <w:tcW w:w="622" w:type="pct"/>
            <w:tcBorders>
              <w:left w:val="single" w:sz="4" w:space="0" w:color="000000"/>
              <w:bottom w:val="single" w:sz="4" w:space="0" w:color="000000"/>
            </w:tcBorders>
            <w:tcMar>
              <w:top w:w="0" w:type="dxa"/>
              <w:left w:w="0" w:type="dxa"/>
              <w:right w:w="0" w:type="dxa"/>
            </w:tcMar>
            <w:vAlign w:val="center"/>
          </w:tcPr>
          <w:p w14:paraId="7EE3DBB6" w14:textId="42DF2343" w:rsidR="00271CB3" w:rsidRPr="008014F7" w:rsidRDefault="00931021" w:rsidP="002B3E8E">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536</w:t>
            </w:r>
          </w:p>
        </w:tc>
        <w:tc>
          <w:tcPr>
            <w:tcW w:w="931" w:type="pct"/>
            <w:tcBorders>
              <w:left w:val="single" w:sz="4" w:space="0" w:color="000000"/>
              <w:bottom w:val="single" w:sz="4" w:space="0" w:color="000000"/>
              <w:right w:val="single" w:sz="4" w:space="0" w:color="000000"/>
            </w:tcBorders>
            <w:vAlign w:val="center"/>
          </w:tcPr>
          <w:p w14:paraId="0670BF98" w14:textId="3952F6E9" w:rsidR="00271CB3" w:rsidRPr="008014F7" w:rsidRDefault="00931021" w:rsidP="002B3E8E">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1213</w:t>
            </w:r>
          </w:p>
        </w:tc>
      </w:tr>
      <w:tr w:rsidR="00271CB3" w:rsidRPr="008014F7" w14:paraId="00AED31D" w14:textId="77777777" w:rsidTr="006B3618">
        <w:trPr>
          <w:trHeight w:hRule="exact" w:val="230"/>
          <w:jc w:val="center"/>
        </w:trPr>
        <w:tc>
          <w:tcPr>
            <w:tcW w:w="2850" w:type="pct"/>
            <w:tcBorders>
              <w:left w:val="single" w:sz="4" w:space="0" w:color="000000"/>
              <w:bottom w:val="single" w:sz="4" w:space="0" w:color="000000"/>
            </w:tcBorders>
            <w:shd w:val="clear" w:color="auto" w:fill="auto"/>
            <w:vAlign w:val="center"/>
          </w:tcPr>
          <w:p w14:paraId="08567FD7" w14:textId="77777777" w:rsidR="00271CB3" w:rsidRPr="008014F7" w:rsidRDefault="00271CB3" w:rsidP="006B3618">
            <w:pPr>
              <w:pStyle w:val="Bezriadkovania"/>
              <w:rPr>
                <w:rFonts w:ascii="Arial Narrow" w:hAnsi="Arial Narrow" w:cs="Arial"/>
                <w:color w:val="auto"/>
                <w:sz w:val="20"/>
                <w:szCs w:val="20"/>
              </w:rPr>
            </w:pPr>
            <w:r w:rsidRPr="008014F7">
              <w:rPr>
                <w:rFonts w:ascii="Arial Narrow" w:hAnsi="Arial Narrow" w:cs="Arial"/>
                <w:color w:val="auto"/>
                <w:sz w:val="20"/>
                <w:szCs w:val="20"/>
              </w:rPr>
              <w:t>poproduktívny vek (ženy 55+, muži 60+)</w:t>
            </w:r>
          </w:p>
        </w:tc>
        <w:tc>
          <w:tcPr>
            <w:tcW w:w="597" w:type="pct"/>
            <w:tcBorders>
              <w:left w:val="single" w:sz="4" w:space="0" w:color="000000"/>
              <w:bottom w:val="single" w:sz="4" w:space="0" w:color="000000"/>
            </w:tcBorders>
            <w:tcMar>
              <w:top w:w="0" w:type="dxa"/>
              <w:left w:w="0" w:type="dxa"/>
              <w:right w:w="0" w:type="dxa"/>
            </w:tcMar>
            <w:vAlign w:val="center"/>
          </w:tcPr>
          <w:p w14:paraId="79730549" w14:textId="19A2FBDC" w:rsidR="00271CB3" w:rsidRPr="008014F7" w:rsidRDefault="00931021" w:rsidP="002B3E8E">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171</w:t>
            </w:r>
          </w:p>
        </w:tc>
        <w:tc>
          <w:tcPr>
            <w:tcW w:w="622" w:type="pct"/>
            <w:tcBorders>
              <w:left w:val="single" w:sz="4" w:space="0" w:color="000000"/>
              <w:bottom w:val="single" w:sz="4" w:space="0" w:color="000000"/>
            </w:tcBorders>
            <w:tcMar>
              <w:top w:w="0" w:type="dxa"/>
              <w:left w:w="0" w:type="dxa"/>
              <w:right w:w="0" w:type="dxa"/>
            </w:tcMar>
            <w:vAlign w:val="center"/>
          </w:tcPr>
          <w:p w14:paraId="4C9ECBD6" w14:textId="678DBE44" w:rsidR="00271CB3" w:rsidRPr="008014F7" w:rsidRDefault="00931021" w:rsidP="002B3E8E">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282</w:t>
            </w:r>
          </w:p>
        </w:tc>
        <w:tc>
          <w:tcPr>
            <w:tcW w:w="931" w:type="pct"/>
            <w:tcBorders>
              <w:left w:val="single" w:sz="4" w:space="0" w:color="000000"/>
              <w:bottom w:val="single" w:sz="4" w:space="0" w:color="000000"/>
              <w:right w:val="single" w:sz="4" w:space="0" w:color="000000"/>
            </w:tcBorders>
            <w:vAlign w:val="center"/>
          </w:tcPr>
          <w:p w14:paraId="02FEB693" w14:textId="135F5AAF" w:rsidR="00271CB3" w:rsidRPr="008014F7" w:rsidRDefault="00777AB4" w:rsidP="002B3E8E">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453</w:t>
            </w:r>
          </w:p>
        </w:tc>
      </w:tr>
      <w:tr w:rsidR="00271CB3" w:rsidRPr="008014F7" w14:paraId="393BA57E" w14:textId="77777777" w:rsidTr="006B3618">
        <w:trPr>
          <w:trHeight w:hRule="exact" w:val="230"/>
          <w:jc w:val="center"/>
        </w:trPr>
        <w:tc>
          <w:tcPr>
            <w:tcW w:w="2850" w:type="pct"/>
            <w:tcBorders>
              <w:left w:val="single" w:sz="4" w:space="0" w:color="000000"/>
              <w:bottom w:val="single" w:sz="4" w:space="0" w:color="000000"/>
            </w:tcBorders>
            <w:shd w:val="clear" w:color="auto" w:fill="auto"/>
            <w:vAlign w:val="center"/>
          </w:tcPr>
          <w:p w14:paraId="4DE5AB5F" w14:textId="77777777" w:rsidR="00271CB3" w:rsidRPr="008014F7" w:rsidRDefault="00271CB3" w:rsidP="006B3618">
            <w:pPr>
              <w:pStyle w:val="Bezriadkovania"/>
              <w:rPr>
                <w:rFonts w:ascii="Arial Narrow" w:hAnsi="Arial Narrow" w:cs="Arial"/>
                <w:color w:val="auto"/>
                <w:sz w:val="20"/>
                <w:szCs w:val="20"/>
              </w:rPr>
            </w:pPr>
            <w:r w:rsidRPr="008014F7">
              <w:rPr>
                <w:rFonts w:ascii="Arial Narrow" w:hAnsi="Arial Narrow" w:cs="Arial"/>
                <w:color w:val="auto"/>
                <w:sz w:val="20"/>
                <w:szCs w:val="20"/>
              </w:rPr>
              <w:t>Priemerný vek</w:t>
            </w:r>
          </w:p>
        </w:tc>
        <w:tc>
          <w:tcPr>
            <w:tcW w:w="597" w:type="pct"/>
            <w:tcBorders>
              <w:left w:val="single" w:sz="4" w:space="0" w:color="000000"/>
              <w:bottom w:val="single" w:sz="4" w:space="0" w:color="000000"/>
            </w:tcBorders>
            <w:tcMar>
              <w:top w:w="0" w:type="dxa"/>
              <w:left w:w="0" w:type="dxa"/>
              <w:right w:w="0" w:type="dxa"/>
            </w:tcMar>
            <w:vAlign w:val="center"/>
          </w:tcPr>
          <w:p w14:paraId="7EEC2FF2" w14:textId="09F769A3" w:rsidR="00271CB3" w:rsidRPr="008014F7" w:rsidRDefault="00757AE2" w:rsidP="002B3E8E">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38,26</w:t>
            </w:r>
          </w:p>
        </w:tc>
        <w:tc>
          <w:tcPr>
            <w:tcW w:w="622" w:type="pct"/>
            <w:tcBorders>
              <w:left w:val="single" w:sz="4" w:space="0" w:color="000000"/>
              <w:bottom w:val="single" w:sz="4" w:space="0" w:color="000000"/>
            </w:tcBorders>
            <w:tcMar>
              <w:top w:w="0" w:type="dxa"/>
              <w:left w:w="0" w:type="dxa"/>
              <w:right w:w="0" w:type="dxa"/>
            </w:tcMar>
            <w:vAlign w:val="center"/>
          </w:tcPr>
          <w:p w14:paraId="45F85F35" w14:textId="16532543" w:rsidR="00271CB3" w:rsidRPr="008014F7" w:rsidRDefault="00757AE2" w:rsidP="002B3E8E">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42,36</w:t>
            </w:r>
          </w:p>
        </w:tc>
        <w:tc>
          <w:tcPr>
            <w:tcW w:w="931" w:type="pct"/>
            <w:tcBorders>
              <w:left w:val="single" w:sz="4" w:space="0" w:color="000000"/>
              <w:bottom w:val="single" w:sz="4" w:space="0" w:color="000000"/>
              <w:right w:val="single" w:sz="4" w:space="0" w:color="000000"/>
            </w:tcBorders>
            <w:vAlign w:val="center"/>
          </w:tcPr>
          <w:p w14:paraId="64695DAD" w14:textId="061C7BD2" w:rsidR="00271CB3" w:rsidRPr="008014F7" w:rsidRDefault="00271CB3" w:rsidP="002B3E8E">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40,</w:t>
            </w:r>
            <w:r w:rsidR="007E57F5" w:rsidRPr="008014F7">
              <w:rPr>
                <w:rFonts w:ascii="Arial Narrow" w:hAnsi="Arial Narrow" w:cs="Arial"/>
                <w:color w:val="auto"/>
                <w:sz w:val="20"/>
                <w:szCs w:val="20"/>
              </w:rPr>
              <w:t>23</w:t>
            </w:r>
          </w:p>
        </w:tc>
      </w:tr>
    </w:tbl>
    <w:p w14:paraId="76697D61" w14:textId="12B39347" w:rsidR="00271CB3" w:rsidRPr="008014F7" w:rsidRDefault="00271CB3" w:rsidP="00271CB3">
      <w:pPr>
        <w:pStyle w:val="Bezriadkovania"/>
        <w:rPr>
          <w:rFonts w:ascii="Arial Narrow" w:hAnsi="Arial Narrow" w:cs="Arial"/>
          <w:color w:val="auto"/>
          <w:sz w:val="16"/>
          <w:szCs w:val="16"/>
          <w:shd w:val="clear" w:color="auto" w:fill="F5F7FA"/>
        </w:rPr>
      </w:pPr>
      <w:r w:rsidRPr="008014F7">
        <w:rPr>
          <w:rFonts w:ascii="Arial Narrow" w:hAnsi="Arial Narrow" w:cs="Arial"/>
          <w:color w:val="auto"/>
          <w:sz w:val="16"/>
          <w:szCs w:val="16"/>
        </w:rPr>
        <w:t xml:space="preserve">Údaje </w:t>
      </w:r>
      <w:r w:rsidRPr="008014F7">
        <w:rPr>
          <w:rFonts w:ascii="Arial Narrow" w:hAnsi="Arial Narrow" w:cs="Arial"/>
          <w:color w:val="auto"/>
          <w:sz w:val="16"/>
          <w:szCs w:val="16"/>
          <w:shd w:val="clear" w:color="auto" w:fill="F5F7FA"/>
        </w:rPr>
        <w:t>(c) Štatistický úrad SR</w:t>
      </w:r>
      <w:r w:rsidR="00777AB4" w:rsidRPr="008014F7">
        <w:rPr>
          <w:rFonts w:ascii="Arial Narrow" w:hAnsi="Arial Narrow" w:cs="Arial"/>
          <w:color w:val="auto"/>
          <w:sz w:val="16"/>
          <w:szCs w:val="16"/>
          <w:shd w:val="clear" w:color="auto" w:fill="F5F7FA"/>
        </w:rPr>
        <w:t xml:space="preserve"> 2021</w:t>
      </w:r>
    </w:p>
    <w:p w14:paraId="0E25BFFF" w14:textId="77777777" w:rsidR="00B90E77" w:rsidRPr="008014F7" w:rsidRDefault="00B90E77" w:rsidP="00271CB3">
      <w:pPr>
        <w:pStyle w:val="Bezriadkovania"/>
        <w:rPr>
          <w:rFonts w:ascii="Arial Narrow" w:hAnsi="Arial Narrow" w:cs="Arial"/>
          <w:color w:val="auto"/>
          <w:sz w:val="20"/>
          <w:szCs w:val="20"/>
          <w:shd w:val="clear" w:color="auto" w:fill="F5F7FA"/>
        </w:rPr>
      </w:pPr>
    </w:p>
    <w:p w14:paraId="09D38575" w14:textId="1F42E340" w:rsidR="00B90E77" w:rsidRPr="003E5A80" w:rsidRDefault="00B90E77" w:rsidP="00B90E77">
      <w:pPr>
        <w:suppressAutoHyphens w:val="0"/>
        <w:autoSpaceDE w:val="0"/>
        <w:autoSpaceDN w:val="0"/>
        <w:adjustRightInd w:val="0"/>
        <w:snapToGrid w:val="0"/>
        <w:ind w:firstLine="708"/>
        <w:jc w:val="both"/>
        <w:rPr>
          <w:rFonts w:ascii="Arial Narrow" w:hAnsi="Arial Narrow"/>
          <w:sz w:val="22"/>
          <w:szCs w:val="22"/>
        </w:rPr>
      </w:pPr>
      <w:r w:rsidRPr="003E5A80">
        <w:rPr>
          <w:rFonts w:ascii="Arial Narrow" w:eastAsia="ArialMT" w:hAnsi="Arial Narrow" w:cs="Arial"/>
          <w:sz w:val="22"/>
          <w:szCs w:val="22"/>
          <w:lang w:eastAsia="sk-SK"/>
        </w:rPr>
        <w:t>Štruktúra obyvateľstva podľa pohlavia a veku v obci, pri poslednom sčítaní obyvateľstva v roku 2021,  žilo 927 žien, čo je</w:t>
      </w:r>
      <w:r w:rsidRPr="003E5A80">
        <w:rPr>
          <w:rFonts w:ascii="Arial Narrow" w:eastAsia="ArialMT" w:hAnsi="Arial Narrow" w:cs="Arial"/>
          <w:color w:val="C00000"/>
          <w:sz w:val="22"/>
          <w:szCs w:val="22"/>
          <w:lang w:eastAsia="sk-SK"/>
        </w:rPr>
        <w:t xml:space="preserve"> </w:t>
      </w:r>
      <w:r w:rsidRPr="003E5A80">
        <w:rPr>
          <w:rFonts w:ascii="Arial Narrow" w:eastAsia="ArialMT" w:hAnsi="Arial Narrow" w:cs="Arial"/>
          <w:sz w:val="22"/>
          <w:szCs w:val="22"/>
          <w:lang w:eastAsia="sk-SK"/>
        </w:rPr>
        <w:t xml:space="preserve">48,05 % všetkého obyvateľstva a 1002 mužov, 51,95 % . </w:t>
      </w:r>
      <w:r w:rsidRPr="003E5A80">
        <w:rPr>
          <w:rFonts w:ascii="Arial Narrow" w:hAnsi="Arial Narrow"/>
          <w:sz w:val="22"/>
          <w:szCs w:val="22"/>
        </w:rPr>
        <w:t xml:space="preserve">Priemerný vek obyvateľov bol 40,23. </w:t>
      </w:r>
      <w:r w:rsidRPr="003E5A80">
        <w:rPr>
          <w:rFonts w:ascii="Arial Narrow" w:hAnsi="Arial Narrow" w:cs="Arial"/>
          <w:sz w:val="22"/>
          <w:szCs w:val="22"/>
        </w:rPr>
        <w:t>Počet ekonomicky aktívnych obyvateľov podľa sčítania obyvateľov, domov a bytov v roku 2021</w:t>
      </w:r>
      <w:r w:rsidRPr="003E5A80">
        <w:rPr>
          <w:rFonts w:ascii="Arial Narrow" w:hAnsi="Arial Narrow" w:cs="Arial"/>
          <w:color w:val="C00000"/>
          <w:sz w:val="22"/>
          <w:szCs w:val="22"/>
        </w:rPr>
        <w:t xml:space="preserve"> </w:t>
      </w:r>
      <w:r w:rsidRPr="003E5A80">
        <w:rPr>
          <w:rFonts w:ascii="Arial Narrow" w:hAnsi="Arial Narrow" w:cs="Arial"/>
          <w:sz w:val="22"/>
          <w:szCs w:val="22"/>
        </w:rPr>
        <w:t xml:space="preserve">bol 1370 osôb, čo je 71,02 % z celkového počtu obyvateľov bývajúcich v obci. </w:t>
      </w:r>
      <w:r w:rsidRPr="003E5A80">
        <w:rPr>
          <w:rFonts w:ascii="Arial Narrow" w:hAnsi="Arial Narrow" w:cs="Arial"/>
          <w:sz w:val="22"/>
          <w:szCs w:val="22"/>
        </w:rPr>
        <w:br/>
      </w:r>
    </w:p>
    <w:p w14:paraId="1B813728" w14:textId="77777777" w:rsidR="003E5A80" w:rsidRDefault="003E5A80" w:rsidP="00B90E77">
      <w:pPr>
        <w:suppressAutoHyphens w:val="0"/>
        <w:autoSpaceDE w:val="0"/>
        <w:autoSpaceDN w:val="0"/>
        <w:adjustRightInd w:val="0"/>
        <w:snapToGrid w:val="0"/>
        <w:ind w:firstLine="708"/>
        <w:jc w:val="both"/>
        <w:rPr>
          <w:rFonts w:ascii="Arial Narrow" w:hAnsi="Arial Narrow"/>
          <w:sz w:val="24"/>
          <w:szCs w:val="24"/>
        </w:rPr>
      </w:pPr>
    </w:p>
    <w:p w14:paraId="6CF80F33" w14:textId="77777777" w:rsidR="003E5A80" w:rsidRPr="008014F7" w:rsidRDefault="003E5A80" w:rsidP="00B90E77">
      <w:pPr>
        <w:suppressAutoHyphens w:val="0"/>
        <w:autoSpaceDE w:val="0"/>
        <w:autoSpaceDN w:val="0"/>
        <w:adjustRightInd w:val="0"/>
        <w:snapToGrid w:val="0"/>
        <w:ind w:firstLine="708"/>
        <w:jc w:val="both"/>
        <w:rPr>
          <w:rFonts w:ascii="Arial Narrow" w:hAnsi="Arial Narrow"/>
          <w:sz w:val="24"/>
          <w:szCs w:val="24"/>
        </w:rPr>
      </w:pPr>
    </w:p>
    <w:p w14:paraId="70888A2A" w14:textId="77777777" w:rsidR="00B90E77" w:rsidRPr="008014F7" w:rsidRDefault="00B90E77" w:rsidP="00B90E77">
      <w:pPr>
        <w:pStyle w:val="Nzovtabuky0"/>
        <w:shd w:val="clear" w:color="auto" w:fill="auto"/>
        <w:jc w:val="both"/>
        <w:rPr>
          <w:spacing w:val="0"/>
          <w:sz w:val="20"/>
          <w:szCs w:val="20"/>
        </w:rPr>
      </w:pPr>
      <w:r w:rsidRPr="008014F7">
        <w:rPr>
          <w:spacing w:val="0"/>
          <w:sz w:val="20"/>
          <w:szCs w:val="20"/>
        </w:rPr>
        <w:t>Základné údaje o obyvateľstve obce Olešná podľa, sčítania obyvateľov, domov a bytov v roku 2021 :</w:t>
      </w:r>
    </w:p>
    <w:tbl>
      <w:tblPr>
        <w:tblW w:w="4955" w:type="pct"/>
        <w:jc w:val="center"/>
        <w:tblCellMar>
          <w:top w:w="15" w:type="dxa"/>
          <w:left w:w="15" w:type="dxa"/>
          <w:right w:w="15" w:type="dxa"/>
        </w:tblCellMar>
        <w:tblLook w:val="0000" w:firstRow="0" w:lastRow="0" w:firstColumn="0" w:lastColumn="0" w:noHBand="0" w:noVBand="0"/>
      </w:tblPr>
      <w:tblGrid>
        <w:gridCol w:w="5845"/>
        <w:gridCol w:w="1225"/>
        <w:gridCol w:w="1909"/>
      </w:tblGrid>
      <w:tr w:rsidR="00D72407" w:rsidRPr="008014F7" w14:paraId="6B7A75E3" w14:textId="77777777" w:rsidTr="00D72407">
        <w:trPr>
          <w:cantSplit/>
          <w:trHeight w:val="171"/>
          <w:jc w:val="center"/>
        </w:trPr>
        <w:tc>
          <w:tcPr>
            <w:tcW w:w="3255" w:type="pct"/>
            <w:tcBorders>
              <w:top w:val="single" w:sz="4" w:space="0" w:color="000000"/>
              <w:left w:val="single" w:sz="4" w:space="0" w:color="000000"/>
              <w:bottom w:val="single" w:sz="4" w:space="0" w:color="000000"/>
            </w:tcBorders>
            <w:shd w:val="clear" w:color="auto" w:fill="D9D9D9"/>
            <w:vAlign w:val="center"/>
          </w:tcPr>
          <w:p w14:paraId="764BA908" w14:textId="77777777" w:rsidR="00D72407" w:rsidRPr="008014F7" w:rsidRDefault="00D72407" w:rsidP="00F75762">
            <w:pPr>
              <w:jc w:val="center"/>
              <w:rPr>
                <w:rFonts w:ascii="Arial Narrow" w:hAnsi="Arial Narrow" w:cs="Arial"/>
                <w:b/>
                <w:bCs/>
              </w:rPr>
            </w:pPr>
            <w:r w:rsidRPr="008014F7">
              <w:rPr>
                <w:rFonts w:ascii="Arial Narrow" w:hAnsi="Arial Narrow" w:cs="Arial"/>
                <w:b/>
                <w:bCs/>
              </w:rPr>
              <w:t>Demografia 2021</w:t>
            </w:r>
          </w:p>
        </w:tc>
        <w:tc>
          <w:tcPr>
            <w:tcW w:w="682" w:type="pct"/>
            <w:tcBorders>
              <w:top w:val="single" w:sz="4" w:space="0" w:color="auto"/>
              <w:left w:val="single" w:sz="4" w:space="0" w:color="000000"/>
              <w:bottom w:val="single" w:sz="4" w:space="0" w:color="000000"/>
            </w:tcBorders>
            <w:shd w:val="clear" w:color="auto" w:fill="D9D9D9"/>
            <w:tcMar>
              <w:top w:w="0" w:type="dxa"/>
              <w:left w:w="0" w:type="dxa"/>
              <w:right w:w="0" w:type="dxa"/>
            </w:tcMar>
            <w:vAlign w:val="center"/>
          </w:tcPr>
          <w:p w14:paraId="4FA08946" w14:textId="0A9F3E01" w:rsidR="00D72407" w:rsidRPr="008014F7" w:rsidRDefault="00D72407" w:rsidP="00F75762">
            <w:pPr>
              <w:snapToGrid w:val="0"/>
              <w:jc w:val="center"/>
              <w:rPr>
                <w:rFonts w:ascii="Arial Narrow" w:hAnsi="Arial Narrow" w:cs="Arial"/>
                <w:b/>
                <w:bCs/>
              </w:rPr>
            </w:pPr>
            <w:r w:rsidRPr="008014F7">
              <w:rPr>
                <w:rFonts w:ascii="Arial Narrow" w:hAnsi="Arial Narrow" w:cs="Arial"/>
                <w:b/>
                <w:bCs/>
              </w:rPr>
              <w:t>Spolu</w:t>
            </w:r>
          </w:p>
        </w:tc>
        <w:tc>
          <w:tcPr>
            <w:tcW w:w="1063" w:type="pct"/>
            <w:tcBorders>
              <w:top w:val="single" w:sz="4" w:space="0" w:color="auto"/>
              <w:left w:val="single" w:sz="4" w:space="0" w:color="000000"/>
              <w:bottom w:val="single" w:sz="4" w:space="0" w:color="000000"/>
              <w:right w:val="single" w:sz="4" w:space="0" w:color="000000"/>
            </w:tcBorders>
            <w:shd w:val="clear" w:color="auto" w:fill="D9D9D9"/>
            <w:vAlign w:val="center"/>
          </w:tcPr>
          <w:p w14:paraId="29A9A061" w14:textId="37DB8038" w:rsidR="00D72407" w:rsidRPr="008014F7" w:rsidRDefault="00D72407" w:rsidP="00F75762">
            <w:pPr>
              <w:snapToGrid w:val="0"/>
              <w:jc w:val="center"/>
              <w:rPr>
                <w:rFonts w:ascii="Arial Narrow" w:hAnsi="Arial Narrow" w:cs="Arial"/>
                <w:b/>
                <w:bCs/>
              </w:rPr>
            </w:pPr>
            <w:r w:rsidRPr="008014F7">
              <w:rPr>
                <w:rFonts w:ascii="Arial Narrow" w:hAnsi="Arial Narrow" w:cs="Arial"/>
                <w:b/>
                <w:bCs/>
              </w:rPr>
              <w:t>%</w:t>
            </w:r>
          </w:p>
        </w:tc>
      </w:tr>
      <w:tr w:rsidR="00D72407" w:rsidRPr="008014F7" w14:paraId="41EC9F64" w14:textId="77777777" w:rsidTr="00D72407">
        <w:trPr>
          <w:cantSplit/>
          <w:trHeight w:val="217"/>
          <w:jc w:val="center"/>
        </w:trPr>
        <w:tc>
          <w:tcPr>
            <w:tcW w:w="3255" w:type="pct"/>
            <w:tcBorders>
              <w:top w:val="single" w:sz="4" w:space="0" w:color="000000"/>
              <w:left w:val="single" w:sz="4" w:space="0" w:color="000000"/>
              <w:bottom w:val="single" w:sz="4" w:space="0" w:color="000000"/>
            </w:tcBorders>
            <w:shd w:val="clear" w:color="auto" w:fill="auto"/>
            <w:vAlign w:val="center"/>
          </w:tcPr>
          <w:p w14:paraId="54097EB3" w14:textId="77777777" w:rsidR="00D72407" w:rsidRPr="008014F7" w:rsidRDefault="00D72407" w:rsidP="00F75762">
            <w:pPr>
              <w:pStyle w:val="Bezriadkovania"/>
              <w:rPr>
                <w:rFonts w:ascii="Arial Narrow" w:hAnsi="Arial Narrow" w:cs="Arial"/>
                <w:color w:val="auto"/>
                <w:sz w:val="20"/>
                <w:szCs w:val="20"/>
              </w:rPr>
            </w:pPr>
            <w:r w:rsidRPr="008014F7">
              <w:rPr>
                <w:rFonts w:ascii="Arial Narrow" w:hAnsi="Arial Narrow" w:cs="Arial"/>
                <w:color w:val="auto"/>
                <w:sz w:val="20"/>
                <w:szCs w:val="20"/>
              </w:rPr>
              <w:t>Počet obyvateľov</w:t>
            </w:r>
          </w:p>
        </w:tc>
        <w:tc>
          <w:tcPr>
            <w:tcW w:w="682" w:type="pct"/>
            <w:tcBorders>
              <w:left w:val="single" w:sz="4" w:space="0" w:color="000000"/>
              <w:bottom w:val="single" w:sz="4" w:space="0" w:color="000000"/>
            </w:tcBorders>
            <w:shd w:val="clear" w:color="auto" w:fill="auto"/>
            <w:tcMar>
              <w:top w:w="0" w:type="dxa"/>
              <w:left w:w="0" w:type="dxa"/>
              <w:right w:w="0" w:type="dxa"/>
            </w:tcMar>
            <w:vAlign w:val="center"/>
          </w:tcPr>
          <w:p w14:paraId="0B4E6EF9" w14:textId="43E4E2BF" w:rsidR="00D72407" w:rsidRPr="008014F7" w:rsidRDefault="00D72407" w:rsidP="002B3E8E">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1929</w:t>
            </w:r>
          </w:p>
        </w:tc>
        <w:tc>
          <w:tcPr>
            <w:tcW w:w="1063" w:type="pct"/>
            <w:tcBorders>
              <w:left w:val="single" w:sz="4" w:space="0" w:color="000000"/>
              <w:bottom w:val="single" w:sz="4" w:space="0" w:color="000000"/>
              <w:right w:val="single" w:sz="4" w:space="0" w:color="000000"/>
            </w:tcBorders>
            <w:shd w:val="clear" w:color="auto" w:fill="auto"/>
            <w:vAlign w:val="center"/>
          </w:tcPr>
          <w:p w14:paraId="448F20DD" w14:textId="5B5CC62B" w:rsidR="00D72407" w:rsidRPr="008014F7" w:rsidRDefault="00D72407" w:rsidP="002B3E8E">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100</w:t>
            </w:r>
          </w:p>
        </w:tc>
      </w:tr>
      <w:tr w:rsidR="00D72407" w:rsidRPr="008014F7" w14:paraId="199BA48F" w14:textId="77777777" w:rsidTr="00D72407">
        <w:trPr>
          <w:trHeight w:hRule="exact" w:val="270"/>
          <w:jc w:val="center"/>
        </w:trPr>
        <w:tc>
          <w:tcPr>
            <w:tcW w:w="3255" w:type="pct"/>
            <w:tcBorders>
              <w:left w:val="single" w:sz="4" w:space="0" w:color="000000"/>
              <w:bottom w:val="single" w:sz="4" w:space="0" w:color="000000"/>
            </w:tcBorders>
            <w:shd w:val="clear" w:color="auto" w:fill="auto"/>
            <w:vAlign w:val="center"/>
          </w:tcPr>
          <w:p w14:paraId="2DABA8C1" w14:textId="77777777" w:rsidR="00D72407" w:rsidRPr="008014F7" w:rsidRDefault="00D72407" w:rsidP="00F75762">
            <w:pPr>
              <w:pStyle w:val="Bezriadkovania"/>
              <w:rPr>
                <w:rFonts w:ascii="Arial Narrow" w:hAnsi="Arial Narrow" w:cs="Arial"/>
                <w:color w:val="auto"/>
                <w:sz w:val="20"/>
                <w:szCs w:val="20"/>
              </w:rPr>
            </w:pPr>
            <w:r w:rsidRPr="008014F7">
              <w:rPr>
                <w:rFonts w:ascii="Arial Narrow" w:hAnsi="Arial Narrow" w:cs="Arial"/>
                <w:color w:val="auto"/>
                <w:sz w:val="20"/>
                <w:szCs w:val="20"/>
              </w:rPr>
              <w:t>v tom predproduktívny vek (0 - 14)</w:t>
            </w:r>
          </w:p>
        </w:tc>
        <w:tc>
          <w:tcPr>
            <w:tcW w:w="682" w:type="pct"/>
            <w:tcBorders>
              <w:left w:val="single" w:sz="4" w:space="0" w:color="000000"/>
              <w:bottom w:val="single" w:sz="4" w:space="0" w:color="000000"/>
            </w:tcBorders>
            <w:tcMar>
              <w:top w:w="0" w:type="dxa"/>
              <w:left w:w="0" w:type="dxa"/>
              <w:right w:w="0" w:type="dxa"/>
            </w:tcMar>
            <w:vAlign w:val="center"/>
          </w:tcPr>
          <w:p w14:paraId="2D75BD65" w14:textId="376FCC28" w:rsidR="00D72407" w:rsidRPr="008014F7" w:rsidRDefault="00D72407" w:rsidP="002B3E8E">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263</w:t>
            </w:r>
          </w:p>
        </w:tc>
        <w:tc>
          <w:tcPr>
            <w:tcW w:w="1063" w:type="pct"/>
            <w:tcBorders>
              <w:left w:val="single" w:sz="4" w:space="0" w:color="000000"/>
              <w:bottom w:val="single" w:sz="4" w:space="0" w:color="000000"/>
              <w:right w:val="single" w:sz="4" w:space="0" w:color="000000"/>
            </w:tcBorders>
            <w:vAlign w:val="center"/>
          </w:tcPr>
          <w:p w14:paraId="3AA2FB9E" w14:textId="732A963C" w:rsidR="00D72407" w:rsidRPr="008014F7" w:rsidRDefault="00D72407" w:rsidP="002B3E8E">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13,63</w:t>
            </w:r>
          </w:p>
        </w:tc>
      </w:tr>
      <w:tr w:rsidR="00D72407" w:rsidRPr="008014F7" w14:paraId="0BFB41DC" w14:textId="77777777" w:rsidTr="00D72407">
        <w:trPr>
          <w:trHeight w:hRule="exact" w:val="270"/>
          <w:jc w:val="center"/>
        </w:trPr>
        <w:tc>
          <w:tcPr>
            <w:tcW w:w="3255" w:type="pct"/>
            <w:tcBorders>
              <w:left w:val="single" w:sz="4" w:space="0" w:color="000000"/>
              <w:bottom w:val="single" w:sz="4" w:space="0" w:color="000000"/>
            </w:tcBorders>
            <w:shd w:val="clear" w:color="auto" w:fill="auto"/>
            <w:vAlign w:val="center"/>
          </w:tcPr>
          <w:p w14:paraId="0304B25B" w14:textId="0A96CEB1" w:rsidR="00D72407" w:rsidRPr="008014F7" w:rsidRDefault="00D72407" w:rsidP="00F75762">
            <w:pPr>
              <w:pStyle w:val="Bezriadkovania"/>
              <w:rPr>
                <w:rFonts w:ascii="Arial Narrow" w:hAnsi="Arial Narrow" w:cs="Arial"/>
                <w:color w:val="auto"/>
                <w:sz w:val="20"/>
                <w:szCs w:val="20"/>
              </w:rPr>
            </w:pPr>
            <w:r w:rsidRPr="008014F7">
              <w:rPr>
                <w:rFonts w:ascii="Arial Narrow" w:hAnsi="Arial Narrow" w:cs="Arial"/>
                <w:color w:val="auto"/>
                <w:sz w:val="20"/>
                <w:szCs w:val="20"/>
              </w:rPr>
              <w:t>produktívny vek ( 15 - 64)</w:t>
            </w:r>
          </w:p>
        </w:tc>
        <w:tc>
          <w:tcPr>
            <w:tcW w:w="682" w:type="pct"/>
            <w:tcBorders>
              <w:left w:val="single" w:sz="4" w:space="0" w:color="000000"/>
              <w:bottom w:val="single" w:sz="4" w:space="0" w:color="000000"/>
            </w:tcBorders>
            <w:tcMar>
              <w:top w:w="0" w:type="dxa"/>
              <w:left w:w="0" w:type="dxa"/>
              <w:right w:w="0" w:type="dxa"/>
            </w:tcMar>
            <w:vAlign w:val="center"/>
          </w:tcPr>
          <w:p w14:paraId="663B0D92" w14:textId="5ABAFB9F" w:rsidR="00D72407" w:rsidRPr="008014F7" w:rsidRDefault="00D72407" w:rsidP="002B3E8E">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1370</w:t>
            </w:r>
          </w:p>
        </w:tc>
        <w:tc>
          <w:tcPr>
            <w:tcW w:w="1063" w:type="pct"/>
            <w:tcBorders>
              <w:left w:val="single" w:sz="4" w:space="0" w:color="000000"/>
              <w:bottom w:val="single" w:sz="4" w:space="0" w:color="000000"/>
              <w:right w:val="single" w:sz="4" w:space="0" w:color="000000"/>
            </w:tcBorders>
            <w:vAlign w:val="center"/>
          </w:tcPr>
          <w:p w14:paraId="30A02D6B" w14:textId="7F012204" w:rsidR="00D72407" w:rsidRPr="008014F7" w:rsidRDefault="00FB226D" w:rsidP="002B3E8E">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71,02</w:t>
            </w:r>
          </w:p>
        </w:tc>
      </w:tr>
      <w:tr w:rsidR="00D72407" w:rsidRPr="008014F7" w14:paraId="6423991B" w14:textId="77777777" w:rsidTr="00D72407">
        <w:trPr>
          <w:trHeight w:hRule="exact" w:val="270"/>
          <w:jc w:val="center"/>
        </w:trPr>
        <w:tc>
          <w:tcPr>
            <w:tcW w:w="3255" w:type="pct"/>
            <w:tcBorders>
              <w:left w:val="single" w:sz="4" w:space="0" w:color="000000"/>
              <w:bottom w:val="single" w:sz="4" w:space="0" w:color="000000"/>
            </w:tcBorders>
            <w:shd w:val="clear" w:color="auto" w:fill="auto"/>
            <w:vAlign w:val="center"/>
          </w:tcPr>
          <w:p w14:paraId="411A5330" w14:textId="5E40B744" w:rsidR="00D72407" w:rsidRPr="008014F7" w:rsidRDefault="00D72407" w:rsidP="00F75762">
            <w:pPr>
              <w:pStyle w:val="Bezriadkovania"/>
              <w:rPr>
                <w:rFonts w:ascii="Arial Narrow" w:hAnsi="Arial Narrow" w:cs="Arial"/>
                <w:color w:val="auto"/>
                <w:sz w:val="20"/>
                <w:szCs w:val="20"/>
              </w:rPr>
            </w:pPr>
            <w:r w:rsidRPr="008014F7">
              <w:rPr>
                <w:rFonts w:ascii="Arial Narrow" w:hAnsi="Arial Narrow" w:cs="Arial"/>
                <w:color w:val="auto"/>
                <w:sz w:val="20"/>
                <w:szCs w:val="20"/>
              </w:rPr>
              <w:t>poproduktívny vek (</w:t>
            </w:r>
            <w:r w:rsidR="00FB226D" w:rsidRPr="008014F7">
              <w:rPr>
                <w:rFonts w:ascii="Arial Narrow" w:hAnsi="Arial Narrow" w:cs="Arial"/>
                <w:color w:val="auto"/>
                <w:sz w:val="20"/>
                <w:szCs w:val="20"/>
              </w:rPr>
              <w:t>65 a viac rokov</w:t>
            </w:r>
            <w:r w:rsidRPr="008014F7">
              <w:rPr>
                <w:rFonts w:ascii="Arial Narrow" w:hAnsi="Arial Narrow" w:cs="Arial"/>
                <w:color w:val="auto"/>
                <w:sz w:val="20"/>
                <w:szCs w:val="20"/>
              </w:rPr>
              <w:t>)</w:t>
            </w:r>
          </w:p>
        </w:tc>
        <w:tc>
          <w:tcPr>
            <w:tcW w:w="682" w:type="pct"/>
            <w:tcBorders>
              <w:left w:val="single" w:sz="4" w:space="0" w:color="000000"/>
              <w:bottom w:val="single" w:sz="4" w:space="0" w:color="000000"/>
            </w:tcBorders>
            <w:tcMar>
              <w:top w:w="0" w:type="dxa"/>
              <w:left w:w="0" w:type="dxa"/>
              <w:right w:w="0" w:type="dxa"/>
            </w:tcMar>
            <w:vAlign w:val="center"/>
          </w:tcPr>
          <w:p w14:paraId="29F6301B" w14:textId="311475D1" w:rsidR="00D72407" w:rsidRPr="008014F7" w:rsidRDefault="00FB226D" w:rsidP="002B3E8E">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296</w:t>
            </w:r>
          </w:p>
        </w:tc>
        <w:tc>
          <w:tcPr>
            <w:tcW w:w="1063" w:type="pct"/>
            <w:tcBorders>
              <w:left w:val="single" w:sz="4" w:space="0" w:color="000000"/>
              <w:bottom w:val="single" w:sz="4" w:space="0" w:color="000000"/>
              <w:right w:val="single" w:sz="4" w:space="0" w:color="000000"/>
            </w:tcBorders>
            <w:vAlign w:val="center"/>
          </w:tcPr>
          <w:p w14:paraId="733F72CA" w14:textId="69600FD4" w:rsidR="00D72407" w:rsidRPr="008014F7" w:rsidRDefault="00FB226D" w:rsidP="002B3E8E">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15,34</w:t>
            </w:r>
          </w:p>
        </w:tc>
      </w:tr>
    </w:tbl>
    <w:p w14:paraId="26851360" w14:textId="7BD0C443" w:rsidR="00D72407" w:rsidRPr="008014F7" w:rsidRDefault="00D72407" w:rsidP="00D72407">
      <w:pPr>
        <w:pStyle w:val="Bezriadkovania"/>
        <w:rPr>
          <w:rFonts w:ascii="Arial Narrow" w:hAnsi="Arial Narrow" w:cs="Arial"/>
          <w:color w:val="auto"/>
          <w:sz w:val="16"/>
          <w:szCs w:val="16"/>
          <w:shd w:val="clear" w:color="auto" w:fill="F5F7FA"/>
        </w:rPr>
      </w:pPr>
      <w:r w:rsidRPr="008014F7">
        <w:rPr>
          <w:rFonts w:ascii="Arial Narrow" w:hAnsi="Arial Narrow" w:cs="Arial"/>
          <w:color w:val="auto"/>
          <w:sz w:val="16"/>
          <w:szCs w:val="16"/>
        </w:rPr>
        <w:t xml:space="preserve">Údaje </w:t>
      </w:r>
      <w:r w:rsidRPr="008014F7">
        <w:rPr>
          <w:rFonts w:ascii="Arial Narrow" w:hAnsi="Arial Narrow" w:cs="Arial"/>
          <w:color w:val="auto"/>
          <w:sz w:val="16"/>
          <w:szCs w:val="16"/>
          <w:shd w:val="clear" w:color="auto" w:fill="F5F7FA"/>
        </w:rPr>
        <w:t>(c) Štatistický úrad SR 2021</w:t>
      </w:r>
    </w:p>
    <w:p w14:paraId="13062A8A" w14:textId="77777777" w:rsidR="00C8688E" w:rsidRPr="008014F7" w:rsidRDefault="00C8688E" w:rsidP="00D72407">
      <w:pPr>
        <w:pStyle w:val="Bezriadkovania"/>
        <w:rPr>
          <w:rFonts w:ascii="Arial Narrow" w:hAnsi="Arial Narrow" w:cs="Arial"/>
          <w:color w:val="auto"/>
          <w:sz w:val="16"/>
          <w:szCs w:val="16"/>
          <w:shd w:val="clear" w:color="auto" w:fill="F5F7FA"/>
        </w:rPr>
      </w:pPr>
    </w:p>
    <w:p w14:paraId="4490B657" w14:textId="18AEBD54" w:rsidR="004E2D0C" w:rsidRPr="003E5A80" w:rsidRDefault="004E2D0C" w:rsidP="004E2D0C">
      <w:pPr>
        <w:pStyle w:val="Bezriadkovania"/>
        <w:ind w:firstLine="709"/>
        <w:jc w:val="both"/>
        <w:rPr>
          <w:rFonts w:ascii="Arial Narrow" w:hAnsi="Arial Narrow" w:cs="Arial"/>
          <w:color w:val="auto"/>
          <w:sz w:val="22"/>
          <w:szCs w:val="22"/>
        </w:rPr>
      </w:pPr>
      <w:r w:rsidRPr="003E5A80">
        <w:rPr>
          <w:rFonts w:ascii="Arial Narrow" w:hAnsi="Arial Narrow" w:cs="Arial"/>
          <w:color w:val="auto"/>
          <w:sz w:val="22"/>
          <w:szCs w:val="22"/>
          <w:u w:val="single"/>
        </w:rPr>
        <w:t>Index ekonomického zaťaženia</w:t>
      </w:r>
      <w:r w:rsidRPr="003E5A80">
        <w:rPr>
          <w:rFonts w:ascii="Arial Narrow" w:hAnsi="Arial Narrow" w:cs="Arial"/>
          <w:color w:val="auto"/>
          <w:sz w:val="22"/>
          <w:szCs w:val="22"/>
        </w:rPr>
        <w:t xml:space="preserve"> = (Obyvateľstvo predproduktívneho veku </w:t>
      </w:r>
      <w:r w:rsidR="00A56B9B" w:rsidRPr="003E5A80">
        <w:rPr>
          <w:rFonts w:ascii="Arial Narrow" w:hAnsi="Arial Narrow" w:cs="Arial"/>
          <w:color w:val="333333"/>
          <w:sz w:val="22"/>
          <w:szCs w:val="22"/>
          <w:lang w:eastAsia="sk-SK"/>
        </w:rPr>
        <w:t>(0-14)</w:t>
      </w:r>
      <w:r w:rsidRPr="003E5A80">
        <w:rPr>
          <w:rFonts w:ascii="Arial Narrow" w:hAnsi="Arial Narrow" w:cs="Arial"/>
          <w:color w:val="auto"/>
          <w:sz w:val="22"/>
          <w:szCs w:val="22"/>
        </w:rPr>
        <w:t>+ obyvateľstvo poproduktívneho veku</w:t>
      </w:r>
      <w:r w:rsidR="00A56B9B" w:rsidRPr="003E5A80">
        <w:rPr>
          <w:rFonts w:ascii="Arial Narrow" w:hAnsi="Arial Narrow" w:cs="Arial"/>
          <w:color w:val="auto"/>
          <w:sz w:val="22"/>
          <w:szCs w:val="22"/>
        </w:rPr>
        <w:t xml:space="preserve"> </w:t>
      </w:r>
      <w:r w:rsidR="00A56B9B" w:rsidRPr="003E5A80">
        <w:rPr>
          <w:rFonts w:ascii="Arial Narrow" w:hAnsi="Arial Narrow" w:cs="Arial"/>
          <w:color w:val="auto"/>
          <w:sz w:val="22"/>
          <w:szCs w:val="22"/>
          <w:lang w:eastAsia="sk-SK"/>
        </w:rPr>
        <w:t>(65+</w:t>
      </w:r>
      <w:r w:rsidRPr="003E5A80">
        <w:rPr>
          <w:rFonts w:ascii="Arial Narrow" w:hAnsi="Arial Narrow" w:cs="Arial"/>
          <w:color w:val="auto"/>
          <w:sz w:val="22"/>
          <w:szCs w:val="22"/>
        </w:rPr>
        <w:t xml:space="preserve">) </w:t>
      </w:r>
      <w:r w:rsidR="005366E8" w:rsidRPr="003E5A80">
        <w:rPr>
          <w:rFonts w:ascii="Arial Narrow" w:hAnsi="Arial Narrow" w:cs="Arial"/>
          <w:color w:val="auto"/>
          <w:sz w:val="22"/>
          <w:szCs w:val="22"/>
        </w:rPr>
        <w:t>/</w:t>
      </w:r>
      <w:r w:rsidRPr="003E5A80">
        <w:rPr>
          <w:rFonts w:ascii="Arial Narrow" w:hAnsi="Arial Narrow" w:cs="Arial"/>
          <w:color w:val="auto"/>
          <w:sz w:val="22"/>
          <w:szCs w:val="22"/>
        </w:rPr>
        <w:t xml:space="preserve"> obyvateľstvo v produktívnom veku </w:t>
      </w:r>
      <w:r w:rsidR="002847F7" w:rsidRPr="003E5A80">
        <w:rPr>
          <w:rFonts w:ascii="Arial Narrow" w:hAnsi="Arial Narrow" w:cs="Arial"/>
          <w:color w:val="auto"/>
          <w:sz w:val="22"/>
          <w:szCs w:val="22"/>
        </w:rPr>
        <w:t>x</w:t>
      </w:r>
      <w:r w:rsidRPr="003E5A80">
        <w:rPr>
          <w:rFonts w:ascii="Arial Narrow" w:hAnsi="Arial Narrow" w:cs="Arial"/>
          <w:color w:val="auto"/>
          <w:sz w:val="22"/>
          <w:szCs w:val="22"/>
        </w:rPr>
        <w:t xml:space="preserve"> 100 = </w:t>
      </w:r>
      <w:r w:rsidRPr="003E5A80">
        <w:rPr>
          <w:rFonts w:ascii="Arial Narrow" w:hAnsi="Arial Narrow" w:cs="Arial"/>
          <w:color w:val="auto"/>
          <w:sz w:val="22"/>
          <w:szCs w:val="22"/>
        </w:rPr>
        <w:br/>
        <w:t xml:space="preserve">= ( 263 + 296) </w:t>
      </w:r>
      <w:r w:rsidR="00B26C72" w:rsidRPr="003E5A80">
        <w:rPr>
          <w:rFonts w:ascii="Arial Narrow" w:hAnsi="Arial Narrow" w:cs="Arial"/>
          <w:color w:val="auto"/>
          <w:sz w:val="22"/>
          <w:szCs w:val="22"/>
        </w:rPr>
        <w:t>/</w:t>
      </w:r>
      <w:r w:rsidRPr="003E5A80">
        <w:rPr>
          <w:rFonts w:ascii="Arial Narrow" w:hAnsi="Arial Narrow" w:cs="Arial"/>
          <w:color w:val="auto"/>
          <w:sz w:val="22"/>
          <w:szCs w:val="22"/>
        </w:rPr>
        <w:t xml:space="preserve"> 1370 </w:t>
      </w:r>
      <w:r w:rsidR="00B26C72" w:rsidRPr="003E5A80">
        <w:rPr>
          <w:rFonts w:ascii="Arial Narrow" w:hAnsi="Arial Narrow" w:cs="Arial"/>
          <w:color w:val="auto"/>
          <w:sz w:val="22"/>
          <w:szCs w:val="22"/>
        </w:rPr>
        <w:t>x</w:t>
      </w:r>
      <w:r w:rsidRPr="003E5A80">
        <w:rPr>
          <w:rFonts w:ascii="Arial Narrow" w:hAnsi="Arial Narrow" w:cs="Arial"/>
          <w:color w:val="auto"/>
          <w:sz w:val="22"/>
          <w:szCs w:val="22"/>
        </w:rPr>
        <w:t xml:space="preserve"> 100 = </w:t>
      </w:r>
      <w:r w:rsidRPr="003E5A80">
        <w:rPr>
          <w:rFonts w:ascii="Arial Narrow" w:hAnsi="Arial Narrow" w:cs="Arial"/>
          <w:color w:val="auto"/>
          <w:sz w:val="22"/>
          <w:szCs w:val="22"/>
          <w:u w:val="single"/>
        </w:rPr>
        <w:t>40,80</w:t>
      </w:r>
    </w:p>
    <w:p w14:paraId="7EAFF72D" w14:textId="77777777" w:rsidR="004E2D0C" w:rsidRPr="003E5A80" w:rsidRDefault="004E2D0C" w:rsidP="004E2D0C">
      <w:pPr>
        <w:pStyle w:val="Bezriadkovania"/>
        <w:jc w:val="both"/>
        <w:rPr>
          <w:rFonts w:ascii="Arial Narrow" w:hAnsi="Arial Narrow" w:cs="Arial"/>
          <w:color w:val="C00000"/>
          <w:sz w:val="22"/>
          <w:szCs w:val="22"/>
        </w:rPr>
      </w:pPr>
      <w:r w:rsidRPr="003E5A80">
        <w:rPr>
          <w:rFonts w:ascii="Arial Narrow" w:hAnsi="Arial Narrow" w:cs="Arial"/>
          <w:color w:val="auto"/>
          <w:sz w:val="22"/>
          <w:szCs w:val="22"/>
        </w:rPr>
        <w:t>Index ekonomického zaťaženia je mierne nižší ako celokrajský priemer (Žilinský kraj 60,88)</w:t>
      </w:r>
    </w:p>
    <w:p w14:paraId="57159D01" w14:textId="262DC19F" w:rsidR="0042773B" w:rsidRPr="003E5A80" w:rsidRDefault="00A56B9B" w:rsidP="003D016A">
      <w:pPr>
        <w:suppressAutoHyphens w:val="0"/>
        <w:autoSpaceDE w:val="0"/>
        <w:autoSpaceDN w:val="0"/>
        <w:adjustRightInd w:val="0"/>
        <w:snapToGrid w:val="0"/>
        <w:ind w:firstLine="708"/>
        <w:jc w:val="both"/>
        <w:rPr>
          <w:rFonts w:ascii="Arial Narrow" w:hAnsi="Arial Narrow" w:cs="Arial"/>
          <w:sz w:val="22"/>
          <w:szCs w:val="22"/>
        </w:rPr>
      </w:pPr>
      <w:r w:rsidRPr="003E5A80">
        <w:rPr>
          <w:rFonts w:ascii="Arial Narrow" w:hAnsi="Arial Narrow"/>
          <w:sz w:val="22"/>
          <w:szCs w:val="22"/>
          <w:u w:val="single"/>
        </w:rPr>
        <w:t>Index starnutia</w:t>
      </w:r>
      <w:r w:rsidRPr="003E5A80">
        <w:rPr>
          <w:rFonts w:ascii="Arial Narrow" w:hAnsi="Arial Narrow"/>
          <w:b/>
          <w:bCs/>
          <w:sz w:val="22"/>
          <w:szCs w:val="22"/>
        </w:rPr>
        <w:t xml:space="preserve"> </w:t>
      </w:r>
      <w:r w:rsidRPr="003E5A80">
        <w:rPr>
          <w:rFonts w:ascii="Arial Narrow" w:hAnsi="Arial Narrow"/>
          <w:sz w:val="22"/>
          <w:szCs w:val="22"/>
        </w:rPr>
        <w:t>=</w:t>
      </w:r>
      <w:r w:rsidR="0042773B" w:rsidRPr="003E5A80">
        <w:rPr>
          <w:rFonts w:ascii="Arial Narrow" w:hAnsi="Arial Narrow"/>
          <w:sz w:val="22"/>
          <w:szCs w:val="22"/>
        </w:rPr>
        <w:t xml:space="preserve"> </w:t>
      </w:r>
      <w:r w:rsidRPr="003E5A80">
        <w:rPr>
          <w:rFonts w:ascii="Arial Narrow" w:hAnsi="Arial Narrow" w:cs="Arial"/>
          <w:sz w:val="22"/>
          <w:szCs w:val="22"/>
          <w:lang w:eastAsia="sk-SK"/>
        </w:rPr>
        <w:t>Počet osôb v poproduktívnom veku (65+) / osoby v predproduktívnom veku (0-14)</w:t>
      </w:r>
      <w:r w:rsidR="005366E8" w:rsidRPr="003E5A80">
        <w:rPr>
          <w:rFonts w:ascii="Arial Narrow" w:hAnsi="Arial Narrow" w:cs="Arial"/>
          <w:sz w:val="22"/>
          <w:szCs w:val="22"/>
          <w:lang w:eastAsia="sk-SK"/>
        </w:rPr>
        <w:t xml:space="preserve"> = </w:t>
      </w:r>
      <w:r w:rsidR="0042773B" w:rsidRPr="003E5A80">
        <w:rPr>
          <w:rFonts w:ascii="Arial Narrow" w:hAnsi="Arial Narrow" w:cs="Arial"/>
          <w:sz w:val="22"/>
          <w:szCs w:val="22"/>
        </w:rPr>
        <w:t>296</w:t>
      </w:r>
      <w:r w:rsidR="00B26C72" w:rsidRPr="003E5A80">
        <w:rPr>
          <w:rFonts w:ascii="Arial Narrow" w:hAnsi="Arial Narrow" w:cs="Arial"/>
          <w:sz w:val="22"/>
          <w:szCs w:val="22"/>
        </w:rPr>
        <w:t xml:space="preserve"> </w:t>
      </w:r>
      <w:r w:rsidR="0042773B" w:rsidRPr="003E5A80">
        <w:rPr>
          <w:rFonts w:ascii="Arial Narrow" w:hAnsi="Arial Narrow" w:cs="Arial"/>
          <w:sz w:val="22"/>
          <w:szCs w:val="22"/>
        </w:rPr>
        <w:t>/</w:t>
      </w:r>
      <w:r w:rsidR="00B26C72" w:rsidRPr="003E5A80">
        <w:rPr>
          <w:rFonts w:ascii="Arial Narrow" w:hAnsi="Arial Narrow" w:cs="Arial"/>
          <w:sz w:val="22"/>
          <w:szCs w:val="22"/>
        </w:rPr>
        <w:t xml:space="preserve"> </w:t>
      </w:r>
      <w:r w:rsidR="0042773B" w:rsidRPr="003E5A80">
        <w:rPr>
          <w:rFonts w:ascii="Arial Narrow" w:hAnsi="Arial Narrow" w:cs="Arial"/>
          <w:sz w:val="22"/>
          <w:szCs w:val="22"/>
        </w:rPr>
        <w:t>263</w:t>
      </w:r>
      <w:r w:rsidR="00B26C72" w:rsidRPr="003E5A80">
        <w:rPr>
          <w:rFonts w:ascii="Arial Narrow" w:hAnsi="Arial Narrow" w:cs="Arial"/>
          <w:sz w:val="22"/>
          <w:szCs w:val="22"/>
        </w:rPr>
        <w:t xml:space="preserve"> </w:t>
      </w:r>
      <w:r w:rsidR="0042773B" w:rsidRPr="003E5A80">
        <w:rPr>
          <w:rFonts w:ascii="Arial Narrow" w:hAnsi="Arial Narrow" w:cs="Arial"/>
          <w:sz w:val="22"/>
          <w:szCs w:val="22"/>
        </w:rPr>
        <w:t>x</w:t>
      </w:r>
      <w:r w:rsidR="00B26C72" w:rsidRPr="003E5A80">
        <w:rPr>
          <w:rFonts w:ascii="Arial Narrow" w:hAnsi="Arial Narrow" w:cs="Arial"/>
          <w:sz w:val="22"/>
          <w:szCs w:val="22"/>
        </w:rPr>
        <w:t xml:space="preserve"> </w:t>
      </w:r>
      <w:r w:rsidR="0042773B" w:rsidRPr="003E5A80">
        <w:rPr>
          <w:rFonts w:ascii="Arial Narrow" w:hAnsi="Arial Narrow" w:cs="Arial"/>
          <w:sz w:val="22"/>
          <w:szCs w:val="22"/>
        </w:rPr>
        <w:t>100</w:t>
      </w:r>
      <w:r w:rsidR="00B26C72" w:rsidRPr="003E5A80">
        <w:rPr>
          <w:rFonts w:ascii="Arial Narrow" w:hAnsi="Arial Narrow" w:cs="Arial"/>
          <w:sz w:val="22"/>
          <w:szCs w:val="22"/>
        </w:rPr>
        <w:t xml:space="preserve"> </w:t>
      </w:r>
      <w:r w:rsidR="0042773B" w:rsidRPr="003E5A80">
        <w:rPr>
          <w:rFonts w:ascii="Arial Narrow" w:hAnsi="Arial Narrow" w:cs="Arial"/>
          <w:sz w:val="22"/>
          <w:szCs w:val="22"/>
        </w:rPr>
        <w:t>=</w:t>
      </w:r>
      <w:r w:rsidR="00B26C72" w:rsidRPr="003E5A80">
        <w:rPr>
          <w:rFonts w:ascii="Arial Narrow" w:hAnsi="Arial Narrow" w:cs="Arial"/>
          <w:sz w:val="22"/>
          <w:szCs w:val="22"/>
        </w:rPr>
        <w:t xml:space="preserve"> </w:t>
      </w:r>
      <w:r w:rsidR="0042773B" w:rsidRPr="003E5A80">
        <w:rPr>
          <w:rFonts w:ascii="Arial Narrow" w:hAnsi="Arial Narrow" w:cs="Arial"/>
          <w:sz w:val="22"/>
          <w:szCs w:val="22"/>
          <w:u w:val="single"/>
        </w:rPr>
        <w:t>112,54</w:t>
      </w:r>
    </w:p>
    <w:p w14:paraId="5C4CBFBE" w14:textId="5C4D5C33" w:rsidR="00A56B9B" w:rsidRPr="003E5A80" w:rsidRDefault="00A56B9B" w:rsidP="003D016A">
      <w:pPr>
        <w:suppressAutoHyphens w:val="0"/>
        <w:autoSpaceDE w:val="0"/>
        <w:autoSpaceDN w:val="0"/>
        <w:adjustRightInd w:val="0"/>
        <w:snapToGrid w:val="0"/>
        <w:ind w:firstLine="708"/>
        <w:jc w:val="both"/>
        <w:rPr>
          <w:rFonts w:ascii="Arial Narrow" w:hAnsi="Arial Narrow" w:cs="Arial"/>
          <w:sz w:val="22"/>
          <w:szCs w:val="22"/>
          <w:lang w:eastAsia="sk-SK"/>
        </w:rPr>
      </w:pPr>
      <w:r w:rsidRPr="003E5A80">
        <w:rPr>
          <w:rFonts w:ascii="Arial Narrow" w:hAnsi="Arial Narrow" w:cs="Arial"/>
          <w:sz w:val="22"/>
          <w:szCs w:val="22"/>
          <w:lang w:eastAsia="sk-SK"/>
        </w:rPr>
        <w:t>Do roku 2010 (vrátane) sa počítal</w:t>
      </w:r>
      <w:r w:rsidR="005366E8" w:rsidRPr="003E5A80">
        <w:rPr>
          <w:rFonts w:ascii="Arial Narrow" w:hAnsi="Arial Narrow" w:cs="Arial"/>
          <w:sz w:val="22"/>
          <w:szCs w:val="22"/>
          <w:lang w:eastAsia="sk-SK"/>
        </w:rPr>
        <w:t>o</w:t>
      </w:r>
      <w:r w:rsidRPr="003E5A80">
        <w:rPr>
          <w:rFonts w:ascii="Arial Narrow" w:hAnsi="Arial Narrow" w:cs="Arial"/>
          <w:sz w:val="22"/>
          <w:szCs w:val="22"/>
          <w:lang w:eastAsia="sk-SK"/>
        </w:rPr>
        <w:t xml:space="preserve"> s poproduktívnymi vekovými skupinami 60+ M</w:t>
      </w:r>
      <w:r w:rsidR="00B26C72" w:rsidRPr="003E5A80">
        <w:rPr>
          <w:rFonts w:ascii="Arial Narrow" w:hAnsi="Arial Narrow" w:cs="Arial"/>
          <w:sz w:val="22"/>
          <w:szCs w:val="22"/>
          <w:lang w:eastAsia="sk-SK"/>
        </w:rPr>
        <w:t xml:space="preserve"> </w:t>
      </w:r>
      <w:r w:rsidRPr="003E5A80">
        <w:rPr>
          <w:rFonts w:ascii="Arial Narrow" w:hAnsi="Arial Narrow" w:cs="Arial"/>
          <w:sz w:val="22"/>
          <w:szCs w:val="22"/>
          <w:lang w:eastAsia="sk-SK"/>
        </w:rPr>
        <w:t>/</w:t>
      </w:r>
      <w:r w:rsidR="00B26C72" w:rsidRPr="003E5A80">
        <w:rPr>
          <w:rFonts w:ascii="Arial Narrow" w:hAnsi="Arial Narrow" w:cs="Arial"/>
          <w:sz w:val="22"/>
          <w:szCs w:val="22"/>
          <w:lang w:eastAsia="sk-SK"/>
        </w:rPr>
        <w:t xml:space="preserve"> </w:t>
      </w:r>
      <w:r w:rsidRPr="003E5A80">
        <w:rPr>
          <w:rFonts w:ascii="Arial Narrow" w:hAnsi="Arial Narrow" w:cs="Arial"/>
          <w:sz w:val="22"/>
          <w:szCs w:val="22"/>
          <w:lang w:eastAsia="sk-SK"/>
        </w:rPr>
        <w:t>55+ Ž.</w:t>
      </w:r>
    </w:p>
    <w:p w14:paraId="577E75AA" w14:textId="77777777" w:rsidR="00C41559" w:rsidRPr="003E5A80" w:rsidRDefault="00C41559" w:rsidP="00C41559">
      <w:pPr>
        <w:pStyle w:val="Nzovtabuky0"/>
        <w:shd w:val="clear" w:color="auto" w:fill="auto"/>
        <w:ind w:firstLine="708"/>
        <w:jc w:val="both"/>
        <w:rPr>
          <w:spacing w:val="0"/>
          <w:sz w:val="22"/>
          <w:szCs w:val="22"/>
        </w:rPr>
      </w:pPr>
      <w:r w:rsidRPr="003E5A80">
        <w:rPr>
          <w:spacing w:val="0"/>
          <w:sz w:val="22"/>
          <w:szCs w:val="22"/>
          <w:u w:val="single"/>
        </w:rPr>
        <w:t>Index vitality</w:t>
      </w:r>
      <w:r w:rsidRPr="003E5A80">
        <w:rPr>
          <w:spacing w:val="0"/>
          <w:sz w:val="22"/>
          <w:szCs w:val="22"/>
        </w:rPr>
        <w:t xml:space="preserve"> = Počet obyvateľov v predproduktívnom veku </w:t>
      </w:r>
      <w:r w:rsidRPr="003E5A80">
        <w:rPr>
          <w:rFonts w:cs="Arial"/>
          <w:color w:val="333333"/>
          <w:spacing w:val="0"/>
          <w:sz w:val="22"/>
          <w:szCs w:val="22"/>
        </w:rPr>
        <w:t>(0-14)</w:t>
      </w:r>
      <w:r w:rsidRPr="003E5A80">
        <w:rPr>
          <w:spacing w:val="0"/>
          <w:sz w:val="22"/>
          <w:szCs w:val="22"/>
        </w:rPr>
        <w:t xml:space="preserve">/počet obyvateľov v poproduktívnom veku </w:t>
      </w:r>
      <w:r w:rsidRPr="003E5A80">
        <w:rPr>
          <w:rFonts w:cs="Arial"/>
          <w:color w:val="333333"/>
          <w:spacing w:val="0"/>
          <w:sz w:val="22"/>
          <w:szCs w:val="22"/>
        </w:rPr>
        <w:t>(</w:t>
      </w:r>
      <w:r w:rsidRPr="003E5A80">
        <w:rPr>
          <w:rFonts w:cs="Arial"/>
          <w:spacing w:val="0"/>
          <w:sz w:val="22"/>
          <w:szCs w:val="22"/>
        </w:rPr>
        <w:t>65+)</w:t>
      </w:r>
      <w:r w:rsidRPr="003E5A80">
        <w:rPr>
          <w:spacing w:val="0"/>
          <w:sz w:val="22"/>
          <w:szCs w:val="22"/>
        </w:rPr>
        <w:t xml:space="preserve">x 100 = 263/ 296x100 = </w:t>
      </w:r>
      <w:r w:rsidRPr="003E5A80">
        <w:rPr>
          <w:spacing w:val="0"/>
          <w:sz w:val="22"/>
          <w:szCs w:val="22"/>
          <w:u w:val="single"/>
        </w:rPr>
        <w:t>88,85</w:t>
      </w:r>
    </w:p>
    <w:p w14:paraId="1ED6FCA7" w14:textId="77777777" w:rsidR="005E7F01" w:rsidRPr="003E5A80" w:rsidRDefault="005E7F01" w:rsidP="0042773B">
      <w:pPr>
        <w:suppressAutoHyphens w:val="0"/>
        <w:autoSpaceDE w:val="0"/>
        <w:autoSpaceDN w:val="0"/>
        <w:adjustRightInd w:val="0"/>
        <w:snapToGrid w:val="0"/>
        <w:ind w:firstLine="708"/>
        <w:jc w:val="both"/>
        <w:rPr>
          <w:rFonts w:ascii="Arial Narrow" w:hAnsi="Arial Narrow" w:cs="Arial"/>
          <w:color w:val="333333"/>
          <w:sz w:val="22"/>
          <w:szCs w:val="22"/>
          <w:lang w:eastAsia="sk-SK"/>
        </w:rPr>
      </w:pPr>
    </w:p>
    <w:p w14:paraId="43CA5D07" w14:textId="7894647A" w:rsidR="005E7F01" w:rsidRPr="003E5A80" w:rsidRDefault="005E7F01" w:rsidP="005E7F01">
      <w:pPr>
        <w:suppressAutoHyphens w:val="0"/>
        <w:autoSpaceDE w:val="0"/>
        <w:autoSpaceDN w:val="0"/>
        <w:adjustRightInd w:val="0"/>
        <w:snapToGrid w:val="0"/>
        <w:rPr>
          <w:rFonts w:ascii="Arial Narrow" w:eastAsia="Calibri" w:hAnsi="Arial Narrow"/>
          <w:sz w:val="22"/>
          <w:szCs w:val="22"/>
          <w:lang w:eastAsia="en-US"/>
        </w:rPr>
      </w:pPr>
      <w:r w:rsidRPr="003E5A80">
        <w:rPr>
          <w:rFonts w:ascii="Arial Narrow" w:eastAsia="Calibri" w:hAnsi="Arial Narrow"/>
          <w:sz w:val="22"/>
          <w:szCs w:val="22"/>
          <w:lang w:eastAsia="en-US"/>
        </w:rPr>
        <w:t>Vysvetlivky:</w:t>
      </w:r>
      <w:r w:rsidR="005D6687">
        <w:rPr>
          <w:rFonts w:ascii="Arial Narrow" w:eastAsia="Calibri" w:hAnsi="Arial Narrow"/>
          <w:sz w:val="22"/>
          <w:szCs w:val="22"/>
          <w:lang w:eastAsia="en-US"/>
        </w:rPr>
        <w:t xml:space="preserve"> </w:t>
      </w:r>
      <w:r w:rsidRPr="003E5A80">
        <w:rPr>
          <w:rFonts w:ascii="Arial Narrow" w:eastAsia="Calibri" w:hAnsi="Arial Narrow"/>
          <w:sz w:val="22"/>
          <w:szCs w:val="22"/>
          <w:lang w:eastAsia="en-US"/>
        </w:rPr>
        <w:t xml:space="preserve">Hodnoty indexu </w:t>
      </w:r>
      <w:r w:rsidR="00C82468" w:rsidRPr="003E5A80">
        <w:rPr>
          <w:rFonts w:ascii="Arial Narrow" w:eastAsia="Calibri" w:hAnsi="Arial Narrow"/>
          <w:sz w:val="22"/>
          <w:szCs w:val="22"/>
          <w:lang w:eastAsia="en-US"/>
        </w:rPr>
        <w:t>Index vitality</w:t>
      </w:r>
      <w:r w:rsidR="00C82468" w:rsidRPr="003E5A80">
        <w:rPr>
          <w:rFonts w:ascii="Arial Narrow" w:eastAsia="Calibri" w:hAnsi="Arial Narrow"/>
          <w:color w:val="C00000"/>
          <w:sz w:val="22"/>
          <w:szCs w:val="22"/>
          <w:lang w:eastAsia="en-US"/>
        </w:rPr>
        <w:t xml:space="preserve"> </w:t>
      </w:r>
      <w:r w:rsidRPr="003E5A80">
        <w:rPr>
          <w:rFonts w:ascii="Arial Narrow" w:eastAsia="Calibri" w:hAnsi="Arial Narrow"/>
          <w:sz w:val="22"/>
          <w:szCs w:val="22"/>
          <w:lang w:eastAsia="en-US"/>
        </w:rPr>
        <w:t xml:space="preserve">I </w:t>
      </w:r>
      <w:r w:rsidRPr="003E5A80">
        <w:rPr>
          <w:rFonts w:ascii="Arial Narrow" w:eastAsia="Calibri" w:hAnsi="Arial Narrow"/>
          <w:sz w:val="22"/>
          <w:szCs w:val="22"/>
          <w:vertAlign w:val="subscript"/>
          <w:lang w:eastAsia="en-US"/>
        </w:rPr>
        <w:t>p</w:t>
      </w:r>
      <w:r w:rsidRPr="003E5A80">
        <w:rPr>
          <w:rFonts w:ascii="Arial Narrow" w:eastAsia="Calibri" w:hAnsi="Arial Narrow"/>
          <w:sz w:val="22"/>
          <w:szCs w:val="22"/>
          <w:lang w:eastAsia="en-US"/>
        </w:rPr>
        <w:t xml:space="preserve"> : nad 300 veľmi progresívny typ populácie</w:t>
      </w:r>
    </w:p>
    <w:p w14:paraId="455FBC92" w14:textId="36B8CD8E" w:rsidR="005E7F01" w:rsidRPr="003E5A80" w:rsidRDefault="005E7F01" w:rsidP="005E7F01">
      <w:pPr>
        <w:suppressAutoHyphens w:val="0"/>
        <w:autoSpaceDE w:val="0"/>
        <w:autoSpaceDN w:val="0"/>
        <w:adjustRightInd w:val="0"/>
        <w:snapToGrid w:val="0"/>
        <w:rPr>
          <w:rFonts w:ascii="Arial Narrow" w:eastAsia="Calibri" w:hAnsi="Arial Narrow"/>
          <w:sz w:val="22"/>
          <w:szCs w:val="22"/>
          <w:lang w:eastAsia="en-US"/>
        </w:rPr>
      </w:pPr>
      <w:r w:rsidRPr="003E5A80">
        <w:rPr>
          <w:rFonts w:ascii="Arial Narrow" w:eastAsia="Calibri" w:hAnsi="Arial Narrow"/>
          <w:sz w:val="22"/>
          <w:szCs w:val="22"/>
          <w:lang w:eastAsia="en-US"/>
        </w:rPr>
        <w:tab/>
      </w:r>
      <w:r w:rsidRPr="003E5A80">
        <w:rPr>
          <w:rFonts w:ascii="Arial Narrow" w:eastAsia="Calibri" w:hAnsi="Arial Narrow"/>
          <w:sz w:val="22"/>
          <w:szCs w:val="22"/>
          <w:lang w:eastAsia="en-US"/>
        </w:rPr>
        <w:tab/>
      </w:r>
      <w:r w:rsidRPr="003E5A80">
        <w:rPr>
          <w:rFonts w:ascii="Arial Narrow" w:eastAsia="Calibri" w:hAnsi="Arial Narrow"/>
          <w:sz w:val="22"/>
          <w:szCs w:val="22"/>
          <w:lang w:eastAsia="en-US"/>
        </w:rPr>
        <w:tab/>
      </w:r>
      <w:r w:rsidRPr="003E5A80">
        <w:rPr>
          <w:rFonts w:ascii="Arial Narrow" w:eastAsia="Calibri" w:hAnsi="Arial Narrow"/>
          <w:sz w:val="22"/>
          <w:szCs w:val="22"/>
          <w:lang w:eastAsia="en-US"/>
        </w:rPr>
        <w:tab/>
      </w:r>
      <w:r w:rsidR="00B270F9" w:rsidRPr="003E5A80">
        <w:rPr>
          <w:rFonts w:ascii="Arial Narrow" w:eastAsia="Calibri" w:hAnsi="Arial Narrow"/>
          <w:sz w:val="22"/>
          <w:szCs w:val="22"/>
          <w:lang w:eastAsia="en-US"/>
        </w:rPr>
        <w:t xml:space="preserve">  </w:t>
      </w:r>
      <w:r w:rsidRPr="003E5A80">
        <w:rPr>
          <w:rFonts w:ascii="Arial Narrow" w:eastAsia="Calibri" w:hAnsi="Arial Narrow"/>
          <w:sz w:val="22"/>
          <w:szCs w:val="22"/>
          <w:lang w:eastAsia="en-US"/>
        </w:rPr>
        <w:t>200 – 300 progresívny typ populácie</w:t>
      </w:r>
    </w:p>
    <w:p w14:paraId="04D1FD84" w14:textId="6AB2836B" w:rsidR="005E7F01" w:rsidRPr="003E5A80" w:rsidRDefault="005E7F01" w:rsidP="005E7F01">
      <w:pPr>
        <w:suppressAutoHyphens w:val="0"/>
        <w:autoSpaceDE w:val="0"/>
        <w:autoSpaceDN w:val="0"/>
        <w:adjustRightInd w:val="0"/>
        <w:snapToGrid w:val="0"/>
        <w:rPr>
          <w:rFonts w:ascii="Arial Narrow" w:eastAsia="Calibri" w:hAnsi="Arial Narrow"/>
          <w:sz w:val="22"/>
          <w:szCs w:val="22"/>
          <w:lang w:eastAsia="en-US"/>
        </w:rPr>
      </w:pPr>
      <w:r w:rsidRPr="003E5A80">
        <w:rPr>
          <w:rFonts w:ascii="Arial Narrow" w:eastAsia="Calibri" w:hAnsi="Arial Narrow"/>
          <w:sz w:val="22"/>
          <w:szCs w:val="22"/>
          <w:lang w:eastAsia="en-US"/>
        </w:rPr>
        <w:tab/>
      </w:r>
      <w:r w:rsidRPr="003E5A80">
        <w:rPr>
          <w:rFonts w:ascii="Arial Narrow" w:eastAsia="Calibri" w:hAnsi="Arial Narrow"/>
          <w:sz w:val="22"/>
          <w:szCs w:val="22"/>
          <w:lang w:eastAsia="en-US"/>
        </w:rPr>
        <w:tab/>
      </w:r>
      <w:r w:rsidRPr="003E5A80">
        <w:rPr>
          <w:rFonts w:ascii="Arial Narrow" w:eastAsia="Calibri" w:hAnsi="Arial Narrow"/>
          <w:sz w:val="22"/>
          <w:szCs w:val="22"/>
          <w:lang w:eastAsia="en-US"/>
        </w:rPr>
        <w:tab/>
      </w:r>
      <w:r w:rsidRPr="003E5A80">
        <w:rPr>
          <w:rFonts w:ascii="Arial Narrow" w:eastAsia="Calibri" w:hAnsi="Arial Narrow"/>
          <w:sz w:val="22"/>
          <w:szCs w:val="22"/>
          <w:lang w:eastAsia="en-US"/>
        </w:rPr>
        <w:tab/>
      </w:r>
      <w:r w:rsidR="00B270F9" w:rsidRPr="003E5A80">
        <w:rPr>
          <w:rFonts w:ascii="Arial Narrow" w:eastAsia="Calibri" w:hAnsi="Arial Narrow"/>
          <w:sz w:val="22"/>
          <w:szCs w:val="22"/>
          <w:lang w:eastAsia="en-US"/>
        </w:rPr>
        <w:t xml:space="preserve">  </w:t>
      </w:r>
      <w:r w:rsidRPr="003E5A80">
        <w:rPr>
          <w:rFonts w:ascii="Arial Narrow" w:eastAsia="Calibri" w:hAnsi="Arial Narrow"/>
          <w:sz w:val="22"/>
          <w:szCs w:val="22"/>
          <w:lang w:eastAsia="en-US"/>
        </w:rPr>
        <w:t>120 – 200 stagnujúci</w:t>
      </w:r>
    </w:p>
    <w:p w14:paraId="06F76794" w14:textId="317B3D79" w:rsidR="005E7F01" w:rsidRPr="003E5A80" w:rsidRDefault="005E7F01" w:rsidP="005E7F01">
      <w:pPr>
        <w:suppressAutoHyphens w:val="0"/>
        <w:autoSpaceDE w:val="0"/>
        <w:autoSpaceDN w:val="0"/>
        <w:adjustRightInd w:val="0"/>
        <w:snapToGrid w:val="0"/>
        <w:rPr>
          <w:rFonts w:ascii="Arial Narrow" w:eastAsia="Calibri" w:hAnsi="Arial Narrow"/>
          <w:sz w:val="22"/>
          <w:szCs w:val="22"/>
          <w:lang w:eastAsia="en-US"/>
        </w:rPr>
      </w:pPr>
      <w:r w:rsidRPr="003E5A80">
        <w:rPr>
          <w:rFonts w:ascii="Arial Narrow" w:eastAsia="Calibri" w:hAnsi="Arial Narrow"/>
          <w:sz w:val="22"/>
          <w:szCs w:val="22"/>
          <w:lang w:eastAsia="en-US"/>
        </w:rPr>
        <w:tab/>
      </w:r>
      <w:r w:rsidRPr="003E5A80">
        <w:rPr>
          <w:rFonts w:ascii="Arial Narrow" w:eastAsia="Calibri" w:hAnsi="Arial Narrow"/>
          <w:sz w:val="22"/>
          <w:szCs w:val="22"/>
          <w:lang w:eastAsia="en-US"/>
        </w:rPr>
        <w:tab/>
      </w:r>
      <w:r w:rsidRPr="003E5A80">
        <w:rPr>
          <w:rFonts w:ascii="Arial Narrow" w:eastAsia="Calibri" w:hAnsi="Arial Narrow"/>
          <w:sz w:val="22"/>
          <w:szCs w:val="22"/>
          <w:lang w:eastAsia="en-US"/>
        </w:rPr>
        <w:tab/>
      </w:r>
      <w:r w:rsidRPr="003E5A80">
        <w:rPr>
          <w:rFonts w:ascii="Arial Narrow" w:eastAsia="Calibri" w:hAnsi="Arial Narrow"/>
          <w:sz w:val="22"/>
          <w:szCs w:val="22"/>
          <w:lang w:eastAsia="en-US"/>
        </w:rPr>
        <w:tab/>
      </w:r>
      <w:r w:rsidR="00B270F9" w:rsidRPr="003E5A80">
        <w:rPr>
          <w:rFonts w:ascii="Arial Narrow" w:eastAsia="Calibri" w:hAnsi="Arial Narrow"/>
          <w:sz w:val="22"/>
          <w:szCs w:val="22"/>
          <w:lang w:eastAsia="en-US"/>
        </w:rPr>
        <w:t xml:space="preserve">   </w:t>
      </w:r>
      <w:r w:rsidRPr="003E5A80">
        <w:rPr>
          <w:rFonts w:ascii="Arial Narrow" w:eastAsia="Calibri" w:hAnsi="Arial Narrow"/>
          <w:sz w:val="22"/>
          <w:szCs w:val="22"/>
          <w:lang w:eastAsia="en-US"/>
        </w:rPr>
        <w:t>do 120 regresívny</w:t>
      </w:r>
    </w:p>
    <w:p w14:paraId="201AEE5A" w14:textId="6C0E383D" w:rsidR="005E7F01" w:rsidRPr="003E5A80" w:rsidRDefault="005E7F01" w:rsidP="005E7F01">
      <w:pPr>
        <w:jc w:val="both"/>
        <w:rPr>
          <w:rFonts w:ascii="Arial Narrow" w:hAnsi="Arial Narrow"/>
          <w:sz w:val="22"/>
          <w:szCs w:val="22"/>
        </w:rPr>
      </w:pPr>
      <w:r w:rsidRPr="003E5A80">
        <w:rPr>
          <w:rFonts w:ascii="Arial Narrow" w:hAnsi="Arial Narrow"/>
          <w:sz w:val="22"/>
          <w:szCs w:val="22"/>
        </w:rPr>
        <w:t>Na základe výpočtu indexu vitality je zrejmé, že obec má regresívny typ populácie, ktorá je schopná narastať len za predpokladu migrácie mladých rodín do obce.</w:t>
      </w:r>
      <w:r w:rsidR="00181860" w:rsidRPr="003E5A80">
        <w:rPr>
          <w:rFonts w:ascii="Arial Narrow" w:hAnsi="Arial Narrow"/>
          <w:sz w:val="22"/>
          <w:szCs w:val="22"/>
        </w:rPr>
        <w:t xml:space="preserve"> </w:t>
      </w:r>
      <w:r w:rsidRPr="003E5A80">
        <w:rPr>
          <w:rFonts w:ascii="Arial Narrow" w:hAnsi="Arial Narrow"/>
          <w:sz w:val="22"/>
          <w:szCs w:val="22"/>
        </w:rPr>
        <w:t>Súčasný stav je možné čiastočne korigovať vytváraním podmienok pre vznik pracovných príležitostí v oblasti drobnej výroby, služieb</w:t>
      </w:r>
      <w:r w:rsidR="003D016A" w:rsidRPr="003E5A80">
        <w:rPr>
          <w:rFonts w:ascii="Arial Narrow" w:hAnsi="Arial Narrow"/>
          <w:sz w:val="22"/>
          <w:szCs w:val="22"/>
        </w:rPr>
        <w:t>, či</w:t>
      </w:r>
      <w:r w:rsidRPr="003E5A80">
        <w:rPr>
          <w:rFonts w:ascii="Arial Narrow" w:hAnsi="Arial Narrow"/>
          <w:sz w:val="22"/>
          <w:szCs w:val="22"/>
        </w:rPr>
        <w:t xml:space="preserve"> rekreácie na území obce.</w:t>
      </w:r>
    </w:p>
    <w:p w14:paraId="111BE064" w14:textId="7281AF84" w:rsidR="008B3979" w:rsidRPr="008014F7" w:rsidRDefault="005E7F01" w:rsidP="005E7F01">
      <w:pPr>
        <w:jc w:val="both"/>
        <w:rPr>
          <w:rFonts w:ascii="Arial Narrow" w:hAnsi="Arial Narrow"/>
          <w:color w:val="C00000"/>
          <w:sz w:val="24"/>
          <w:szCs w:val="24"/>
        </w:rPr>
      </w:pPr>
      <w:r w:rsidRPr="008014F7">
        <w:rPr>
          <w:rFonts w:ascii="Arial Narrow" w:hAnsi="Arial Narrow"/>
          <w:color w:val="C00000"/>
          <w:sz w:val="24"/>
          <w:szCs w:val="24"/>
        </w:rPr>
        <w:tab/>
      </w:r>
    </w:p>
    <w:p w14:paraId="075BD2B0" w14:textId="77777777" w:rsidR="0013126A" w:rsidRPr="008014F7" w:rsidRDefault="0013126A" w:rsidP="0013126A">
      <w:pPr>
        <w:shd w:val="clear" w:color="auto" w:fill="FFFFFF"/>
        <w:tabs>
          <w:tab w:val="left" w:pos="1116"/>
        </w:tabs>
        <w:spacing w:line="238" w:lineRule="exact"/>
        <w:ind w:left="878" w:hanging="878"/>
        <w:rPr>
          <w:rFonts w:ascii="Arial Narrow" w:hAnsi="Arial Narrow" w:cs="Arial"/>
          <w:bCs/>
          <w:sz w:val="24"/>
          <w:szCs w:val="24"/>
        </w:rPr>
      </w:pPr>
      <w:r w:rsidRPr="008014F7">
        <w:rPr>
          <w:rFonts w:ascii="Arial Narrow" w:hAnsi="Arial Narrow" w:cs="Arial"/>
          <w:bCs/>
          <w:sz w:val="24"/>
          <w:szCs w:val="24"/>
        </w:rPr>
        <w:t>Historický demografický vývoj obce Olešná</w:t>
      </w:r>
    </w:p>
    <w:p w14:paraId="05C96B98" w14:textId="0114A3A1" w:rsidR="0013126A" w:rsidRPr="008014F7" w:rsidRDefault="0013126A" w:rsidP="00200D12">
      <w:pPr>
        <w:pStyle w:val="Nzovtabuky0"/>
        <w:shd w:val="clear" w:color="auto" w:fill="auto"/>
        <w:spacing w:line="240" w:lineRule="auto"/>
        <w:rPr>
          <w:rFonts w:cs="Arial"/>
          <w:spacing w:val="0"/>
          <w:sz w:val="20"/>
          <w:szCs w:val="20"/>
        </w:rPr>
      </w:pPr>
      <w:r w:rsidRPr="008014F7">
        <w:rPr>
          <w:spacing w:val="0"/>
          <w:sz w:val="20"/>
          <w:szCs w:val="20"/>
        </w:rPr>
        <w:t>Vývoj počtu obyvateľov v rokoch 1980 - 20</w:t>
      </w:r>
      <w:r w:rsidR="00772DD0" w:rsidRPr="008014F7">
        <w:rPr>
          <w:spacing w:val="0"/>
          <w:sz w:val="20"/>
          <w:szCs w:val="20"/>
        </w:rPr>
        <w:t>21</w:t>
      </w:r>
    </w:p>
    <w:tbl>
      <w:tblPr>
        <w:tblOverlap w:val="never"/>
        <w:tblW w:w="9086" w:type="dxa"/>
        <w:jc w:val="center"/>
        <w:tblLayout w:type="fixed"/>
        <w:tblCellMar>
          <w:left w:w="10" w:type="dxa"/>
          <w:right w:w="10" w:type="dxa"/>
        </w:tblCellMar>
        <w:tblLook w:val="04A0" w:firstRow="1" w:lastRow="0" w:firstColumn="1" w:lastColumn="0" w:noHBand="0" w:noVBand="1"/>
      </w:tblPr>
      <w:tblGrid>
        <w:gridCol w:w="2714"/>
        <w:gridCol w:w="1212"/>
        <w:gridCol w:w="1212"/>
        <w:gridCol w:w="1210"/>
        <w:gridCol w:w="1036"/>
        <w:gridCol w:w="851"/>
        <w:gridCol w:w="851"/>
      </w:tblGrid>
      <w:tr w:rsidR="00BA5ED1" w:rsidRPr="008014F7" w14:paraId="23B90898" w14:textId="6062B3A5" w:rsidTr="00CA2A20">
        <w:trPr>
          <w:trHeight w:hRule="exact" w:val="294"/>
          <w:jc w:val="center"/>
        </w:trPr>
        <w:tc>
          <w:tcPr>
            <w:tcW w:w="2714" w:type="dxa"/>
            <w:tcBorders>
              <w:top w:val="single" w:sz="4" w:space="0" w:color="auto"/>
              <w:left w:val="single" w:sz="4" w:space="0" w:color="auto"/>
              <w:bottom w:val="nil"/>
              <w:right w:val="nil"/>
            </w:tcBorders>
            <w:shd w:val="clear" w:color="auto" w:fill="D9D9D9" w:themeFill="background1" w:themeFillShade="D9"/>
            <w:vAlign w:val="center"/>
            <w:hideMark/>
          </w:tcPr>
          <w:p w14:paraId="1B31683C" w14:textId="77777777" w:rsidR="00BA5ED1" w:rsidRPr="008014F7" w:rsidRDefault="00BA5ED1" w:rsidP="00F75762">
            <w:pPr>
              <w:pStyle w:val="In0"/>
              <w:shd w:val="clear" w:color="auto" w:fill="auto"/>
              <w:rPr>
                <w:rFonts w:ascii="Arial Narrow" w:hAnsi="Arial Narrow"/>
                <w:b/>
                <w:bCs/>
                <w:sz w:val="20"/>
                <w:szCs w:val="20"/>
              </w:rPr>
            </w:pPr>
            <w:r w:rsidRPr="008014F7">
              <w:rPr>
                <w:rFonts w:ascii="Arial Narrow" w:hAnsi="Arial Narrow"/>
                <w:b/>
                <w:bCs/>
                <w:sz w:val="20"/>
                <w:szCs w:val="20"/>
              </w:rPr>
              <w:t>Rok</w:t>
            </w:r>
          </w:p>
        </w:tc>
        <w:tc>
          <w:tcPr>
            <w:tcW w:w="1212" w:type="dxa"/>
            <w:tcBorders>
              <w:top w:val="single" w:sz="4" w:space="0" w:color="auto"/>
              <w:left w:val="single" w:sz="4" w:space="0" w:color="auto"/>
              <w:bottom w:val="nil"/>
              <w:right w:val="nil"/>
            </w:tcBorders>
            <w:shd w:val="clear" w:color="auto" w:fill="D9D9D9" w:themeFill="background1" w:themeFillShade="D9"/>
            <w:vAlign w:val="center"/>
            <w:hideMark/>
          </w:tcPr>
          <w:p w14:paraId="51787A3F" w14:textId="77777777" w:rsidR="00BA5ED1" w:rsidRPr="008014F7" w:rsidRDefault="00BA5ED1" w:rsidP="00F75762">
            <w:pPr>
              <w:pStyle w:val="In0"/>
              <w:shd w:val="clear" w:color="auto" w:fill="auto"/>
              <w:jc w:val="center"/>
              <w:rPr>
                <w:rFonts w:ascii="Arial Narrow" w:hAnsi="Arial Narrow"/>
                <w:b/>
                <w:bCs/>
                <w:sz w:val="20"/>
                <w:szCs w:val="20"/>
              </w:rPr>
            </w:pPr>
            <w:r w:rsidRPr="008014F7">
              <w:rPr>
                <w:rFonts w:ascii="Arial Narrow" w:hAnsi="Arial Narrow"/>
                <w:b/>
                <w:bCs/>
                <w:sz w:val="20"/>
                <w:szCs w:val="20"/>
              </w:rPr>
              <w:t>1980</w:t>
            </w:r>
          </w:p>
        </w:tc>
        <w:tc>
          <w:tcPr>
            <w:tcW w:w="1212" w:type="dxa"/>
            <w:tcBorders>
              <w:top w:val="single" w:sz="4" w:space="0" w:color="auto"/>
              <w:left w:val="single" w:sz="4" w:space="0" w:color="auto"/>
              <w:bottom w:val="nil"/>
              <w:right w:val="nil"/>
            </w:tcBorders>
            <w:shd w:val="clear" w:color="auto" w:fill="D9D9D9" w:themeFill="background1" w:themeFillShade="D9"/>
            <w:vAlign w:val="center"/>
            <w:hideMark/>
          </w:tcPr>
          <w:p w14:paraId="15F6A26C" w14:textId="77777777" w:rsidR="00BA5ED1" w:rsidRPr="008014F7" w:rsidRDefault="00BA5ED1" w:rsidP="00F75762">
            <w:pPr>
              <w:pStyle w:val="In0"/>
              <w:shd w:val="clear" w:color="auto" w:fill="auto"/>
              <w:jc w:val="center"/>
              <w:rPr>
                <w:rFonts w:ascii="Arial Narrow" w:hAnsi="Arial Narrow"/>
                <w:b/>
                <w:bCs/>
                <w:sz w:val="20"/>
                <w:szCs w:val="20"/>
              </w:rPr>
            </w:pPr>
            <w:r w:rsidRPr="008014F7">
              <w:rPr>
                <w:rFonts w:ascii="Arial Narrow" w:hAnsi="Arial Narrow"/>
                <w:b/>
                <w:bCs/>
                <w:sz w:val="20"/>
                <w:szCs w:val="20"/>
              </w:rPr>
              <w:t>1991</w:t>
            </w:r>
          </w:p>
        </w:tc>
        <w:tc>
          <w:tcPr>
            <w:tcW w:w="1210" w:type="dxa"/>
            <w:tcBorders>
              <w:top w:val="single" w:sz="4" w:space="0" w:color="auto"/>
              <w:left w:val="single" w:sz="4" w:space="0" w:color="auto"/>
              <w:bottom w:val="nil"/>
              <w:right w:val="nil"/>
            </w:tcBorders>
            <w:shd w:val="clear" w:color="auto" w:fill="D9D9D9" w:themeFill="background1" w:themeFillShade="D9"/>
            <w:vAlign w:val="center"/>
            <w:hideMark/>
          </w:tcPr>
          <w:p w14:paraId="31C1D36A" w14:textId="77777777" w:rsidR="00BA5ED1" w:rsidRPr="008014F7" w:rsidRDefault="00BA5ED1" w:rsidP="00F75762">
            <w:pPr>
              <w:pStyle w:val="In0"/>
              <w:shd w:val="clear" w:color="auto" w:fill="auto"/>
              <w:jc w:val="center"/>
              <w:rPr>
                <w:rFonts w:ascii="Arial Narrow" w:hAnsi="Arial Narrow"/>
                <w:b/>
                <w:bCs/>
                <w:sz w:val="20"/>
                <w:szCs w:val="20"/>
              </w:rPr>
            </w:pPr>
            <w:r w:rsidRPr="008014F7">
              <w:rPr>
                <w:rFonts w:ascii="Arial Narrow" w:hAnsi="Arial Narrow"/>
                <w:b/>
                <w:bCs/>
                <w:sz w:val="20"/>
                <w:szCs w:val="20"/>
              </w:rPr>
              <w:t>2001</w:t>
            </w:r>
          </w:p>
        </w:tc>
        <w:tc>
          <w:tcPr>
            <w:tcW w:w="1036" w:type="dxa"/>
            <w:tcBorders>
              <w:top w:val="single" w:sz="4" w:space="0" w:color="auto"/>
              <w:left w:val="single" w:sz="4" w:space="0" w:color="auto"/>
              <w:bottom w:val="nil"/>
              <w:right w:val="nil"/>
            </w:tcBorders>
            <w:shd w:val="clear" w:color="auto" w:fill="D9D9D9" w:themeFill="background1" w:themeFillShade="D9"/>
            <w:vAlign w:val="center"/>
            <w:hideMark/>
          </w:tcPr>
          <w:p w14:paraId="73D85C9A" w14:textId="77777777" w:rsidR="00BA5ED1" w:rsidRPr="008014F7" w:rsidRDefault="00BA5ED1" w:rsidP="00F75762">
            <w:pPr>
              <w:pStyle w:val="In0"/>
              <w:shd w:val="clear" w:color="auto" w:fill="auto"/>
              <w:jc w:val="center"/>
              <w:rPr>
                <w:rFonts w:ascii="Arial Narrow" w:hAnsi="Arial Narrow"/>
                <w:b/>
                <w:bCs/>
                <w:sz w:val="20"/>
                <w:szCs w:val="20"/>
              </w:rPr>
            </w:pPr>
            <w:r w:rsidRPr="008014F7">
              <w:rPr>
                <w:rFonts w:ascii="Arial Narrow" w:hAnsi="Arial Narrow"/>
                <w:b/>
                <w:bCs/>
                <w:sz w:val="20"/>
                <w:szCs w:val="20"/>
              </w:rPr>
              <w:t>2011</w:t>
            </w:r>
          </w:p>
        </w:tc>
        <w:tc>
          <w:tcPr>
            <w:tcW w:w="851" w:type="dxa"/>
            <w:tcBorders>
              <w:top w:val="single" w:sz="4" w:space="0" w:color="auto"/>
              <w:left w:val="single" w:sz="4" w:space="0" w:color="auto"/>
              <w:bottom w:val="nil"/>
              <w:right w:val="single" w:sz="4" w:space="0" w:color="auto"/>
            </w:tcBorders>
            <w:shd w:val="clear" w:color="auto" w:fill="D9D9D9" w:themeFill="background1" w:themeFillShade="D9"/>
            <w:vAlign w:val="center"/>
            <w:hideMark/>
          </w:tcPr>
          <w:p w14:paraId="4E656AA5" w14:textId="77777777" w:rsidR="00BA5ED1" w:rsidRPr="008014F7" w:rsidRDefault="00BA5ED1" w:rsidP="00F75762">
            <w:pPr>
              <w:pStyle w:val="In0"/>
              <w:shd w:val="clear" w:color="auto" w:fill="auto"/>
              <w:jc w:val="center"/>
              <w:rPr>
                <w:rFonts w:ascii="Arial Narrow" w:hAnsi="Arial Narrow"/>
                <w:b/>
                <w:bCs/>
                <w:sz w:val="20"/>
                <w:szCs w:val="20"/>
              </w:rPr>
            </w:pPr>
            <w:r w:rsidRPr="008014F7">
              <w:rPr>
                <w:rFonts w:ascii="Arial Narrow" w:hAnsi="Arial Narrow"/>
                <w:b/>
                <w:bCs/>
                <w:sz w:val="20"/>
                <w:szCs w:val="20"/>
              </w:rPr>
              <w:t>2017</w:t>
            </w:r>
          </w:p>
        </w:tc>
        <w:tc>
          <w:tcPr>
            <w:tcW w:w="851" w:type="dxa"/>
            <w:tcBorders>
              <w:top w:val="single" w:sz="4" w:space="0" w:color="auto"/>
              <w:left w:val="single" w:sz="4" w:space="0" w:color="auto"/>
              <w:bottom w:val="nil"/>
              <w:right w:val="single" w:sz="4" w:space="0" w:color="auto"/>
            </w:tcBorders>
            <w:shd w:val="clear" w:color="auto" w:fill="D9D9D9" w:themeFill="background1" w:themeFillShade="D9"/>
            <w:vAlign w:val="center"/>
          </w:tcPr>
          <w:p w14:paraId="4592A81E" w14:textId="0958189E" w:rsidR="00BA5ED1" w:rsidRPr="008014F7" w:rsidRDefault="00BA5ED1" w:rsidP="00772DD0">
            <w:pPr>
              <w:pStyle w:val="In0"/>
              <w:shd w:val="clear" w:color="auto" w:fill="auto"/>
              <w:jc w:val="center"/>
              <w:rPr>
                <w:rFonts w:ascii="Arial Narrow" w:hAnsi="Arial Narrow"/>
                <w:b/>
                <w:bCs/>
                <w:sz w:val="20"/>
                <w:szCs w:val="20"/>
              </w:rPr>
            </w:pPr>
            <w:r w:rsidRPr="008014F7">
              <w:rPr>
                <w:rFonts w:ascii="Arial Narrow" w:hAnsi="Arial Narrow"/>
                <w:b/>
                <w:bCs/>
                <w:sz w:val="20"/>
                <w:szCs w:val="20"/>
              </w:rPr>
              <w:t>2021</w:t>
            </w:r>
          </w:p>
        </w:tc>
      </w:tr>
      <w:tr w:rsidR="00BA5ED1" w:rsidRPr="008014F7" w14:paraId="3710CC59" w14:textId="2648654F" w:rsidTr="00CA2A20">
        <w:trPr>
          <w:trHeight w:hRule="exact" w:val="284"/>
          <w:jc w:val="center"/>
        </w:trPr>
        <w:tc>
          <w:tcPr>
            <w:tcW w:w="2714" w:type="dxa"/>
            <w:tcBorders>
              <w:top w:val="single" w:sz="4" w:space="0" w:color="auto"/>
              <w:left w:val="single" w:sz="4" w:space="0" w:color="auto"/>
              <w:bottom w:val="nil"/>
              <w:right w:val="nil"/>
            </w:tcBorders>
            <w:shd w:val="clear" w:color="auto" w:fill="FFFFFF"/>
            <w:vAlign w:val="center"/>
            <w:hideMark/>
          </w:tcPr>
          <w:p w14:paraId="0C8B8218" w14:textId="77777777" w:rsidR="00BA5ED1" w:rsidRPr="008014F7" w:rsidRDefault="00BA5ED1" w:rsidP="00F75762">
            <w:pPr>
              <w:pStyle w:val="In0"/>
              <w:shd w:val="clear" w:color="auto" w:fill="auto"/>
              <w:rPr>
                <w:rFonts w:ascii="Arial Narrow" w:hAnsi="Arial Narrow"/>
                <w:sz w:val="20"/>
                <w:szCs w:val="20"/>
              </w:rPr>
            </w:pPr>
            <w:r w:rsidRPr="008014F7">
              <w:rPr>
                <w:rFonts w:ascii="Arial Narrow" w:hAnsi="Arial Narrow"/>
                <w:sz w:val="20"/>
                <w:szCs w:val="20"/>
              </w:rPr>
              <w:t>Počet obyvateľov</w:t>
            </w:r>
          </w:p>
        </w:tc>
        <w:tc>
          <w:tcPr>
            <w:tcW w:w="1212" w:type="dxa"/>
            <w:tcBorders>
              <w:top w:val="single" w:sz="4" w:space="0" w:color="auto"/>
              <w:left w:val="single" w:sz="4" w:space="0" w:color="auto"/>
              <w:bottom w:val="nil"/>
              <w:right w:val="nil"/>
            </w:tcBorders>
            <w:shd w:val="clear" w:color="auto" w:fill="FFFFFF"/>
            <w:vAlign w:val="center"/>
            <w:hideMark/>
          </w:tcPr>
          <w:p w14:paraId="5F0A8226" w14:textId="77777777" w:rsidR="00BA5ED1" w:rsidRPr="008014F7" w:rsidRDefault="00BA5ED1" w:rsidP="00F75762">
            <w:pPr>
              <w:pStyle w:val="In0"/>
              <w:shd w:val="clear" w:color="auto" w:fill="auto"/>
              <w:jc w:val="center"/>
              <w:rPr>
                <w:rFonts w:ascii="Arial Narrow" w:hAnsi="Arial Narrow"/>
                <w:sz w:val="20"/>
                <w:szCs w:val="20"/>
              </w:rPr>
            </w:pPr>
            <w:r w:rsidRPr="008014F7">
              <w:rPr>
                <w:rFonts w:ascii="Arial Narrow" w:hAnsi="Arial Narrow"/>
                <w:sz w:val="20"/>
                <w:szCs w:val="20"/>
              </w:rPr>
              <w:t>2533</w:t>
            </w:r>
          </w:p>
        </w:tc>
        <w:tc>
          <w:tcPr>
            <w:tcW w:w="1212" w:type="dxa"/>
            <w:tcBorders>
              <w:top w:val="single" w:sz="4" w:space="0" w:color="auto"/>
              <w:left w:val="single" w:sz="4" w:space="0" w:color="auto"/>
              <w:bottom w:val="nil"/>
              <w:right w:val="nil"/>
            </w:tcBorders>
            <w:shd w:val="clear" w:color="auto" w:fill="FFFFFF"/>
            <w:vAlign w:val="center"/>
            <w:hideMark/>
          </w:tcPr>
          <w:p w14:paraId="312FC4D2" w14:textId="77777777" w:rsidR="00BA5ED1" w:rsidRPr="008014F7" w:rsidRDefault="00BA5ED1" w:rsidP="00F75762">
            <w:pPr>
              <w:pStyle w:val="In0"/>
              <w:shd w:val="clear" w:color="auto" w:fill="auto"/>
              <w:jc w:val="center"/>
              <w:rPr>
                <w:rFonts w:ascii="Arial Narrow" w:hAnsi="Arial Narrow"/>
                <w:sz w:val="20"/>
                <w:szCs w:val="20"/>
              </w:rPr>
            </w:pPr>
            <w:r w:rsidRPr="008014F7">
              <w:rPr>
                <w:rFonts w:ascii="Arial Narrow" w:hAnsi="Arial Narrow"/>
                <w:sz w:val="20"/>
                <w:szCs w:val="20"/>
              </w:rPr>
              <w:t>2100</w:t>
            </w:r>
          </w:p>
        </w:tc>
        <w:tc>
          <w:tcPr>
            <w:tcW w:w="1210" w:type="dxa"/>
            <w:tcBorders>
              <w:top w:val="single" w:sz="4" w:space="0" w:color="auto"/>
              <w:left w:val="single" w:sz="4" w:space="0" w:color="auto"/>
              <w:bottom w:val="nil"/>
              <w:right w:val="nil"/>
            </w:tcBorders>
            <w:shd w:val="clear" w:color="auto" w:fill="FFFFFF"/>
            <w:vAlign w:val="center"/>
            <w:hideMark/>
          </w:tcPr>
          <w:p w14:paraId="109E7E0A" w14:textId="77777777" w:rsidR="00BA5ED1" w:rsidRPr="008014F7" w:rsidRDefault="00BA5ED1" w:rsidP="00F75762">
            <w:pPr>
              <w:pStyle w:val="In0"/>
              <w:shd w:val="clear" w:color="auto" w:fill="auto"/>
              <w:jc w:val="center"/>
              <w:rPr>
                <w:rFonts w:ascii="Arial Narrow" w:hAnsi="Arial Narrow"/>
                <w:sz w:val="20"/>
                <w:szCs w:val="20"/>
              </w:rPr>
            </w:pPr>
            <w:r w:rsidRPr="008014F7">
              <w:rPr>
                <w:rFonts w:ascii="Arial Narrow" w:hAnsi="Arial Narrow"/>
                <w:sz w:val="20"/>
                <w:szCs w:val="20"/>
              </w:rPr>
              <w:t>2077</w:t>
            </w:r>
          </w:p>
        </w:tc>
        <w:tc>
          <w:tcPr>
            <w:tcW w:w="1036" w:type="dxa"/>
            <w:tcBorders>
              <w:top w:val="single" w:sz="4" w:space="0" w:color="auto"/>
              <w:left w:val="single" w:sz="4" w:space="0" w:color="auto"/>
              <w:bottom w:val="nil"/>
              <w:right w:val="nil"/>
            </w:tcBorders>
            <w:shd w:val="clear" w:color="auto" w:fill="FFFFFF"/>
            <w:vAlign w:val="center"/>
            <w:hideMark/>
          </w:tcPr>
          <w:p w14:paraId="2B55FFA1" w14:textId="77777777" w:rsidR="00BA5ED1" w:rsidRPr="008014F7" w:rsidRDefault="00BA5ED1" w:rsidP="00F75762">
            <w:pPr>
              <w:pStyle w:val="In0"/>
              <w:shd w:val="clear" w:color="auto" w:fill="auto"/>
              <w:jc w:val="center"/>
              <w:rPr>
                <w:rFonts w:ascii="Arial Narrow" w:hAnsi="Arial Narrow"/>
                <w:sz w:val="20"/>
                <w:szCs w:val="20"/>
              </w:rPr>
            </w:pPr>
            <w:r w:rsidRPr="008014F7">
              <w:rPr>
                <w:rFonts w:ascii="Arial Narrow" w:hAnsi="Arial Narrow"/>
                <w:sz w:val="20"/>
                <w:szCs w:val="20"/>
              </w:rPr>
              <w:t>1955</w:t>
            </w:r>
          </w:p>
        </w:tc>
        <w:tc>
          <w:tcPr>
            <w:tcW w:w="851" w:type="dxa"/>
            <w:tcBorders>
              <w:top w:val="single" w:sz="4" w:space="0" w:color="auto"/>
              <w:left w:val="single" w:sz="4" w:space="0" w:color="auto"/>
              <w:bottom w:val="nil"/>
              <w:right w:val="single" w:sz="4" w:space="0" w:color="auto"/>
            </w:tcBorders>
            <w:shd w:val="clear" w:color="auto" w:fill="FFFFFF"/>
            <w:vAlign w:val="center"/>
            <w:hideMark/>
          </w:tcPr>
          <w:p w14:paraId="1D3C8D98" w14:textId="77777777" w:rsidR="00BA5ED1" w:rsidRPr="008014F7" w:rsidRDefault="00BA5ED1" w:rsidP="00F75762">
            <w:pPr>
              <w:pStyle w:val="In0"/>
              <w:shd w:val="clear" w:color="auto" w:fill="auto"/>
              <w:jc w:val="center"/>
              <w:rPr>
                <w:rFonts w:ascii="Arial Narrow" w:hAnsi="Arial Narrow"/>
                <w:sz w:val="20"/>
                <w:szCs w:val="20"/>
              </w:rPr>
            </w:pPr>
            <w:r w:rsidRPr="008014F7">
              <w:rPr>
                <w:rFonts w:ascii="Arial Narrow" w:hAnsi="Arial Narrow"/>
                <w:sz w:val="20"/>
                <w:szCs w:val="20"/>
              </w:rPr>
              <w:t>1942</w:t>
            </w:r>
          </w:p>
        </w:tc>
        <w:tc>
          <w:tcPr>
            <w:tcW w:w="851" w:type="dxa"/>
            <w:tcBorders>
              <w:top w:val="single" w:sz="4" w:space="0" w:color="auto"/>
              <w:left w:val="single" w:sz="4" w:space="0" w:color="auto"/>
              <w:bottom w:val="nil"/>
              <w:right w:val="single" w:sz="4" w:space="0" w:color="auto"/>
            </w:tcBorders>
            <w:shd w:val="clear" w:color="auto" w:fill="FFFFFF"/>
            <w:vAlign w:val="center"/>
          </w:tcPr>
          <w:p w14:paraId="42635C71" w14:textId="3392663C" w:rsidR="00BA5ED1" w:rsidRPr="008014F7" w:rsidRDefault="00BA5ED1" w:rsidP="00F75762">
            <w:pPr>
              <w:pStyle w:val="In0"/>
              <w:shd w:val="clear" w:color="auto" w:fill="auto"/>
              <w:jc w:val="center"/>
              <w:rPr>
                <w:rFonts w:ascii="Arial Narrow" w:hAnsi="Arial Narrow"/>
                <w:sz w:val="20"/>
                <w:szCs w:val="20"/>
              </w:rPr>
            </w:pPr>
            <w:r w:rsidRPr="008014F7">
              <w:rPr>
                <w:rFonts w:ascii="Arial Narrow" w:hAnsi="Arial Narrow"/>
                <w:sz w:val="20"/>
                <w:szCs w:val="20"/>
              </w:rPr>
              <w:t>1929</w:t>
            </w:r>
          </w:p>
        </w:tc>
      </w:tr>
      <w:tr w:rsidR="00BA5ED1" w:rsidRPr="008014F7" w14:paraId="57E814DB" w14:textId="78DE4598" w:rsidTr="00CA2A20">
        <w:trPr>
          <w:trHeight w:hRule="exact" w:val="274"/>
          <w:jc w:val="center"/>
        </w:trPr>
        <w:tc>
          <w:tcPr>
            <w:tcW w:w="2714" w:type="dxa"/>
            <w:tcBorders>
              <w:top w:val="single" w:sz="4" w:space="0" w:color="auto"/>
              <w:left w:val="single" w:sz="4" w:space="0" w:color="auto"/>
              <w:bottom w:val="nil"/>
              <w:right w:val="nil"/>
            </w:tcBorders>
            <w:shd w:val="clear" w:color="auto" w:fill="FFFFFF"/>
            <w:vAlign w:val="center"/>
            <w:hideMark/>
          </w:tcPr>
          <w:p w14:paraId="1A7C3ACA" w14:textId="77777777" w:rsidR="00BA5ED1" w:rsidRPr="008014F7" w:rsidRDefault="00BA5ED1" w:rsidP="00F75762">
            <w:pPr>
              <w:pStyle w:val="In0"/>
              <w:shd w:val="clear" w:color="auto" w:fill="auto"/>
              <w:rPr>
                <w:rFonts w:ascii="Arial Narrow" w:hAnsi="Arial Narrow"/>
                <w:sz w:val="20"/>
                <w:szCs w:val="20"/>
              </w:rPr>
            </w:pPr>
            <w:r w:rsidRPr="008014F7">
              <w:rPr>
                <w:rFonts w:ascii="Arial Narrow" w:hAnsi="Arial Narrow"/>
                <w:sz w:val="20"/>
                <w:szCs w:val="20"/>
              </w:rPr>
              <w:t>Prírastok / úbytok</w:t>
            </w:r>
          </w:p>
        </w:tc>
        <w:tc>
          <w:tcPr>
            <w:tcW w:w="1212" w:type="dxa"/>
            <w:tcBorders>
              <w:top w:val="single" w:sz="4" w:space="0" w:color="auto"/>
              <w:left w:val="single" w:sz="4" w:space="0" w:color="auto"/>
              <w:bottom w:val="nil"/>
              <w:right w:val="nil"/>
            </w:tcBorders>
            <w:shd w:val="clear" w:color="auto" w:fill="FFFFFF"/>
            <w:vAlign w:val="center"/>
            <w:hideMark/>
          </w:tcPr>
          <w:p w14:paraId="2AE823A9" w14:textId="77777777" w:rsidR="00BA5ED1" w:rsidRPr="008014F7" w:rsidRDefault="00BA5ED1" w:rsidP="00F75762">
            <w:pPr>
              <w:pStyle w:val="In0"/>
              <w:shd w:val="clear" w:color="auto" w:fill="auto"/>
              <w:jc w:val="center"/>
              <w:rPr>
                <w:rFonts w:ascii="Arial Narrow" w:hAnsi="Arial Narrow"/>
                <w:sz w:val="20"/>
                <w:szCs w:val="20"/>
              </w:rPr>
            </w:pPr>
            <w:r w:rsidRPr="008014F7">
              <w:rPr>
                <w:rFonts w:ascii="Arial Narrow" w:hAnsi="Arial Narrow"/>
                <w:sz w:val="20"/>
                <w:szCs w:val="20"/>
              </w:rPr>
              <w:t>-</w:t>
            </w:r>
          </w:p>
        </w:tc>
        <w:tc>
          <w:tcPr>
            <w:tcW w:w="1212" w:type="dxa"/>
            <w:tcBorders>
              <w:top w:val="single" w:sz="4" w:space="0" w:color="auto"/>
              <w:left w:val="single" w:sz="4" w:space="0" w:color="auto"/>
              <w:bottom w:val="nil"/>
              <w:right w:val="nil"/>
            </w:tcBorders>
            <w:shd w:val="clear" w:color="auto" w:fill="FFFFFF"/>
            <w:vAlign w:val="center"/>
            <w:hideMark/>
          </w:tcPr>
          <w:p w14:paraId="26ACE0CA" w14:textId="77777777" w:rsidR="00BA5ED1" w:rsidRPr="008014F7" w:rsidRDefault="00BA5ED1" w:rsidP="00F75762">
            <w:pPr>
              <w:pStyle w:val="In0"/>
              <w:shd w:val="clear" w:color="auto" w:fill="auto"/>
              <w:jc w:val="center"/>
              <w:rPr>
                <w:rFonts w:ascii="Arial Narrow" w:hAnsi="Arial Narrow"/>
                <w:sz w:val="20"/>
                <w:szCs w:val="20"/>
              </w:rPr>
            </w:pPr>
            <w:r w:rsidRPr="008014F7">
              <w:rPr>
                <w:rFonts w:ascii="Arial Narrow" w:hAnsi="Arial Narrow"/>
                <w:sz w:val="20"/>
                <w:szCs w:val="20"/>
              </w:rPr>
              <w:t>-433</w:t>
            </w:r>
          </w:p>
        </w:tc>
        <w:tc>
          <w:tcPr>
            <w:tcW w:w="1210" w:type="dxa"/>
            <w:tcBorders>
              <w:top w:val="single" w:sz="4" w:space="0" w:color="auto"/>
              <w:left w:val="single" w:sz="4" w:space="0" w:color="auto"/>
              <w:bottom w:val="nil"/>
              <w:right w:val="nil"/>
            </w:tcBorders>
            <w:shd w:val="clear" w:color="auto" w:fill="FFFFFF"/>
            <w:vAlign w:val="center"/>
            <w:hideMark/>
          </w:tcPr>
          <w:p w14:paraId="5138696B" w14:textId="77777777" w:rsidR="00BA5ED1" w:rsidRPr="008014F7" w:rsidRDefault="00BA5ED1" w:rsidP="00F75762">
            <w:pPr>
              <w:pStyle w:val="In0"/>
              <w:shd w:val="clear" w:color="auto" w:fill="auto"/>
              <w:jc w:val="center"/>
              <w:rPr>
                <w:rFonts w:ascii="Arial Narrow" w:hAnsi="Arial Narrow"/>
                <w:sz w:val="20"/>
                <w:szCs w:val="20"/>
              </w:rPr>
            </w:pPr>
            <w:r w:rsidRPr="008014F7">
              <w:rPr>
                <w:rFonts w:ascii="Arial Narrow" w:hAnsi="Arial Narrow"/>
                <w:sz w:val="20"/>
                <w:szCs w:val="20"/>
              </w:rPr>
              <w:t>-23</w:t>
            </w:r>
          </w:p>
        </w:tc>
        <w:tc>
          <w:tcPr>
            <w:tcW w:w="1036" w:type="dxa"/>
            <w:tcBorders>
              <w:top w:val="single" w:sz="4" w:space="0" w:color="auto"/>
              <w:left w:val="single" w:sz="4" w:space="0" w:color="auto"/>
              <w:bottom w:val="nil"/>
              <w:right w:val="nil"/>
            </w:tcBorders>
            <w:shd w:val="clear" w:color="auto" w:fill="FFFFFF"/>
            <w:vAlign w:val="center"/>
            <w:hideMark/>
          </w:tcPr>
          <w:p w14:paraId="7C310502" w14:textId="77777777" w:rsidR="00BA5ED1" w:rsidRPr="008014F7" w:rsidRDefault="00BA5ED1" w:rsidP="00F75762">
            <w:pPr>
              <w:pStyle w:val="In0"/>
              <w:shd w:val="clear" w:color="auto" w:fill="auto"/>
              <w:jc w:val="center"/>
              <w:rPr>
                <w:rFonts w:ascii="Arial Narrow" w:hAnsi="Arial Narrow"/>
                <w:sz w:val="20"/>
                <w:szCs w:val="20"/>
              </w:rPr>
            </w:pPr>
            <w:r w:rsidRPr="008014F7">
              <w:rPr>
                <w:rFonts w:ascii="Arial Narrow" w:hAnsi="Arial Narrow"/>
                <w:sz w:val="20"/>
                <w:szCs w:val="20"/>
              </w:rPr>
              <w:t>-122</w:t>
            </w:r>
          </w:p>
        </w:tc>
        <w:tc>
          <w:tcPr>
            <w:tcW w:w="851" w:type="dxa"/>
            <w:tcBorders>
              <w:top w:val="single" w:sz="4" w:space="0" w:color="auto"/>
              <w:left w:val="single" w:sz="4" w:space="0" w:color="auto"/>
              <w:bottom w:val="nil"/>
              <w:right w:val="single" w:sz="4" w:space="0" w:color="auto"/>
            </w:tcBorders>
            <w:shd w:val="clear" w:color="auto" w:fill="FFFFFF"/>
            <w:vAlign w:val="center"/>
            <w:hideMark/>
          </w:tcPr>
          <w:p w14:paraId="7F9A2771" w14:textId="77777777" w:rsidR="00BA5ED1" w:rsidRPr="008014F7" w:rsidRDefault="00BA5ED1" w:rsidP="00F75762">
            <w:pPr>
              <w:pStyle w:val="In0"/>
              <w:shd w:val="clear" w:color="auto" w:fill="auto"/>
              <w:jc w:val="center"/>
              <w:rPr>
                <w:rFonts w:ascii="Arial Narrow" w:hAnsi="Arial Narrow"/>
                <w:sz w:val="20"/>
                <w:szCs w:val="20"/>
              </w:rPr>
            </w:pPr>
            <w:r w:rsidRPr="008014F7">
              <w:rPr>
                <w:rFonts w:ascii="Arial Narrow" w:hAnsi="Arial Narrow"/>
                <w:sz w:val="20"/>
                <w:szCs w:val="20"/>
              </w:rPr>
              <w:t>-13</w:t>
            </w:r>
          </w:p>
        </w:tc>
        <w:tc>
          <w:tcPr>
            <w:tcW w:w="851" w:type="dxa"/>
            <w:tcBorders>
              <w:top w:val="single" w:sz="4" w:space="0" w:color="auto"/>
              <w:left w:val="single" w:sz="4" w:space="0" w:color="auto"/>
              <w:bottom w:val="nil"/>
              <w:right w:val="single" w:sz="4" w:space="0" w:color="auto"/>
            </w:tcBorders>
            <w:shd w:val="clear" w:color="auto" w:fill="FFFFFF"/>
            <w:vAlign w:val="center"/>
          </w:tcPr>
          <w:p w14:paraId="0220E3AA" w14:textId="0CCC013C" w:rsidR="00BA5ED1" w:rsidRPr="008014F7" w:rsidRDefault="00BA5ED1" w:rsidP="00F75762">
            <w:pPr>
              <w:pStyle w:val="In0"/>
              <w:shd w:val="clear" w:color="auto" w:fill="auto"/>
              <w:jc w:val="center"/>
              <w:rPr>
                <w:rFonts w:ascii="Arial Narrow" w:hAnsi="Arial Narrow"/>
                <w:sz w:val="20"/>
                <w:szCs w:val="20"/>
              </w:rPr>
            </w:pPr>
            <w:r w:rsidRPr="008014F7">
              <w:rPr>
                <w:rFonts w:ascii="Arial Narrow" w:hAnsi="Arial Narrow"/>
                <w:sz w:val="20"/>
                <w:szCs w:val="20"/>
              </w:rPr>
              <w:t>-13</w:t>
            </w:r>
          </w:p>
        </w:tc>
      </w:tr>
      <w:tr w:rsidR="00BA5ED1" w:rsidRPr="008014F7" w14:paraId="2585100A" w14:textId="42CAA595" w:rsidTr="00CA2A20">
        <w:trPr>
          <w:trHeight w:hRule="exact" w:val="292"/>
          <w:jc w:val="center"/>
        </w:trPr>
        <w:tc>
          <w:tcPr>
            <w:tcW w:w="2714" w:type="dxa"/>
            <w:tcBorders>
              <w:top w:val="single" w:sz="4" w:space="0" w:color="auto"/>
              <w:left w:val="single" w:sz="4" w:space="0" w:color="auto"/>
              <w:bottom w:val="single" w:sz="4" w:space="0" w:color="auto"/>
              <w:right w:val="nil"/>
            </w:tcBorders>
            <w:shd w:val="clear" w:color="auto" w:fill="FFFFFF"/>
            <w:vAlign w:val="center"/>
            <w:hideMark/>
          </w:tcPr>
          <w:p w14:paraId="7D750AAB" w14:textId="77777777" w:rsidR="00BA5ED1" w:rsidRPr="008014F7" w:rsidRDefault="00BA5ED1" w:rsidP="00F75762">
            <w:pPr>
              <w:pStyle w:val="In0"/>
              <w:shd w:val="clear" w:color="auto" w:fill="auto"/>
              <w:rPr>
                <w:rFonts w:ascii="Arial Narrow" w:hAnsi="Arial Narrow"/>
                <w:sz w:val="20"/>
                <w:szCs w:val="20"/>
              </w:rPr>
            </w:pPr>
            <w:r w:rsidRPr="008014F7">
              <w:rPr>
                <w:rFonts w:ascii="Arial Narrow" w:hAnsi="Arial Narrow"/>
                <w:sz w:val="20"/>
                <w:szCs w:val="20"/>
              </w:rPr>
              <w:t>Index rastu</w:t>
            </w:r>
          </w:p>
        </w:tc>
        <w:tc>
          <w:tcPr>
            <w:tcW w:w="1212" w:type="dxa"/>
            <w:tcBorders>
              <w:top w:val="single" w:sz="4" w:space="0" w:color="auto"/>
              <w:left w:val="single" w:sz="4" w:space="0" w:color="auto"/>
              <w:bottom w:val="single" w:sz="4" w:space="0" w:color="auto"/>
              <w:right w:val="nil"/>
            </w:tcBorders>
            <w:shd w:val="clear" w:color="auto" w:fill="FFFFFF"/>
            <w:vAlign w:val="center"/>
            <w:hideMark/>
          </w:tcPr>
          <w:p w14:paraId="0E273EA8" w14:textId="77777777" w:rsidR="00BA5ED1" w:rsidRPr="008014F7" w:rsidRDefault="00BA5ED1" w:rsidP="00BA5ED1">
            <w:pPr>
              <w:pStyle w:val="In0"/>
              <w:shd w:val="clear" w:color="auto" w:fill="auto"/>
              <w:jc w:val="center"/>
              <w:rPr>
                <w:rFonts w:ascii="Arial Narrow" w:hAnsi="Arial Narrow"/>
                <w:sz w:val="20"/>
                <w:szCs w:val="20"/>
              </w:rPr>
            </w:pPr>
            <w:r w:rsidRPr="008014F7">
              <w:rPr>
                <w:rFonts w:ascii="Arial Narrow" w:hAnsi="Arial Narrow"/>
                <w:sz w:val="20"/>
                <w:szCs w:val="20"/>
              </w:rPr>
              <w:t>100</w:t>
            </w:r>
          </w:p>
        </w:tc>
        <w:tc>
          <w:tcPr>
            <w:tcW w:w="1212" w:type="dxa"/>
            <w:tcBorders>
              <w:top w:val="single" w:sz="4" w:space="0" w:color="auto"/>
              <w:left w:val="single" w:sz="4" w:space="0" w:color="auto"/>
              <w:bottom w:val="single" w:sz="4" w:space="0" w:color="auto"/>
              <w:right w:val="nil"/>
            </w:tcBorders>
            <w:shd w:val="clear" w:color="auto" w:fill="FFFFFF"/>
            <w:vAlign w:val="center"/>
            <w:hideMark/>
          </w:tcPr>
          <w:p w14:paraId="129B6250" w14:textId="77777777" w:rsidR="00BA5ED1" w:rsidRPr="008014F7" w:rsidRDefault="00BA5ED1" w:rsidP="00F75762">
            <w:pPr>
              <w:pStyle w:val="In0"/>
              <w:shd w:val="clear" w:color="auto" w:fill="auto"/>
              <w:jc w:val="center"/>
              <w:rPr>
                <w:rFonts w:ascii="Arial Narrow" w:hAnsi="Arial Narrow"/>
                <w:sz w:val="20"/>
                <w:szCs w:val="20"/>
              </w:rPr>
            </w:pPr>
            <w:r w:rsidRPr="008014F7">
              <w:rPr>
                <w:rFonts w:ascii="Arial Narrow" w:hAnsi="Arial Narrow"/>
                <w:sz w:val="20"/>
                <w:szCs w:val="20"/>
              </w:rPr>
              <w:t>83</w:t>
            </w:r>
          </w:p>
        </w:tc>
        <w:tc>
          <w:tcPr>
            <w:tcW w:w="1210" w:type="dxa"/>
            <w:tcBorders>
              <w:top w:val="single" w:sz="4" w:space="0" w:color="auto"/>
              <w:left w:val="single" w:sz="4" w:space="0" w:color="auto"/>
              <w:bottom w:val="single" w:sz="4" w:space="0" w:color="auto"/>
              <w:right w:val="nil"/>
            </w:tcBorders>
            <w:shd w:val="clear" w:color="auto" w:fill="FFFFFF"/>
            <w:vAlign w:val="center"/>
            <w:hideMark/>
          </w:tcPr>
          <w:p w14:paraId="6E176223" w14:textId="77777777" w:rsidR="00BA5ED1" w:rsidRPr="008014F7" w:rsidRDefault="00BA5ED1" w:rsidP="00F75762">
            <w:pPr>
              <w:pStyle w:val="In0"/>
              <w:shd w:val="clear" w:color="auto" w:fill="auto"/>
              <w:jc w:val="center"/>
              <w:rPr>
                <w:rFonts w:ascii="Arial Narrow" w:hAnsi="Arial Narrow"/>
                <w:sz w:val="20"/>
                <w:szCs w:val="20"/>
              </w:rPr>
            </w:pPr>
            <w:r w:rsidRPr="008014F7">
              <w:rPr>
                <w:rFonts w:ascii="Arial Narrow" w:hAnsi="Arial Narrow"/>
                <w:sz w:val="20"/>
                <w:szCs w:val="20"/>
              </w:rPr>
              <w:t>99</w:t>
            </w:r>
          </w:p>
        </w:tc>
        <w:tc>
          <w:tcPr>
            <w:tcW w:w="1036" w:type="dxa"/>
            <w:tcBorders>
              <w:top w:val="single" w:sz="4" w:space="0" w:color="auto"/>
              <w:left w:val="single" w:sz="4" w:space="0" w:color="auto"/>
              <w:bottom w:val="single" w:sz="4" w:space="0" w:color="auto"/>
              <w:right w:val="nil"/>
            </w:tcBorders>
            <w:shd w:val="clear" w:color="auto" w:fill="FFFFFF"/>
            <w:vAlign w:val="center"/>
            <w:hideMark/>
          </w:tcPr>
          <w:p w14:paraId="121CD912" w14:textId="77777777" w:rsidR="00BA5ED1" w:rsidRPr="008014F7" w:rsidRDefault="00BA5ED1" w:rsidP="00F75762">
            <w:pPr>
              <w:pStyle w:val="In0"/>
              <w:shd w:val="clear" w:color="auto" w:fill="auto"/>
              <w:jc w:val="center"/>
              <w:rPr>
                <w:rFonts w:ascii="Arial Narrow" w:hAnsi="Arial Narrow"/>
                <w:sz w:val="20"/>
                <w:szCs w:val="20"/>
              </w:rPr>
            </w:pPr>
            <w:r w:rsidRPr="008014F7">
              <w:rPr>
                <w:rFonts w:ascii="Arial Narrow" w:hAnsi="Arial Narrow"/>
                <w:sz w:val="20"/>
                <w:szCs w:val="20"/>
              </w:rPr>
              <w:t>94</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7C040DB" w14:textId="77777777" w:rsidR="00BA5ED1" w:rsidRPr="008014F7" w:rsidRDefault="00BA5ED1" w:rsidP="00F75762">
            <w:pPr>
              <w:pStyle w:val="In0"/>
              <w:shd w:val="clear" w:color="auto" w:fill="auto"/>
              <w:jc w:val="center"/>
              <w:rPr>
                <w:rFonts w:ascii="Arial Narrow" w:hAnsi="Arial Narrow"/>
                <w:sz w:val="20"/>
                <w:szCs w:val="20"/>
              </w:rPr>
            </w:pPr>
            <w:r w:rsidRPr="008014F7">
              <w:rPr>
                <w:rFonts w:ascii="Arial Narrow" w:hAnsi="Arial Narrow"/>
                <w:sz w:val="20"/>
                <w:szCs w:val="20"/>
              </w:rPr>
              <w:t>99</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733F2124" w14:textId="1D1E8EA4" w:rsidR="00BA5ED1" w:rsidRPr="008014F7" w:rsidRDefault="00BA5ED1" w:rsidP="00F75762">
            <w:pPr>
              <w:pStyle w:val="In0"/>
              <w:shd w:val="clear" w:color="auto" w:fill="auto"/>
              <w:jc w:val="center"/>
              <w:rPr>
                <w:rFonts w:ascii="Arial Narrow" w:hAnsi="Arial Narrow"/>
                <w:sz w:val="20"/>
                <w:szCs w:val="20"/>
              </w:rPr>
            </w:pPr>
            <w:r w:rsidRPr="008014F7">
              <w:rPr>
                <w:rFonts w:ascii="Arial Narrow" w:hAnsi="Arial Narrow"/>
                <w:sz w:val="20"/>
                <w:szCs w:val="20"/>
              </w:rPr>
              <w:t>76</w:t>
            </w:r>
          </w:p>
        </w:tc>
      </w:tr>
    </w:tbl>
    <w:p w14:paraId="27F2824A" w14:textId="3A992719" w:rsidR="006E72FF" w:rsidRPr="008014F7" w:rsidRDefault="006E72FF" w:rsidP="00271CB3">
      <w:pPr>
        <w:pStyle w:val="Bezriadkovania"/>
        <w:rPr>
          <w:rFonts w:ascii="Arial Narrow" w:hAnsi="Arial Narrow" w:cs="Arial"/>
          <w:color w:val="auto"/>
          <w:sz w:val="20"/>
          <w:szCs w:val="20"/>
        </w:rPr>
      </w:pPr>
    </w:p>
    <w:p w14:paraId="70AC2FB3" w14:textId="77777777" w:rsidR="008B3979" w:rsidRPr="003E5A80" w:rsidRDefault="008B3979" w:rsidP="008B3979">
      <w:pPr>
        <w:pStyle w:val="Zhlavie30"/>
        <w:keepNext/>
        <w:keepLines/>
        <w:shd w:val="clear" w:color="auto" w:fill="auto"/>
        <w:spacing w:after="200"/>
        <w:ind w:firstLine="0"/>
        <w:rPr>
          <w:spacing w:val="0"/>
          <w:sz w:val="22"/>
          <w:szCs w:val="22"/>
        </w:rPr>
      </w:pPr>
      <w:bookmarkStart w:id="16" w:name="bookmark50"/>
      <w:bookmarkStart w:id="17" w:name="bookmark51"/>
      <w:r w:rsidRPr="003E5A80">
        <w:rPr>
          <w:color w:val="000000"/>
          <w:spacing w:val="0"/>
          <w:sz w:val="22"/>
          <w:szCs w:val="22"/>
        </w:rPr>
        <w:t>Bývajúce obyvateľstvo podľa vzdelania</w:t>
      </w:r>
      <w:bookmarkEnd w:id="16"/>
      <w:bookmarkEnd w:id="17"/>
    </w:p>
    <w:p w14:paraId="18AEDEE4" w14:textId="77777777" w:rsidR="008B3979" w:rsidRPr="003E5A80" w:rsidRDefault="008B3979" w:rsidP="008B3979">
      <w:pPr>
        <w:ind w:firstLine="720"/>
        <w:jc w:val="both"/>
        <w:rPr>
          <w:rFonts w:ascii="Arial Narrow" w:hAnsi="Arial Narrow"/>
          <w:sz w:val="22"/>
          <w:szCs w:val="22"/>
        </w:rPr>
      </w:pPr>
      <w:r w:rsidRPr="003E5A80">
        <w:rPr>
          <w:rFonts w:ascii="Arial Narrow" w:hAnsi="Arial Narrow"/>
          <w:color w:val="000000"/>
          <w:sz w:val="22"/>
          <w:szCs w:val="22"/>
        </w:rPr>
        <w:t>Vzdelanie populácie je významným indikátorom kvality pracovných síl. Vo vzťahu k disponibilite pracovných príležitostí a ich štrukturálnej ponuke môže vzdelanie obyvateľov pôsobiť ako stabilizačný, resp. destabilizačný činiteľ, resp. iniciovať rozvoj aktivít, zodpovedajúcich vzdelanostnej úrovni obyvateľov.</w:t>
      </w:r>
    </w:p>
    <w:p w14:paraId="07A983DC" w14:textId="5CB9A6DB" w:rsidR="008B3979" w:rsidRPr="003E5A80" w:rsidRDefault="008B3979" w:rsidP="008B3979">
      <w:pPr>
        <w:spacing w:after="200"/>
        <w:ind w:firstLine="720"/>
        <w:jc w:val="both"/>
        <w:rPr>
          <w:rFonts w:ascii="Arial Narrow" w:hAnsi="Arial Narrow"/>
          <w:sz w:val="22"/>
          <w:szCs w:val="22"/>
        </w:rPr>
      </w:pPr>
      <w:r w:rsidRPr="003E5A80">
        <w:rPr>
          <w:rFonts w:ascii="Arial Narrow" w:hAnsi="Arial Narrow"/>
          <w:color w:val="000000"/>
          <w:sz w:val="22"/>
          <w:szCs w:val="22"/>
        </w:rPr>
        <w:t>Údaje za vzdelanostnú štruktúru obyvateľstva sa sledujú iba pri sčítaní obyvateľov. Uvádzame vzdelanostnú štruktúru obyvateľstva na základe podkladov zo sčítania obyvateľov domov a bytov v roku 2021.</w:t>
      </w:r>
    </w:p>
    <w:p w14:paraId="226B4EAE" w14:textId="7D6BBCC6" w:rsidR="001D2F32" w:rsidRPr="008014F7" w:rsidRDefault="001F73CB" w:rsidP="00271CB3">
      <w:pPr>
        <w:jc w:val="both"/>
        <w:rPr>
          <w:rFonts w:ascii="Arial Narrow" w:hAnsi="Arial Narrow"/>
          <w:color w:val="C00000"/>
        </w:rPr>
      </w:pPr>
      <w:r w:rsidRPr="008014F7">
        <w:rPr>
          <w:rFonts w:ascii="Arial Narrow" w:hAnsi="Arial Narrow"/>
          <w:color w:val="333333"/>
          <w:shd w:val="clear" w:color="auto" w:fill="FFFFFF"/>
        </w:rPr>
        <w:t>Štruktúra obyvateľstva</w:t>
      </w:r>
      <w:r w:rsidR="00FC417E" w:rsidRPr="008014F7">
        <w:rPr>
          <w:rFonts w:ascii="Arial Narrow" w:hAnsi="Arial Narrow"/>
          <w:color w:val="333333"/>
          <w:shd w:val="clear" w:color="auto" w:fill="FFFFFF"/>
        </w:rPr>
        <w:t xml:space="preserve"> Olešnej</w:t>
      </w:r>
      <w:r w:rsidRPr="008014F7">
        <w:rPr>
          <w:rFonts w:ascii="Arial Narrow" w:hAnsi="Arial Narrow"/>
          <w:color w:val="333333"/>
          <w:shd w:val="clear" w:color="auto" w:fill="FFFFFF"/>
        </w:rPr>
        <w:t xml:space="preserve"> podľa vzdelania</w:t>
      </w:r>
      <w:r w:rsidR="00C96D2B" w:rsidRPr="008014F7">
        <w:rPr>
          <w:rFonts w:ascii="Arial Narrow" w:hAnsi="Arial Narrow"/>
          <w:color w:val="333333"/>
          <w:shd w:val="clear" w:color="auto" w:fill="FFFFFF"/>
        </w:rPr>
        <w:t xml:space="preserve"> </w:t>
      </w:r>
      <w:r w:rsidR="00C96D2B" w:rsidRPr="008014F7">
        <w:rPr>
          <w:rFonts w:ascii="Arial Narrow" w:hAnsi="Arial Narrow"/>
          <w:color w:val="000000"/>
          <w:lang w:bidi="sk-SK"/>
        </w:rPr>
        <w:t>v roku 2021</w:t>
      </w:r>
    </w:p>
    <w:tbl>
      <w:tblPr>
        <w:tblOverlap w:val="never"/>
        <w:tblW w:w="9076" w:type="dxa"/>
        <w:jc w:val="center"/>
        <w:tblLayout w:type="fixed"/>
        <w:tblCellMar>
          <w:left w:w="10" w:type="dxa"/>
          <w:right w:w="10" w:type="dxa"/>
        </w:tblCellMar>
        <w:tblLook w:val="04A0" w:firstRow="1" w:lastRow="0" w:firstColumn="1" w:lastColumn="0" w:noHBand="0" w:noVBand="1"/>
      </w:tblPr>
      <w:tblGrid>
        <w:gridCol w:w="4708"/>
        <w:gridCol w:w="2184"/>
        <w:gridCol w:w="2184"/>
      </w:tblGrid>
      <w:tr w:rsidR="000C4D39" w:rsidRPr="008014F7" w14:paraId="453C4BBF" w14:textId="3299CE59" w:rsidTr="00CA2A20">
        <w:trPr>
          <w:trHeight w:hRule="exact" w:val="352"/>
          <w:jc w:val="center"/>
        </w:trPr>
        <w:tc>
          <w:tcPr>
            <w:tcW w:w="4708" w:type="dxa"/>
            <w:tcBorders>
              <w:top w:val="single" w:sz="4" w:space="0" w:color="auto"/>
              <w:left w:val="single" w:sz="4" w:space="0" w:color="auto"/>
              <w:bottom w:val="nil"/>
              <w:right w:val="nil"/>
            </w:tcBorders>
            <w:shd w:val="clear" w:color="auto" w:fill="D9D9D9" w:themeFill="background1" w:themeFillShade="D9"/>
            <w:vAlign w:val="center"/>
            <w:hideMark/>
          </w:tcPr>
          <w:p w14:paraId="311796C4" w14:textId="4B595221" w:rsidR="000C4D39" w:rsidRPr="008014F7" w:rsidRDefault="000C4D39" w:rsidP="000C4D39">
            <w:pPr>
              <w:pStyle w:val="In0"/>
              <w:shd w:val="clear" w:color="auto" w:fill="auto"/>
              <w:jc w:val="center"/>
              <w:rPr>
                <w:rFonts w:ascii="Arial Narrow" w:hAnsi="Arial Narrow"/>
                <w:b/>
                <w:bCs/>
                <w:sz w:val="20"/>
                <w:szCs w:val="20"/>
              </w:rPr>
            </w:pPr>
            <w:r w:rsidRPr="008014F7">
              <w:rPr>
                <w:rFonts w:ascii="Arial Narrow" w:hAnsi="Arial Narrow"/>
                <w:b/>
                <w:bCs/>
                <w:sz w:val="20"/>
                <w:szCs w:val="20"/>
              </w:rPr>
              <w:t>Spolu</w:t>
            </w:r>
          </w:p>
        </w:tc>
        <w:tc>
          <w:tcPr>
            <w:tcW w:w="2184" w:type="dxa"/>
            <w:tcBorders>
              <w:top w:val="single" w:sz="4" w:space="0" w:color="auto"/>
              <w:left w:val="single" w:sz="4" w:space="0" w:color="auto"/>
              <w:bottom w:val="nil"/>
              <w:right w:val="single" w:sz="4" w:space="0" w:color="auto"/>
            </w:tcBorders>
            <w:shd w:val="clear" w:color="auto" w:fill="D9D9D9" w:themeFill="background1" w:themeFillShade="D9"/>
            <w:vAlign w:val="center"/>
            <w:hideMark/>
          </w:tcPr>
          <w:p w14:paraId="47ADCCBB" w14:textId="3241178D" w:rsidR="000C4D39" w:rsidRPr="008014F7" w:rsidRDefault="000C4D39" w:rsidP="000C4D39">
            <w:pPr>
              <w:pStyle w:val="In0"/>
              <w:shd w:val="clear" w:color="auto" w:fill="auto"/>
              <w:jc w:val="center"/>
              <w:rPr>
                <w:rFonts w:ascii="Arial Narrow" w:hAnsi="Arial Narrow"/>
                <w:b/>
                <w:bCs/>
                <w:sz w:val="20"/>
                <w:szCs w:val="20"/>
              </w:rPr>
            </w:pPr>
            <w:r w:rsidRPr="008014F7">
              <w:rPr>
                <w:rFonts w:ascii="Arial Narrow" w:hAnsi="Arial Narrow"/>
                <w:b/>
                <w:bCs/>
                <w:sz w:val="20"/>
                <w:szCs w:val="20"/>
              </w:rPr>
              <w:t>1929</w:t>
            </w:r>
          </w:p>
          <w:p w14:paraId="39491F23" w14:textId="06314834" w:rsidR="000C4D39" w:rsidRPr="008014F7" w:rsidRDefault="000C4D39" w:rsidP="000C4D39">
            <w:pPr>
              <w:pStyle w:val="In0"/>
              <w:shd w:val="clear" w:color="auto" w:fill="auto"/>
              <w:jc w:val="center"/>
              <w:rPr>
                <w:rFonts w:ascii="Arial Narrow" w:hAnsi="Arial Narrow"/>
                <w:b/>
                <w:bCs/>
                <w:sz w:val="20"/>
                <w:szCs w:val="20"/>
              </w:rPr>
            </w:pPr>
          </w:p>
        </w:tc>
        <w:tc>
          <w:tcPr>
            <w:tcW w:w="2184" w:type="dxa"/>
            <w:tcBorders>
              <w:top w:val="single" w:sz="4" w:space="0" w:color="auto"/>
              <w:left w:val="single" w:sz="4" w:space="0" w:color="auto"/>
              <w:bottom w:val="nil"/>
              <w:right w:val="single" w:sz="4" w:space="0" w:color="auto"/>
            </w:tcBorders>
            <w:shd w:val="clear" w:color="auto" w:fill="D9D9D9" w:themeFill="background1" w:themeFillShade="D9"/>
            <w:vAlign w:val="center"/>
          </w:tcPr>
          <w:p w14:paraId="518DECC5" w14:textId="23DEA0B6" w:rsidR="000C4D39" w:rsidRPr="008014F7" w:rsidRDefault="000C4D39" w:rsidP="000C4D39">
            <w:pPr>
              <w:pStyle w:val="In0"/>
              <w:shd w:val="clear" w:color="auto" w:fill="auto"/>
              <w:jc w:val="center"/>
              <w:rPr>
                <w:rFonts w:ascii="Arial Narrow" w:hAnsi="Arial Narrow"/>
                <w:b/>
                <w:bCs/>
                <w:sz w:val="20"/>
                <w:szCs w:val="20"/>
              </w:rPr>
            </w:pPr>
            <w:r w:rsidRPr="008014F7">
              <w:rPr>
                <w:rFonts w:ascii="Arial Narrow" w:hAnsi="Arial Narrow"/>
                <w:b/>
                <w:bCs/>
                <w:sz w:val="20"/>
                <w:szCs w:val="20"/>
              </w:rPr>
              <w:t>100%</w:t>
            </w:r>
          </w:p>
        </w:tc>
      </w:tr>
      <w:tr w:rsidR="000C4D39" w:rsidRPr="008014F7" w14:paraId="1E399D25" w14:textId="4CC1237F" w:rsidTr="001132A0">
        <w:trPr>
          <w:trHeight w:hRule="exact" w:val="277"/>
          <w:jc w:val="center"/>
        </w:trPr>
        <w:tc>
          <w:tcPr>
            <w:tcW w:w="4708" w:type="dxa"/>
            <w:tcBorders>
              <w:top w:val="single" w:sz="4" w:space="0" w:color="auto"/>
              <w:left w:val="single" w:sz="4" w:space="0" w:color="auto"/>
              <w:bottom w:val="nil"/>
              <w:right w:val="nil"/>
            </w:tcBorders>
            <w:shd w:val="clear" w:color="auto" w:fill="FFFFFF"/>
            <w:vAlign w:val="center"/>
            <w:hideMark/>
          </w:tcPr>
          <w:p w14:paraId="08DBD688" w14:textId="77777777" w:rsidR="000C4D39" w:rsidRPr="008014F7" w:rsidRDefault="000C4D39" w:rsidP="003050D2">
            <w:pPr>
              <w:suppressAutoHyphens w:val="0"/>
              <w:rPr>
                <w:rFonts w:ascii="Arial Narrow" w:hAnsi="Arial Narrow" w:cs="Calibri"/>
                <w:color w:val="000000"/>
                <w:lang w:eastAsia="sk-SK"/>
              </w:rPr>
            </w:pPr>
            <w:r w:rsidRPr="008014F7">
              <w:rPr>
                <w:rFonts w:ascii="Arial Narrow" w:hAnsi="Arial Narrow" w:cs="Calibri"/>
                <w:color w:val="000000"/>
                <w:lang w:eastAsia="sk-SK"/>
              </w:rPr>
              <w:t>bez ukončeného vzdelania – osoby vo veku 0-14 rokov (</w:t>
            </w:r>
            <w:proofErr w:type="spellStart"/>
            <w:r w:rsidRPr="008014F7">
              <w:rPr>
                <w:rFonts w:ascii="Arial Narrow" w:hAnsi="Arial Narrow" w:cs="Calibri"/>
                <w:color w:val="000000"/>
                <w:lang w:eastAsia="sk-SK"/>
              </w:rPr>
              <w:t>abs</w:t>
            </w:r>
            <w:proofErr w:type="spellEnd"/>
            <w:r w:rsidRPr="008014F7">
              <w:rPr>
                <w:rFonts w:ascii="Arial Narrow" w:hAnsi="Arial Narrow" w:cs="Calibri"/>
                <w:color w:val="000000"/>
                <w:lang w:eastAsia="sk-SK"/>
              </w:rPr>
              <w:t>.)</w:t>
            </w:r>
          </w:p>
          <w:p w14:paraId="3532AF03" w14:textId="5CD595AC" w:rsidR="000C4D39" w:rsidRPr="008014F7" w:rsidRDefault="000C4D39" w:rsidP="003050D2">
            <w:pPr>
              <w:pStyle w:val="In0"/>
              <w:shd w:val="clear" w:color="auto" w:fill="auto"/>
              <w:rPr>
                <w:rFonts w:ascii="Arial Narrow" w:hAnsi="Arial Narrow"/>
                <w:sz w:val="20"/>
                <w:szCs w:val="20"/>
              </w:rPr>
            </w:pPr>
          </w:p>
        </w:tc>
        <w:tc>
          <w:tcPr>
            <w:tcW w:w="2184" w:type="dxa"/>
            <w:tcBorders>
              <w:top w:val="single" w:sz="4" w:space="0" w:color="auto"/>
              <w:left w:val="single" w:sz="4" w:space="0" w:color="auto"/>
              <w:bottom w:val="nil"/>
              <w:right w:val="single" w:sz="4" w:space="0" w:color="auto"/>
            </w:tcBorders>
            <w:shd w:val="clear" w:color="auto" w:fill="FFFFFF"/>
            <w:vAlign w:val="center"/>
          </w:tcPr>
          <w:p w14:paraId="653E330E" w14:textId="48D98876" w:rsidR="000C4D39" w:rsidRPr="008014F7" w:rsidRDefault="000C4D39" w:rsidP="000C4D39">
            <w:pPr>
              <w:pStyle w:val="In0"/>
              <w:shd w:val="clear" w:color="auto" w:fill="auto"/>
              <w:jc w:val="center"/>
              <w:rPr>
                <w:rFonts w:ascii="Arial Narrow" w:hAnsi="Arial Narrow"/>
                <w:sz w:val="20"/>
                <w:szCs w:val="20"/>
              </w:rPr>
            </w:pPr>
            <w:r w:rsidRPr="008014F7">
              <w:rPr>
                <w:rFonts w:ascii="Arial Narrow" w:hAnsi="Arial Narrow"/>
                <w:sz w:val="20"/>
                <w:szCs w:val="20"/>
              </w:rPr>
              <w:t>155</w:t>
            </w:r>
          </w:p>
        </w:tc>
        <w:tc>
          <w:tcPr>
            <w:tcW w:w="2184" w:type="dxa"/>
            <w:tcBorders>
              <w:top w:val="single" w:sz="4" w:space="0" w:color="auto"/>
              <w:left w:val="single" w:sz="4" w:space="0" w:color="auto"/>
              <w:bottom w:val="nil"/>
              <w:right w:val="single" w:sz="4" w:space="0" w:color="auto"/>
            </w:tcBorders>
            <w:shd w:val="clear" w:color="auto" w:fill="FFFFFF"/>
            <w:vAlign w:val="center"/>
          </w:tcPr>
          <w:p w14:paraId="287BA87D" w14:textId="50BE02EC" w:rsidR="000C4D39" w:rsidRPr="008014F7" w:rsidRDefault="000C4D39" w:rsidP="000C4D39">
            <w:pPr>
              <w:pStyle w:val="In0"/>
              <w:shd w:val="clear" w:color="auto" w:fill="auto"/>
              <w:jc w:val="center"/>
              <w:rPr>
                <w:rFonts w:ascii="Arial Narrow" w:hAnsi="Arial Narrow"/>
                <w:sz w:val="20"/>
                <w:szCs w:val="20"/>
              </w:rPr>
            </w:pPr>
            <w:r w:rsidRPr="008014F7">
              <w:rPr>
                <w:rFonts w:ascii="Arial Narrow" w:hAnsi="Arial Narrow"/>
                <w:sz w:val="20"/>
                <w:szCs w:val="20"/>
              </w:rPr>
              <w:t>8,04</w:t>
            </w:r>
          </w:p>
        </w:tc>
      </w:tr>
      <w:tr w:rsidR="000C4D39" w:rsidRPr="008014F7" w14:paraId="434F9FBB" w14:textId="2AFB85B9" w:rsidTr="001132A0">
        <w:trPr>
          <w:trHeight w:hRule="exact" w:val="224"/>
          <w:jc w:val="center"/>
        </w:trPr>
        <w:tc>
          <w:tcPr>
            <w:tcW w:w="4708" w:type="dxa"/>
            <w:tcBorders>
              <w:top w:val="single" w:sz="4" w:space="0" w:color="auto"/>
              <w:left w:val="single" w:sz="4" w:space="0" w:color="auto"/>
              <w:bottom w:val="nil"/>
              <w:right w:val="nil"/>
            </w:tcBorders>
            <w:shd w:val="clear" w:color="auto" w:fill="FFFFFF"/>
            <w:vAlign w:val="center"/>
            <w:hideMark/>
          </w:tcPr>
          <w:p w14:paraId="54408AAF" w14:textId="77777777" w:rsidR="000C4D39" w:rsidRPr="008014F7" w:rsidRDefault="000C4D39" w:rsidP="003050D2">
            <w:pPr>
              <w:suppressAutoHyphens w:val="0"/>
              <w:rPr>
                <w:rFonts w:ascii="Arial Narrow" w:hAnsi="Arial Narrow" w:cs="Calibri"/>
                <w:color w:val="000000"/>
                <w:lang w:eastAsia="sk-SK"/>
              </w:rPr>
            </w:pPr>
            <w:r w:rsidRPr="008014F7">
              <w:rPr>
                <w:rFonts w:ascii="Arial Narrow" w:hAnsi="Arial Narrow" w:cs="Calibri"/>
                <w:color w:val="000000"/>
              </w:rPr>
              <w:t>základné vzdelanie (</w:t>
            </w:r>
            <w:proofErr w:type="spellStart"/>
            <w:r w:rsidRPr="008014F7">
              <w:rPr>
                <w:rFonts w:ascii="Arial Narrow" w:hAnsi="Arial Narrow" w:cs="Calibri"/>
                <w:color w:val="000000"/>
              </w:rPr>
              <w:t>abs</w:t>
            </w:r>
            <w:proofErr w:type="spellEnd"/>
            <w:r w:rsidRPr="008014F7">
              <w:rPr>
                <w:rFonts w:ascii="Arial Narrow" w:hAnsi="Arial Narrow" w:cs="Calibri"/>
                <w:color w:val="000000"/>
              </w:rPr>
              <w:t>.)</w:t>
            </w:r>
          </w:p>
          <w:p w14:paraId="234E4DFD" w14:textId="2E9EFBDD" w:rsidR="000C4D39" w:rsidRPr="008014F7" w:rsidRDefault="000C4D39" w:rsidP="003050D2">
            <w:pPr>
              <w:pStyle w:val="In0"/>
              <w:shd w:val="clear" w:color="auto" w:fill="auto"/>
              <w:rPr>
                <w:rFonts w:ascii="Arial Narrow" w:hAnsi="Arial Narrow"/>
                <w:sz w:val="20"/>
                <w:szCs w:val="20"/>
              </w:rPr>
            </w:pPr>
          </w:p>
        </w:tc>
        <w:tc>
          <w:tcPr>
            <w:tcW w:w="2184" w:type="dxa"/>
            <w:tcBorders>
              <w:top w:val="single" w:sz="4" w:space="0" w:color="auto"/>
              <w:left w:val="single" w:sz="4" w:space="0" w:color="auto"/>
              <w:bottom w:val="nil"/>
              <w:right w:val="single" w:sz="4" w:space="0" w:color="auto"/>
            </w:tcBorders>
            <w:shd w:val="clear" w:color="auto" w:fill="FFFFFF"/>
            <w:vAlign w:val="center"/>
          </w:tcPr>
          <w:p w14:paraId="39D53499" w14:textId="61F70239" w:rsidR="000C4D39" w:rsidRPr="008014F7" w:rsidRDefault="000C4D39" w:rsidP="000C4D39">
            <w:pPr>
              <w:pStyle w:val="In0"/>
              <w:shd w:val="clear" w:color="auto" w:fill="auto"/>
              <w:jc w:val="center"/>
              <w:rPr>
                <w:rFonts w:ascii="Arial Narrow" w:hAnsi="Arial Narrow"/>
                <w:sz w:val="20"/>
                <w:szCs w:val="20"/>
              </w:rPr>
            </w:pPr>
            <w:r w:rsidRPr="008014F7">
              <w:rPr>
                <w:rFonts w:ascii="Arial Narrow" w:hAnsi="Arial Narrow"/>
                <w:sz w:val="20"/>
                <w:szCs w:val="20"/>
              </w:rPr>
              <w:t>386</w:t>
            </w:r>
          </w:p>
        </w:tc>
        <w:tc>
          <w:tcPr>
            <w:tcW w:w="2184" w:type="dxa"/>
            <w:tcBorders>
              <w:top w:val="single" w:sz="4" w:space="0" w:color="auto"/>
              <w:left w:val="single" w:sz="4" w:space="0" w:color="auto"/>
              <w:bottom w:val="nil"/>
              <w:right w:val="single" w:sz="4" w:space="0" w:color="auto"/>
            </w:tcBorders>
            <w:shd w:val="clear" w:color="auto" w:fill="FFFFFF"/>
            <w:vAlign w:val="center"/>
          </w:tcPr>
          <w:p w14:paraId="0E45DA89" w14:textId="5947E87E" w:rsidR="000C4D39" w:rsidRPr="008014F7" w:rsidRDefault="000C4D39" w:rsidP="000C4D39">
            <w:pPr>
              <w:pStyle w:val="In0"/>
              <w:shd w:val="clear" w:color="auto" w:fill="auto"/>
              <w:jc w:val="center"/>
              <w:rPr>
                <w:rFonts w:ascii="Arial Narrow" w:hAnsi="Arial Narrow"/>
                <w:sz w:val="20"/>
                <w:szCs w:val="20"/>
              </w:rPr>
            </w:pPr>
            <w:r w:rsidRPr="008014F7">
              <w:rPr>
                <w:rFonts w:ascii="Arial Narrow" w:hAnsi="Arial Narrow"/>
                <w:sz w:val="20"/>
                <w:szCs w:val="20"/>
              </w:rPr>
              <w:t>20,01</w:t>
            </w:r>
          </w:p>
        </w:tc>
      </w:tr>
      <w:tr w:rsidR="000C4D39" w:rsidRPr="008014F7" w14:paraId="4FB8B663" w14:textId="28DD6275" w:rsidTr="001132A0">
        <w:trPr>
          <w:trHeight w:hRule="exact" w:val="314"/>
          <w:jc w:val="center"/>
        </w:trPr>
        <w:tc>
          <w:tcPr>
            <w:tcW w:w="4708" w:type="dxa"/>
            <w:tcBorders>
              <w:top w:val="single" w:sz="4" w:space="0" w:color="auto"/>
              <w:left w:val="single" w:sz="4" w:space="0" w:color="auto"/>
              <w:bottom w:val="single" w:sz="4" w:space="0" w:color="auto"/>
              <w:right w:val="nil"/>
            </w:tcBorders>
            <w:shd w:val="clear" w:color="auto" w:fill="FFFFFF"/>
            <w:vAlign w:val="center"/>
            <w:hideMark/>
          </w:tcPr>
          <w:p w14:paraId="7B4B5747" w14:textId="77777777" w:rsidR="000C4D39" w:rsidRPr="008014F7" w:rsidRDefault="000C4D39" w:rsidP="003050D2">
            <w:pPr>
              <w:suppressAutoHyphens w:val="0"/>
              <w:rPr>
                <w:rFonts w:ascii="Arial Narrow" w:hAnsi="Arial Narrow" w:cs="Calibri"/>
                <w:color w:val="000000"/>
                <w:lang w:eastAsia="sk-SK"/>
              </w:rPr>
            </w:pPr>
            <w:r w:rsidRPr="008014F7">
              <w:rPr>
                <w:rFonts w:ascii="Arial Narrow" w:hAnsi="Arial Narrow" w:cs="Calibri"/>
                <w:color w:val="000000"/>
              </w:rPr>
              <w:t>stredné odborné (učňovské) vzdelanie (bez maturity) (</w:t>
            </w:r>
            <w:proofErr w:type="spellStart"/>
            <w:r w:rsidRPr="008014F7">
              <w:rPr>
                <w:rFonts w:ascii="Arial Narrow" w:hAnsi="Arial Narrow" w:cs="Calibri"/>
                <w:color w:val="000000"/>
              </w:rPr>
              <w:t>abs</w:t>
            </w:r>
            <w:proofErr w:type="spellEnd"/>
            <w:r w:rsidRPr="008014F7">
              <w:rPr>
                <w:rFonts w:ascii="Arial Narrow" w:hAnsi="Arial Narrow" w:cs="Calibri"/>
                <w:color w:val="000000"/>
              </w:rPr>
              <w:t>.)</w:t>
            </w:r>
          </w:p>
          <w:p w14:paraId="60AFB414" w14:textId="5CE89493" w:rsidR="000C4D39" w:rsidRPr="008014F7" w:rsidRDefault="000C4D39" w:rsidP="003050D2">
            <w:pPr>
              <w:pStyle w:val="In0"/>
              <w:shd w:val="clear" w:color="auto" w:fill="auto"/>
              <w:rPr>
                <w:rFonts w:ascii="Arial Narrow" w:hAnsi="Arial Narrow"/>
                <w:sz w:val="20"/>
                <w:szCs w:val="20"/>
              </w:rPr>
            </w:pPr>
          </w:p>
        </w:tc>
        <w:tc>
          <w:tcPr>
            <w:tcW w:w="2184" w:type="dxa"/>
            <w:tcBorders>
              <w:top w:val="single" w:sz="4" w:space="0" w:color="auto"/>
              <w:left w:val="single" w:sz="4" w:space="0" w:color="auto"/>
              <w:bottom w:val="single" w:sz="4" w:space="0" w:color="auto"/>
              <w:right w:val="single" w:sz="4" w:space="0" w:color="auto"/>
            </w:tcBorders>
            <w:shd w:val="clear" w:color="auto" w:fill="FFFFFF"/>
            <w:vAlign w:val="center"/>
          </w:tcPr>
          <w:p w14:paraId="39D23143" w14:textId="675341A9" w:rsidR="000C4D39" w:rsidRPr="008014F7" w:rsidRDefault="000C4D39" w:rsidP="000C4D39">
            <w:pPr>
              <w:pStyle w:val="In0"/>
              <w:shd w:val="clear" w:color="auto" w:fill="auto"/>
              <w:jc w:val="center"/>
              <w:rPr>
                <w:rFonts w:ascii="Arial Narrow" w:hAnsi="Arial Narrow"/>
                <w:sz w:val="20"/>
                <w:szCs w:val="20"/>
              </w:rPr>
            </w:pPr>
            <w:r w:rsidRPr="008014F7">
              <w:rPr>
                <w:rFonts w:ascii="Arial Narrow" w:hAnsi="Arial Narrow"/>
                <w:sz w:val="20"/>
                <w:szCs w:val="20"/>
              </w:rPr>
              <w:t>583</w:t>
            </w:r>
          </w:p>
        </w:tc>
        <w:tc>
          <w:tcPr>
            <w:tcW w:w="2184" w:type="dxa"/>
            <w:tcBorders>
              <w:top w:val="single" w:sz="4" w:space="0" w:color="auto"/>
              <w:left w:val="single" w:sz="4" w:space="0" w:color="auto"/>
              <w:bottom w:val="single" w:sz="4" w:space="0" w:color="auto"/>
              <w:right w:val="single" w:sz="4" w:space="0" w:color="auto"/>
            </w:tcBorders>
            <w:shd w:val="clear" w:color="auto" w:fill="FFFFFF"/>
            <w:vAlign w:val="center"/>
          </w:tcPr>
          <w:p w14:paraId="5016EE2E" w14:textId="60B87555" w:rsidR="000C4D39" w:rsidRPr="008014F7" w:rsidRDefault="000C4D39" w:rsidP="000C4D39">
            <w:pPr>
              <w:pStyle w:val="In0"/>
              <w:shd w:val="clear" w:color="auto" w:fill="auto"/>
              <w:jc w:val="center"/>
              <w:rPr>
                <w:rFonts w:ascii="Arial Narrow" w:hAnsi="Arial Narrow"/>
                <w:sz w:val="20"/>
                <w:szCs w:val="20"/>
              </w:rPr>
            </w:pPr>
            <w:r w:rsidRPr="008014F7">
              <w:rPr>
                <w:rFonts w:ascii="Arial Narrow" w:hAnsi="Arial Narrow"/>
                <w:sz w:val="20"/>
                <w:szCs w:val="20"/>
              </w:rPr>
              <w:t>30,22</w:t>
            </w:r>
          </w:p>
        </w:tc>
      </w:tr>
      <w:tr w:rsidR="000C4D39" w:rsidRPr="008014F7" w14:paraId="0DD504E7" w14:textId="77777777" w:rsidTr="001132A0">
        <w:trPr>
          <w:trHeight w:hRule="exact" w:val="262"/>
          <w:jc w:val="center"/>
        </w:trPr>
        <w:tc>
          <w:tcPr>
            <w:tcW w:w="4708" w:type="dxa"/>
            <w:tcBorders>
              <w:top w:val="single" w:sz="4" w:space="0" w:color="auto"/>
              <w:left w:val="single" w:sz="4" w:space="0" w:color="auto"/>
              <w:bottom w:val="single" w:sz="4" w:space="0" w:color="auto"/>
              <w:right w:val="nil"/>
            </w:tcBorders>
            <w:shd w:val="clear" w:color="auto" w:fill="FFFFFF"/>
            <w:vAlign w:val="center"/>
          </w:tcPr>
          <w:p w14:paraId="0BEF29FC" w14:textId="77777777" w:rsidR="001132A0" w:rsidRPr="008014F7" w:rsidRDefault="001132A0" w:rsidP="003050D2">
            <w:pPr>
              <w:suppressAutoHyphens w:val="0"/>
              <w:rPr>
                <w:rFonts w:ascii="Arial Narrow" w:hAnsi="Arial Narrow" w:cs="Calibri"/>
                <w:color w:val="000000"/>
                <w:lang w:eastAsia="sk-SK"/>
              </w:rPr>
            </w:pPr>
            <w:r w:rsidRPr="008014F7">
              <w:rPr>
                <w:rFonts w:ascii="Arial Narrow" w:hAnsi="Arial Narrow" w:cs="Calibri"/>
                <w:color w:val="000000"/>
              </w:rPr>
              <w:t>úplné stredné vzdelanie (s maturitou) (</w:t>
            </w:r>
            <w:proofErr w:type="spellStart"/>
            <w:r w:rsidRPr="008014F7">
              <w:rPr>
                <w:rFonts w:ascii="Arial Narrow" w:hAnsi="Arial Narrow" w:cs="Calibri"/>
                <w:color w:val="000000"/>
              </w:rPr>
              <w:t>abs</w:t>
            </w:r>
            <w:proofErr w:type="spellEnd"/>
            <w:r w:rsidRPr="008014F7">
              <w:rPr>
                <w:rFonts w:ascii="Arial Narrow" w:hAnsi="Arial Narrow" w:cs="Calibri"/>
                <w:color w:val="000000"/>
              </w:rPr>
              <w:t>.)</w:t>
            </w:r>
          </w:p>
          <w:p w14:paraId="7E5E2453" w14:textId="77777777" w:rsidR="000C4D39" w:rsidRPr="008014F7" w:rsidRDefault="000C4D39" w:rsidP="003050D2">
            <w:pPr>
              <w:pStyle w:val="In0"/>
              <w:shd w:val="clear" w:color="auto" w:fill="auto"/>
              <w:rPr>
                <w:rFonts w:ascii="Arial Narrow" w:hAnsi="Arial Narrow"/>
                <w:sz w:val="20"/>
                <w:szCs w:val="20"/>
              </w:rPr>
            </w:pPr>
          </w:p>
        </w:tc>
        <w:tc>
          <w:tcPr>
            <w:tcW w:w="2184" w:type="dxa"/>
            <w:tcBorders>
              <w:top w:val="single" w:sz="4" w:space="0" w:color="auto"/>
              <w:left w:val="single" w:sz="4" w:space="0" w:color="auto"/>
              <w:bottom w:val="single" w:sz="4" w:space="0" w:color="auto"/>
              <w:right w:val="single" w:sz="4" w:space="0" w:color="auto"/>
            </w:tcBorders>
            <w:shd w:val="clear" w:color="auto" w:fill="FFFFFF"/>
            <w:vAlign w:val="center"/>
          </w:tcPr>
          <w:p w14:paraId="7CA490F0" w14:textId="72967C10" w:rsidR="000C4D39" w:rsidRPr="008014F7" w:rsidRDefault="001132A0" w:rsidP="000C4D39">
            <w:pPr>
              <w:pStyle w:val="In0"/>
              <w:shd w:val="clear" w:color="auto" w:fill="auto"/>
              <w:jc w:val="center"/>
              <w:rPr>
                <w:rFonts w:ascii="Arial Narrow" w:hAnsi="Arial Narrow"/>
                <w:sz w:val="20"/>
                <w:szCs w:val="20"/>
              </w:rPr>
            </w:pPr>
            <w:r w:rsidRPr="008014F7">
              <w:rPr>
                <w:rFonts w:ascii="Arial Narrow" w:hAnsi="Arial Narrow"/>
                <w:sz w:val="20"/>
                <w:szCs w:val="20"/>
              </w:rPr>
              <w:t>468</w:t>
            </w:r>
          </w:p>
        </w:tc>
        <w:tc>
          <w:tcPr>
            <w:tcW w:w="2184" w:type="dxa"/>
            <w:tcBorders>
              <w:top w:val="single" w:sz="4" w:space="0" w:color="auto"/>
              <w:left w:val="single" w:sz="4" w:space="0" w:color="auto"/>
              <w:bottom w:val="single" w:sz="4" w:space="0" w:color="auto"/>
              <w:right w:val="single" w:sz="4" w:space="0" w:color="auto"/>
            </w:tcBorders>
            <w:shd w:val="clear" w:color="auto" w:fill="FFFFFF"/>
            <w:vAlign w:val="center"/>
          </w:tcPr>
          <w:p w14:paraId="50595314" w14:textId="2176CE9E" w:rsidR="000C4D39" w:rsidRPr="008014F7" w:rsidRDefault="001132A0" w:rsidP="000C4D39">
            <w:pPr>
              <w:pStyle w:val="In0"/>
              <w:shd w:val="clear" w:color="auto" w:fill="auto"/>
              <w:jc w:val="center"/>
              <w:rPr>
                <w:rFonts w:ascii="Arial Narrow" w:hAnsi="Arial Narrow"/>
                <w:sz w:val="20"/>
                <w:szCs w:val="20"/>
              </w:rPr>
            </w:pPr>
            <w:r w:rsidRPr="008014F7">
              <w:rPr>
                <w:rFonts w:ascii="Arial Narrow" w:hAnsi="Arial Narrow"/>
                <w:sz w:val="20"/>
                <w:szCs w:val="20"/>
              </w:rPr>
              <w:t>24,26</w:t>
            </w:r>
          </w:p>
        </w:tc>
      </w:tr>
      <w:tr w:rsidR="000C4D39" w:rsidRPr="008014F7" w14:paraId="5BDCBFB3" w14:textId="77777777" w:rsidTr="001132A0">
        <w:trPr>
          <w:trHeight w:hRule="exact" w:val="324"/>
          <w:jc w:val="center"/>
        </w:trPr>
        <w:tc>
          <w:tcPr>
            <w:tcW w:w="4708" w:type="dxa"/>
            <w:tcBorders>
              <w:top w:val="single" w:sz="4" w:space="0" w:color="auto"/>
              <w:left w:val="single" w:sz="4" w:space="0" w:color="auto"/>
              <w:bottom w:val="single" w:sz="4" w:space="0" w:color="auto"/>
              <w:right w:val="nil"/>
            </w:tcBorders>
            <w:shd w:val="clear" w:color="auto" w:fill="FFFFFF"/>
            <w:vAlign w:val="center"/>
          </w:tcPr>
          <w:p w14:paraId="5C0E0471" w14:textId="77777777" w:rsidR="001132A0" w:rsidRPr="008014F7" w:rsidRDefault="001132A0" w:rsidP="003050D2">
            <w:pPr>
              <w:suppressAutoHyphens w:val="0"/>
              <w:rPr>
                <w:rFonts w:ascii="Arial Narrow" w:hAnsi="Arial Narrow" w:cs="Calibri"/>
                <w:color w:val="000000"/>
                <w:lang w:eastAsia="sk-SK"/>
              </w:rPr>
            </w:pPr>
            <w:r w:rsidRPr="008014F7">
              <w:rPr>
                <w:rFonts w:ascii="Arial Narrow" w:hAnsi="Arial Narrow" w:cs="Calibri"/>
                <w:color w:val="000000"/>
              </w:rPr>
              <w:t>vyššie odborné vzdelanie (</w:t>
            </w:r>
            <w:proofErr w:type="spellStart"/>
            <w:r w:rsidRPr="008014F7">
              <w:rPr>
                <w:rFonts w:ascii="Arial Narrow" w:hAnsi="Arial Narrow" w:cs="Calibri"/>
                <w:color w:val="000000"/>
              </w:rPr>
              <w:t>abs</w:t>
            </w:r>
            <w:proofErr w:type="spellEnd"/>
            <w:r w:rsidRPr="008014F7">
              <w:rPr>
                <w:rFonts w:ascii="Arial Narrow" w:hAnsi="Arial Narrow" w:cs="Calibri"/>
                <w:color w:val="000000"/>
              </w:rPr>
              <w:t>.)</w:t>
            </w:r>
          </w:p>
          <w:p w14:paraId="5F5A195B" w14:textId="77777777" w:rsidR="000C4D39" w:rsidRPr="008014F7" w:rsidRDefault="000C4D39" w:rsidP="003050D2">
            <w:pPr>
              <w:pStyle w:val="In0"/>
              <w:shd w:val="clear" w:color="auto" w:fill="auto"/>
              <w:rPr>
                <w:rFonts w:ascii="Arial Narrow" w:hAnsi="Arial Narrow"/>
                <w:sz w:val="20"/>
                <w:szCs w:val="20"/>
              </w:rPr>
            </w:pPr>
          </w:p>
        </w:tc>
        <w:tc>
          <w:tcPr>
            <w:tcW w:w="2184" w:type="dxa"/>
            <w:tcBorders>
              <w:top w:val="single" w:sz="4" w:space="0" w:color="auto"/>
              <w:left w:val="single" w:sz="4" w:space="0" w:color="auto"/>
              <w:bottom w:val="single" w:sz="4" w:space="0" w:color="auto"/>
              <w:right w:val="single" w:sz="4" w:space="0" w:color="auto"/>
            </w:tcBorders>
            <w:shd w:val="clear" w:color="auto" w:fill="FFFFFF"/>
            <w:vAlign w:val="center"/>
          </w:tcPr>
          <w:p w14:paraId="1E8B9C04" w14:textId="11022780" w:rsidR="000C4D39" w:rsidRPr="008014F7" w:rsidRDefault="001132A0" w:rsidP="000C4D39">
            <w:pPr>
              <w:pStyle w:val="In0"/>
              <w:shd w:val="clear" w:color="auto" w:fill="auto"/>
              <w:jc w:val="center"/>
              <w:rPr>
                <w:rFonts w:ascii="Arial Narrow" w:hAnsi="Arial Narrow"/>
                <w:sz w:val="20"/>
                <w:szCs w:val="20"/>
              </w:rPr>
            </w:pPr>
            <w:r w:rsidRPr="008014F7">
              <w:rPr>
                <w:rFonts w:ascii="Arial Narrow" w:hAnsi="Arial Narrow"/>
                <w:sz w:val="20"/>
                <w:szCs w:val="20"/>
              </w:rPr>
              <w:t>92</w:t>
            </w:r>
          </w:p>
        </w:tc>
        <w:tc>
          <w:tcPr>
            <w:tcW w:w="2184" w:type="dxa"/>
            <w:tcBorders>
              <w:top w:val="single" w:sz="4" w:space="0" w:color="auto"/>
              <w:left w:val="single" w:sz="4" w:space="0" w:color="auto"/>
              <w:bottom w:val="single" w:sz="4" w:space="0" w:color="auto"/>
              <w:right w:val="single" w:sz="4" w:space="0" w:color="auto"/>
            </w:tcBorders>
            <w:shd w:val="clear" w:color="auto" w:fill="FFFFFF"/>
            <w:vAlign w:val="center"/>
          </w:tcPr>
          <w:p w14:paraId="6CED04C4" w14:textId="192A8FC0" w:rsidR="000C4D39" w:rsidRPr="008014F7" w:rsidRDefault="001132A0" w:rsidP="000C4D39">
            <w:pPr>
              <w:pStyle w:val="In0"/>
              <w:shd w:val="clear" w:color="auto" w:fill="auto"/>
              <w:jc w:val="center"/>
              <w:rPr>
                <w:rFonts w:ascii="Arial Narrow" w:hAnsi="Arial Narrow"/>
                <w:sz w:val="20"/>
                <w:szCs w:val="20"/>
              </w:rPr>
            </w:pPr>
            <w:r w:rsidRPr="008014F7">
              <w:rPr>
                <w:rFonts w:ascii="Arial Narrow" w:hAnsi="Arial Narrow"/>
                <w:sz w:val="20"/>
                <w:szCs w:val="20"/>
              </w:rPr>
              <w:t>4,77</w:t>
            </w:r>
          </w:p>
        </w:tc>
      </w:tr>
      <w:tr w:rsidR="001132A0" w:rsidRPr="008014F7" w14:paraId="476B4E59" w14:textId="77777777" w:rsidTr="001132A0">
        <w:trPr>
          <w:trHeight w:hRule="exact" w:val="244"/>
          <w:jc w:val="center"/>
        </w:trPr>
        <w:tc>
          <w:tcPr>
            <w:tcW w:w="4708" w:type="dxa"/>
            <w:tcBorders>
              <w:top w:val="single" w:sz="4" w:space="0" w:color="auto"/>
              <w:left w:val="single" w:sz="4" w:space="0" w:color="auto"/>
              <w:bottom w:val="single" w:sz="4" w:space="0" w:color="auto"/>
              <w:right w:val="nil"/>
            </w:tcBorders>
            <w:shd w:val="clear" w:color="auto" w:fill="FFFFFF"/>
            <w:vAlign w:val="center"/>
          </w:tcPr>
          <w:p w14:paraId="569EB34C" w14:textId="77777777" w:rsidR="001132A0" w:rsidRPr="008014F7" w:rsidRDefault="001132A0" w:rsidP="003050D2">
            <w:pPr>
              <w:suppressAutoHyphens w:val="0"/>
              <w:rPr>
                <w:rFonts w:ascii="Arial Narrow" w:hAnsi="Arial Narrow" w:cs="Calibri"/>
                <w:color w:val="000000"/>
                <w:lang w:eastAsia="sk-SK"/>
              </w:rPr>
            </w:pPr>
            <w:r w:rsidRPr="008014F7">
              <w:rPr>
                <w:rFonts w:ascii="Arial Narrow" w:hAnsi="Arial Narrow" w:cs="Calibri"/>
                <w:color w:val="000000"/>
              </w:rPr>
              <w:t>vysokoškolské vzdelanie (</w:t>
            </w:r>
            <w:proofErr w:type="spellStart"/>
            <w:r w:rsidRPr="008014F7">
              <w:rPr>
                <w:rFonts w:ascii="Arial Narrow" w:hAnsi="Arial Narrow" w:cs="Calibri"/>
                <w:color w:val="000000"/>
              </w:rPr>
              <w:t>abs</w:t>
            </w:r>
            <w:proofErr w:type="spellEnd"/>
            <w:r w:rsidRPr="008014F7">
              <w:rPr>
                <w:rFonts w:ascii="Arial Narrow" w:hAnsi="Arial Narrow" w:cs="Calibri"/>
                <w:color w:val="000000"/>
              </w:rPr>
              <w:t>.)</w:t>
            </w:r>
          </w:p>
          <w:p w14:paraId="6EE5AB9A" w14:textId="77777777" w:rsidR="001132A0" w:rsidRPr="008014F7" w:rsidRDefault="001132A0" w:rsidP="003050D2">
            <w:pPr>
              <w:suppressAutoHyphens w:val="0"/>
              <w:rPr>
                <w:rFonts w:ascii="Arial Narrow" w:hAnsi="Arial Narrow" w:cs="Calibri"/>
                <w:color w:val="000000"/>
              </w:rPr>
            </w:pPr>
          </w:p>
        </w:tc>
        <w:tc>
          <w:tcPr>
            <w:tcW w:w="2184" w:type="dxa"/>
            <w:tcBorders>
              <w:top w:val="single" w:sz="4" w:space="0" w:color="auto"/>
              <w:left w:val="single" w:sz="4" w:space="0" w:color="auto"/>
              <w:bottom w:val="single" w:sz="4" w:space="0" w:color="auto"/>
              <w:right w:val="single" w:sz="4" w:space="0" w:color="auto"/>
            </w:tcBorders>
            <w:shd w:val="clear" w:color="auto" w:fill="FFFFFF"/>
            <w:vAlign w:val="center"/>
          </w:tcPr>
          <w:p w14:paraId="7BF51759" w14:textId="06507BDB" w:rsidR="001132A0" w:rsidRPr="008014F7" w:rsidRDefault="001132A0" w:rsidP="000C4D39">
            <w:pPr>
              <w:pStyle w:val="In0"/>
              <w:shd w:val="clear" w:color="auto" w:fill="auto"/>
              <w:jc w:val="center"/>
              <w:rPr>
                <w:rFonts w:ascii="Arial Narrow" w:hAnsi="Arial Narrow"/>
                <w:sz w:val="20"/>
                <w:szCs w:val="20"/>
              </w:rPr>
            </w:pPr>
            <w:r w:rsidRPr="008014F7">
              <w:rPr>
                <w:rFonts w:ascii="Arial Narrow" w:hAnsi="Arial Narrow"/>
                <w:sz w:val="20"/>
                <w:szCs w:val="20"/>
              </w:rPr>
              <w:t>196</w:t>
            </w:r>
          </w:p>
        </w:tc>
        <w:tc>
          <w:tcPr>
            <w:tcW w:w="2184" w:type="dxa"/>
            <w:tcBorders>
              <w:top w:val="single" w:sz="4" w:space="0" w:color="auto"/>
              <w:left w:val="single" w:sz="4" w:space="0" w:color="auto"/>
              <w:bottom w:val="single" w:sz="4" w:space="0" w:color="auto"/>
              <w:right w:val="single" w:sz="4" w:space="0" w:color="auto"/>
            </w:tcBorders>
            <w:shd w:val="clear" w:color="auto" w:fill="FFFFFF"/>
            <w:vAlign w:val="center"/>
          </w:tcPr>
          <w:p w14:paraId="048D9A76" w14:textId="08B6FB9E" w:rsidR="001132A0" w:rsidRPr="008014F7" w:rsidRDefault="001132A0" w:rsidP="000C4D39">
            <w:pPr>
              <w:pStyle w:val="In0"/>
              <w:shd w:val="clear" w:color="auto" w:fill="auto"/>
              <w:jc w:val="center"/>
              <w:rPr>
                <w:rFonts w:ascii="Arial Narrow" w:hAnsi="Arial Narrow"/>
                <w:sz w:val="20"/>
                <w:szCs w:val="20"/>
              </w:rPr>
            </w:pPr>
            <w:r w:rsidRPr="008014F7">
              <w:rPr>
                <w:rFonts w:ascii="Arial Narrow" w:hAnsi="Arial Narrow"/>
                <w:sz w:val="20"/>
                <w:szCs w:val="20"/>
              </w:rPr>
              <w:t>10,16</w:t>
            </w:r>
          </w:p>
        </w:tc>
      </w:tr>
      <w:tr w:rsidR="001132A0" w:rsidRPr="008014F7" w14:paraId="2A802526" w14:textId="77777777" w:rsidTr="001132A0">
        <w:trPr>
          <w:trHeight w:hRule="exact" w:val="290"/>
          <w:jc w:val="center"/>
        </w:trPr>
        <w:tc>
          <w:tcPr>
            <w:tcW w:w="4708" w:type="dxa"/>
            <w:tcBorders>
              <w:top w:val="single" w:sz="4" w:space="0" w:color="auto"/>
              <w:left w:val="single" w:sz="4" w:space="0" w:color="auto"/>
              <w:bottom w:val="single" w:sz="4" w:space="0" w:color="auto"/>
              <w:right w:val="nil"/>
            </w:tcBorders>
            <w:shd w:val="clear" w:color="auto" w:fill="FFFFFF"/>
            <w:vAlign w:val="center"/>
          </w:tcPr>
          <w:p w14:paraId="6CABB322" w14:textId="77777777" w:rsidR="001132A0" w:rsidRPr="008014F7" w:rsidRDefault="001132A0" w:rsidP="003050D2">
            <w:pPr>
              <w:suppressAutoHyphens w:val="0"/>
              <w:rPr>
                <w:rFonts w:ascii="Arial Narrow" w:hAnsi="Arial Narrow" w:cs="Calibri"/>
                <w:color w:val="000000"/>
                <w:lang w:eastAsia="sk-SK"/>
              </w:rPr>
            </w:pPr>
            <w:r w:rsidRPr="008014F7">
              <w:rPr>
                <w:rFonts w:ascii="Arial Narrow" w:hAnsi="Arial Narrow" w:cs="Calibri"/>
                <w:color w:val="000000"/>
              </w:rPr>
              <w:t>bez školského vzdelania – osoby vo veku 15 rokov a viac (</w:t>
            </w:r>
            <w:proofErr w:type="spellStart"/>
            <w:r w:rsidRPr="008014F7">
              <w:rPr>
                <w:rFonts w:ascii="Arial Narrow" w:hAnsi="Arial Narrow" w:cs="Calibri"/>
                <w:color w:val="000000"/>
              </w:rPr>
              <w:t>abs</w:t>
            </w:r>
            <w:proofErr w:type="spellEnd"/>
            <w:r w:rsidRPr="008014F7">
              <w:rPr>
                <w:rFonts w:ascii="Arial Narrow" w:hAnsi="Arial Narrow" w:cs="Calibri"/>
                <w:color w:val="000000"/>
              </w:rPr>
              <w:t>.)</w:t>
            </w:r>
          </w:p>
          <w:p w14:paraId="02A324E6" w14:textId="77777777" w:rsidR="001132A0" w:rsidRPr="008014F7" w:rsidRDefault="001132A0" w:rsidP="003050D2">
            <w:pPr>
              <w:suppressAutoHyphens w:val="0"/>
              <w:rPr>
                <w:rFonts w:ascii="Arial Narrow" w:hAnsi="Arial Narrow" w:cs="Calibri"/>
                <w:color w:val="000000"/>
              </w:rPr>
            </w:pPr>
          </w:p>
        </w:tc>
        <w:tc>
          <w:tcPr>
            <w:tcW w:w="2184" w:type="dxa"/>
            <w:tcBorders>
              <w:top w:val="single" w:sz="4" w:space="0" w:color="auto"/>
              <w:left w:val="single" w:sz="4" w:space="0" w:color="auto"/>
              <w:bottom w:val="single" w:sz="4" w:space="0" w:color="auto"/>
              <w:right w:val="single" w:sz="4" w:space="0" w:color="auto"/>
            </w:tcBorders>
            <w:shd w:val="clear" w:color="auto" w:fill="FFFFFF"/>
            <w:vAlign w:val="center"/>
          </w:tcPr>
          <w:p w14:paraId="47CB2BD9" w14:textId="6EDF8E99" w:rsidR="001132A0" w:rsidRPr="008014F7" w:rsidRDefault="001132A0" w:rsidP="000C4D39">
            <w:pPr>
              <w:pStyle w:val="In0"/>
              <w:shd w:val="clear" w:color="auto" w:fill="auto"/>
              <w:jc w:val="center"/>
              <w:rPr>
                <w:rFonts w:ascii="Arial Narrow" w:hAnsi="Arial Narrow"/>
                <w:sz w:val="20"/>
                <w:szCs w:val="20"/>
              </w:rPr>
            </w:pPr>
            <w:r w:rsidRPr="008014F7">
              <w:rPr>
                <w:rFonts w:ascii="Arial Narrow" w:hAnsi="Arial Narrow"/>
                <w:sz w:val="20"/>
                <w:szCs w:val="20"/>
              </w:rPr>
              <w:t>4</w:t>
            </w:r>
          </w:p>
        </w:tc>
        <w:tc>
          <w:tcPr>
            <w:tcW w:w="2184" w:type="dxa"/>
            <w:tcBorders>
              <w:top w:val="single" w:sz="4" w:space="0" w:color="auto"/>
              <w:left w:val="single" w:sz="4" w:space="0" w:color="auto"/>
              <w:bottom w:val="single" w:sz="4" w:space="0" w:color="auto"/>
              <w:right w:val="single" w:sz="4" w:space="0" w:color="auto"/>
            </w:tcBorders>
            <w:shd w:val="clear" w:color="auto" w:fill="FFFFFF"/>
            <w:vAlign w:val="center"/>
          </w:tcPr>
          <w:p w14:paraId="585E08B0" w14:textId="01540132" w:rsidR="001132A0" w:rsidRPr="008014F7" w:rsidRDefault="001132A0" w:rsidP="000C4D39">
            <w:pPr>
              <w:pStyle w:val="In0"/>
              <w:shd w:val="clear" w:color="auto" w:fill="auto"/>
              <w:jc w:val="center"/>
              <w:rPr>
                <w:rFonts w:ascii="Arial Narrow" w:hAnsi="Arial Narrow"/>
                <w:sz w:val="20"/>
                <w:szCs w:val="20"/>
              </w:rPr>
            </w:pPr>
            <w:r w:rsidRPr="008014F7">
              <w:rPr>
                <w:rFonts w:ascii="Arial Narrow" w:hAnsi="Arial Narrow"/>
                <w:sz w:val="20"/>
                <w:szCs w:val="20"/>
              </w:rPr>
              <w:t>0,21</w:t>
            </w:r>
          </w:p>
        </w:tc>
      </w:tr>
      <w:tr w:rsidR="001132A0" w:rsidRPr="008014F7" w14:paraId="1F2A5FD9" w14:textId="77777777" w:rsidTr="001132A0">
        <w:trPr>
          <w:trHeight w:hRule="exact" w:val="280"/>
          <w:jc w:val="center"/>
        </w:trPr>
        <w:tc>
          <w:tcPr>
            <w:tcW w:w="4708" w:type="dxa"/>
            <w:tcBorders>
              <w:top w:val="single" w:sz="4" w:space="0" w:color="auto"/>
              <w:left w:val="single" w:sz="4" w:space="0" w:color="auto"/>
              <w:bottom w:val="single" w:sz="4" w:space="0" w:color="auto"/>
              <w:right w:val="nil"/>
            </w:tcBorders>
            <w:shd w:val="clear" w:color="auto" w:fill="FFFFFF"/>
            <w:vAlign w:val="center"/>
          </w:tcPr>
          <w:p w14:paraId="04C6AD37" w14:textId="77777777" w:rsidR="001132A0" w:rsidRPr="008014F7" w:rsidRDefault="001132A0" w:rsidP="003050D2">
            <w:pPr>
              <w:suppressAutoHyphens w:val="0"/>
              <w:rPr>
                <w:rFonts w:ascii="Arial Narrow" w:hAnsi="Arial Narrow" w:cs="Calibri"/>
                <w:color w:val="000000"/>
                <w:lang w:eastAsia="sk-SK"/>
              </w:rPr>
            </w:pPr>
            <w:r w:rsidRPr="008014F7">
              <w:rPr>
                <w:rFonts w:ascii="Arial Narrow" w:hAnsi="Arial Narrow" w:cs="Calibri"/>
                <w:color w:val="000000"/>
              </w:rPr>
              <w:t>nezistené (</w:t>
            </w:r>
            <w:proofErr w:type="spellStart"/>
            <w:r w:rsidRPr="008014F7">
              <w:rPr>
                <w:rFonts w:ascii="Arial Narrow" w:hAnsi="Arial Narrow" w:cs="Calibri"/>
                <w:color w:val="000000"/>
              </w:rPr>
              <w:t>abs</w:t>
            </w:r>
            <w:proofErr w:type="spellEnd"/>
            <w:r w:rsidRPr="008014F7">
              <w:rPr>
                <w:rFonts w:ascii="Arial Narrow" w:hAnsi="Arial Narrow" w:cs="Calibri"/>
                <w:color w:val="000000"/>
              </w:rPr>
              <w:t>.)</w:t>
            </w:r>
          </w:p>
          <w:p w14:paraId="4D8BFA00" w14:textId="77777777" w:rsidR="001132A0" w:rsidRPr="008014F7" w:rsidRDefault="001132A0" w:rsidP="003050D2">
            <w:pPr>
              <w:suppressAutoHyphens w:val="0"/>
              <w:rPr>
                <w:rFonts w:ascii="Arial Narrow" w:hAnsi="Arial Narrow" w:cs="Calibri"/>
                <w:color w:val="000000"/>
              </w:rPr>
            </w:pPr>
          </w:p>
        </w:tc>
        <w:tc>
          <w:tcPr>
            <w:tcW w:w="2184" w:type="dxa"/>
            <w:tcBorders>
              <w:top w:val="single" w:sz="4" w:space="0" w:color="auto"/>
              <w:left w:val="single" w:sz="4" w:space="0" w:color="auto"/>
              <w:bottom w:val="single" w:sz="4" w:space="0" w:color="auto"/>
              <w:right w:val="single" w:sz="4" w:space="0" w:color="auto"/>
            </w:tcBorders>
            <w:shd w:val="clear" w:color="auto" w:fill="FFFFFF"/>
            <w:vAlign w:val="center"/>
          </w:tcPr>
          <w:p w14:paraId="0E02BC2D" w14:textId="04968541" w:rsidR="001132A0" w:rsidRPr="008014F7" w:rsidRDefault="001132A0" w:rsidP="000C4D39">
            <w:pPr>
              <w:pStyle w:val="In0"/>
              <w:shd w:val="clear" w:color="auto" w:fill="auto"/>
              <w:jc w:val="center"/>
              <w:rPr>
                <w:rFonts w:ascii="Arial Narrow" w:hAnsi="Arial Narrow"/>
                <w:sz w:val="20"/>
                <w:szCs w:val="20"/>
              </w:rPr>
            </w:pPr>
            <w:r w:rsidRPr="008014F7">
              <w:rPr>
                <w:rFonts w:ascii="Arial Narrow" w:hAnsi="Arial Narrow"/>
                <w:sz w:val="20"/>
                <w:szCs w:val="20"/>
              </w:rPr>
              <w:t>45</w:t>
            </w:r>
          </w:p>
        </w:tc>
        <w:tc>
          <w:tcPr>
            <w:tcW w:w="2184" w:type="dxa"/>
            <w:tcBorders>
              <w:top w:val="single" w:sz="4" w:space="0" w:color="auto"/>
              <w:left w:val="single" w:sz="4" w:space="0" w:color="auto"/>
              <w:bottom w:val="single" w:sz="4" w:space="0" w:color="auto"/>
              <w:right w:val="single" w:sz="4" w:space="0" w:color="auto"/>
            </w:tcBorders>
            <w:shd w:val="clear" w:color="auto" w:fill="FFFFFF"/>
            <w:vAlign w:val="center"/>
          </w:tcPr>
          <w:p w14:paraId="19F9CC96" w14:textId="78CA1C00" w:rsidR="001132A0" w:rsidRPr="008014F7" w:rsidRDefault="001132A0" w:rsidP="000C4D39">
            <w:pPr>
              <w:pStyle w:val="In0"/>
              <w:shd w:val="clear" w:color="auto" w:fill="auto"/>
              <w:jc w:val="center"/>
              <w:rPr>
                <w:rFonts w:ascii="Arial Narrow" w:hAnsi="Arial Narrow"/>
                <w:sz w:val="20"/>
                <w:szCs w:val="20"/>
              </w:rPr>
            </w:pPr>
            <w:r w:rsidRPr="008014F7">
              <w:rPr>
                <w:rFonts w:ascii="Arial Narrow" w:hAnsi="Arial Narrow"/>
                <w:sz w:val="20"/>
                <w:szCs w:val="20"/>
              </w:rPr>
              <w:t>2,33</w:t>
            </w:r>
          </w:p>
        </w:tc>
      </w:tr>
    </w:tbl>
    <w:p w14:paraId="39AC5EFC" w14:textId="01CC80F4" w:rsidR="00200D12" w:rsidRPr="008014F7" w:rsidRDefault="00200D12" w:rsidP="00200D12">
      <w:pPr>
        <w:pStyle w:val="Bezriadkovania"/>
        <w:rPr>
          <w:rFonts w:ascii="Arial Narrow" w:hAnsi="Arial Narrow" w:cs="Arial"/>
          <w:color w:val="auto"/>
          <w:sz w:val="16"/>
          <w:szCs w:val="16"/>
          <w:shd w:val="clear" w:color="auto" w:fill="F5F7FA"/>
        </w:rPr>
      </w:pPr>
      <w:r w:rsidRPr="008014F7">
        <w:rPr>
          <w:rFonts w:ascii="Arial Narrow" w:hAnsi="Arial Narrow" w:cs="Arial"/>
          <w:color w:val="auto"/>
          <w:sz w:val="16"/>
          <w:szCs w:val="16"/>
        </w:rPr>
        <w:t xml:space="preserve">Údaje </w:t>
      </w:r>
      <w:r w:rsidRPr="008014F7">
        <w:rPr>
          <w:rFonts w:ascii="Arial Narrow" w:hAnsi="Arial Narrow" w:cs="Arial"/>
          <w:color w:val="auto"/>
          <w:sz w:val="16"/>
          <w:szCs w:val="16"/>
          <w:shd w:val="clear" w:color="auto" w:fill="F5F7FA"/>
        </w:rPr>
        <w:t>(c) Štatistický úrad SR 2021</w:t>
      </w:r>
    </w:p>
    <w:p w14:paraId="1D7BD128" w14:textId="77777777" w:rsidR="002F028C" w:rsidRPr="008014F7" w:rsidRDefault="002F028C" w:rsidP="00200D12">
      <w:pPr>
        <w:pStyle w:val="Bezriadkovania"/>
        <w:rPr>
          <w:rFonts w:ascii="Arial Narrow" w:hAnsi="Arial Narrow" w:cs="Arial"/>
          <w:color w:val="auto"/>
          <w:sz w:val="16"/>
          <w:szCs w:val="16"/>
          <w:shd w:val="clear" w:color="auto" w:fill="F5F7FA"/>
        </w:rPr>
      </w:pPr>
    </w:p>
    <w:p w14:paraId="552BF907" w14:textId="6A59C53A" w:rsidR="002F028C" w:rsidRPr="003E5A80" w:rsidRDefault="002F028C" w:rsidP="002F028C">
      <w:pPr>
        <w:spacing w:after="200"/>
        <w:ind w:firstLine="720"/>
        <w:jc w:val="both"/>
        <w:rPr>
          <w:rFonts w:ascii="Arial Narrow" w:hAnsi="Arial Narrow"/>
          <w:color w:val="000000"/>
          <w:sz w:val="22"/>
          <w:szCs w:val="22"/>
        </w:rPr>
      </w:pPr>
      <w:r w:rsidRPr="003E5A80">
        <w:rPr>
          <w:rFonts w:ascii="Arial Narrow" w:hAnsi="Arial Narrow"/>
          <w:color w:val="000000"/>
          <w:sz w:val="22"/>
          <w:szCs w:val="22"/>
        </w:rPr>
        <w:t>V obci Olešná má najv</w:t>
      </w:r>
      <w:r w:rsidR="00FC417E" w:rsidRPr="003E5A80">
        <w:rPr>
          <w:rFonts w:ascii="Arial Narrow" w:hAnsi="Arial Narrow"/>
          <w:color w:val="000000"/>
          <w:sz w:val="22"/>
          <w:szCs w:val="22"/>
        </w:rPr>
        <w:t>äč</w:t>
      </w:r>
      <w:r w:rsidRPr="003E5A80">
        <w:rPr>
          <w:rFonts w:ascii="Arial Narrow" w:hAnsi="Arial Narrow"/>
          <w:color w:val="000000"/>
          <w:sz w:val="22"/>
          <w:szCs w:val="22"/>
        </w:rPr>
        <w:t>šie zastúpenie obyvateľstvo, ktorého najvyšší stupeň školského vzdelania je učňovské bez maturity 30,22%, úplné stredné odborné s maturitou 24,26% z celkového počtu obyvateľov. Základné vzdelanie má 20,01% obyvateľstva, vysokoškolské 10,16%.</w:t>
      </w:r>
    </w:p>
    <w:p w14:paraId="76834DE8" w14:textId="77777777" w:rsidR="00AD4FB8" w:rsidRPr="008014F7" w:rsidRDefault="00AD4FB8" w:rsidP="00AD4FB8">
      <w:pPr>
        <w:pStyle w:val="Zhlavie30"/>
        <w:keepNext/>
        <w:keepLines/>
        <w:shd w:val="clear" w:color="auto" w:fill="auto"/>
        <w:spacing w:after="200"/>
        <w:ind w:firstLine="0"/>
        <w:rPr>
          <w:sz w:val="24"/>
          <w:szCs w:val="24"/>
        </w:rPr>
      </w:pPr>
      <w:bookmarkStart w:id="18" w:name="bookmark48"/>
      <w:bookmarkStart w:id="19" w:name="bookmark49"/>
      <w:r w:rsidRPr="008014F7">
        <w:rPr>
          <w:color w:val="000000"/>
          <w:spacing w:val="0"/>
          <w:sz w:val="24"/>
          <w:szCs w:val="24"/>
          <w:lang w:bidi="sk-SK"/>
        </w:rPr>
        <w:t>Bývajúce obyvateľstvo podľa národnosti</w:t>
      </w:r>
      <w:bookmarkEnd w:id="18"/>
      <w:bookmarkEnd w:id="19"/>
    </w:p>
    <w:p w14:paraId="2650C3B4" w14:textId="7DFCA60A" w:rsidR="00AD4FB8" w:rsidRPr="008014F7" w:rsidRDefault="00AD4FB8" w:rsidP="00AD4FB8">
      <w:pPr>
        <w:pStyle w:val="Nzovtabuky0"/>
        <w:shd w:val="clear" w:color="auto" w:fill="auto"/>
        <w:rPr>
          <w:b/>
          <w:bCs/>
          <w:sz w:val="20"/>
          <w:szCs w:val="20"/>
        </w:rPr>
      </w:pPr>
      <w:r w:rsidRPr="008014F7">
        <w:rPr>
          <w:color w:val="000000"/>
          <w:spacing w:val="0"/>
          <w:sz w:val="20"/>
          <w:szCs w:val="20"/>
          <w:lang w:bidi="sk-SK"/>
        </w:rPr>
        <w:t>Bývajúce obyvateľstvo</w:t>
      </w:r>
      <w:r w:rsidR="00187EAB" w:rsidRPr="008014F7">
        <w:rPr>
          <w:color w:val="000000"/>
          <w:spacing w:val="0"/>
          <w:sz w:val="20"/>
          <w:szCs w:val="20"/>
          <w:lang w:bidi="sk-SK"/>
        </w:rPr>
        <w:t xml:space="preserve"> Olešnej</w:t>
      </w:r>
      <w:r w:rsidRPr="008014F7">
        <w:rPr>
          <w:color w:val="000000"/>
          <w:spacing w:val="0"/>
          <w:sz w:val="20"/>
          <w:szCs w:val="20"/>
          <w:lang w:bidi="sk-SK"/>
        </w:rPr>
        <w:t xml:space="preserve"> podľa národnosti </w:t>
      </w:r>
      <w:r w:rsidR="0032032E" w:rsidRPr="008014F7">
        <w:rPr>
          <w:color w:val="000000"/>
          <w:spacing w:val="0"/>
          <w:sz w:val="20"/>
          <w:szCs w:val="20"/>
          <w:lang w:bidi="sk-SK"/>
        </w:rPr>
        <w:t>v roku 2021</w:t>
      </w:r>
    </w:p>
    <w:tbl>
      <w:tblPr>
        <w:tblOverlap w:val="never"/>
        <w:tblW w:w="5000" w:type="pct"/>
        <w:jc w:val="center"/>
        <w:tblCellMar>
          <w:left w:w="10" w:type="dxa"/>
          <w:right w:w="10" w:type="dxa"/>
        </w:tblCellMar>
        <w:tblLook w:val="04A0" w:firstRow="1" w:lastRow="0" w:firstColumn="1" w:lastColumn="0" w:noHBand="0" w:noVBand="1"/>
      </w:tblPr>
      <w:tblGrid>
        <w:gridCol w:w="3825"/>
        <w:gridCol w:w="2407"/>
        <w:gridCol w:w="2829"/>
      </w:tblGrid>
      <w:tr w:rsidR="00140184" w:rsidRPr="008014F7" w14:paraId="3D9D1BFD" w14:textId="77777777" w:rsidTr="00D35045">
        <w:trPr>
          <w:trHeight w:hRule="exact" w:val="243"/>
          <w:jc w:val="center"/>
        </w:trPr>
        <w:tc>
          <w:tcPr>
            <w:tcW w:w="2111" w:type="pct"/>
            <w:tcBorders>
              <w:top w:val="single" w:sz="4" w:space="0" w:color="auto"/>
              <w:left w:val="single" w:sz="4" w:space="0" w:color="auto"/>
            </w:tcBorders>
            <w:shd w:val="clear" w:color="auto" w:fill="D9D9D9" w:themeFill="background1" w:themeFillShade="D9"/>
          </w:tcPr>
          <w:p w14:paraId="0370A523" w14:textId="77777777" w:rsidR="00140184" w:rsidRPr="008014F7" w:rsidRDefault="00140184" w:rsidP="00F75762">
            <w:pPr>
              <w:pStyle w:val="In0"/>
              <w:shd w:val="clear" w:color="auto" w:fill="auto"/>
              <w:jc w:val="center"/>
              <w:rPr>
                <w:rFonts w:ascii="Arial Narrow" w:hAnsi="Arial Narrow"/>
                <w:b/>
                <w:bCs/>
                <w:sz w:val="20"/>
                <w:szCs w:val="20"/>
              </w:rPr>
            </w:pPr>
            <w:r w:rsidRPr="008014F7">
              <w:rPr>
                <w:rFonts w:ascii="Arial Narrow" w:hAnsi="Arial Narrow"/>
                <w:b/>
                <w:bCs/>
                <w:color w:val="000000"/>
                <w:sz w:val="20"/>
                <w:szCs w:val="20"/>
                <w:lang w:bidi="sk-SK"/>
              </w:rPr>
              <w:t>Národnosť</w:t>
            </w:r>
          </w:p>
        </w:tc>
        <w:tc>
          <w:tcPr>
            <w:tcW w:w="1328" w:type="pct"/>
            <w:tcBorders>
              <w:top w:val="single" w:sz="4" w:space="0" w:color="auto"/>
              <w:left w:val="single" w:sz="4" w:space="0" w:color="auto"/>
            </w:tcBorders>
            <w:shd w:val="clear" w:color="auto" w:fill="D9D9D9" w:themeFill="background1" w:themeFillShade="D9"/>
          </w:tcPr>
          <w:p w14:paraId="137BF3E7" w14:textId="2294E38F" w:rsidR="00140184" w:rsidRPr="008014F7" w:rsidRDefault="00140184" w:rsidP="00F75762">
            <w:pPr>
              <w:pStyle w:val="In0"/>
              <w:shd w:val="clear" w:color="auto" w:fill="auto"/>
              <w:jc w:val="center"/>
              <w:rPr>
                <w:rFonts w:ascii="Arial Narrow" w:hAnsi="Arial Narrow"/>
                <w:b/>
                <w:bCs/>
                <w:sz w:val="20"/>
                <w:szCs w:val="20"/>
              </w:rPr>
            </w:pPr>
            <w:proofErr w:type="spellStart"/>
            <w:r w:rsidRPr="008014F7">
              <w:rPr>
                <w:rFonts w:ascii="Arial Narrow" w:hAnsi="Arial Narrow"/>
                <w:b/>
                <w:bCs/>
                <w:color w:val="000000"/>
                <w:sz w:val="20"/>
                <w:szCs w:val="20"/>
                <w:lang w:bidi="sk-SK"/>
              </w:rPr>
              <w:t>Abs</w:t>
            </w:r>
            <w:proofErr w:type="spellEnd"/>
            <w:r w:rsidRPr="008014F7">
              <w:rPr>
                <w:rFonts w:ascii="Arial Narrow" w:hAnsi="Arial Narrow"/>
                <w:b/>
                <w:bCs/>
                <w:color w:val="000000"/>
                <w:sz w:val="20"/>
                <w:szCs w:val="20"/>
                <w:lang w:bidi="sk-SK"/>
              </w:rPr>
              <w:t>.</w:t>
            </w:r>
          </w:p>
        </w:tc>
        <w:tc>
          <w:tcPr>
            <w:tcW w:w="1561" w:type="pct"/>
            <w:tcBorders>
              <w:top w:val="single" w:sz="4" w:space="0" w:color="auto"/>
              <w:left w:val="single" w:sz="4" w:space="0" w:color="auto"/>
              <w:right w:val="single" w:sz="4" w:space="0" w:color="auto"/>
            </w:tcBorders>
            <w:shd w:val="clear" w:color="auto" w:fill="D9D9D9" w:themeFill="background1" w:themeFillShade="D9"/>
          </w:tcPr>
          <w:p w14:paraId="6DF3D0C6" w14:textId="77777777" w:rsidR="00140184" w:rsidRPr="008014F7" w:rsidRDefault="00140184" w:rsidP="00F75762">
            <w:pPr>
              <w:pStyle w:val="In0"/>
              <w:shd w:val="clear" w:color="auto" w:fill="auto"/>
              <w:jc w:val="center"/>
              <w:rPr>
                <w:rFonts w:ascii="Arial Narrow" w:hAnsi="Arial Narrow"/>
                <w:b/>
                <w:bCs/>
                <w:sz w:val="20"/>
                <w:szCs w:val="20"/>
              </w:rPr>
            </w:pPr>
            <w:r w:rsidRPr="008014F7">
              <w:rPr>
                <w:rFonts w:ascii="Arial Narrow" w:hAnsi="Arial Narrow"/>
                <w:b/>
                <w:bCs/>
                <w:color w:val="000000"/>
                <w:sz w:val="20"/>
                <w:szCs w:val="20"/>
                <w:lang w:bidi="sk-SK"/>
              </w:rPr>
              <w:t>Podiel v %</w:t>
            </w:r>
          </w:p>
        </w:tc>
      </w:tr>
      <w:tr w:rsidR="00140184" w:rsidRPr="008014F7" w14:paraId="15BA0B1F" w14:textId="77777777" w:rsidTr="00D35045">
        <w:trPr>
          <w:trHeight w:hRule="exact" w:val="240"/>
          <w:jc w:val="center"/>
        </w:trPr>
        <w:tc>
          <w:tcPr>
            <w:tcW w:w="2111" w:type="pct"/>
            <w:tcBorders>
              <w:top w:val="single" w:sz="4" w:space="0" w:color="auto"/>
              <w:left w:val="single" w:sz="4" w:space="0" w:color="auto"/>
            </w:tcBorders>
            <w:shd w:val="clear" w:color="auto" w:fill="FFFFFF"/>
            <w:vAlign w:val="bottom"/>
          </w:tcPr>
          <w:p w14:paraId="0E9AC489" w14:textId="59C06748" w:rsidR="00140184" w:rsidRPr="008014F7" w:rsidRDefault="00140184" w:rsidP="00140184">
            <w:pPr>
              <w:suppressAutoHyphens w:val="0"/>
              <w:rPr>
                <w:rFonts w:ascii="Arial Narrow" w:hAnsi="Arial Narrow" w:cs="Calibri"/>
                <w:color w:val="000000"/>
                <w:lang w:eastAsia="sk-SK"/>
              </w:rPr>
            </w:pPr>
            <w:r w:rsidRPr="008014F7">
              <w:rPr>
                <w:rFonts w:ascii="Arial Narrow" w:hAnsi="Arial Narrow" w:cs="Calibri"/>
                <w:color w:val="000000"/>
              </w:rPr>
              <w:t>obyvatelia narodení v SR (</w:t>
            </w:r>
            <w:proofErr w:type="spellStart"/>
            <w:r w:rsidRPr="008014F7">
              <w:rPr>
                <w:rFonts w:ascii="Arial Narrow" w:hAnsi="Arial Narrow" w:cs="Calibri"/>
                <w:color w:val="000000"/>
              </w:rPr>
              <w:t>abs</w:t>
            </w:r>
            <w:proofErr w:type="spellEnd"/>
            <w:r w:rsidRPr="008014F7">
              <w:rPr>
                <w:rFonts w:ascii="Arial Narrow" w:hAnsi="Arial Narrow" w:cs="Calibri"/>
                <w:color w:val="000000"/>
              </w:rPr>
              <w:t>./ %)</w:t>
            </w:r>
          </w:p>
          <w:p w14:paraId="4F478DA7" w14:textId="45C268A5" w:rsidR="00140184" w:rsidRPr="008014F7" w:rsidRDefault="00140184" w:rsidP="00F75762">
            <w:pPr>
              <w:pStyle w:val="In0"/>
              <w:shd w:val="clear" w:color="auto" w:fill="auto"/>
              <w:rPr>
                <w:rFonts w:ascii="Arial Narrow" w:hAnsi="Arial Narrow"/>
                <w:sz w:val="20"/>
                <w:szCs w:val="20"/>
              </w:rPr>
            </w:pPr>
          </w:p>
        </w:tc>
        <w:tc>
          <w:tcPr>
            <w:tcW w:w="1328" w:type="pct"/>
            <w:tcBorders>
              <w:top w:val="single" w:sz="4" w:space="0" w:color="auto"/>
              <w:left w:val="single" w:sz="4" w:space="0" w:color="auto"/>
            </w:tcBorders>
            <w:shd w:val="clear" w:color="auto" w:fill="FFFFFF"/>
            <w:vAlign w:val="center"/>
          </w:tcPr>
          <w:p w14:paraId="07122A38" w14:textId="5093294B" w:rsidR="00140184" w:rsidRPr="008014F7" w:rsidRDefault="00140184" w:rsidP="00D35045">
            <w:pPr>
              <w:pStyle w:val="In0"/>
              <w:shd w:val="clear" w:color="auto" w:fill="auto"/>
              <w:jc w:val="center"/>
              <w:rPr>
                <w:rFonts w:ascii="Arial Narrow" w:hAnsi="Arial Narrow"/>
                <w:sz w:val="20"/>
                <w:szCs w:val="20"/>
              </w:rPr>
            </w:pPr>
            <w:r w:rsidRPr="008014F7">
              <w:rPr>
                <w:rFonts w:ascii="Arial Narrow" w:hAnsi="Arial Narrow"/>
                <w:color w:val="000000"/>
                <w:sz w:val="20"/>
                <w:szCs w:val="20"/>
                <w:lang w:bidi="sk-SK"/>
              </w:rPr>
              <w:t>1834</w:t>
            </w:r>
          </w:p>
        </w:tc>
        <w:tc>
          <w:tcPr>
            <w:tcW w:w="1561" w:type="pct"/>
            <w:tcBorders>
              <w:top w:val="single" w:sz="4" w:space="0" w:color="auto"/>
              <w:left w:val="single" w:sz="4" w:space="0" w:color="auto"/>
              <w:right w:val="single" w:sz="4" w:space="0" w:color="auto"/>
            </w:tcBorders>
            <w:shd w:val="clear" w:color="auto" w:fill="FFFFFF"/>
            <w:vAlign w:val="center"/>
          </w:tcPr>
          <w:p w14:paraId="1B15285C" w14:textId="54B9A57A" w:rsidR="00140184" w:rsidRPr="008014F7" w:rsidRDefault="00140184" w:rsidP="00D35045">
            <w:pPr>
              <w:pStyle w:val="In0"/>
              <w:shd w:val="clear" w:color="auto" w:fill="auto"/>
              <w:jc w:val="center"/>
              <w:rPr>
                <w:rFonts w:ascii="Arial Narrow" w:hAnsi="Arial Narrow"/>
                <w:sz w:val="20"/>
                <w:szCs w:val="20"/>
              </w:rPr>
            </w:pPr>
            <w:r w:rsidRPr="008014F7">
              <w:rPr>
                <w:rFonts w:ascii="Arial Narrow" w:hAnsi="Arial Narrow"/>
                <w:color w:val="000000"/>
                <w:sz w:val="20"/>
                <w:szCs w:val="20"/>
                <w:lang w:bidi="sk-SK"/>
              </w:rPr>
              <w:t>95,08</w:t>
            </w:r>
          </w:p>
        </w:tc>
      </w:tr>
      <w:tr w:rsidR="00140184" w:rsidRPr="008014F7" w14:paraId="2A366F58" w14:textId="77777777" w:rsidTr="00D35045">
        <w:trPr>
          <w:trHeight w:hRule="exact" w:val="235"/>
          <w:jc w:val="center"/>
        </w:trPr>
        <w:tc>
          <w:tcPr>
            <w:tcW w:w="2111" w:type="pct"/>
            <w:tcBorders>
              <w:top w:val="single" w:sz="4" w:space="0" w:color="auto"/>
              <w:left w:val="single" w:sz="4" w:space="0" w:color="auto"/>
            </w:tcBorders>
            <w:shd w:val="clear" w:color="auto" w:fill="FFFFFF"/>
          </w:tcPr>
          <w:p w14:paraId="3A5ABAF3" w14:textId="55F3F1D2" w:rsidR="00140184" w:rsidRPr="008014F7" w:rsidRDefault="00140184" w:rsidP="00140184">
            <w:pPr>
              <w:suppressAutoHyphens w:val="0"/>
              <w:rPr>
                <w:rFonts w:ascii="Arial Narrow" w:hAnsi="Arial Narrow" w:cs="Calibri"/>
                <w:color w:val="000000"/>
                <w:lang w:eastAsia="sk-SK"/>
              </w:rPr>
            </w:pPr>
            <w:r w:rsidRPr="008014F7">
              <w:rPr>
                <w:rFonts w:ascii="Arial Narrow" w:hAnsi="Arial Narrow" w:cs="Calibri"/>
                <w:color w:val="000000"/>
              </w:rPr>
              <w:t>obyvatelia narodení mimo SR (</w:t>
            </w:r>
            <w:proofErr w:type="spellStart"/>
            <w:r w:rsidRPr="008014F7">
              <w:rPr>
                <w:rFonts w:ascii="Arial Narrow" w:hAnsi="Arial Narrow" w:cs="Calibri"/>
                <w:color w:val="000000"/>
              </w:rPr>
              <w:t>abs</w:t>
            </w:r>
            <w:proofErr w:type="spellEnd"/>
            <w:r w:rsidRPr="008014F7">
              <w:rPr>
                <w:rFonts w:ascii="Arial Narrow" w:hAnsi="Arial Narrow" w:cs="Calibri"/>
                <w:color w:val="000000"/>
              </w:rPr>
              <w:t>./%)</w:t>
            </w:r>
          </w:p>
          <w:p w14:paraId="1D49527F" w14:textId="30014CFF" w:rsidR="00140184" w:rsidRPr="008014F7" w:rsidRDefault="00140184" w:rsidP="00F75762">
            <w:pPr>
              <w:pStyle w:val="In0"/>
              <w:shd w:val="clear" w:color="auto" w:fill="auto"/>
              <w:rPr>
                <w:rFonts w:ascii="Arial Narrow" w:hAnsi="Arial Narrow"/>
                <w:sz w:val="20"/>
                <w:szCs w:val="20"/>
              </w:rPr>
            </w:pPr>
          </w:p>
        </w:tc>
        <w:tc>
          <w:tcPr>
            <w:tcW w:w="1328" w:type="pct"/>
            <w:tcBorders>
              <w:top w:val="single" w:sz="4" w:space="0" w:color="auto"/>
              <w:left w:val="single" w:sz="4" w:space="0" w:color="auto"/>
            </w:tcBorders>
            <w:shd w:val="clear" w:color="auto" w:fill="FFFFFF"/>
            <w:vAlign w:val="center"/>
          </w:tcPr>
          <w:p w14:paraId="20EE8863" w14:textId="03D0749C" w:rsidR="00140184" w:rsidRPr="008014F7" w:rsidRDefault="00D35045" w:rsidP="00D35045">
            <w:pPr>
              <w:pStyle w:val="In0"/>
              <w:shd w:val="clear" w:color="auto" w:fill="auto"/>
              <w:ind w:firstLine="680"/>
              <w:rPr>
                <w:rFonts w:ascii="Arial Narrow" w:hAnsi="Arial Narrow"/>
                <w:sz w:val="20"/>
                <w:szCs w:val="20"/>
              </w:rPr>
            </w:pPr>
            <w:r w:rsidRPr="008014F7">
              <w:rPr>
                <w:rFonts w:ascii="Arial Narrow" w:hAnsi="Arial Narrow"/>
                <w:color w:val="000000"/>
                <w:sz w:val="20"/>
                <w:szCs w:val="20"/>
                <w:lang w:bidi="sk-SK"/>
              </w:rPr>
              <w:t xml:space="preserve">           </w:t>
            </w:r>
            <w:r w:rsidR="00140184" w:rsidRPr="008014F7">
              <w:rPr>
                <w:rFonts w:ascii="Arial Narrow" w:hAnsi="Arial Narrow"/>
                <w:color w:val="000000"/>
                <w:sz w:val="20"/>
                <w:szCs w:val="20"/>
                <w:lang w:bidi="sk-SK"/>
              </w:rPr>
              <w:t>93</w:t>
            </w:r>
          </w:p>
        </w:tc>
        <w:tc>
          <w:tcPr>
            <w:tcW w:w="1561" w:type="pct"/>
            <w:tcBorders>
              <w:top w:val="single" w:sz="4" w:space="0" w:color="auto"/>
              <w:left w:val="single" w:sz="4" w:space="0" w:color="auto"/>
              <w:right w:val="single" w:sz="4" w:space="0" w:color="auto"/>
            </w:tcBorders>
            <w:shd w:val="clear" w:color="auto" w:fill="FFFFFF"/>
            <w:vAlign w:val="center"/>
          </w:tcPr>
          <w:p w14:paraId="49A71752" w14:textId="0CE0A485" w:rsidR="00140184" w:rsidRPr="008014F7" w:rsidRDefault="003D5225" w:rsidP="003D5225">
            <w:pPr>
              <w:pStyle w:val="In0"/>
              <w:shd w:val="clear" w:color="auto" w:fill="auto"/>
              <w:rPr>
                <w:rFonts w:ascii="Arial Narrow" w:hAnsi="Arial Narrow"/>
                <w:sz w:val="20"/>
                <w:szCs w:val="20"/>
              </w:rPr>
            </w:pPr>
            <w:r w:rsidRPr="008014F7">
              <w:rPr>
                <w:rFonts w:ascii="Arial Narrow" w:hAnsi="Arial Narrow"/>
                <w:color w:val="000000"/>
                <w:sz w:val="20"/>
                <w:szCs w:val="20"/>
                <w:lang w:bidi="sk-SK"/>
              </w:rPr>
              <w:t xml:space="preserve">                             </w:t>
            </w:r>
            <w:r w:rsidR="00D35045" w:rsidRPr="008014F7">
              <w:rPr>
                <w:rFonts w:ascii="Arial Narrow" w:hAnsi="Arial Narrow"/>
                <w:color w:val="000000"/>
                <w:sz w:val="20"/>
                <w:szCs w:val="20"/>
                <w:lang w:bidi="sk-SK"/>
              </w:rPr>
              <w:t>4,82</w:t>
            </w:r>
          </w:p>
        </w:tc>
      </w:tr>
      <w:tr w:rsidR="00140184" w:rsidRPr="008014F7" w14:paraId="1324169D" w14:textId="77777777" w:rsidTr="00D35045">
        <w:trPr>
          <w:trHeight w:hRule="exact" w:val="240"/>
          <w:jc w:val="center"/>
        </w:trPr>
        <w:tc>
          <w:tcPr>
            <w:tcW w:w="2111" w:type="pct"/>
            <w:tcBorders>
              <w:top w:val="single" w:sz="4" w:space="0" w:color="auto"/>
              <w:left w:val="single" w:sz="4" w:space="0" w:color="auto"/>
            </w:tcBorders>
            <w:shd w:val="clear" w:color="auto" w:fill="FFFFFF"/>
            <w:vAlign w:val="center"/>
          </w:tcPr>
          <w:p w14:paraId="6C3E882F" w14:textId="0C6A761A" w:rsidR="00140184" w:rsidRPr="008014F7" w:rsidRDefault="00140184" w:rsidP="00140184">
            <w:pPr>
              <w:suppressAutoHyphens w:val="0"/>
              <w:rPr>
                <w:rFonts w:ascii="Arial Narrow" w:hAnsi="Arial Narrow" w:cs="Calibri"/>
                <w:color w:val="000000"/>
                <w:lang w:eastAsia="sk-SK"/>
              </w:rPr>
            </w:pPr>
            <w:r w:rsidRPr="008014F7">
              <w:rPr>
                <w:rFonts w:ascii="Arial Narrow" w:hAnsi="Arial Narrow" w:cs="Calibri"/>
                <w:color w:val="000000"/>
              </w:rPr>
              <w:t>nezistené (</w:t>
            </w:r>
            <w:proofErr w:type="spellStart"/>
            <w:r w:rsidRPr="008014F7">
              <w:rPr>
                <w:rFonts w:ascii="Arial Narrow" w:hAnsi="Arial Narrow" w:cs="Calibri"/>
                <w:color w:val="000000"/>
              </w:rPr>
              <w:t>abs</w:t>
            </w:r>
            <w:proofErr w:type="spellEnd"/>
            <w:r w:rsidRPr="008014F7">
              <w:rPr>
                <w:rFonts w:ascii="Arial Narrow" w:hAnsi="Arial Narrow" w:cs="Calibri"/>
                <w:color w:val="000000"/>
              </w:rPr>
              <w:t>./%)</w:t>
            </w:r>
          </w:p>
          <w:p w14:paraId="055A528C" w14:textId="1734FA4E" w:rsidR="00140184" w:rsidRPr="008014F7" w:rsidRDefault="00140184" w:rsidP="00F75762">
            <w:pPr>
              <w:pStyle w:val="In0"/>
              <w:shd w:val="clear" w:color="auto" w:fill="auto"/>
              <w:rPr>
                <w:rFonts w:ascii="Arial Narrow" w:hAnsi="Arial Narrow"/>
                <w:sz w:val="20"/>
                <w:szCs w:val="20"/>
              </w:rPr>
            </w:pPr>
          </w:p>
        </w:tc>
        <w:tc>
          <w:tcPr>
            <w:tcW w:w="1328" w:type="pct"/>
            <w:tcBorders>
              <w:top w:val="single" w:sz="4" w:space="0" w:color="auto"/>
              <w:left w:val="single" w:sz="4" w:space="0" w:color="auto"/>
            </w:tcBorders>
            <w:shd w:val="clear" w:color="auto" w:fill="FFFFFF"/>
            <w:vAlign w:val="center"/>
          </w:tcPr>
          <w:p w14:paraId="751D7496" w14:textId="788F1852" w:rsidR="00140184" w:rsidRPr="008014F7" w:rsidRDefault="00D35045" w:rsidP="00D35045">
            <w:pPr>
              <w:pStyle w:val="In0"/>
              <w:shd w:val="clear" w:color="auto" w:fill="auto"/>
              <w:rPr>
                <w:rFonts w:ascii="Arial Narrow" w:hAnsi="Arial Narrow"/>
                <w:sz w:val="20"/>
                <w:szCs w:val="20"/>
              </w:rPr>
            </w:pPr>
            <w:r w:rsidRPr="008014F7">
              <w:rPr>
                <w:rFonts w:ascii="Arial Narrow" w:hAnsi="Arial Narrow"/>
                <w:color w:val="000000"/>
                <w:sz w:val="20"/>
                <w:szCs w:val="20"/>
                <w:lang w:bidi="sk-SK"/>
              </w:rPr>
              <w:t xml:space="preserve">  </w:t>
            </w:r>
            <w:r w:rsidR="003D5225" w:rsidRPr="008014F7">
              <w:rPr>
                <w:rFonts w:ascii="Arial Narrow" w:hAnsi="Arial Narrow"/>
                <w:color w:val="000000"/>
                <w:sz w:val="20"/>
                <w:szCs w:val="20"/>
                <w:lang w:bidi="sk-SK"/>
              </w:rPr>
              <w:t xml:space="preserve">                          </w:t>
            </w:r>
            <w:r w:rsidRPr="008014F7">
              <w:rPr>
                <w:rFonts w:ascii="Arial Narrow" w:hAnsi="Arial Narrow"/>
                <w:color w:val="000000"/>
                <w:sz w:val="20"/>
                <w:szCs w:val="20"/>
                <w:lang w:bidi="sk-SK"/>
              </w:rPr>
              <w:t>2</w:t>
            </w:r>
          </w:p>
        </w:tc>
        <w:tc>
          <w:tcPr>
            <w:tcW w:w="1561" w:type="pct"/>
            <w:tcBorders>
              <w:top w:val="single" w:sz="4" w:space="0" w:color="auto"/>
              <w:left w:val="single" w:sz="4" w:space="0" w:color="auto"/>
              <w:right w:val="single" w:sz="4" w:space="0" w:color="auto"/>
            </w:tcBorders>
            <w:shd w:val="clear" w:color="auto" w:fill="FFFFFF"/>
            <w:vAlign w:val="center"/>
          </w:tcPr>
          <w:p w14:paraId="37BE1B24" w14:textId="21143A5D" w:rsidR="00140184" w:rsidRPr="008014F7" w:rsidRDefault="003D5225" w:rsidP="003D5225">
            <w:pPr>
              <w:pStyle w:val="In0"/>
              <w:shd w:val="clear" w:color="auto" w:fill="auto"/>
              <w:ind w:firstLine="500"/>
              <w:rPr>
                <w:rFonts w:ascii="Arial Narrow" w:hAnsi="Arial Narrow"/>
                <w:sz w:val="20"/>
                <w:szCs w:val="20"/>
              </w:rPr>
            </w:pPr>
            <w:r w:rsidRPr="008014F7">
              <w:rPr>
                <w:rFonts w:ascii="Arial Narrow" w:hAnsi="Arial Narrow"/>
                <w:color w:val="000000"/>
                <w:sz w:val="20"/>
                <w:szCs w:val="20"/>
                <w:lang w:bidi="sk-SK"/>
              </w:rPr>
              <w:t xml:space="preserve">                  </w:t>
            </w:r>
            <w:r w:rsidR="00D35045" w:rsidRPr="008014F7">
              <w:rPr>
                <w:rFonts w:ascii="Arial Narrow" w:hAnsi="Arial Narrow"/>
                <w:color w:val="000000"/>
                <w:sz w:val="20"/>
                <w:szCs w:val="20"/>
                <w:lang w:bidi="sk-SK"/>
              </w:rPr>
              <w:t>0,1</w:t>
            </w:r>
          </w:p>
        </w:tc>
      </w:tr>
      <w:tr w:rsidR="00140184" w:rsidRPr="008014F7" w14:paraId="0493D377" w14:textId="77777777" w:rsidTr="00D35045">
        <w:trPr>
          <w:trHeight w:hRule="exact" w:val="245"/>
          <w:jc w:val="center"/>
        </w:trPr>
        <w:tc>
          <w:tcPr>
            <w:tcW w:w="2111" w:type="pct"/>
            <w:tcBorders>
              <w:top w:val="single" w:sz="4" w:space="0" w:color="auto"/>
              <w:left w:val="single" w:sz="4" w:space="0" w:color="auto"/>
              <w:bottom w:val="single" w:sz="4" w:space="0" w:color="auto"/>
            </w:tcBorders>
            <w:shd w:val="clear" w:color="auto" w:fill="FFFFFF"/>
            <w:vAlign w:val="bottom"/>
          </w:tcPr>
          <w:p w14:paraId="75400D80" w14:textId="77777777" w:rsidR="00140184" w:rsidRPr="008014F7" w:rsidRDefault="00140184" w:rsidP="00F75762">
            <w:pPr>
              <w:pStyle w:val="In0"/>
              <w:shd w:val="clear" w:color="auto" w:fill="auto"/>
              <w:rPr>
                <w:rFonts w:ascii="Arial Narrow" w:hAnsi="Arial Narrow"/>
                <w:sz w:val="20"/>
                <w:szCs w:val="20"/>
              </w:rPr>
            </w:pPr>
            <w:r w:rsidRPr="008014F7">
              <w:rPr>
                <w:rFonts w:ascii="Arial Narrow" w:hAnsi="Arial Narrow"/>
                <w:color w:val="000000"/>
                <w:sz w:val="20"/>
                <w:szCs w:val="20"/>
                <w:lang w:bidi="sk-SK"/>
              </w:rPr>
              <w:t>Spolu</w:t>
            </w:r>
          </w:p>
        </w:tc>
        <w:tc>
          <w:tcPr>
            <w:tcW w:w="1328" w:type="pct"/>
            <w:tcBorders>
              <w:top w:val="single" w:sz="4" w:space="0" w:color="auto"/>
              <w:left w:val="single" w:sz="4" w:space="0" w:color="auto"/>
              <w:bottom w:val="single" w:sz="4" w:space="0" w:color="auto"/>
            </w:tcBorders>
            <w:shd w:val="clear" w:color="auto" w:fill="FFFFFF"/>
            <w:vAlign w:val="center"/>
          </w:tcPr>
          <w:p w14:paraId="3552D5CC" w14:textId="11111103" w:rsidR="00140184" w:rsidRPr="008014F7" w:rsidRDefault="00140184" w:rsidP="00D35045">
            <w:pPr>
              <w:pStyle w:val="In0"/>
              <w:shd w:val="clear" w:color="auto" w:fill="auto"/>
              <w:jc w:val="center"/>
              <w:rPr>
                <w:rFonts w:ascii="Arial Narrow" w:hAnsi="Arial Narrow"/>
                <w:sz w:val="20"/>
                <w:szCs w:val="20"/>
              </w:rPr>
            </w:pPr>
            <w:r w:rsidRPr="008014F7">
              <w:rPr>
                <w:rFonts w:ascii="Arial Narrow" w:hAnsi="Arial Narrow"/>
                <w:color w:val="000000"/>
                <w:sz w:val="20"/>
                <w:szCs w:val="20"/>
                <w:lang w:bidi="sk-SK"/>
              </w:rPr>
              <w:t>1 929</w:t>
            </w:r>
          </w:p>
        </w:tc>
        <w:tc>
          <w:tcPr>
            <w:tcW w:w="1561" w:type="pct"/>
            <w:tcBorders>
              <w:top w:val="single" w:sz="4" w:space="0" w:color="auto"/>
              <w:left w:val="single" w:sz="4" w:space="0" w:color="auto"/>
              <w:bottom w:val="single" w:sz="4" w:space="0" w:color="auto"/>
              <w:right w:val="single" w:sz="4" w:space="0" w:color="auto"/>
            </w:tcBorders>
            <w:shd w:val="clear" w:color="auto" w:fill="FFFFFF"/>
            <w:vAlign w:val="center"/>
          </w:tcPr>
          <w:p w14:paraId="7AED81A7" w14:textId="77777777" w:rsidR="00140184" w:rsidRPr="008014F7" w:rsidRDefault="00140184" w:rsidP="00D35045">
            <w:pPr>
              <w:pStyle w:val="In0"/>
              <w:shd w:val="clear" w:color="auto" w:fill="auto"/>
              <w:jc w:val="center"/>
              <w:rPr>
                <w:rFonts w:ascii="Arial Narrow" w:hAnsi="Arial Narrow"/>
                <w:sz w:val="20"/>
                <w:szCs w:val="20"/>
              </w:rPr>
            </w:pPr>
            <w:r w:rsidRPr="008014F7">
              <w:rPr>
                <w:rFonts w:ascii="Arial Narrow" w:hAnsi="Arial Narrow"/>
                <w:color w:val="000000"/>
                <w:sz w:val="20"/>
                <w:szCs w:val="20"/>
                <w:lang w:bidi="sk-SK"/>
              </w:rPr>
              <w:t>100,00</w:t>
            </w:r>
          </w:p>
        </w:tc>
      </w:tr>
    </w:tbl>
    <w:p w14:paraId="40039A82" w14:textId="77777777" w:rsidR="00187EAB" w:rsidRPr="008014F7" w:rsidRDefault="00187EAB" w:rsidP="00187EAB">
      <w:pPr>
        <w:pStyle w:val="Bezriadkovania"/>
        <w:rPr>
          <w:rFonts w:ascii="Arial Narrow" w:hAnsi="Arial Narrow" w:cs="Arial"/>
          <w:color w:val="auto"/>
          <w:sz w:val="16"/>
          <w:szCs w:val="16"/>
          <w:shd w:val="clear" w:color="auto" w:fill="F5F7FA"/>
        </w:rPr>
      </w:pPr>
      <w:r w:rsidRPr="008014F7">
        <w:rPr>
          <w:rFonts w:ascii="Arial Narrow" w:hAnsi="Arial Narrow" w:cs="Arial"/>
          <w:color w:val="auto"/>
          <w:sz w:val="16"/>
          <w:szCs w:val="16"/>
        </w:rPr>
        <w:t xml:space="preserve">Údaje </w:t>
      </w:r>
      <w:r w:rsidRPr="008014F7">
        <w:rPr>
          <w:rFonts w:ascii="Arial Narrow" w:hAnsi="Arial Narrow" w:cs="Arial"/>
          <w:color w:val="auto"/>
          <w:sz w:val="16"/>
          <w:szCs w:val="16"/>
          <w:shd w:val="clear" w:color="auto" w:fill="F5F7FA"/>
        </w:rPr>
        <w:t>(c) Štatistický úrad SR 2021</w:t>
      </w:r>
    </w:p>
    <w:p w14:paraId="255283E9" w14:textId="77777777" w:rsidR="00AD4FB8" w:rsidRPr="008014F7" w:rsidRDefault="00AD4FB8" w:rsidP="00AD4FB8">
      <w:pPr>
        <w:spacing w:after="199" w:line="1" w:lineRule="exact"/>
        <w:rPr>
          <w:rFonts w:ascii="Arial Narrow" w:hAnsi="Arial Narrow"/>
          <w:sz w:val="24"/>
          <w:szCs w:val="24"/>
        </w:rPr>
      </w:pPr>
    </w:p>
    <w:p w14:paraId="6436ABA8" w14:textId="12C89CDF" w:rsidR="00BE1155" w:rsidRPr="003E5A80" w:rsidRDefault="00AD4FB8" w:rsidP="00BE1155">
      <w:pPr>
        <w:ind w:firstLine="720"/>
        <w:jc w:val="both"/>
        <w:rPr>
          <w:rFonts w:ascii="Arial Narrow" w:hAnsi="Arial Narrow"/>
          <w:color w:val="000000"/>
          <w:sz w:val="22"/>
          <w:szCs w:val="22"/>
          <w:lang w:eastAsia="sk-SK" w:bidi="sk-SK"/>
        </w:rPr>
      </w:pPr>
      <w:r w:rsidRPr="003E5A80">
        <w:rPr>
          <w:rFonts w:ascii="Arial Narrow" w:hAnsi="Arial Narrow"/>
          <w:color w:val="000000"/>
          <w:sz w:val="22"/>
          <w:szCs w:val="22"/>
          <w:lang w:eastAsia="sk-SK" w:bidi="sk-SK"/>
        </w:rPr>
        <w:t xml:space="preserve">V národnostnej štruktúre obce </w:t>
      </w:r>
      <w:r w:rsidR="00187EAB" w:rsidRPr="003E5A80">
        <w:rPr>
          <w:rFonts w:ascii="Arial Narrow" w:hAnsi="Arial Narrow"/>
          <w:color w:val="000000"/>
          <w:sz w:val="22"/>
          <w:szCs w:val="22"/>
          <w:lang w:eastAsia="sk-SK" w:bidi="sk-SK"/>
        </w:rPr>
        <w:t>Olešná</w:t>
      </w:r>
      <w:r w:rsidRPr="003E5A80">
        <w:rPr>
          <w:rFonts w:ascii="Arial Narrow" w:hAnsi="Arial Narrow"/>
          <w:color w:val="000000"/>
          <w:sz w:val="22"/>
          <w:szCs w:val="22"/>
          <w:lang w:eastAsia="sk-SK" w:bidi="sk-SK"/>
        </w:rPr>
        <w:t xml:space="preserve"> má výrazné zastúpenie obyvateľstvo slovenskej národnosti (9</w:t>
      </w:r>
      <w:r w:rsidR="00187EAB" w:rsidRPr="003E5A80">
        <w:rPr>
          <w:rFonts w:ascii="Arial Narrow" w:hAnsi="Arial Narrow"/>
          <w:color w:val="000000"/>
          <w:sz w:val="22"/>
          <w:szCs w:val="22"/>
          <w:lang w:eastAsia="sk-SK" w:bidi="sk-SK"/>
        </w:rPr>
        <w:t>5</w:t>
      </w:r>
      <w:r w:rsidRPr="003E5A80">
        <w:rPr>
          <w:rFonts w:ascii="Arial Narrow" w:hAnsi="Arial Narrow"/>
          <w:color w:val="000000"/>
          <w:sz w:val="22"/>
          <w:szCs w:val="22"/>
          <w:lang w:eastAsia="sk-SK" w:bidi="sk-SK"/>
        </w:rPr>
        <w:t>,</w:t>
      </w:r>
      <w:r w:rsidR="00187EAB" w:rsidRPr="003E5A80">
        <w:rPr>
          <w:rFonts w:ascii="Arial Narrow" w:hAnsi="Arial Narrow"/>
          <w:color w:val="000000"/>
          <w:sz w:val="22"/>
          <w:szCs w:val="22"/>
          <w:lang w:eastAsia="sk-SK" w:bidi="sk-SK"/>
        </w:rPr>
        <w:t>08</w:t>
      </w:r>
      <w:r w:rsidRPr="003E5A80">
        <w:rPr>
          <w:rFonts w:ascii="Arial Narrow" w:hAnsi="Arial Narrow"/>
          <w:color w:val="000000"/>
          <w:sz w:val="22"/>
          <w:szCs w:val="22"/>
          <w:lang w:eastAsia="sk-SK" w:bidi="sk-SK"/>
        </w:rPr>
        <w:t xml:space="preserve"> %). K </w:t>
      </w:r>
      <w:r w:rsidR="00187EAB" w:rsidRPr="003E5A80">
        <w:rPr>
          <w:rFonts w:ascii="Arial Narrow" w:hAnsi="Arial Narrow"/>
          <w:color w:val="000000"/>
          <w:sz w:val="22"/>
          <w:szCs w:val="22"/>
          <w:lang w:eastAsia="sk-SK" w:bidi="sk-SK"/>
        </w:rPr>
        <w:t>in</w:t>
      </w:r>
      <w:r w:rsidRPr="003E5A80">
        <w:rPr>
          <w:rFonts w:ascii="Arial Narrow" w:hAnsi="Arial Narrow"/>
          <w:color w:val="000000"/>
          <w:sz w:val="22"/>
          <w:szCs w:val="22"/>
          <w:lang w:eastAsia="sk-SK" w:bidi="sk-SK"/>
        </w:rPr>
        <w:t xml:space="preserve">ej národnosti sa hlásilo </w:t>
      </w:r>
      <w:r w:rsidR="00187EAB" w:rsidRPr="003E5A80">
        <w:rPr>
          <w:rFonts w:ascii="Arial Narrow" w:hAnsi="Arial Narrow"/>
          <w:color w:val="000000"/>
          <w:sz w:val="22"/>
          <w:szCs w:val="22"/>
          <w:lang w:eastAsia="sk-SK" w:bidi="sk-SK"/>
        </w:rPr>
        <w:t>4</w:t>
      </w:r>
      <w:r w:rsidRPr="003E5A80">
        <w:rPr>
          <w:rFonts w:ascii="Arial Narrow" w:hAnsi="Arial Narrow"/>
          <w:color w:val="000000"/>
          <w:sz w:val="22"/>
          <w:szCs w:val="22"/>
          <w:lang w:eastAsia="sk-SK" w:bidi="sk-SK"/>
        </w:rPr>
        <w:t>,</w:t>
      </w:r>
      <w:r w:rsidR="00187EAB" w:rsidRPr="003E5A80">
        <w:rPr>
          <w:rFonts w:ascii="Arial Narrow" w:hAnsi="Arial Narrow"/>
          <w:color w:val="000000"/>
          <w:sz w:val="22"/>
          <w:szCs w:val="22"/>
          <w:lang w:eastAsia="sk-SK" w:bidi="sk-SK"/>
        </w:rPr>
        <w:t>82</w:t>
      </w:r>
      <w:r w:rsidRPr="003E5A80">
        <w:rPr>
          <w:rFonts w:ascii="Arial Narrow" w:hAnsi="Arial Narrow"/>
          <w:color w:val="000000"/>
          <w:sz w:val="22"/>
          <w:szCs w:val="22"/>
          <w:lang w:eastAsia="sk-SK" w:bidi="sk-SK"/>
        </w:rPr>
        <w:t xml:space="preserve"> % obyvateľov.</w:t>
      </w:r>
    </w:p>
    <w:p w14:paraId="3536D02F" w14:textId="2BC126E3" w:rsidR="00BE1155" w:rsidRPr="008014F7" w:rsidRDefault="00BE1155" w:rsidP="00BE1155">
      <w:pPr>
        <w:ind w:firstLine="720"/>
        <w:jc w:val="both"/>
        <w:rPr>
          <w:rFonts w:ascii="Arial Narrow" w:hAnsi="Arial Narrow"/>
          <w:color w:val="000000"/>
          <w:sz w:val="24"/>
          <w:szCs w:val="24"/>
          <w:lang w:eastAsia="sk-SK" w:bidi="sk-SK"/>
        </w:rPr>
      </w:pPr>
    </w:p>
    <w:p w14:paraId="34E980C9" w14:textId="77777777" w:rsidR="00BE1155" w:rsidRPr="008014F7" w:rsidRDefault="00BE1155" w:rsidP="00BE1155">
      <w:pPr>
        <w:pStyle w:val="Zhlavie30"/>
        <w:keepNext/>
        <w:keepLines/>
        <w:shd w:val="clear" w:color="auto" w:fill="auto"/>
        <w:spacing w:after="200"/>
        <w:ind w:firstLine="0"/>
        <w:rPr>
          <w:sz w:val="22"/>
          <w:szCs w:val="22"/>
        </w:rPr>
      </w:pPr>
      <w:bookmarkStart w:id="20" w:name="bookmark52"/>
      <w:bookmarkStart w:id="21" w:name="bookmark53"/>
      <w:r w:rsidRPr="008014F7">
        <w:rPr>
          <w:color w:val="000000"/>
          <w:spacing w:val="0"/>
          <w:sz w:val="22"/>
          <w:szCs w:val="22"/>
          <w:lang w:bidi="sk-SK"/>
        </w:rPr>
        <w:t>Bývajúce obyvateľstvo podľa náboženského vyznania</w:t>
      </w:r>
      <w:bookmarkEnd w:id="20"/>
      <w:bookmarkEnd w:id="21"/>
    </w:p>
    <w:p w14:paraId="7CFE5F61" w14:textId="607ACEF5" w:rsidR="00BE1155" w:rsidRPr="008014F7" w:rsidRDefault="00BE1155" w:rsidP="00BE1155">
      <w:pPr>
        <w:pStyle w:val="Nzovtabuky0"/>
        <w:shd w:val="clear" w:color="auto" w:fill="auto"/>
        <w:rPr>
          <w:sz w:val="20"/>
          <w:szCs w:val="20"/>
        </w:rPr>
      </w:pPr>
      <w:r w:rsidRPr="008014F7">
        <w:rPr>
          <w:color w:val="000000"/>
          <w:spacing w:val="0"/>
          <w:sz w:val="20"/>
          <w:szCs w:val="20"/>
          <w:lang w:bidi="sk-SK"/>
        </w:rPr>
        <w:t xml:space="preserve">Náboženské vyznanie obyvateľov obce </w:t>
      </w:r>
      <w:r w:rsidR="0032032E" w:rsidRPr="008014F7">
        <w:rPr>
          <w:color w:val="000000"/>
          <w:spacing w:val="0"/>
          <w:sz w:val="20"/>
          <w:szCs w:val="20"/>
          <w:lang w:bidi="sk-SK"/>
        </w:rPr>
        <w:t>Olešná</w:t>
      </w:r>
      <w:r w:rsidRPr="008014F7">
        <w:rPr>
          <w:color w:val="000000"/>
          <w:spacing w:val="0"/>
          <w:sz w:val="20"/>
          <w:szCs w:val="20"/>
          <w:lang w:bidi="sk-SK"/>
        </w:rPr>
        <w:t xml:space="preserve"> v roku 20</w:t>
      </w:r>
      <w:r w:rsidR="0032032E" w:rsidRPr="008014F7">
        <w:rPr>
          <w:color w:val="000000"/>
          <w:spacing w:val="0"/>
          <w:sz w:val="20"/>
          <w:szCs w:val="20"/>
          <w:lang w:bidi="sk-SK"/>
        </w:rPr>
        <w:t>2</w:t>
      </w:r>
      <w:r w:rsidRPr="008014F7">
        <w:rPr>
          <w:color w:val="000000"/>
          <w:spacing w:val="0"/>
          <w:sz w:val="20"/>
          <w:szCs w:val="20"/>
          <w:lang w:bidi="sk-SK"/>
        </w:rPr>
        <w:t xml:space="preserve">1 </w:t>
      </w:r>
    </w:p>
    <w:tbl>
      <w:tblPr>
        <w:tblOverlap w:val="never"/>
        <w:tblW w:w="0" w:type="auto"/>
        <w:tblLayout w:type="fixed"/>
        <w:tblCellMar>
          <w:left w:w="10" w:type="dxa"/>
          <w:right w:w="10" w:type="dxa"/>
        </w:tblCellMar>
        <w:tblLook w:val="04A0" w:firstRow="1" w:lastRow="0" w:firstColumn="1" w:lastColumn="0" w:noHBand="0" w:noVBand="1"/>
      </w:tblPr>
      <w:tblGrid>
        <w:gridCol w:w="5375"/>
        <w:gridCol w:w="1836"/>
        <w:gridCol w:w="1876"/>
      </w:tblGrid>
      <w:tr w:rsidR="001E5B67" w:rsidRPr="008014F7" w14:paraId="52DE0FF4" w14:textId="77777777" w:rsidTr="001E5B67">
        <w:trPr>
          <w:trHeight w:hRule="exact" w:val="272"/>
        </w:trPr>
        <w:tc>
          <w:tcPr>
            <w:tcW w:w="5375" w:type="dxa"/>
            <w:tcBorders>
              <w:top w:val="single" w:sz="4" w:space="0" w:color="auto"/>
              <w:left w:val="single" w:sz="4" w:space="0" w:color="auto"/>
            </w:tcBorders>
            <w:shd w:val="clear" w:color="auto" w:fill="D9D9D9" w:themeFill="background1" w:themeFillShade="D9"/>
            <w:vAlign w:val="bottom"/>
          </w:tcPr>
          <w:p w14:paraId="459E0D91" w14:textId="77777777" w:rsidR="001E5B67" w:rsidRPr="008014F7" w:rsidRDefault="001E5B67" w:rsidP="00F75762">
            <w:pPr>
              <w:pStyle w:val="In0"/>
              <w:shd w:val="clear" w:color="auto" w:fill="auto"/>
              <w:rPr>
                <w:rFonts w:ascii="Arial Narrow" w:hAnsi="Arial Narrow"/>
                <w:b/>
                <w:bCs/>
                <w:sz w:val="20"/>
                <w:szCs w:val="20"/>
              </w:rPr>
            </w:pPr>
            <w:r w:rsidRPr="008014F7">
              <w:rPr>
                <w:rFonts w:ascii="Arial Narrow" w:hAnsi="Arial Narrow"/>
                <w:b/>
                <w:bCs/>
                <w:color w:val="000000"/>
                <w:sz w:val="20"/>
                <w:szCs w:val="20"/>
                <w:lang w:bidi="sk-SK"/>
              </w:rPr>
              <w:t>Náboženské vyznanie</w:t>
            </w:r>
          </w:p>
        </w:tc>
        <w:tc>
          <w:tcPr>
            <w:tcW w:w="1836" w:type="dxa"/>
            <w:tcBorders>
              <w:top w:val="single" w:sz="4" w:space="0" w:color="auto"/>
              <w:left w:val="single" w:sz="4" w:space="0" w:color="auto"/>
            </w:tcBorders>
            <w:shd w:val="clear" w:color="auto" w:fill="D9D9D9" w:themeFill="background1" w:themeFillShade="D9"/>
            <w:vAlign w:val="bottom"/>
          </w:tcPr>
          <w:p w14:paraId="472448A1" w14:textId="7D5257ED" w:rsidR="001E5B67" w:rsidRPr="008014F7" w:rsidRDefault="007573B2" w:rsidP="00F75762">
            <w:pPr>
              <w:pStyle w:val="In0"/>
              <w:shd w:val="clear" w:color="auto" w:fill="auto"/>
              <w:ind w:firstLine="360"/>
              <w:jc w:val="both"/>
              <w:rPr>
                <w:rFonts w:ascii="Arial Narrow" w:hAnsi="Arial Narrow"/>
                <w:b/>
                <w:bCs/>
                <w:sz w:val="20"/>
                <w:szCs w:val="20"/>
              </w:rPr>
            </w:pPr>
            <w:r w:rsidRPr="008014F7">
              <w:rPr>
                <w:rFonts w:ascii="Arial Narrow" w:hAnsi="Arial Narrow"/>
                <w:b/>
                <w:bCs/>
                <w:color w:val="000000"/>
                <w:sz w:val="20"/>
                <w:szCs w:val="20"/>
                <w:lang w:bidi="sk-SK"/>
              </w:rPr>
              <w:t xml:space="preserve">     </w:t>
            </w:r>
            <w:proofErr w:type="spellStart"/>
            <w:r w:rsidR="001E5B67" w:rsidRPr="008014F7">
              <w:rPr>
                <w:rFonts w:ascii="Arial Narrow" w:hAnsi="Arial Narrow"/>
                <w:b/>
                <w:bCs/>
                <w:color w:val="000000"/>
                <w:sz w:val="20"/>
                <w:szCs w:val="20"/>
                <w:lang w:bidi="sk-SK"/>
              </w:rPr>
              <w:t>Abs</w:t>
            </w:r>
            <w:proofErr w:type="spellEnd"/>
            <w:r w:rsidR="001E5B67" w:rsidRPr="008014F7">
              <w:rPr>
                <w:rFonts w:ascii="Arial Narrow" w:hAnsi="Arial Narrow"/>
                <w:b/>
                <w:bCs/>
                <w:color w:val="000000"/>
                <w:sz w:val="20"/>
                <w:szCs w:val="20"/>
                <w:lang w:bidi="sk-SK"/>
              </w:rPr>
              <w:t>.</w:t>
            </w:r>
          </w:p>
        </w:tc>
        <w:tc>
          <w:tcPr>
            <w:tcW w:w="1876" w:type="dxa"/>
            <w:tcBorders>
              <w:top w:val="single" w:sz="4" w:space="0" w:color="auto"/>
              <w:left w:val="single" w:sz="4" w:space="0" w:color="auto"/>
              <w:right w:val="single" w:sz="4" w:space="0" w:color="auto"/>
            </w:tcBorders>
            <w:shd w:val="clear" w:color="auto" w:fill="D9D9D9" w:themeFill="background1" w:themeFillShade="D9"/>
            <w:vAlign w:val="bottom"/>
          </w:tcPr>
          <w:p w14:paraId="56032CE4" w14:textId="02C1A192" w:rsidR="001E5B67" w:rsidRPr="008014F7" w:rsidRDefault="00254458" w:rsidP="00254458">
            <w:pPr>
              <w:pStyle w:val="In0"/>
              <w:shd w:val="clear" w:color="auto" w:fill="auto"/>
              <w:rPr>
                <w:rFonts w:ascii="Arial Narrow" w:hAnsi="Arial Narrow"/>
                <w:b/>
                <w:bCs/>
                <w:sz w:val="20"/>
                <w:szCs w:val="20"/>
              </w:rPr>
            </w:pPr>
            <w:r w:rsidRPr="008014F7">
              <w:rPr>
                <w:rFonts w:ascii="Arial Narrow" w:hAnsi="Arial Narrow"/>
                <w:b/>
                <w:bCs/>
                <w:color w:val="000000"/>
                <w:sz w:val="20"/>
                <w:szCs w:val="20"/>
                <w:lang w:bidi="sk-SK"/>
              </w:rPr>
              <w:t xml:space="preserve">               </w:t>
            </w:r>
            <w:r w:rsidR="001E5B67" w:rsidRPr="008014F7">
              <w:rPr>
                <w:rFonts w:ascii="Arial Narrow" w:hAnsi="Arial Narrow"/>
                <w:b/>
                <w:bCs/>
                <w:color w:val="000000"/>
                <w:sz w:val="20"/>
                <w:szCs w:val="20"/>
                <w:lang w:bidi="sk-SK"/>
              </w:rPr>
              <w:t>%</w:t>
            </w:r>
          </w:p>
        </w:tc>
      </w:tr>
      <w:tr w:rsidR="001E5B67" w:rsidRPr="008014F7" w14:paraId="58DEA0C0" w14:textId="77777777" w:rsidTr="00062B97">
        <w:trPr>
          <w:trHeight w:hRule="exact" w:val="272"/>
        </w:trPr>
        <w:tc>
          <w:tcPr>
            <w:tcW w:w="5375" w:type="dxa"/>
            <w:tcBorders>
              <w:top w:val="single" w:sz="4" w:space="0" w:color="auto"/>
              <w:left w:val="single" w:sz="4" w:space="0" w:color="auto"/>
            </w:tcBorders>
            <w:shd w:val="clear" w:color="auto" w:fill="FFFFFF"/>
            <w:vAlign w:val="bottom"/>
          </w:tcPr>
          <w:p w14:paraId="2C16D769" w14:textId="77777777" w:rsidR="001E5B67" w:rsidRPr="008014F7" w:rsidRDefault="001E5B67" w:rsidP="00F75762">
            <w:pPr>
              <w:pStyle w:val="In0"/>
              <w:shd w:val="clear" w:color="auto" w:fill="auto"/>
              <w:rPr>
                <w:rFonts w:ascii="Arial Narrow" w:hAnsi="Arial Narrow"/>
                <w:sz w:val="20"/>
                <w:szCs w:val="20"/>
              </w:rPr>
            </w:pPr>
            <w:r w:rsidRPr="008014F7">
              <w:rPr>
                <w:rFonts w:ascii="Arial Narrow" w:hAnsi="Arial Narrow"/>
                <w:color w:val="000000"/>
                <w:sz w:val="20"/>
                <w:szCs w:val="20"/>
                <w:lang w:bidi="sk-SK"/>
              </w:rPr>
              <w:t>Rímskokatolícka cirkev</w:t>
            </w:r>
          </w:p>
        </w:tc>
        <w:tc>
          <w:tcPr>
            <w:tcW w:w="1836" w:type="dxa"/>
            <w:tcBorders>
              <w:top w:val="single" w:sz="4" w:space="0" w:color="auto"/>
              <w:left w:val="single" w:sz="4" w:space="0" w:color="auto"/>
            </w:tcBorders>
            <w:shd w:val="clear" w:color="auto" w:fill="FFFFFF"/>
            <w:vAlign w:val="center"/>
          </w:tcPr>
          <w:p w14:paraId="54E34694" w14:textId="520B2093" w:rsidR="001E5B67" w:rsidRPr="008014F7" w:rsidRDefault="00690629" w:rsidP="00690629">
            <w:pPr>
              <w:pStyle w:val="In0"/>
              <w:shd w:val="clear" w:color="auto" w:fill="auto"/>
              <w:ind w:firstLine="360"/>
              <w:jc w:val="both"/>
              <w:rPr>
                <w:rFonts w:ascii="Arial Narrow" w:hAnsi="Arial Narrow"/>
                <w:sz w:val="20"/>
                <w:szCs w:val="20"/>
              </w:rPr>
            </w:pPr>
            <w:r w:rsidRPr="008014F7">
              <w:rPr>
                <w:rFonts w:ascii="Arial Narrow" w:hAnsi="Arial Narrow"/>
                <w:sz w:val="20"/>
                <w:szCs w:val="20"/>
                <w:lang w:bidi="sk-SK"/>
              </w:rPr>
              <w:t xml:space="preserve">     </w:t>
            </w:r>
            <w:r w:rsidR="001E5B67" w:rsidRPr="008014F7">
              <w:rPr>
                <w:rFonts w:ascii="Arial Narrow" w:hAnsi="Arial Narrow"/>
                <w:sz w:val="20"/>
                <w:szCs w:val="20"/>
                <w:lang w:bidi="sk-SK"/>
              </w:rPr>
              <w:t>1714</w:t>
            </w:r>
          </w:p>
        </w:tc>
        <w:tc>
          <w:tcPr>
            <w:tcW w:w="1876" w:type="dxa"/>
            <w:tcBorders>
              <w:top w:val="single" w:sz="4" w:space="0" w:color="auto"/>
              <w:left w:val="single" w:sz="4" w:space="0" w:color="auto"/>
              <w:right w:val="single" w:sz="4" w:space="0" w:color="auto"/>
            </w:tcBorders>
            <w:shd w:val="clear" w:color="auto" w:fill="FFFFFF"/>
            <w:vAlign w:val="center"/>
          </w:tcPr>
          <w:p w14:paraId="2E178F3B" w14:textId="1A97F5AB" w:rsidR="001E5B67" w:rsidRPr="008014F7" w:rsidRDefault="00690629" w:rsidP="00062B97">
            <w:pPr>
              <w:pStyle w:val="In0"/>
              <w:shd w:val="clear" w:color="auto" w:fill="auto"/>
              <w:rPr>
                <w:rFonts w:ascii="Arial Narrow" w:hAnsi="Arial Narrow"/>
                <w:sz w:val="20"/>
                <w:szCs w:val="20"/>
              </w:rPr>
            </w:pPr>
            <w:r w:rsidRPr="008014F7">
              <w:rPr>
                <w:rFonts w:ascii="Arial Narrow" w:hAnsi="Arial Narrow"/>
                <w:sz w:val="20"/>
                <w:szCs w:val="20"/>
                <w:lang w:bidi="sk-SK"/>
              </w:rPr>
              <w:t xml:space="preserve">           </w:t>
            </w:r>
            <w:r w:rsidR="00E62A83" w:rsidRPr="008014F7">
              <w:rPr>
                <w:rFonts w:ascii="Arial Narrow" w:hAnsi="Arial Narrow"/>
                <w:sz w:val="20"/>
                <w:szCs w:val="20"/>
                <w:lang w:bidi="sk-SK"/>
              </w:rPr>
              <w:t>88,85</w:t>
            </w:r>
          </w:p>
        </w:tc>
      </w:tr>
      <w:tr w:rsidR="001E5B67" w:rsidRPr="008014F7" w14:paraId="4D314C3A" w14:textId="77777777" w:rsidTr="00062B97">
        <w:trPr>
          <w:trHeight w:hRule="exact" w:val="266"/>
        </w:trPr>
        <w:tc>
          <w:tcPr>
            <w:tcW w:w="5375" w:type="dxa"/>
            <w:tcBorders>
              <w:top w:val="single" w:sz="4" w:space="0" w:color="auto"/>
              <w:left w:val="single" w:sz="4" w:space="0" w:color="auto"/>
            </w:tcBorders>
            <w:shd w:val="clear" w:color="auto" w:fill="FFFFFF"/>
            <w:vAlign w:val="bottom"/>
          </w:tcPr>
          <w:p w14:paraId="6FC9C92D" w14:textId="77777777" w:rsidR="001E5B67" w:rsidRPr="008014F7" w:rsidRDefault="001E5B67" w:rsidP="00F75762">
            <w:pPr>
              <w:pStyle w:val="In0"/>
              <w:shd w:val="clear" w:color="auto" w:fill="auto"/>
              <w:rPr>
                <w:rFonts w:ascii="Arial Narrow" w:hAnsi="Arial Narrow"/>
                <w:sz w:val="20"/>
                <w:szCs w:val="20"/>
              </w:rPr>
            </w:pPr>
            <w:r w:rsidRPr="008014F7">
              <w:rPr>
                <w:rFonts w:ascii="Arial Narrow" w:hAnsi="Arial Narrow"/>
                <w:color w:val="000000"/>
                <w:sz w:val="20"/>
                <w:szCs w:val="20"/>
                <w:lang w:bidi="sk-SK"/>
              </w:rPr>
              <w:t>Gréckokatolícka cirkev</w:t>
            </w:r>
          </w:p>
        </w:tc>
        <w:tc>
          <w:tcPr>
            <w:tcW w:w="1836" w:type="dxa"/>
            <w:tcBorders>
              <w:top w:val="single" w:sz="4" w:space="0" w:color="auto"/>
              <w:left w:val="single" w:sz="4" w:space="0" w:color="auto"/>
            </w:tcBorders>
            <w:shd w:val="clear" w:color="auto" w:fill="FFFFFF"/>
            <w:vAlign w:val="center"/>
          </w:tcPr>
          <w:p w14:paraId="466ECB3F" w14:textId="0FED84B1" w:rsidR="001E5B67" w:rsidRPr="008014F7" w:rsidRDefault="00690629" w:rsidP="00690629">
            <w:pPr>
              <w:pStyle w:val="In0"/>
              <w:shd w:val="clear" w:color="auto" w:fill="auto"/>
              <w:jc w:val="both"/>
              <w:rPr>
                <w:rFonts w:ascii="Arial Narrow" w:hAnsi="Arial Narrow"/>
                <w:sz w:val="20"/>
                <w:szCs w:val="20"/>
              </w:rPr>
            </w:pPr>
            <w:r w:rsidRPr="008014F7">
              <w:rPr>
                <w:rFonts w:ascii="Arial Narrow" w:hAnsi="Arial Narrow"/>
                <w:sz w:val="20"/>
                <w:szCs w:val="20"/>
                <w:lang w:bidi="sk-SK"/>
              </w:rPr>
              <w:t xml:space="preserve">               </w:t>
            </w:r>
            <w:r w:rsidR="00E62A83" w:rsidRPr="008014F7">
              <w:rPr>
                <w:rFonts w:ascii="Arial Narrow" w:hAnsi="Arial Narrow"/>
                <w:sz w:val="20"/>
                <w:szCs w:val="20"/>
                <w:lang w:bidi="sk-SK"/>
              </w:rPr>
              <w:t>15</w:t>
            </w:r>
          </w:p>
        </w:tc>
        <w:tc>
          <w:tcPr>
            <w:tcW w:w="1876" w:type="dxa"/>
            <w:tcBorders>
              <w:top w:val="single" w:sz="4" w:space="0" w:color="auto"/>
              <w:left w:val="single" w:sz="4" w:space="0" w:color="auto"/>
              <w:right w:val="single" w:sz="4" w:space="0" w:color="auto"/>
            </w:tcBorders>
            <w:shd w:val="clear" w:color="auto" w:fill="FFFFFF"/>
            <w:vAlign w:val="center"/>
          </w:tcPr>
          <w:p w14:paraId="2377FCFD" w14:textId="03ABB2ED" w:rsidR="001E5B67" w:rsidRPr="008014F7" w:rsidRDefault="001E5B67" w:rsidP="00062B97">
            <w:pPr>
              <w:pStyle w:val="In0"/>
              <w:shd w:val="clear" w:color="auto" w:fill="auto"/>
              <w:ind w:firstLine="520"/>
              <w:rPr>
                <w:rFonts w:ascii="Arial Narrow" w:hAnsi="Arial Narrow"/>
                <w:sz w:val="20"/>
                <w:szCs w:val="20"/>
              </w:rPr>
            </w:pPr>
            <w:r w:rsidRPr="008014F7">
              <w:rPr>
                <w:rFonts w:ascii="Arial Narrow" w:hAnsi="Arial Narrow"/>
                <w:sz w:val="20"/>
                <w:szCs w:val="20"/>
                <w:lang w:bidi="sk-SK"/>
              </w:rPr>
              <w:t>0,</w:t>
            </w:r>
            <w:r w:rsidR="00E62A83" w:rsidRPr="008014F7">
              <w:rPr>
                <w:rFonts w:ascii="Arial Narrow" w:hAnsi="Arial Narrow"/>
                <w:sz w:val="20"/>
                <w:szCs w:val="20"/>
                <w:lang w:bidi="sk-SK"/>
              </w:rPr>
              <w:t>78</w:t>
            </w:r>
          </w:p>
        </w:tc>
      </w:tr>
      <w:tr w:rsidR="001E5B67" w:rsidRPr="008014F7" w14:paraId="22FEEAE3" w14:textId="77777777" w:rsidTr="00062B97">
        <w:trPr>
          <w:trHeight w:hRule="exact" w:val="272"/>
        </w:trPr>
        <w:tc>
          <w:tcPr>
            <w:tcW w:w="5375" w:type="dxa"/>
            <w:tcBorders>
              <w:top w:val="single" w:sz="4" w:space="0" w:color="auto"/>
              <w:left w:val="single" w:sz="4" w:space="0" w:color="auto"/>
            </w:tcBorders>
            <w:shd w:val="clear" w:color="auto" w:fill="FFFFFF"/>
            <w:vAlign w:val="center"/>
          </w:tcPr>
          <w:p w14:paraId="7746307F" w14:textId="77777777" w:rsidR="001E5B67" w:rsidRPr="008014F7" w:rsidRDefault="001E5B67" w:rsidP="00F75762">
            <w:pPr>
              <w:pStyle w:val="In0"/>
              <w:shd w:val="clear" w:color="auto" w:fill="auto"/>
              <w:rPr>
                <w:rFonts w:ascii="Arial Narrow" w:hAnsi="Arial Narrow"/>
                <w:sz w:val="20"/>
                <w:szCs w:val="20"/>
              </w:rPr>
            </w:pPr>
            <w:r w:rsidRPr="008014F7">
              <w:rPr>
                <w:rFonts w:ascii="Arial Narrow" w:hAnsi="Arial Narrow"/>
                <w:color w:val="000000"/>
                <w:sz w:val="20"/>
                <w:szCs w:val="20"/>
                <w:lang w:bidi="sk-SK"/>
              </w:rPr>
              <w:t>Pravoslávna cirkev</w:t>
            </w:r>
          </w:p>
        </w:tc>
        <w:tc>
          <w:tcPr>
            <w:tcW w:w="1836" w:type="dxa"/>
            <w:tcBorders>
              <w:top w:val="single" w:sz="4" w:space="0" w:color="auto"/>
              <w:left w:val="single" w:sz="4" w:space="0" w:color="auto"/>
            </w:tcBorders>
            <w:shd w:val="clear" w:color="auto" w:fill="FFFFFF"/>
            <w:vAlign w:val="center"/>
          </w:tcPr>
          <w:p w14:paraId="1D2ADFD9" w14:textId="68B55A7F" w:rsidR="001E5B67" w:rsidRPr="008014F7" w:rsidRDefault="00E62A83" w:rsidP="00690629">
            <w:pPr>
              <w:pStyle w:val="In0"/>
              <w:shd w:val="clear" w:color="auto" w:fill="auto"/>
              <w:ind w:firstLine="740"/>
              <w:jc w:val="both"/>
              <w:rPr>
                <w:rFonts w:ascii="Arial Narrow" w:hAnsi="Arial Narrow"/>
                <w:sz w:val="20"/>
                <w:szCs w:val="20"/>
              </w:rPr>
            </w:pPr>
            <w:r w:rsidRPr="008014F7">
              <w:rPr>
                <w:rFonts w:ascii="Arial Narrow" w:hAnsi="Arial Narrow"/>
                <w:sz w:val="20"/>
                <w:szCs w:val="20"/>
                <w:lang w:bidi="sk-SK"/>
              </w:rPr>
              <w:t>1</w:t>
            </w:r>
          </w:p>
        </w:tc>
        <w:tc>
          <w:tcPr>
            <w:tcW w:w="1876" w:type="dxa"/>
            <w:tcBorders>
              <w:top w:val="single" w:sz="4" w:space="0" w:color="auto"/>
              <w:left w:val="single" w:sz="4" w:space="0" w:color="auto"/>
              <w:right w:val="single" w:sz="4" w:space="0" w:color="auto"/>
            </w:tcBorders>
            <w:shd w:val="clear" w:color="auto" w:fill="FFFFFF"/>
            <w:vAlign w:val="center"/>
          </w:tcPr>
          <w:p w14:paraId="10DA5516" w14:textId="724780E0" w:rsidR="001E5B67" w:rsidRPr="008014F7" w:rsidRDefault="001E5B67" w:rsidP="00062B97">
            <w:pPr>
              <w:pStyle w:val="In0"/>
              <w:shd w:val="clear" w:color="auto" w:fill="auto"/>
              <w:ind w:firstLine="520"/>
              <w:rPr>
                <w:rFonts w:ascii="Arial Narrow" w:hAnsi="Arial Narrow"/>
                <w:sz w:val="20"/>
                <w:szCs w:val="20"/>
              </w:rPr>
            </w:pPr>
            <w:r w:rsidRPr="008014F7">
              <w:rPr>
                <w:rFonts w:ascii="Arial Narrow" w:hAnsi="Arial Narrow"/>
                <w:sz w:val="20"/>
                <w:szCs w:val="20"/>
                <w:lang w:bidi="sk-SK"/>
              </w:rPr>
              <w:t>0,0</w:t>
            </w:r>
            <w:r w:rsidR="00E62A83" w:rsidRPr="008014F7">
              <w:rPr>
                <w:rFonts w:ascii="Arial Narrow" w:hAnsi="Arial Narrow"/>
                <w:sz w:val="20"/>
                <w:szCs w:val="20"/>
                <w:lang w:bidi="sk-SK"/>
              </w:rPr>
              <w:t>5</w:t>
            </w:r>
          </w:p>
        </w:tc>
      </w:tr>
      <w:tr w:rsidR="001E5B67" w:rsidRPr="008014F7" w14:paraId="3FB4C96F" w14:textId="77777777" w:rsidTr="00062B97">
        <w:trPr>
          <w:trHeight w:hRule="exact" w:val="266"/>
        </w:trPr>
        <w:tc>
          <w:tcPr>
            <w:tcW w:w="5375" w:type="dxa"/>
            <w:tcBorders>
              <w:top w:val="single" w:sz="4" w:space="0" w:color="auto"/>
              <w:left w:val="single" w:sz="4" w:space="0" w:color="auto"/>
            </w:tcBorders>
            <w:shd w:val="clear" w:color="auto" w:fill="FFFFFF"/>
            <w:vAlign w:val="bottom"/>
          </w:tcPr>
          <w:p w14:paraId="2885BB4B" w14:textId="77777777" w:rsidR="001E5B67" w:rsidRPr="008014F7" w:rsidRDefault="001E5B67" w:rsidP="00F75762">
            <w:pPr>
              <w:pStyle w:val="In0"/>
              <w:shd w:val="clear" w:color="auto" w:fill="auto"/>
              <w:rPr>
                <w:rFonts w:ascii="Arial Narrow" w:hAnsi="Arial Narrow"/>
                <w:sz w:val="20"/>
                <w:szCs w:val="20"/>
              </w:rPr>
            </w:pPr>
            <w:r w:rsidRPr="008014F7">
              <w:rPr>
                <w:rFonts w:ascii="Arial Narrow" w:hAnsi="Arial Narrow"/>
                <w:color w:val="000000"/>
                <w:sz w:val="20"/>
                <w:szCs w:val="20"/>
                <w:lang w:bidi="sk-SK"/>
              </w:rPr>
              <w:t>Ev. cirkev augsburského vyznania</w:t>
            </w:r>
          </w:p>
        </w:tc>
        <w:tc>
          <w:tcPr>
            <w:tcW w:w="1836" w:type="dxa"/>
            <w:tcBorders>
              <w:top w:val="single" w:sz="4" w:space="0" w:color="auto"/>
              <w:left w:val="single" w:sz="4" w:space="0" w:color="auto"/>
            </w:tcBorders>
            <w:shd w:val="clear" w:color="auto" w:fill="FFFFFF"/>
            <w:vAlign w:val="center"/>
          </w:tcPr>
          <w:p w14:paraId="630EC8F5" w14:textId="19C69D84" w:rsidR="001E5B67" w:rsidRPr="008014F7" w:rsidRDefault="00E62A83" w:rsidP="00690629">
            <w:pPr>
              <w:pStyle w:val="In0"/>
              <w:shd w:val="clear" w:color="auto" w:fill="auto"/>
              <w:ind w:firstLine="740"/>
              <w:jc w:val="both"/>
              <w:rPr>
                <w:rFonts w:ascii="Arial Narrow" w:hAnsi="Arial Narrow"/>
                <w:sz w:val="20"/>
                <w:szCs w:val="20"/>
              </w:rPr>
            </w:pPr>
            <w:r w:rsidRPr="008014F7">
              <w:rPr>
                <w:rFonts w:ascii="Arial Narrow" w:hAnsi="Arial Narrow"/>
                <w:sz w:val="20"/>
                <w:szCs w:val="20"/>
                <w:lang w:bidi="sk-SK"/>
              </w:rPr>
              <w:t>3</w:t>
            </w:r>
          </w:p>
        </w:tc>
        <w:tc>
          <w:tcPr>
            <w:tcW w:w="1876" w:type="dxa"/>
            <w:tcBorders>
              <w:top w:val="single" w:sz="4" w:space="0" w:color="auto"/>
              <w:left w:val="single" w:sz="4" w:space="0" w:color="auto"/>
              <w:right w:val="single" w:sz="4" w:space="0" w:color="auto"/>
            </w:tcBorders>
            <w:shd w:val="clear" w:color="auto" w:fill="FFFFFF"/>
            <w:vAlign w:val="center"/>
          </w:tcPr>
          <w:p w14:paraId="49403818" w14:textId="7C09A389" w:rsidR="001E5B67" w:rsidRPr="008014F7" w:rsidRDefault="001E5B67" w:rsidP="00062B97">
            <w:pPr>
              <w:pStyle w:val="In0"/>
              <w:shd w:val="clear" w:color="auto" w:fill="auto"/>
              <w:ind w:firstLine="520"/>
              <w:rPr>
                <w:rFonts w:ascii="Arial Narrow" w:hAnsi="Arial Narrow"/>
                <w:sz w:val="20"/>
                <w:szCs w:val="20"/>
              </w:rPr>
            </w:pPr>
            <w:r w:rsidRPr="008014F7">
              <w:rPr>
                <w:rFonts w:ascii="Arial Narrow" w:hAnsi="Arial Narrow"/>
                <w:sz w:val="20"/>
                <w:szCs w:val="20"/>
                <w:lang w:bidi="sk-SK"/>
              </w:rPr>
              <w:t>0,</w:t>
            </w:r>
            <w:r w:rsidR="00E62A83" w:rsidRPr="008014F7">
              <w:rPr>
                <w:rFonts w:ascii="Arial Narrow" w:hAnsi="Arial Narrow"/>
                <w:sz w:val="20"/>
                <w:szCs w:val="20"/>
                <w:lang w:bidi="sk-SK"/>
              </w:rPr>
              <w:t>16</w:t>
            </w:r>
          </w:p>
        </w:tc>
      </w:tr>
      <w:tr w:rsidR="00D44876" w:rsidRPr="008014F7" w14:paraId="2DD90ABD" w14:textId="77777777" w:rsidTr="00062B97">
        <w:trPr>
          <w:trHeight w:hRule="exact" w:val="266"/>
        </w:trPr>
        <w:tc>
          <w:tcPr>
            <w:tcW w:w="5375" w:type="dxa"/>
            <w:tcBorders>
              <w:top w:val="single" w:sz="4" w:space="0" w:color="auto"/>
              <w:left w:val="single" w:sz="4" w:space="0" w:color="auto"/>
            </w:tcBorders>
            <w:shd w:val="clear" w:color="auto" w:fill="FFFFFF"/>
            <w:vAlign w:val="bottom"/>
          </w:tcPr>
          <w:p w14:paraId="6C7E57D6" w14:textId="1B3336A2" w:rsidR="00D44876" w:rsidRPr="008014F7" w:rsidRDefault="00D44876" w:rsidP="00D44876">
            <w:pPr>
              <w:suppressAutoHyphens w:val="0"/>
              <w:rPr>
                <w:rFonts w:ascii="Arial Narrow" w:hAnsi="Arial Narrow"/>
                <w:color w:val="000000"/>
                <w:lang w:bidi="sk-SK"/>
              </w:rPr>
            </w:pPr>
            <w:r w:rsidRPr="008014F7">
              <w:rPr>
                <w:rFonts w:ascii="Arial Narrow" w:hAnsi="Arial Narrow" w:cs="Calibri"/>
                <w:color w:val="000000"/>
              </w:rPr>
              <w:t>Evanjelická cirkev metodistická</w:t>
            </w:r>
          </w:p>
        </w:tc>
        <w:tc>
          <w:tcPr>
            <w:tcW w:w="1836" w:type="dxa"/>
            <w:tcBorders>
              <w:top w:val="single" w:sz="4" w:space="0" w:color="auto"/>
              <w:left w:val="single" w:sz="4" w:space="0" w:color="auto"/>
            </w:tcBorders>
            <w:shd w:val="clear" w:color="auto" w:fill="FFFFFF"/>
            <w:vAlign w:val="center"/>
          </w:tcPr>
          <w:p w14:paraId="45FC902C" w14:textId="0B3D779A" w:rsidR="00D44876" w:rsidRPr="008014F7" w:rsidRDefault="00D44876" w:rsidP="00690629">
            <w:pPr>
              <w:pStyle w:val="In0"/>
              <w:shd w:val="clear" w:color="auto" w:fill="auto"/>
              <w:ind w:firstLine="740"/>
              <w:jc w:val="both"/>
              <w:rPr>
                <w:rFonts w:ascii="Arial Narrow" w:hAnsi="Arial Narrow"/>
                <w:sz w:val="20"/>
                <w:szCs w:val="20"/>
                <w:lang w:bidi="sk-SK"/>
              </w:rPr>
            </w:pPr>
            <w:r w:rsidRPr="008014F7">
              <w:rPr>
                <w:rFonts w:ascii="Arial Narrow" w:hAnsi="Arial Narrow"/>
                <w:sz w:val="20"/>
                <w:szCs w:val="20"/>
                <w:lang w:bidi="sk-SK"/>
              </w:rPr>
              <w:t>1</w:t>
            </w:r>
          </w:p>
        </w:tc>
        <w:tc>
          <w:tcPr>
            <w:tcW w:w="1876" w:type="dxa"/>
            <w:tcBorders>
              <w:top w:val="single" w:sz="4" w:space="0" w:color="auto"/>
              <w:left w:val="single" w:sz="4" w:space="0" w:color="auto"/>
              <w:right w:val="single" w:sz="4" w:space="0" w:color="auto"/>
            </w:tcBorders>
            <w:shd w:val="clear" w:color="auto" w:fill="FFFFFF"/>
            <w:vAlign w:val="center"/>
          </w:tcPr>
          <w:p w14:paraId="0533C353" w14:textId="50220951" w:rsidR="00D44876" w:rsidRPr="008014F7" w:rsidRDefault="00D44876" w:rsidP="00062B97">
            <w:pPr>
              <w:pStyle w:val="In0"/>
              <w:shd w:val="clear" w:color="auto" w:fill="auto"/>
              <w:ind w:firstLine="520"/>
              <w:rPr>
                <w:rFonts w:ascii="Arial Narrow" w:hAnsi="Arial Narrow"/>
                <w:sz w:val="20"/>
                <w:szCs w:val="20"/>
                <w:lang w:bidi="sk-SK"/>
              </w:rPr>
            </w:pPr>
            <w:r w:rsidRPr="008014F7">
              <w:rPr>
                <w:rFonts w:ascii="Arial Narrow" w:hAnsi="Arial Narrow"/>
                <w:sz w:val="20"/>
                <w:szCs w:val="20"/>
                <w:lang w:bidi="sk-SK"/>
              </w:rPr>
              <w:t>0,05</w:t>
            </w:r>
          </w:p>
        </w:tc>
      </w:tr>
      <w:tr w:rsidR="001E5B67" w:rsidRPr="008014F7" w14:paraId="4322BDF8" w14:textId="77777777" w:rsidTr="00062B97">
        <w:trPr>
          <w:trHeight w:hRule="exact" w:val="272"/>
        </w:trPr>
        <w:tc>
          <w:tcPr>
            <w:tcW w:w="5375" w:type="dxa"/>
            <w:tcBorders>
              <w:top w:val="single" w:sz="4" w:space="0" w:color="auto"/>
              <w:left w:val="single" w:sz="4" w:space="0" w:color="auto"/>
            </w:tcBorders>
            <w:shd w:val="clear" w:color="auto" w:fill="FFFFFF"/>
            <w:vAlign w:val="bottom"/>
          </w:tcPr>
          <w:p w14:paraId="15A08390" w14:textId="60EFBC98" w:rsidR="001E5B67" w:rsidRPr="008014F7" w:rsidRDefault="00E62A83" w:rsidP="00E62A83">
            <w:pPr>
              <w:suppressAutoHyphens w:val="0"/>
              <w:rPr>
                <w:rFonts w:ascii="Arial Narrow" w:hAnsi="Arial Narrow"/>
              </w:rPr>
            </w:pPr>
            <w:r w:rsidRPr="008014F7">
              <w:rPr>
                <w:rFonts w:ascii="Arial Narrow" w:hAnsi="Arial Narrow" w:cs="Calibri"/>
                <w:color w:val="000000"/>
              </w:rPr>
              <w:t>Reformovaná kresťanská cirkev na Slovensku (kalvínske)</w:t>
            </w:r>
          </w:p>
        </w:tc>
        <w:tc>
          <w:tcPr>
            <w:tcW w:w="1836" w:type="dxa"/>
            <w:tcBorders>
              <w:top w:val="single" w:sz="4" w:space="0" w:color="auto"/>
              <w:left w:val="single" w:sz="4" w:space="0" w:color="auto"/>
            </w:tcBorders>
            <w:shd w:val="clear" w:color="auto" w:fill="FFFFFF"/>
            <w:vAlign w:val="center"/>
          </w:tcPr>
          <w:p w14:paraId="7E6097E8" w14:textId="1EB96C74" w:rsidR="001E5B67" w:rsidRPr="008014F7" w:rsidRDefault="00E62A83" w:rsidP="00690629">
            <w:pPr>
              <w:pStyle w:val="In0"/>
              <w:shd w:val="clear" w:color="auto" w:fill="auto"/>
              <w:ind w:firstLine="740"/>
              <w:jc w:val="both"/>
              <w:rPr>
                <w:rFonts w:ascii="Arial Narrow" w:hAnsi="Arial Narrow"/>
                <w:sz w:val="20"/>
                <w:szCs w:val="20"/>
              </w:rPr>
            </w:pPr>
            <w:r w:rsidRPr="008014F7">
              <w:rPr>
                <w:rFonts w:ascii="Arial Narrow" w:hAnsi="Arial Narrow"/>
                <w:sz w:val="20"/>
                <w:szCs w:val="20"/>
                <w:lang w:bidi="sk-SK"/>
              </w:rPr>
              <w:t>3</w:t>
            </w:r>
          </w:p>
        </w:tc>
        <w:tc>
          <w:tcPr>
            <w:tcW w:w="1876" w:type="dxa"/>
            <w:tcBorders>
              <w:top w:val="single" w:sz="4" w:space="0" w:color="auto"/>
              <w:left w:val="single" w:sz="4" w:space="0" w:color="auto"/>
              <w:right w:val="single" w:sz="4" w:space="0" w:color="auto"/>
            </w:tcBorders>
            <w:shd w:val="clear" w:color="auto" w:fill="FFFFFF"/>
            <w:vAlign w:val="center"/>
          </w:tcPr>
          <w:p w14:paraId="5AB093CB" w14:textId="2D2DDBEF" w:rsidR="001E5B67" w:rsidRPr="008014F7" w:rsidRDefault="00E62A83" w:rsidP="00062B97">
            <w:pPr>
              <w:pStyle w:val="In0"/>
              <w:shd w:val="clear" w:color="auto" w:fill="auto"/>
              <w:ind w:firstLine="520"/>
              <w:rPr>
                <w:rFonts w:ascii="Arial Narrow" w:hAnsi="Arial Narrow"/>
                <w:sz w:val="20"/>
                <w:szCs w:val="20"/>
              </w:rPr>
            </w:pPr>
            <w:r w:rsidRPr="008014F7">
              <w:rPr>
                <w:rFonts w:ascii="Arial Narrow" w:hAnsi="Arial Narrow"/>
                <w:sz w:val="20"/>
                <w:szCs w:val="20"/>
                <w:lang w:bidi="sk-SK"/>
              </w:rPr>
              <w:t>0,16</w:t>
            </w:r>
          </w:p>
        </w:tc>
      </w:tr>
      <w:tr w:rsidR="001E5B67" w:rsidRPr="008014F7" w14:paraId="232BF232" w14:textId="77777777" w:rsidTr="00062B97">
        <w:trPr>
          <w:trHeight w:hRule="exact" w:val="266"/>
        </w:trPr>
        <w:tc>
          <w:tcPr>
            <w:tcW w:w="5375" w:type="dxa"/>
            <w:tcBorders>
              <w:top w:val="single" w:sz="4" w:space="0" w:color="auto"/>
              <w:left w:val="single" w:sz="4" w:space="0" w:color="auto"/>
            </w:tcBorders>
            <w:shd w:val="clear" w:color="auto" w:fill="FFFFFF"/>
            <w:vAlign w:val="bottom"/>
          </w:tcPr>
          <w:p w14:paraId="26DEAA2A" w14:textId="77777777" w:rsidR="001E5B67" w:rsidRPr="008014F7" w:rsidRDefault="001E5B67" w:rsidP="00F75762">
            <w:pPr>
              <w:pStyle w:val="In0"/>
              <w:shd w:val="clear" w:color="auto" w:fill="auto"/>
              <w:rPr>
                <w:rFonts w:ascii="Arial Narrow" w:hAnsi="Arial Narrow"/>
                <w:sz w:val="20"/>
                <w:szCs w:val="20"/>
              </w:rPr>
            </w:pPr>
            <w:r w:rsidRPr="008014F7">
              <w:rPr>
                <w:rFonts w:ascii="Arial Narrow" w:hAnsi="Arial Narrow"/>
                <w:color w:val="000000"/>
                <w:sz w:val="20"/>
                <w:szCs w:val="20"/>
                <w:lang w:bidi="sk-SK"/>
              </w:rPr>
              <w:t>Apoštolská cirkev</w:t>
            </w:r>
          </w:p>
        </w:tc>
        <w:tc>
          <w:tcPr>
            <w:tcW w:w="1836" w:type="dxa"/>
            <w:tcBorders>
              <w:top w:val="single" w:sz="4" w:space="0" w:color="auto"/>
              <w:left w:val="single" w:sz="4" w:space="0" w:color="auto"/>
            </w:tcBorders>
            <w:shd w:val="clear" w:color="auto" w:fill="FFFFFF"/>
            <w:vAlign w:val="center"/>
          </w:tcPr>
          <w:p w14:paraId="5296BCC4" w14:textId="44B4B51D" w:rsidR="001E5B67" w:rsidRPr="008014F7" w:rsidRDefault="00D44876" w:rsidP="00690629">
            <w:pPr>
              <w:pStyle w:val="In0"/>
              <w:shd w:val="clear" w:color="auto" w:fill="auto"/>
              <w:ind w:firstLine="740"/>
              <w:jc w:val="both"/>
              <w:rPr>
                <w:rFonts w:ascii="Arial Narrow" w:hAnsi="Arial Narrow"/>
                <w:sz w:val="20"/>
                <w:szCs w:val="20"/>
              </w:rPr>
            </w:pPr>
            <w:r w:rsidRPr="008014F7">
              <w:rPr>
                <w:rFonts w:ascii="Arial Narrow" w:hAnsi="Arial Narrow"/>
                <w:sz w:val="20"/>
                <w:szCs w:val="20"/>
                <w:lang w:bidi="sk-SK"/>
              </w:rPr>
              <w:t>0</w:t>
            </w:r>
          </w:p>
        </w:tc>
        <w:tc>
          <w:tcPr>
            <w:tcW w:w="1876" w:type="dxa"/>
            <w:tcBorders>
              <w:top w:val="single" w:sz="4" w:space="0" w:color="auto"/>
              <w:left w:val="single" w:sz="4" w:space="0" w:color="auto"/>
              <w:right w:val="single" w:sz="4" w:space="0" w:color="auto"/>
            </w:tcBorders>
            <w:shd w:val="clear" w:color="auto" w:fill="FFFFFF"/>
            <w:vAlign w:val="center"/>
          </w:tcPr>
          <w:p w14:paraId="7BD4862A" w14:textId="6394FD6A" w:rsidR="001E5B67" w:rsidRPr="008014F7" w:rsidRDefault="001E5B67" w:rsidP="00062B97">
            <w:pPr>
              <w:pStyle w:val="In0"/>
              <w:shd w:val="clear" w:color="auto" w:fill="auto"/>
              <w:ind w:firstLine="520"/>
              <w:rPr>
                <w:rFonts w:ascii="Arial Narrow" w:hAnsi="Arial Narrow"/>
                <w:sz w:val="20"/>
                <w:szCs w:val="20"/>
              </w:rPr>
            </w:pPr>
            <w:r w:rsidRPr="008014F7">
              <w:rPr>
                <w:rFonts w:ascii="Arial Narrow" w:hAnsi="Arial Narrow"/>
                <w:sz w:val="20"/>
                <w:szCs w:val="20"/>
                <w:lang w:bidi="sk-SK"/>
              </w:rPr>
              <w:t>0</w:t>
            </w:r>
          </w:p>
        </w:tc>
      </w:tr>
      <w:tr w:rsidR="001E5B67" w:rsidRPr="008014F7" w14:paraId="660BFB99" w14:textId="77777777" w:rsidTr="00062B97">
        <w:trPr>
          <w:trHeight w:hRule="exact" w:val="272"/>
        </w:trPr>
        <w:tc>
          <w:tcPr>
            <w:tcW w:w="5375" w:type="dxa"/>
            <w:tcBorders>
              <w:top w:val="single" w:sz="4" w:space="0" w:color="auto"/>
              <w:left w:val="single" w:sz="4" w:space="0" w:color="auto"/>
            </w:tcBorders>
            <w:shd w:val="clear" w:color="auto" w:fill="FFFFFF"/>
            <w:vAlign w:val="bottom"/>
          </w:tcPr>
          <w:p w14:paraId="67F7223B" w14:textId="77777777" w:rsidR="001E5B67" w:rsidRPr="008014F7" w:rsidRDefault="001E5B67" w:rsidP="00F75762">
            <w:pPr>
              <w:pStyle w:val="In0"/>
              <w:shd w:val="clear" w:color="auto" w:fill="auto"/>
              <w:rPr>
                <w:rFonts w:ascii="Arial Narrow" w:hAnsi="Arial Narrow"/>
                <w:sz w:val="20"/>
                <w:szCs w:val="20"/>
              </w:rPr>
            </w:pPr>
            <w:r w:rsidRPr="008014F7">
              <w:rPr>
                <w:rFonts w:ascii="Arial Narrow" w:hAnsi="Arial Narrow"/>
                <w:color w:val="000000"/>
                <w:sz w:val="20"/>
                <w:szCs w:val="20"/>
                <w:lang w:bidi="sk-SK"/>
              </w:rPr>
              <w:t>Bratská jednota baptistov</w:t>
            </w:r>
          </w:p>
        </w:tc>
        <w:tc>
          <w:tcPr>
            <w:tcW w:w="1836" w:type="dxa"/>
            <w:tcBorders>
              <w:top w:val="single" w:sz="4" w:space="0" w:color="auto"/>
              <w:left w:val="single" w:sz="4" w:space="0" w:color="auto"/>
            </w:tcBorders>
            <w:shd w:val="clear" w:color="auto" w:fill="FFFFFF"/>
            <w:vAlign w:val="center"/>
          </w:tcPr>
          <w:p w14:paraId="060077A7" w14:textId="2AF0F099" w:rsidR="001E5B67" w:rsidRPr="008014F7" w:rsidRDefault="00D44876" w:rsidP="00690629">
            <w:pPr>
              <w:pStyle w:val="In0"/>
              <w:shd w:val="clear" w:color="auto" w:fill="auto"/>
              <w:ind w:firstLine="740"/>
              <w:jc w:val="both"/>
              <w:rPr>
                <w:rFonts w:ascii="Arial Narrow" w:hAnsi="Arial Narrow"/>
                <w:sz w:val="20"/>
                <w:szCs w:val="20"/>
              </w:rPr>
            </w:pPr>
            <w:r w:rsidRPr="008014F7">
              <w:rPr>
                <w:rFonts w:ascii="Arial Narrow" w:hAnsi="Arial Narrow"/>
                <w:sz w:val="20"/>
                <w:szCs w:val="20"/>
                <w:lang w:bidi="sk-SK"/>
              </w:rPr>
              <w:t>0</w:t>
            </w:r>
          </w:p>
        </w:tc>
        <w:tc>
          <w:tcPr>
            <w:tcW w:w="1876" w:type="dxa"/>
            <w:tcBorders>
              <w:top w:val="single" w:sz="4" w:space="0" w:color="auto"/>
              <w:left w:val="single" w:sz="4" w:space="0" w:color="auto"/>
              <w:right w:val="single" w:sz="4" w:space="0" w:color="auto"/>
            </w:tcBorders>
            <w:shd w:val="clear" w:color="auto" w:fill="FFFFFF"/>
            <w:vAlign w:val="center"/>
          </w:tcPr>
          <w:p w14:paraId="5AFAE40F" w14:textId="784AF7A5" w:rsidR="001E5B67" w:rsidRPr="008014F7" w:rsidRDefault="001E5B67" w:rsidP="00062B97">
            <w:pPr>
              <w:pStyle w:val="In0"/>
              <w:shd w:val="clear" w:color="auto" w:fill="auto"/>
              <w:ind w:firstLine="520"/>
              <w:rPr>
                <w:rFonts w:ascii="Arial Narrow" w:hAnsi="Arial Narrow"/>
                <w:sz w:val="20"/>
                <w:szCs w:val="20"/>
              </w:rPr>
            </w:pPr>
            <w:r w:rsidRPr="008014F7">
              <w:rPr>
                <w:rFonts w:ascii="Arial Narrow" w:hAnsi="Arial Narrow"/>
                <w:sz w:val="20"/>
                <w:szCs w:val="20"/>
                <w:lang w:bidi="sk-SK"/>
              </w:rPr>
              <w:t>0</w:t>
            </w:r>
          </w:p>
        </w:tc>
      </w:tr>
      <w:tr w:rsidR="001E5B67" w:rsidRPr="008014F7" w14:paraId="67B6B20C" w14:textId="77777777" w:rsidTr="00062B97">
        <w:trPr>
          <w:trHeight w:hRule="exact" w:val="266"/>
        </w:trPr>
        <w:tc>
          <w:tcPr>
            <w:tcW w:w="5375" w:type="dxa"/>
            <w:tcBorders>
              <w:top w:val="single" w:sz="4" w:space="0" w:color="auto"/>
              <w:left w:val="single" w:sz="4" w:space="0" w:color="auto"/>
            </w:tcBorders>
            <w:shd w:val="clear" w:color="auto" w:fill="FFFFFF"/>
            <w:vAlign w:val="bottom"/>
          </w:tcPr>
          <w:p w14:paraId="74C008DA" w14:textId="77777777" w:rsidR="001E5B67" w:rsidRPr="008014F7" w:rsidRDefault="001E5B67" w:rsidP="00F75762">
            <w:pPr>
              <w:pStyle w:val="In0"/>
              <w:shd w:val="clear" w:color="auto" w:fill="auto"/>
              <w:rPr>
                <w:rFonts w:ascii="Arial Narrow" w:hAnsi="Arial Narrow"/>
                <w:sz w:val="20"/>
                <w:szCs w:val="20"/>
              </w:rPr>
            </w:pPr>
            <w:r w:rsidRPr="008014F7">
              <w:rPr>
                <w:rFonts w:ascii="Arial Narrow" w:hAnsi="Arial Narrow"/>
                <w:color w:val="000000"/>
                <w:sz w:val="20"/>
                <w:szCs w:val="20"/>
                <w:lang w:bidi="sk-SK"/>
              </w:rPr>
              <w:t>Cirkev adventistov siedmeho dňa</w:t>
            </w:r>
          </w:p>
        </w:tc>
        <w:tc>
          <w:tcPr>
            <w:tcW w:w="1836" w:type="dxa"/>
            <w:tcBorders>
              <w:top w:val="single" w:sz="4" w:space="0" w:color="auto"/>
              <w:left w:val="single" w:sz="4" w:space="0" w:color="auto"/>
            </w:tcBorders>
            <w:shd w:val="clear" w:color="auto" w:fill="FFFFFF"/>
            <w:vAlign w:val="center"/>
          </w:tcPr>
          <w:p w14:paraId="6CCA7D96" w14:textId="21C2CA6B" w:rsidR="001E5B67" w:rsidRPr="008014F7" w:rsidRDefault="00D44876" w:rsidP="00690629">
            <w:pPr>
              <w:pStyle w:val="In0"/>
              <w:shd w:val="clear" w:color="auto" w:fill="auto"/>
              <w:ind w:firstLine="740"/>
              <w:jc w:val="both"/>
              <w:rPr>
                <w:rFonts w:ascii="Arial Narrow" w:hAnsi="Arial Narrow"/>
                <w:sz w:val="20"/>
                <w:szCs w:val="20"/>
              </w:rPr>
            </w:pPr>
            <w:r w:rsidRPr="008014F7">
              <w:rPr>
                <w:rFonts w:ascii="Arial Narrow" w:hAnsi="Arial Narrow"/>
                <w:sz w:val="20"/>
                <w:szCs w:val="20"/>
                <w:lang w:bidi="sk-SK"/>
              </w:rPr>
              <w:t>0</w:t>
            </w:r>
          </w:p>
        </w:tc>
        <w:tc>
          <w:tcPr>
            <w:tcW w:w="1876" w:type="dxa"/>
            <w:tcBorders>
              <w:top w:val="single" w:sz="4" w:space="0" w:color="auto"/>
              <w:left w:val="single" w:sz="4" w:space="0" w:color="auto"/>
              <w:right w:val="single" w:sz="4" w:space="0" w:color="auto"/>
            </w:tcBorders>
            <w:shd w:val="clear" w:color="auto" w:fill="FFFFFF"/>
            <w:vAlign w:val="center"/>
          </w:tcPr>
          <w:p w14:paraId="2F40E5A5" w14:textId="44C091BD" w:rsidR="001E5B67" w:rsidRPr="008014F7" w:rsidRDefault="00D44876" w:rsidP="00062B97">
            <w:pPr>
              <w:pStyle w:val="In0"/>
              <w:shd w:val="clear" w:color="auto" w:fill="auto"/>
              <w:ind w:firstLine="520"/>
              <w:rPr>
                <w:rFonts w:ascii="Arial Narrow" w:hAnsi="Arial Narrow"/>
                <w:sz w:val="20"/>
                <w:szCs w:val="20"/>
              </w:rPr>
            </w:pPr>
            <w:r w:rsidRPr="008014F7">
              <w:rPr>
                <w:rFonts w:ascii="Arial Narrow" w:hAnsi="Arial Narrow"/>
                <w:sz w:val="20"/>
                <w:szCs w:val="20"/>
                <w:lang w:bidi="sk-SK"/>
              </w:rPr>
              <w:t>0</w:t>
            </w:r>
          </w:p>
        </w:tc>
      </w:tr>
      <w:tr w:rsidR="00D44876" w:rsidRPr="008014F7" w14:paraId="3635F909" w14:textId="77777777" w:rsidTr="00062B97">
        <w:trPr>
          <w:trHeight w:hRule="exact" w:val="272"/>
        </w:trPr>
        <w:tc>
          <w:tcPr>
            <w:tcW w:w="5375" w:type="dxa"/>
            <w:tcBorders>
              <w:top w:val="single" w:sz="4" w:space="0" w:color="auto"/>
              <w:left w:val="single" w:sz="4" w:space="0" w:color="auto"/>
            </w:tcBorders>
            <w:shd w:val="clear" w:color="auto" w:fill="FFFFFF"/>
            <w:vAlign w:val="bottom"/>
          </w:tcPr>
          <w:p w14:paraId="66D95EA8" w14:textId="77777777" w:rsidR="00D44876" w:rsidRPr="008014F7" w:rsidRDefault="00D44876" w:rsidP="00D44876">
            <w:pPr>
              <w:pStyle w:val="In0"/>
              <w:shd w:val="clear" w:color="auto" w:fill="auto"/>
              <w:rPr>
                <w:rFonts w:ascii="Arial Narrow" w:hAnsi="Arial Narrow"/>
                <w:sz w:val="20"/>
                <w:szCs w:val="20"/>
              </w:rPr>
            </w:pPr>
            <w:r w:rsidRPr="008014F7">
              <w:rPr>
                <w:rFonts w:ascii="Arial Narrow" w:hAnsi="Arial Narrow"/>
                <w:color w:val="000000"/>
                <w:sz w:val="20"/>
                <w:szCs w:val="20"/>
                <w:lang w:bidi="sk-SK"/>
              </w:rPr>
              <w:t>Kresťanské zbory</w:t>
            </w:r>
          </w:p>
        </w:tc>
        <w:tc>
          <w:tcPr>
            <w:tcW w:w="1836" w:type="dxa"/>
            <w:tcBorders>
              <w:top w:val="single" w:sz="4" w:space="0" w:color="auto"/>
              <w:left w:val="single" w:sz="4" w:space="0" w:color="auto"/>
            </w:tcBorders>
            <w:shd w:val="clear" w:color="auto" w:fill="FFFFFF"/>
            <w:vAlign w:val="center"/>
          </w:tcPr>
          <w:p w14:paraId="19A51BBC" w14:textId="2FD727EA" w:rsidR="00D44876" w:rsidRPr="008014F7" w:rsidRDefault="00D44876" w:rsidP="00690629">
            <w:pPr>
              <w:pStyle w:val="In0"/>
              <w:shd w:val="clear" w:color="auto" w:fill="auto"/>
              <w:ind w:firstLine="740"/>
              <w:jc w:val="both"/>
              <w:rPr>
                <w:rFonts w:ascii="Arial Narrow" w:hAnsi="Arial Narrow"/>
                <w:color w:val="C00000"/>
                <w:sz w:val="20"/>
                <w:szCs w:val="20"/>
              </w:rPr>
            </w:pPr>
            <w:r w:rsidRPr="008014F7">
              <w:rPr>
                <w:rFonts w:ascii="Arial Narrow" w:hAnsi="Arial Narrow"/>
                <w:sz w:val="20"/>
                <w:szCs w:val="20"/>
                <w:lang w:bidi="sk-SK"/>
              </w:rPr>
              <w:t>1</w:t>
            </w:r>
          </w:p>
        </w:tc>
        <w:tc>
          <w:tcPr>
            <w:tcW w:w="1876" w:type="dxa"/>
            <w:tcBorders>
              <w:top w:val="single" w:sz="4" w:space="0" w:color="auto"/>
              <w:left w:val="single" w:sz="4" w:space="0" w:color="auto"/>
              <w:right w:val="single" w:sz="4" w:space="0" w:color="auto"/>
            </w:tcBorders>
            <w:shd w:val="clear" w:color="auto" w:fill="FFFFFF"/>
            <w:vAlign w:val="center"/>
          </w:tcPr>
          <w:p w14:paraId="6E25ABA0" w14:textId="169FF350" w:rsidR="00D44876" w:rsidRPr="008014F7" w:rsidRDefault="00D44876" w:rsidP="00062B97">
            <w:pPr>
              <w:pStyle w:val="In0"/>
              <w:shd w:val="clear" w:color="auto" w:fill="auto"/>
              <w:ind w:firstLine="520"/>
              <w:rPr>
                <w:rFonts w:ascii="Arial Narrow" w:hAnsi="Arial Narrow"/>
                <w:color w:val="C00000"/>
                <w:sz w:val="20"/>
                <w:szCs w:val="20"/>
              </w:rPr>
            </w:pPr>
            <w:r w:rsidRPr="008014F7">
              <w:rPr>
                <w:rFonts w:ascii="Arial Narrow" w:hAnsi="Arial Narrow"/>
                <w:sz w:val="20"/>
                <w:szCs w:val="20"/>
                <w:lang w:bidi="sk-SK"/>
              </w:rPr>
              <w:t>0,05</w:t>
            </w:r>
          </w:p>
        </w:tc>
      </w:tr>
      <w:tr w:rsidR="00D44876" w:rsidRPr="008014F7" w14:paraId="2723200F" w14:textId="77777777" w:rsidTr="00062B97">
        <w:trPr>
          <w:trHeight w:hRule="exact" w:val="272"/>
        </w:trPr>
        <w:tc>
          <w:tcPr>
            <w:tcW w:w="5375" w:type="dxa"/>
            <w:tcBorders>
              <w:top w:val="single" w:sz="4" w:space="0" w:color="auto"/>
              <w:left w:val="single" w:sz="4" w:space="0" w:color="auto"/>
            </w:tcBorders>
            <w:shd w:val="clear" w:color="auto" w:fill="FFFFFF"/>
            <w:vAlign w:val="bottom"/>
          </w:tcPr>
          <w:p w14:paraId="7B1133CC" w14:textId="1E72D9FA" w:rsidR="00D44876" w:rsidRPr="008014F7" w:rsidRDefault="00D44876" w:rsidP="00D44876">
            <w:pPr>
              <w:suppressAutoHyphens w:val="0"/>
              <w:rPr>
                <w:rFonts w:ascii="Arial Narrow" w:hAnsi="Arial Narrow"/>
                <w:color w:val="000000"/>
                <w:lang w:bidi="sk-SK"/>
              </w:rPr>
            </w:pPr>
            <w:r w:rsidRPr="008014F7">
              <w:rPr>
                <w:rFonts w:ascii="Arial Narrow" w:hAnsi="Arial Narrow" w:cs="Calibri"/>
                <w:color w:val="000000"/>
              </w:rPr>
              <w:t xml:space="preserve">Cirkev československá husitská </w:t>
            </w:r>
          </w:p>
        </w:tc>
        <w:tc>
          <w:tcPr>
            <w:tcW w:w="1836" w:type="dxa"/>
            <w:tcBorders>
              <w:top w:val="single" w:sz="4" w:space="0" w:color="auto"/>
              <w:left w:val="single" w:sz="4" w:space="0" w:color="auto"/>
            </w:tcBorders>
            <w:shd w:val="clear" w:color="auto" w:fill="FFFFFF"/>
            <w:vAlign w:val="center"/>
          </w:tcPr>
          <w:p w14:paraId="5DFD16EA" w14:textId="485E1FED" w:rsidR="00D44876" w:rsidRPr="008014F7" w:rsidRDefault="00D44876" w:rsidP="00690629">
            <w:pPr>
              <w:pStyle w:val="In0"/>
              <w:shd w:val="clear" w:color="auto" w:fill="auto"/>
              <w:ind w:firstLine="740"/>
              <w:jc w:val="both"/>
              <w:rPr>
                <w:rFonts w:ascii="Arial Narrow" w:hAnsi="Arial Narrow"/>
                <w:sz w:val="20"/>
                <w:szCs w:val="20"/>
                <w:lang w:bidi="sk-SK"/>
              </w:rPr>
            </w:pPr>
            <w:r w:rsidRPr="008014F7">
              <w:rPr>
                <w:rFonts w:ascii="Arial Narrow" w:hAnsi="Arial Narrow"/>
                <w:sz w:val="20"/>
                <w:szCs w:val="20"/>
                <w:lang w:bidi="sk-SK"/>
              </w:rPr>
              <w:t>1</w:t>
            </w:r>
          </w:p>
        </w:tc>
        <w:tc>
          <w:tcPr>
            <w:tcW w:w="1876" w:type="dxa"/>
            <w:tcBorders>
              <w:top w:val="single" w:sz="4" w:space="0" w:color="auto"/>
              <w:left w:val="single" w:sz="4" w:space="0" w:color="auto"/>
              <w:right w:val="single" w:sz="4" w:space="0" w:color="auto"/>
            </w:tcBorders>
            <w:shd w:val="clear" w:color="auto" w:fill="FFFFFF"/>
            <w:vAlign w:val="center"/>
          </w:tcPr>
          <w:p w14:paraId="5164E7F2" w14:textId="5DFBAC8D" w:rsidR="00D44876" w:rsidRPr="008014F7" w:rsidRDefault="00D44876" w:rsidP="00062B97">
            <w:pPr>
              <w:pStyle w:val="In0"/>
              <w:shd w:val="clear" w:color="auto" w:fill="auto"/>
              <w:ind w:firstLine="520"/>
              <w:rPr>
                <w:rFonts w:ascii="Arial Narrow" w:hAnsi="Arial Narrow"/>
                <w:sz w:val="20"/>
                <w:szCs w:val="20"/>
                <w:lang w:bidi="sk-SK"/>
              </w:rPr>
            </w:pPr>
            <w:r w:rsidRPr="008014F7">
              <w:rPr>
                <w:rFonts w:ascii="Arial Narrow" w:hAnsi="Arial Narrow"/>
                <w:sz w:val="20"/>
                <w:szCs w:val="20"/>
                <w:lang w:bidi="sk-SK"/>
              </w:rPr>
              <w:t>0,05</w:t>
            </w:r>
          </w:p>
        </w:tc>
      </w:tr>
      <w:tr w:rsidR="008C1CAF" w:rsidRPr="008014F7" w14:paraId="56DF0499" w14:textId="77777777" w:rsidTr="00062B97">
        <w:trPr>
          <w:trHeight w:hRule="exact" w:val="272"/>
        </w:trPr>
        <w:tc>
          <w:tcPr>
            <w:tcW w:w="5375" w:type="dxa"/>
            <w:tcBorders>
              <w:top w:val="single" w:sz="4" w:space="0" w:color="auto"/>
              <w:left w:val="single" w:sz="4" w:space="0" w:color="auto"/>
            </w:tcBorders>
            <w:shd w:val="clear" w:color="auto" w:fill="FFFFFF"/>
            <w:vAlign w:val="bottom"/>
          </w:tcPr>
          <w:p w14:paraId="4B6F73F4" w14:textId="69E643F3" w:rsidR="008C1CAF" w:rsidRPr="008014F7" w:rsidRDefault="008C1CAF" w:rsidP="008C1CAF">
            <w:pPr>
              <w:suppressAutoHyphens w:val="0"/>
              <w:rPr>
                <w:rFonts w:ascii="Arial Narrow" w:hAnsi="Arial Narrow" w:cs="Calibri"/>
                <w:color w:val="000000"/>
                <w:lang w:eastAsia="sk-SK"/>
              </w:rPr>
            </w:pPr>
            <w:r w:rsidRPr="008014F7">
              <w:rPr>
                <w:rFonts w:ascii="Arial Narrow" w:hAnsi="Arial Narrow" w:cs="Calibri"/>
                <w:color w:val="000000"/>
              </w:rPr>
              <w:t xml:space="preserve">budhizmus </w:t>
            </w:r>
          </w:p>
          <w:p w14:paraId="2DA1F60F" w14:textId="77777777" w:rsidR="008C1CAF" w:rsidRPr="008014F7" w:rsidRDefault="008C1CAF" w:rsidP="008C1CAF">
            <w:pPr>
              <w:suppressAutoHyphens w:val="0"/>
              <w:rPr>
                <w:rFonts w:ascii="Arial Narrow" w:hAnsi="Arial Narrow" w:cs="Calibri"/>
                <w:color w:val="000000"/>
                <w:lang w:eastAsia="sk-SK"/>
              </w:rPr>
            </w:pPr>
            <w:r w:rsidRPr="008014F7">
              <w:rPr>
                <w:rFonts w:ascii="Arial Narrow" w:hAnsi="Arial Narrow" w:cs="Calibri"/>
                <w:color w:val="000000"/>
              </w:rPr>
              <w:t>islam (</w:t>
            </w:r>
            <w:proofErr w:type="spellStart"/>
            <w:r w:rsidRPr="008014F7">
              <w:rPr>
                <w:rFonts w:ascii="Arial Narrow" w:hAnsi="Arial Narrow" w:cs="Calibri"/>
                <w:color w:val="000000"/>
              </w:rPr>
              <w:t>abs</w:t>
            </w:r>
            <w:proofErr w:type="spellEnd"/>
            <w:r w:rsidRPr="008014F7">
              <w:rPr>
                <w:rFonts w:ascii="Arial Narrow" w:hAnsi="Arial Narrow" w:cs="Calibri"/>
                <w:color w:val="000000"/>
              </w:rPr>
              <w:t>.)</w:t>
            </w:r>
          </w:p>
          <w:p w14:paraId="1847C162" w14:textId="77777777" w:rsidR="008C1CAF" w:rsidRPr="008014F7" w:rsidRDefault="008C1CAF" w:rsidP="008C1CAF">
            <w:pPr>
              <w:suppressAutoHyphens w:val="0"/>
              <w:rPr>
                <w:rFonts w:ascii="Arial Narrow" w:hAnsi="Arial Narrow" w:cs="Calibri"/>
                <w:color w:val="000000"/>
              </w:rPr>
            </w:pPr>
          </w:p>
        </w:tc>
        <w:tc>
          <w:tcPr>
            <w:tcW w:w="1836" w:type="dxa"/>
            <w:tcBorders>
              <w:top w:val="single" w:sz="4" w:space="0" w:color="auto"/>
              <w:left w:val="single" w:sz="4" w:space="0" w:color="auto"/>
            </w:tcBorders>
            <w:shd w:val="clear" w:color="auto" w:fill="FFFFFF"/>
            <w:vAlign w:val="center"/>
          </w:tcPr>
          <w:p w14:paraId="13D28F24" w14:textId="3A80A229" w:rsidR="008C1CAF" w:rsidRPr="008014F7" w:rsidRDefault="008C1CAF" w:rsidP="00690629">
            <w:pPr>
              <w:pStyle w:val="In0"/>
              <w:shd w:val="clear" w:color="auto" w:fill="auto"/>
              <w:ind w:firstLine="740"/>
              <w:jc w:val="both"/>
              <w:rPr>
                <w:rFonts w:ascii="Arial Narrow" w:hAnsi="Arial Narrow"/>
                <w:sz w:val="20"/>
                <w:szCs w:val="20"/>
                <w:lang w:bidi="sk-SK"/>
              </w:rPr>
            </w:pPr>
            <w:r w:rsidRPr="008014F7">
              <w:rPr>
                <w:rFonts w:ascii="Arial Narrow" w:hAnsi="Arial Narrow"/>
                <w:sz w:val="20"/>
                <w:szCs w:val="20"/>
                <w:lang w:bidi="sk-SK"/>
              </w:rPr>
              <w:t>1</w:t>
            </w:r>
          </w:p>
        </w:tc>
        <w:tc>
          <w:tcPr>
            <w:tcW w:w="1876" w:type="dxa"/>
            <w:tcBorders>
              <w:top w:val="single" w:sz="4" w:space="0" w:color="auto"/>
              <w:left w:val="single" w:sz="4" w:space="0" w:color="auto"/>
              <w:right w:val="single" w:sz="4" w:space="0" w:color="auto"/>
            </w:tcBorders>
            <w:shd w:val="clear" w:color="auto" w:fill="FFFFFF"/>
            <w:vAlign w:val="center"/>
          </w:tcPr>
          <w:p w14:paraId="0FCA16F2" w14:textId="73D9C0C1" w:rsidR="008C1CAF" w:rsidRPr="008014F7" w:rsidRDefault="008C1CAF" w:rsidP="00062B97">
            <w:pPr>
              <w:pStyle w:val="In0"/>
              <w:shd w:val="clear" w:color="auto" w:fill="auto"/>
              <w:ind w:firstLine="520"/>
              <w:rPr>
                <w:rFonts w:ascii="Arial Narrow" w:hAnsi="Arial Narrow"/>
                <w:sz w:val="20"/>
                <w:szCs w:val="20"/>
                <w:lang w:bidi="sk-SK"/>
              </w:rPr>
            </w:pPr>
            <w:r w:rsidRPr="008014F7">
              <w:rPr>
                <w:rFonts w:ascii="Arial Narrow" w:hAnsi="Arial Narrow"/>
                <w:sz w:val="20"/>
                <w:szCs w:val="20"/>
                <w:lang w:bidi="sk-SK"/>
              </w:rPr>
              <w:t>0,05</w:t>
            </w:r>
          </w:p>
        </w:tc>
      </w:tr>
      <w:tr w:rsidR="008C1CAF" w:rsidRPr="008014F7" w14:paraId="19DF11D6" w14:textId="77777777" w:rsidTr="00062B97">
        <w:trPr>
          <w:trHeight w:hRule="exact" w:val="272"/>
        </w:trPr>
        <w:tc>
          <w:tcPr>
            <w:tcW w:w="5375" w:type="dxa"/>
            <w:tcBorders>
              <w:top w:val="single" w:sz="4" w:space="0" w:color="auto"/>
              <w:left w:val="single" w:sz="4" w:space="0" w:color="auto"/>
            </w:tcBorders>
            <w:shd w:val="clear" w:color="auto" w:fill="FFFFFF"/>
            <w:vAlign w:val="bottom"/>
          </w:tcPr>
          <w:p w14:paraId="75E7AE16" w14:textId="41C9A382" w:rsidR="008C1CAF" w:rsidRPr="008014F7" w:rsidRDefault="008C1CAF" w:rsidP="008C1CAF">
            <w:pPr>
              <w:suppressAutoHyphens w:val="0"/>
              <w:rPr>
                <w:rFonts w:ascii="Arial Narrow" w:hAnsi="Arial Narrow" w:cs="Calibri"/>
                <w:color w:val="000000"/>
                <w:lang w:eastAsia="sk-SK"/>
              </w:rPr>
            </w:pPr>
            <w:r w:rsidRPr="008014F7">
              <w:rPr>
                <w:rFonts w:ascii="Arial Narrow" w:hAnsi="Arial Narrow" w:cs="Calibri"/>
                <w:color w:val="000000"/>
              </w:rPr>
              <w:t xml:space="preserve">islam </w:t>
            </w:r>
          </w:p>
          <w:p w14:paraId="78CD5D95" w14:textId="77777777" w:rsidR="008C1CAF" w:rsidRPr="008014F7" w:rsidRDefault="008C1CAF" w:rsidP="008C1CAF">
            <w:pPr>
              <w:suppressAutoHyphens w:val="0"/>
              <w:rPr>
                <w:rFonts w:ascii="Arial Narrow" w:hAnsi="Arial Narrow" w:cs="Calibri"/>
                <w:color w:val="000000"/>
                <w:lang w:eastAsia="sk-SK"/>
              </w:rPr>
            </w:pPr>
            <w:r w:rsidRPr="008014F7">
              <w:rPr>
                <w:rFonts w:ascii="Arial Narrow" w:hAnsi="Arial Narrow" w:cs="Calibri"/>
                <w:color w:val="000000"/>
              </w:rPr>
              <w:t>hinduizmus (</w:t>
            </w:r>
            <w:proofErr w:type="spellStart"/>
            <w:r w:rsidRPr="008014F7">
              <w:rPr>
                <w:rFonts w:ascii="Arial Narrow" w:hAnsi="Arial Narrow" w:cs="Calibri"/>
                <w:color w:val="000000"/>
              </w:rPr>
              <w:t>abs</w:t>
            </w:r>
            <w:proofErr w:type="spellEnd"/>
            <w:r w:rsidRPr="008014F7">
              <w:rPr>
                <w:rFonts w:ascii="Arial Narrow" w:hAnsi="Arial Narrow" w:cs="Calibri"/>
                <w:color w:val="000000"/>
              </w:rPr>
              <w:t>.)</w:t>
            </w:r>
          </w:p>
          <w:p w14:paraId="013AF337" w14:textId="77777777" w:rsidR="008C1CAF" w:rsidRPr="008014F7" w:rsidRDefault="008C1CAF" w:rsidP="008C1CAF">
            <w:pPr>
              <w:suppressAutoHyphens w:val="0"/>
              <w:rPr>
                <w:rFonts w:ascii="Arial Narrow" w:hAnsi="Arial Narrow" w:cs="Calibri"/>
                <w:color w:val="000000"/>
                <w:lang w:eastAsia="sk-SK"/>
              </w:rPr>
            </w:pPr>
            <w:r w:rsidRPr="008014F7">
              <w:rPr>
                <w:rFonts w:ascii="Arial Narrow" w:hAnsi="Arial Narrow" w:cs="Calibri"/>
                <w:color w:val="000000"/>
              </w:rPr>
              <w:t>hinduizmus (</w:t>
            </w:r>
            <w:proofErr w:type="spellStart"/>
            <w:r w:rsidRPr="008014F7">
              <w:rPr>
                <w:rFonts w:ascii="Arial Narrow" w:hAnsi="Arial Narrow" w:cs="Calibri"/>
                <w:color w:val="000000"/>
              </w:rPr>
              <w:t>abs</w:t>
            </w:r>
            <w:proofErr w:type="spellEnd"/>
            <w:r w:rsidRPr="008014F7">
              <w:rPr>
                <w:rFonts w:ascii="Arial Narrow" w:hAnsi="Arial Narrow" w:cs="Calibri"/>
                <w:color w:val="000000"/>
              </w:rPr>
              <w:t>.)</w:t>
            </w:r>
          </w:p>
          <w:p w14:paraId="45D19214" w14:textId="77777777" w:rsidR="008C1CAF" w:rsidRPr="008014F7" w:rsidRDefault="008C1CAF" w:rsidP="00D44876">
            <w:pPr>
              <w:suppressAutoHyphens w:val="0"/>
              <w:rPr>
                <w:rFonts w:ascii="Arial Narrow" w:hAnsi="Arial Narrow" w:cs="Calibri"/>
                <w:color w:val="000000"/>
              </w:rPr>
            </w:pPr>
          </w:p>
        </w:tc>
        <w:tc>
          <w:tcPr>
            <w:tcW w:w="1836" w:type="dxa"/>
            <w:tcBorders>
              <w:top w:val="single" w:sz="4" w:space="0" w:color="auto"/>
              <w:left w:val="single" w:sz="4" w:space="0" w:color="auto"/>
            </w:tcBorders>
            <w:shd w:val="clear" w:color="auto" w:fill="FFFFFF"/>
            <w:vAlign w:val="center"/>
          </w:tcPr>
          <w:p w14:paraId="13DDF517" w14:textId="4BE5573F" w:rsidR="008C1CAF" w:rsidRPr="008014F7" w:rsidRDefault="008C1CAF" w:rsidP="00690629">
            <w:pPr>
              <w:pStyle w:val="In0"/>
              <w:shd w:val="clear" w:color="auto" w:fill="auto"/>
              <w:ind w:firstLine="740"/>
              <w:jc w:val="both"/>
              <w:rPr>
                <w:rFonts w:ascii="Arial Narrow" w:hAnsi="Arial Narrow"/>
                <w:sz w:val="20"/>
                <w:szCs w:val="20"/>
                <w:lang w:bidi="sk-SK"/>
              </w:rPr>
            </w:pPr>
            <w:r w:rsidRPr="008014F7">
              <w:rPr>
                <w:rFonts w:ascii="Arial Narrow" w:hAnsi="Arial Narrow"/>
                <w:sz w:val="20"/>
                <w:szCs w:val="20"/>
                <w:lang w:bidi="sk-SK"/>
              </w:rPr>
              <w:t>3</w:t>
            </w:r>
          </w:p>
        </w:tc>
        <w:tc>
          <w:tcPr>
            <w:tcW w:w="1876" w:type="dxa"/>
            <w:tcBorders>
              <w:top w:val="single" w:sz="4" w:space="0" w:color="auto"/>
              <w:left w:val="single" w:sz="4" w:space="0" w:color="auto"/>
              <w:right w:val="single" w:sz="4" w:space="0" w:color="auto"/>
            </w:tcBorders>
            <w:shd w:val="clear" w:color="auto" w:fill="FFFFFF"/>
            <w:vAlign w:val="center"/>
          </w:tcPr>
          <w:p w14:paraId="45103571" w14:textId="18FB4DF3" w:rsidR="008C1CAF" w:rsidRPr="008014F7" w:rsidRDefault="008C1CAF" w:rsidP="00062B97">
            <w:pPr>
              <w:pStyle w:val="In0"/>
              <w:shd w:val="clear" w:color="auto" w:fill="auto"/>
              <w:ind w:firstLine="520"/>
              <w:rPr>
                <w:rFonts w:ascii="Arial Narrow" w:hAnsi="Arial Narrow"/>
                <w:sz w:val="20"/>
                <w:szCs w:val="20"/>
                <w:lang w:bidi="sk-SK"/>
              </w:rPr>
            </w:pPr>
            <w:r w:rsidRPr="008014F7">
              <w:rPr>
                <w:rFonts w:ascii="Arial Narrow" w:hAnsi="Arial Narrow"/>
                <w:sz w:val="20"/>
                <w:szCs w:val="20"/>
                <w:lang w:bidi="sk-SK"/>
              </w:rPr>
              <w:t>0,16</w:t>
            </w:r>
          </w:p>
        </w:tc>
      </w:tr>
      <w:tr w:rsidR="008C1CAF" w:rsidRPr="008014F7" w14:paraId="03624A01" w14:textId="77777777" w:rsidTr="00062B97">
        <w:trPr>
          <w:trHeight w:hRule="exact" w:val="272"/>
        </w:trPr>
        <w:tc>
          <w:tcPr>
            <w:tcW w:w="5375" w:type="dxa"/>
            <w:tcBorders>
              <w:top w:val="single" w:sz="4" w:space="0" w:color="auto"/>
              <w:left w:val="single" w:sz="4" w:space="0" w:color="auto"/>
            </w:tcBorders>
            <w:shd w:val="clear" w:color="auto" w:fill="FFFFFF"/>
            <w:vAlign w:val="bottom"/>
          </w:tcPr>
          <w:p w14:paraId="4120A93F" w14:textId="6F929115" w:rsidR="008C1CAF" w:rsidRPr="008014F7" w:rsidRDefault="008C1CAF" w:rsidP="008C1CAF">
            <w:pPr>
              <w:suppressAutoHyphens w:val="0"/>
              <w:rPr>
                <w:rFonts w:ascii="Arial Narrow" w:hAnsi="Arial Narrow" w:cs="Calibri"/>
                <w:color w:val="000000"/>
              </w:rPr>
            </w:pPr>
            <w:r w:rsidRPr="008014F7">
              <w:rPr>
                <w:rFonts w:ascii="Arial Narrow" w:hAnsi="Arial Narrow" w:cs="Calibri"/>
                <w:color w:val="000000"/>
              </w:rPr>
              <w:t xml:space="preserve">hinduizmus </w:t>
            </w:r>
          </w:p>
        </w:tc>
        <w:tc>
          <w:tcPr>
            <w:tcW w:w="1836" w:type="dxa"/>
            <w:tcBorders>
              <w:top w:val="single" w:sz="4" w:space="0" w:color="auto"/>
              <w:left w:val="single" w:sz="4" w:space="0" w:color="auto"/>
            </w:tcBorders>
            <w:shd w:val="clear" w:color="auto" w:fill="FFFFFF"/>
            <w:vAlign w:val="center"/>
          </w:tcPr>
          <w:p w14:paraId="1D09A098" w14:textId="2BC0A966" w:rsidR="008C1CAF" w:rsidRPr="008014F7" w:rsidRDefault="008C1CAF" w:rsidP="00690629">
            <w:pPr>
              <w:pStyle w:val="In0"/>
              <w:shd w:val="clear" w:color="auto" w:fill="auto"/>
              <w:ind w:firstLine="740"/>
              <w:jc w:val="both"/>
              <w:rPr>
                <w:rFonts w:ascii="Arial Narrow" w:hAnsi="Arial Narrow"/>
                <w:sz w:val="20"/>
                <w:szCs w:val="20"/>
                <w:lang w:bidi="sk-SK"/>
              </w:rPr>
            </w:pPr>
            <w:r w:rsidRPr="008014F7">
              <w:rPr>
                <w:rFonts w:ascii="Arial Narrow" w:hAnsi="Arial Narrow"/>
                <w:sz w:val="20"/>
                <w:szCs w:val="20"/>
                <w:lang w:bidi="sk-SK"/>
              </w:rPr>
              <w:t>1</w:t>
            </w:r>
          </w:p>
        </w:tc>
        <w:tc>
          <w:tcPr>
            <w:tcW w:w="1876" w:type="dxa"/>
            <w:tcBorders>
              <w:top w:val="single" w:sz="4" w:space="0" w:color="auto"/>
              <w:left w:val="single" w:sz="4" w:space="0" w:color="auto"/>
              <w:right w:val="single" w:sz="4" w:space="0" w:color="auto"/>
            </w:tcBorders>
            <w:shd w:val="clear" w:color="auto" w:fill="FFFFFF"/>
            <w:vAlign w:val="center"/>
          </w:tcPr>
          <w:p w14:paraId="15629E5E" w14:textId="192F6FEB" w:rsidR="008C1CAF" w:rsidRPr="008014F7" w:rsidRDefault="008C1CAF" w:rsidP="00062B97">
            <w:pPr>
              <w:pStyle w:val="In0"/>
              <w:shd w:val="clear" w:color="auto" w:fill="auto"/>
              <w:ind w:firstLine="520"/>
              <w:rPr>
                <w:rFonts w:ascii="Arial Narrow" w:hAnsi="Arial Narrow"/>
                <w:sz w:val="20"/>
                <w:szCs w:val="20"/>
                <w:lang w:bidi="sk-SK"/>
              </w:rPr>
            </w:pPr>
            <w:r w:rsidRPr="008014F7">
              <w:rPr>
                <w:rFonts w:ascii="Arial Narrow" w:hAnsi="Arial Narrow"/>
                <w:sz w:val="20"/>
                <w:szCs w:val="20"/>
                <w:lang w:bidi="sk-SK"/>
              </w:rPr>
              <w:t>0,05</w:t>
            </w:r>
          </w:p>
        </w:tc>
      </w:tr>
      <w:tr w:rsidR="001E5B67" w:rsidRPr="008014F7" w14:paraId="4C643EE1" w14:textId="77777777" w:rsidTr="00062B97">
        <w:trPr>
          <w:trHeight w:hRule="exact" w:val="266"/>
        </w:trPr>
        <w:tc>
          <w:tcPr>
            <w:tcW w:w="5375" w:type="dxa"/>
            <w:tcBorders>
              <w:top w:val="single" w:sz="4" w:space="0" w:color="auto"/>
              <w:left w:val="single" w:sz="4" w:space="0" w:color="auto"/>
            </w:tcBorders>
            <w:shd w:val="clear" w:color="auto" w:fill="FFFFFF"/>
            <w:vAlign w:val="bottom"/>
          </w:tcPr>
          <w:p w14:paraId="4F9F94ED" w14:textId="1DA580A0" w:rsidR="001E5B67" w:rsidRPr="008014F7" w:rsidRDefault="00062B97" w:rsidP="00062B97">
            <w:pPr>
              <w:suppressAutoHyphens w:val="0"/>
              <w:rPr>
                <w:rFonts w:ascii="Arial Narrow" w:hAnsi="Arial Narrow"/>
              </w:rPr>
            </w:pPr>
            <w:r w:rsidRPr="008014F7">
              <w:rPr>
                <w:rFonts w:ascii="Arial Narrow" w:hAnsi="Arial Narrow" w:cs="Calibri"/>
                <w:color w:val="000000"/>
              </w:rPr>
              <w:t xml:space="preserve">bez náboženského vyznania </w:t>
            </w:r>
          </w:p>
        </w:tc>
        <w:tc>
          <w:tcPr>
            <w:tcW w:w="1836" w:type="dxa"/>
            <w:tcBorders>
              <w:top w:val="single" w:sz="4" w:space="0" w:color="auto"/>
              <w:left w:val="single" w:sz="4" w:space="0" w:color="auto"/>
            </w:tcBorders>
            <w:shd w:val="clear" w:color="auto" w:fill="FFFFFF"/>
            <w:vAlign w:val="center"/>
          </w:tcPr>
          <w:p w14:paraId="3265303D" w14:textId="1F2E6EB7" w:rsidR="001E5B67" w:rsidRPr="008014F7" w:rsidRDefault="001E5B67" w:rsidP="00690629">
            <w:pPr>
              <w:pStyle w:val="In0"/>
              <w:shd w:val="clear" w:color="auto" w:fill="auto"/>
              <w:ind w:firstLine="640"/>
              <w:jc w:val="both"/>
              <w:rPr>
                <w:rFonts w:ascii="Arial Narrow" w:hAnsi="Arial Narrow"/>
                <w:sz w:val="20"/>
                <w:szCs w:val="20"/>
              </w:rPr>
            </w:pPr>
            <w:r w:rsidRPr="008014F7">
              <w:rPr>
                <w:rFonts w:ascii="Arial Narrow" w:hAnsi="Arial Narrow"/>
                <w:sz w:val="20"/>
                <w:szCs w:val="20"/>
                <w:lang w:bidi="sk-SK"/>
              </w:rPr>
              <w:t>122</w:t>
            </w:r>
          </w:p>
        </w:tc>
        <w:tc>
          <w:tcPr>
            <w:tcW w:w="1876" w:type="dxa"/>
            <w:tcBorders>
              <w:top w:val="single" w:sz="4" w:space="0" w:color="auto"/>
              <w:left w:val="single" w:sz="4" w:space="0" w:color="auto"/>
              <w:right w:val="single" w:sz="4" w:space="0" w:color="auto"/>
            </w:tcBorders>
            <w:shd w:val="clear" w:color="auto" w:fill="FFFFFF"/>
            <w:vAlign w:val="center"/>
          </w:tcPr>
          <w:p w14:paraId="6EF87317" w14:textId="72431CBA" w:rsidR="001E5B67" w:rsidRPr="008014F7" w:rsidRDefault="001E5B67" w:rsidP="00062B97">
            <w:pPr>
              <w:pStyle w:val="In0"/>
              <w:shd w:val="clear" w:color="auto" w:fill="auto"/>
              <w:ind w:firstLine="520"/>
              <w:rPr>
                <w:rFonts w:ascii="Arial Narrow" w:hAnsi="Arial Narrow"/>
                <w:sz w:val="20"/>
                <w:szCs w:val="20"/>
              </w:rPr>
            </w:pPr>
            <w:r w:rsidRPr="008014F7">
              <w:rPr>
                <w:rFonts w:ascii="Arial Narrow" w:hAnsi="Arial Narrow"/>
                <w:sz w:val="20"/>
                <w:szCs w:val="20"/>
                <w:lang w:bidi="sk-SK"/>
              </w:rPr>
              <w:t>6,32</w:t>
            </w:r>
          </w:p>
        </w:tc>
      </w:tr>
      <w:tr w:rsidR="00FD291B" w:rsidRPr="008014F7" w14:paraId="2AA21091" w14:textId="77777777" w:rsidTr="00062B97">
        <w:trPr>
          <w:trHeight w:hRule="exact" w:val="266"/>
        </w:trPr>
        <w:tc>
          <w:tcPr>
            <w:tcW w:w="5375" w:type="dxa"/>
            <w:tcBorders>
              <w:top w:val="single" w:sz="4" w:space="0" w:color="auto"/>
              <w:left w:val="single" w:sz="4" w:space="0" w:color="auto"/>
            </w:tcBorders>
            <w:shd w:val="clear" w:color="auto" w:fill="FFFFFF"/>
            <w:vAlign w:val="bottom"/>
          </w:tcPr>
          <w:p w14:paraId="46894B59" w14:textId="729F6BF5" w:rsidR="00FD291B" w:rsidRPr="008014F7" w:rsidRDefault="00FD291B" w:rsidP="00FD291B">
            <w:pPr>
              <w:suppressAutoHyphens w:val="0"/>
              <w:rPr>
                <w:rFonts w:ascii="Arial Narrow" w:hAnsi="Arial Narrow" w:cs="Calibri"/>
                <w:color w:val="000000"/>
                <w:lang w:eastAsia="sk-SK"/>
              </w:rPr>
            </w:pPr>
            <w:r w:rsidRPr="008014F7">
              <w:rPr>
                <w:rFonts w:ascii="Arial Narrow" w:hAnsi="Arial Narrow" w:cs="Calibri"/>
                <w:color w:val="000000"/>
              </w:rPr>
              <w:t xml:space="preserve">ostatné a nepresne určené kresťanské cirkvi </w:t>
            </w:r>
          </w:p>
          <w:p w14:paraId="0D18A9FC" w14:textId="77777777" w:rsidR="00FD291B" w:rsidRPr="008014F7" w:rsidRDefault="00FD291B" w:rsidP="00FD291B">
            <w:pPr>
              <w:pStyle w:val="In0"/>
              <w:shd w:val="clear" w:color="auto" w:fill="auto"/>
              <w:rPr>
                <w:rFonts w:ascii="Arial Narrow" w:hAnsi="Arial Narrow"/>
                <w:color w:val="000000"/>
                <w:sz w:val="20"/>
                <w:szCs w:val="20"/>
                <w:lang w:bidi="sk-SK"/>
              </w:rPr>
            </w:pPr>
          </w:p>
        </w:tc>
        <w:tc>
          <w:tcPr>
            <w:tcW w:w="1836" w:type="dxa"/>
            <w:tcBorders>
              <w:top w:val="single" w:sz="4" w:space="0" w:color="auto"/>
              <w:left w:val="single" w:sz="4" w:space="0" w:color="auto"/>
            </w:tcBorders>
            <w:shd w:val="clear" w:color="auto" w:fill="FFFFFF"/>
            <w:vAlign w:val="center"/>
          </w:tcPr>
          <w:p w14:paraId="063DD1C3" w14:textId="38999B24" w:rsidR="00FD291B" w:rsidRPr="008014F7" w:rsidRDefault="00690629" w:rsidP="00690629">
            <w:pPr>
              <w:pStyle w:val="In0"/>
              <w:shd w:val="clear" w:color="auto" w:fill="auto"/>
              <w:ind w:firstLine="640"/>
              <w:jc w:val="both"/>
              <w:rPr>
                <w:rFonts w:ascii="Arial Narrow" w:hAnsi="Arial Narrow"/>
                <w:sz w:val="20"/>
                <w:szCs w:val="20"/>
                <w:lang w:bidi="sk-SK"/>
              </w:rPr>
            </w:pPr>
            <w:r w:rsidRPr="008014F7">
              <w:rPr>
                <w:rFonts w:ascii="Arial Narrow" w:hAnsi="Arial Narrow"/>
                <w:sz w:val="20"/>
                <w:szCs w:val="20"/>
                <w:lang w:bidi="sk-SK"/>
              </w:rPr>
              <w:t xml:space="preserve">   </w:t>
            </w:r>
            <w:r w:rsidR="00FD291B" w:rsidRPr="008014F7">
              <w:rPr>
                <w:rFonts w:ascii="Arial Narrow" w:hAnsi="Arial Narrow"/>
                <w:sz w:val="20"/>
                <w:szCs w:val="20"/>
                <w:lang w:bidi="sk-SK"/>
              </w:rPr>
              <w:t>2</w:t>
            </w:r>
          </w:p>
        </w:tc>
        <w:tc>
          <w:tcPr>
            <w:tcW w:w="1876" w:type="dxa"/>
            <w:tcBorders>
              <w:top w:val="single" w:sz="4" w:space="0" w:color="auto"/>
              <w:left w:val="single" w:sz="4" w:space="0" w:color="auto"/>
              <w:right w:val="single" w:sz="4" w:space="0" w:color="auto"/>
            </w:tcBorders>
            <w:shd w:val="clear" w:color="auto" w:fill="FFFFFF"/>
            <w:vAlign w:val="center"/>
          </w:tcPr>
          <w:p w14:paraId="0CA4D593" w14:textId="17ED2B6C" w:rsidR="00FD291B" w:rsidRPr="008014F7" w:rsidRDefault="00FD291B" w:rsidP="00062B97">
            <w:pPr>
              <w:pStyle w:val="In0"/>
              <w:shd w:val="clear" w:color="auto" w:fill="auto"/>
              <w:ind w:firstLine="520"/>
              <w:rPr>
                <w:rFonts w:ascii="Arial Narrow" w:hAnsi="Arial Narrow"/>
                <w:sz w:val="20"/>
                <w:szCs w:val="20"/>
                <w:lang w:bidi="sk-SK"/>
              </w:rPr>
            </w:pPr>
            <w:r w:rsidRPr="008014F7">
              <w:rPr>
                <w:rFonts w:ascii="Arial Narrow" w:hAnsi="Arial Narrow"/>
                <w:sz w:val="20"/>
                <w:szCs w:val="20"/>
                <w:lang w:bidi="sk-SK"/>
              </w:rPr>
              <w:t>0,1</w:t>
            </w:r>
          </w:p>
        </w:tc>
      </w:tr>
      <w:tr w:rsidR="00FD291B" w:rsidRPr="008014F7" w14:paraId="0C51D62F" w14:textId="77777777" w:rsidTr="00062B97">
        <w:trPr>
          <w:trHeight w:hRule="exact" w:val="266"/>
        </w:trPr>
        <w:tc>
          <w:tcPr>
            <w:tcW w:w="5375" w:type="dxa"/>
            <w:tcBorders>
              <w:top w:val="single" w:sz="4" w:space="0" w:color="auto"/>
              <w:left w:val="single" w:sz="4" w:space="0" w:color="auto"/>
            </w:tcBorders>
            <w:shd w:val="clear" w:color="auto" w:fill="FFFFFF"/>
            <w:vAlign w:val="bottom"/>
          </w:tcPr>
          <w:p w14:paraId="7EE5CD31" w14:textId="3BF09306" w:rsidR="00FD291B" w:rsidRPr="008014F7" w:rsidRDefault="00FD291B" w:rsidP="00FD291B">
            <w:pPr>
              <w:suppressAutoHyphens w:val="0"/>
              <w:rPr>
                <w:rFonts w:ascii="Arial Narrow" w:hAnsi="Arial Narrow"/>
                <w:color w:val="000000"/>
                <w:lang w:bidi="sk-SK"/>
              </w:rPr>
            </w:pPr>
            <w:r w:rsidRPr="008014F7">
              <w:rPr>
                <w:rFonts w:ascii="Arial Narrow" w:hAnsi="Arial Narrow" w:cs="Calibri"/>
                <w:color w:val="000000"/>
              </w:rPr>
              <w:t xml:space="preserve">ad hoc hnutia </w:t>
            </w:r>
          </w:p>
        </w:tc>
        <w:tc>
          <w:tcPr>
            <w:tcW w:w="1836" w:type="dxa"/>
            <w:tcBorders>
              <w:top w:val="single" w:sz="4" w:space="0" w:color="auto"/>
              <w:left w:val="single" w:sz="4" w:space="0" w:color="auto"/>
            </w:tcBorders>
            <w:shd w:val="clear" w:color="auto" w:fill="FFFFFF"/>
            <w:vAlign w:val="center"/>
          </w:tcPr>
          <w:p w14:paraId="50FDC6F6" w14:textId="5DF78E67" w:rsidR="00FD291B" w:rsidRPr="008014F7" w:rsidRDefault="00690629" w:rsidP="00690629">
            <w:pPr>
              <w:pStyle w:val="In0"/>
              <w:shd w:val="clear" w:color="auto" w:fill="auto"/>
              <w:ind w:firstLine="640"/>
              <w:jc w:val="both"/>
              <w:rPr>
                <w:rFonts w:ascii="Arial Narrow" w:hAnsi="Arial Narrow"/>
                <w:sz w:val="20"/>
                <w:szCs w:val="20"/>
                <w:lang w:bidi="sk-SK"/>
              </w:rPr>
            </w:pPr>
            <w:r w:rsidRPr="008014F7">
              <w:rPr>
                <w:rFonts w:ascii="Arial Narrow" w:hAnsi="Arial Narrow"/>
                <w:sz w:val="20"/>
                <w:szCs w:val="20"/>
                <w:lang w:bidi="sk-SK"/>
              </w:rPr>
              <w:t xml:space="preserve">   </w:t>
            </w:r>
            <w:r w:rsidR="00FD291B" w:rsidRPr="008014F7">
              <w:rPr>
                <w:rFonts w:ascii="Arial Narrow" w:hAnsi="Arial Narrow"/>
                <w:sz w:val="20"/>
                <w:szCs w:val="20"/>
                <w:lang w:bidi="sk-SK"/>
              </w:rPr>
              <w:t>9</w:t>
            </w:r>
          </w:p>
        </w:tc>
        <w:tc>
          <w:tcPr>
            <w:tcW w:w="1876" w:type="dxa"/>
            <w:tcBorders>
              <w:top w:val="single" w:sz="4" w:space="0" w:color="auto"/>
              <w:left w:val="single" w:sz="4" w:space="0" w:color="auto"/>
              <w:right w:val="single" w:sz="4" w:space="0" w:color="auto"/>
            </w:tcBorders>
            <w:shd w:val="clear" w:color="auto" w:fill="FFFFFF"/>
            <w:vAlign w:val="center"/>
          </w:tcPr>
          <w:p w14:paraId="32C6B671" w14:textId="3DD9AEA7" w:rsidR="00FD291B" w:rsidRPr="008014F7" w:rsidRDefault="00FD291B" w:rsidP="00062B97">
            <w:pPr>
              <w:pStyle w:val="In0"/>
              <w:shd w:val="clear" w:color="auto" w:fill="auto"/>
              <w:ind w:firstLine="520"/>
              <w:rPr>
                <w:rFonts w:ascii="Arial Narrow" w:hAnsi="Arial Narrow"/>
                <w:sz w:val="20"/>
                <w:szCs w:val="20"/>
                <w:lang w:bidi="sk-SK"/>
              </w:rPr>
            </w:pPr>
            <w:r w:rsidRPr="008014F7">
              <w:rPr>
                <w:rFonts w:ascii="Arial Narrow" w:hAnsi="Arial Narrow"/>
                <w:sz w:val="20"/>
                <w:szCs w:val="20"/>
                <w:lang w:bidi="sk-SK"/>
              </w:rPr>
              <w:t>0,47</w:t>
            </w:r>
          </w:p>
        </w:tc>
      </w:tr>
      <w:tr w:rsidR="00FD291B" w:rsidRPr="008014F7" w14:paraId="1F39A7FE" w14:textId="77777777" w:rsidTr="00062B97">
        <w:trPr>
          <w:trHeight w:hRule="exact" w:val="272"/>
        </w:trPr>
        <w:tc>
          <w:tcPr>
            <w:tcW w:w="5375" w:type="dxa"/>
            <w:tcBorders>
              <w:top w:val="single" w:sz="4" w:space="0" w:color="auto"/>
              <w:left w:val="single" w:sz="4" w:space="0" w:color="auto"/>
            </w:tcBorders>
            <w:shd w:val="clear" w:color="auto" w:fill="FFFFFF"/>
            <w:vAlign w:val="center"/>
          </w:tcPr>
          <w:p w14:paraId="3CCD0B97" w14:textId="77777777" w:rsidR="00FD291B" w:rsidRPr="008014F7" w:rsidRDefault="00FD291B" w:rsidP="00FD291B">
            <w:pPr>
              <w:pStyle w:val="In0"/>
              <w:shd w:val="clear" w:color="auto" w:fill="auto"/>
              <w:rPr>
                <w:rFonts w:ascii="Arial Narrow" w:hAnsi="Arial Narrow"/>
                <w:sz w:val="20"/>
                <w:szCs w:val="20"/>
              </w:rPr>
            </w:pPr>
            <w:r w:rsidRPr="008014F7">
              <w:rPr>
                <w:rFonts w:ascii="Arial Narrow" w:hAnsi="Arial Narrow"/>
                <w:color w:val="000000"/>
                <w:sz w:val="20"/>
                <w:szCs w:val="20"/>
                <w:lang w:bidi="sk-SK"/>
              </w:rPr>
              <w:t>Iné</w:t>
            </w:r>
          </w:p>
        </w:tc>
        <w:tc>
          <w:tcPr>
            <w:tcW w:w="1836" w:type="dxa"/>
            <w:tcBorders>
              <w:top w:val="single" w:sz="4" w:space="0" w:color="auto"/>
              <w:left w:val="single" w:sz="4" w:space="0" w:color="auto"/>
            </w:tcBorders>
            <w:shd w:val="clear" w:color="auto" w:fill="FFFFFF"/>
            <w:vAlign w:val="center"/>
          </w:tcPr>
          <w:p w14:paraId="0FE4310D" w14:textId="7D1EFBF3" w:rsidR="00FD291B" w:rsidRPr="008014F7" w:rsidRDefault="00690629" w:rsidP="00690629">
            <w:pPr>
              <w:pStyle w:val="In0"/>
              <w:shd w:val="clear" w:color="auto" w:fill="auto"/>
              <w:ind w:firstLine="740"/>
              <w:jc w:val="both"/>
              <w:rPr>
                <w:rFonts w:ascii="Arial Narrow" w:hAnsi="Arial Narrow"/>
                <w:sz w:val="20"/>
                <w:szCs w:val="20"/>
              </w:rPr>
            </w:pPr>
            <w:r w:rsidRPr="008014F7">
              <w:rPr>
                <w:rFonts w:ascii="Arial Narrow" w:hAnsi="Arial Narrow"/>
                <w:sz w:val="20"/>
                <w:szCs w:val="20"/>
              </w:rPr>
              <w:t xml:space="preserve"> </w:t>
            </w:r>
            <w:r w:rsidR="00FD291B" w:rsidRPr="008014F7">
              <w:rPr>
                <w:rFonts w:ascii="Arial Narrow" w:hAnsi="Arial Narrow"/>
                <w:sz w:val="20"/>
                <w:szCs w:val="20"/>
              </w:rPr>
              <w:t>1</w:t>
            </w:r>
          </w:p>
        </w:tc>
        <w:tc>
          <w:tcPr>
            <w:tcW w:w="1876" w:type="dxa"/>
            <w:tcBorders>
              <w:top w:val="single" w:sz="4" w:space="0" w:color="auto"/>
              <w:left w:val="single" w:sz="4" w:space="0" w:color="auto"/>
              <w:right w:val="single" w:sz="4" w:space="0" w:color="auto"/>
            </w:tcBorders>
            <w:shd w:val="clear" w:color="auto" w:fill="FFFFFF"/>
            <w:vAlign w:val="center"/>
          </w:tcPr>
          <w:p w14:paraId="403A7F7D" w14:textId="69D09AA0" w:rsidR="00FD291B" w:rsidRPr="008014F7" w:rsidRDefault="00FD291B" w:rsidP="00062B97">
            <w:pPr>
              <w:pStyle w:val="In0"/>
              <w:shd w:val="clear" w:color="auto" w:fill="auto"/>
              <w:ind w:firstLine="520"/>
              <w:rPr>
                <w:rFonts w:ascii="Arial Narrow" w:hAnsi="Arial Narrow"/>
                <w:sz w:val="20"/>
                <w:szCs w:val="20"/>
              </w:rPr>
            </w:pPr>
            <w:r w:rsidRPr="008014F7">
              <w:rPr>
                <w:rFonts w:ascii="Arial Narrow" w:hAnsi="Arial Narrow"/>
                <w:sz w:val="20"/>
                <w:szCs w:val="20"/>
              </w:rPr>
              <w:t>0,05</w:t>
            </w:r>
          </w:p>
        </w:tc>
      </w:tr>
      <w:tr w:rsidR="00FD291B" w:rsidRPr="008014F7" w14:paraId="4144216A" w14:textId="77777777" w:rsidTr="00062B97">
        <w:trPr>
          <w:trHeight w:hRule="exact" w:val="266"/>
        </w:trPr>
        <w:tc>
          <w:tcPr>
            <w:tcW w:w="5375" w:type="dxa"/>
            <w:tcBorders>
              <w:top w:val="single" w:sz="4" w:space="0" w:color="auto"/>
              <w:left w:val="single" w:sz="4" w:space="0" w:color="auto"/>
            </w:tcBorders>
            <w:shd w:val="clear" w:color="auto" w:fill="FFFFFF"/>
            <w:vAlign w:val="bottom"/>
          </w:tcPr>
          <w:p w14:paraId="01EE7CFD" w14:textId="77777777" w:rsidR="00FD291B" w:rsidRPr="008014F7" w:rsidRDefault="00FD291B" w:rsidP="00FD291B">
            <w:pPr>
              <w:pStyle w:val="In0"/>
              <w:shd w:val="clear" w:color="auto" w:fill="auto"/>
              <w:rPr>
                <w:rFonts w:ascii="Arial Narrow" w:hAnsi="Arial Narrow"/>
                <w:sz w:val="20"/>
                <w:szCs w:val="20"/>
              </w:rPr>
            </w:pPr>
            <w:r w:rsidRPr="008014F7">
              <w:rPr>
                <w:rFonts w:ascii="Arial Narrow" w:hAnsi="Arial Narrow"/>
                <w:color w:val="000000"/>
                <w:sz w:val="20"/>
                <w:szCs w:val="20"/>
                <w:lang w:bidi="sk-SK"/>
              </w:rPr>
              <w:t>Nezistené</w:t>
            </w:r>
          </w:p>
        </w:tc>
        <w:tc>
          <w:tcPr>
            <w:tcW w:w="1836" w:type="dxa"/>
            <w:tcBorders>
              <w:top w:val="single" w:sz="4" w:space="0" w:color="auto"/>
              <w:left w:val="single" w:sz="4" w:space="0" w:color="auto"/>
            </w:tcBorders>
            <w:shd w:val="clear" w:color="auto" w:fill="FFFFFF"/>
            <w:vAlign w:val="center"/>
          </w:tcPr>
          <w:p w14:paraId="613F02E1" w14:textId="357BFDE5" w:rsidR="00FD291B" w:rsidRPr="008014F7" w:rsidRDefault="00690629" w:rsidP="00690629">
            <w:pPr>
              <w:pStyle w:val="In0"/>
              <w:shd w:val="clear" w:color="auto" w:fill="auto"/>
              <w:ind w:firstLine="640"/>
              <w:jc w:val="both"/>
              <w:rPr>
                <w:rFonts w:ascii="Arial Narrow" w:hAnsi="Arial Narrow"/>
                <w:sz w:val="20"/>
                <w:szCs w:val="20"/>
              </w:rPr>
            </w:pPr>
            <w:r w:rsidRPr="008014F7">
              <w:rPr>
                <w:rFonts w:ascii="Arial Narrow" w:hAnsi="Arial Narrow"/>
                <w:sz w:val="20"/>
                <w:szCs w:val="20"/>
                <w:lang w:bidi="sk-SK"/>
              </w:rPr>
              <w:t xml:space="preserve">  </w:t>
            </w:r>
            <w:r w:rsidR="00FD291B" w:rsidRPr="008014F7">
              <w:rPr>
                <w:rFonts w:ascii="Arial Narrow" w:hAnsi="Arial Narrow"/>
                <w:sz w:val="20"/>
                <w:szCs w:val="20"/>
                <w:lang w:bidi="sk-SK"/>
              </w:rPr>
              <w:t>51</w:t>
            </w:r>
          </w:p>
        </w:tc>
        <w:tc>
          <w:tcPr>
            <w:tcW w:w="1876" w:type="dxa"/>
            <w:tcBorders>
              <w:top w:val="single" w:sz="4" w:space="0" w:color="auto"/>
              <w:left w:val="single" w:sz="4" w:space="0" w:color="auto"/>
              <w:right w:val="single" w:sz="4" w:space="0" w:color="auto"/>
            </w:tcBorders>
            <w:shd w:val="clear" w:color="auto" w:fill="FFFFFF"/>
            <w:vAlign w:val="center"/>
          </w:tcPr>
          <w:p w14:paraId="495E49DB" w14:textId="2FC8D36A" w:rsidR="00FD291B" w:rsidRPr="008014F7" w:rsidRDefault="00FD291B" w:rsidP="00062B97">
            <w:pPr>
              <w:pStyle w:val="In0"/>
              <w:shd w:val="clear" w:color="auto" w:fill="auto"/>
              <w:ind w:firstLine="520"/>
              <w:rPr>
                <w:rFonts w:ascii="Arial Narrow" w:hAnsi="Arial Narrow"/>
                <w:sz w:val="20"/>
                <w:szCs w:val="20"/>
              </w:rPr>
            </w:pPr>
            <w:r w:rsidRPr="008014F7">
              <w:rPr>
                <w:rFonts w:ascii="Arial Narrow" w:hAnsi="Arial Narrow"/>
                <w:sz w:val="20"/>
                <w:szCs w:val="20"/>
                <w:lang w:bidi="sk-SK"/>
              </w:rPr>
              <w:t>2,64</w:t>
            </w:r>
          </w:p>
        </w:tc>
      </w:tr>
      <w:tr w:rsidR="00FD291B" w:rsidRPr="008014F7" w14:paraId="3AE2D398" w14:textId="77777777" w:rsidTr="00062B97">
        <w:trPr>
          <w:trHeight w:hRule="exact" w:val="283"/>
        </w:trPr>
        <w:tc>
          <w:tcPr>
            <w:tcW w:w="5375" w:type="dxa"/>
            <w:tcBorders>
              <w:top w:val="single" w:sz="4" w:space="0" w:color="auto"/>
              <w:left w:val="single" w:sz="4" w:space="0" w:color="auto"/>
              <w:bottom w:val="single" w:sz="4" w:space="0" w:color="auto"/>
            </w:tcBorders>
            <w:shd w:val="clear" w:color="auto" w:fill="FFFFFF"/>
            <w:vAlign w:val="bottom"/>
          </w:tcPr>
          <w:p w14:paraId="6DC2A497" w14:textId="77777777" w:rsidR="00FD291B" w:rsidRPr="008014F7" w:rsidRDefault="00FD291B" w:rsidP="00FD291B">
            <w:pPr>
              <w:pStyle w:val="In0"/>
              <w:shd w:val="clear" w:color="auto" w:fill="auto"/>
              <w:rPr>
                <w:rFonts w:ascii="Arial Narrow" w:hAnsi="Arial Narrow"/>
                <w:sz w:val="20"/>
                <w:szCs w:val="20"/>
              </w:rPr>
            </w:pPr>
            <w:r w:rsidRPr="008014F7">
              <w:rPr>
                <w:rFonts w:ascii="Arial Narrow" w:hAnsi="Arial Narrow"/>
                <w:color w:val="000000"/>
                <w:sz w:val="20"/>
                <w:szCs w:val="20"/>
                <w:lang w:bidi="sk-SK"/>
              </w:rPr>
              <w:t>Spolu</w:t>
            </w:r>
          </w:p>
        </w:tc>
        <w:tc>
          <w:tcPr>
            <w:tcW w:w="1836" w:type="dxa"/>
            <w:tcBorders>
              <w:top w:val="single" w:sz="4" w:space="0" w:color="auto"/>
              <w:left w:val="single" w:sz="4" w:space="0" w:color="auto"/>
              <w:bottom w:val="single" w:sz="4" w:space="0" w:color="auto"/>
            </w:tcBorders>
            <w:shd w:val="clear" w:color="auto" w:fill="FFFFFF"/>
            <w:vAlign w:val="center"/>
          </w:tcPr>
          <w:p w14:paraId="7A937A0A" w14:textId="30AFC8CD" w:rsidR="00FD291B" w:rsidRPr="008014F7" w:rsidRDefault="00690629" w:rsidP="00690629">
            <w:pPr>
              <w:pStyle w:val="In0"/>
              <w:shd w:val="clear" w:color="auto" w:fill="auto"/>
              <w:ind w:firstLine="360"/>
              <w:jc w:val="both"/>
              <w:rPr>
                <w:rFonts w:ascii="Arial Narrow" w:hAnsi="Arial Narrow"/>
                <w:sz w:val="20"/>
                <w:szCs w:val="20"/>
              </w:rPr>
            </w:pPr>
            <w:r w:rsidRPr="008014F7">
              <w:rPr>
                <w:rFonts w:ascii="Arial Narrow" w:hAnsi="Arial Narrow"/>
                <w:color w:val="000000"/>
                <w:sz w:val="20"/>
                <w:szCs w:val="20"/>
                <w:lang w:bidi="sk-SK"/>
              </w:rPr>
              <w:t xml:space="preserve">      </w:t>
            </w:r>
            <w:r w:rsidR="00FD291B" w:rsidRPr="008014F7">
              <w:rPr>
                <w:rFonts w:ascii="Arial Narrow" w:hAnsi="Arial Narrow"/>
                <w:color w:val="000000"/>
                <w:sz w:val="20"/>
                <w:szCs w:val="20"/>
                <w:lang w:bidi="sk-SK"/>
              </w:rPr>
              <w:t>1929</w:t>
            </w:r>
          </w:p>
        </w:tc>
        <w:tc>
          <w:tcPr>
            <w:tcW w:w="1876" w:type="dxa"/>
            <w:tcBorders>
              <w:top w:val="single" w:sz="4" w:space="0" w:color="auto"/>
              <w:left w:val="single" w:sz="4" w:space="0" w:color="auto"/>
              <w:bottom w:val="single" w:sz="4" w:space="0" w:color="auto"/>
              <w:right w:val="single" w:sz="4" w:space="0" w:color="auto"/>
            </w:tcBorders>
            <w:shd w:val="clear" w:color="auto" w:fill="FFFFFF"/>
            <w:vAlign w:val="center"/>
          </w:tcPr>
          <w:p w14:paraId="06BDD00A" w14:textId="3924CC20" w:rsidR="00FD291B" w:rsidRPr="008014F7" w:rsidRDefault="00690629" w:rsidP="00062B97">
            <w:pPr>
              <w:pStyle w:val="In0"/>
              <w:shd w:val="clear" w:color="auto" w:fill="auto"/>
              <w:rPr>
                <w:rFonts w:ascii="Arial Narrow" w:hAnsi="Arial Narrow"/>
                <w:sz w:val="20"/>
                <w:szCs w:val="20"/>
              </w:rPr>
            </w:pPr>
            <w:r w:rsidRPr="008014F7">
              <w:rPr>
                <w:rFonts w:ascii="Arial Narrow" w:hAnsi="Arial Narrow"/>
                <w:color w:val="000000"/>
                <w:sz w:val="20"/>
                <w:szCs w:val="20"/>
                <w:lang w:bidi="sk-SK"/>
              </w:rPr>
              <w:t xml:space="preserve">           </w:t>
            </w:r>
            <w:r w:rsidR="00FD291B" w:rsidRPr="008014F7">
              <w:rPr>
                <w:rFonts w:ascii="Arial Narrow" w:hAnsi="Arial Narrow"/>
                <w:color w:val="000000"/>
                <w:sz w:val="20"/>
                <w:szCs w:val="20"/>
                <w:lang w:bidi="sk-SK"/>
              </w:rPr>
              <w:t>100,00</w:t>
            </w:r>
          </w:p>
        </w:tc>
      </w:tr>
    </w:tbl>
    <w:p w14:paraId="1457AA51" w14:textId="77777777" w:rsidR="00964FD2" w:rsidRPr="008014F7" w:rsidRDefault="00964FD2" w:rsidP="00964FD2">
      <w:pPr>
        <w:pStyle w:val="Bezriadkovania"/>
        <w:rPr>
          <w:rFonts w:ascii="Arial Narrow" w:hAnsi="Arial Narrow" w:cs="Arial"/>
          <w:color w:val="auto"/>
          <w:sz w:val="16"/>
          <w:szCs w:val="16"/>
          <w:shd w:val="clear" w:color="auto" w:fill="F5F7FA"/>
        </w:rPr>
      </w:pPr>
      <w:r w:rsidRPr="008014F7">
        <w:rPr>
          <w:rFonts w:ascii="Arial Narrow" w:hAnsi="Arial Narrow" w:cs="Arial"/>
          <w:color w:val="auto"/>
          <w:sz w:val="16"/>
          <w:szCs w:val="16"/>
        </w:rPr>
        <w:t xml:space="preserve">Údaje </w:t>
      </w:r>
      <w:r w:rsidRPr="008014F7">
        <w:rPr>
          <w:rFonts w:ascii="Arial Narrow" w:hAnsi="Arial Narrow" w:cs="Arial"/>
          <w:color w:val="auto"/>
          <w:sz w:val="16"/>
          <w:szCs w:val="16"/>
          <w:shd w:val="clear" w:color="auto" w:fill="F5F7FA"/>
        </w:rPr>
        <w:t>(c) Štatistický úrad SR 2021</w:t>
      </w:r>
    </w:p>
    <w:p w14:paraId="5E5269CD" w14:textId="77777777" w:rsidR="00BE1155" w:rsidRPr="008014F7" w:rsidRDefault="00BE1155" w:rsidP="00BE1155">
      <w:pPr>
        <w:spacing w:after="199" w:line="1" w:lineRule="exact"/>
        <w:rPr>
          <w:rFonts w:ascii="Arial Narrow" w:hAnsi="Arial Narrow"/>
        </w:rPr>
      </w:pPr>
    </w:p>
    <w:p w14:paraId="1AB1D7C2" w14:textId="61E966EE" w:rsidR="00BE1155" w:rsidRPr="003E5A80" w:rsidRDefault="00BE1155" w:rsidP="00BE1155">
      <w:pPr>
        <w:spacing w:after="200"/>
        <w:ind w:firstLine="720"/>
        <w:jc w:val="both"/>
        <w:rPr>
          <w:rFonts w:ascii="Arial Narrow" w:hAnsi="Arial Narrow"/>
          <w:sz w:val="22"/>
          <w:szCs w:val="22"/>
        </w:rPr>
      </w:pPr>
      <w:r w:rsidRPr="003E5A80">
        <w:rPr>
          <w:rFonts w:ascii="Arial Narrow" w:hAnsi="Arial Narrow"/>
          <w:color w:val="000000"/>
          <w:sz w:val="22"/>
          <w:szCs w:val="22"/>
          <w:lang w:eastAsia="sk-SK" w:bidi="sk-SK"/>
        </w:rPr>
        <w:t xml:space="preserve">V obci </w:t>
      </w:r>
      <w:r w:rsidR="00964FD2" w:rsidRPr="003E5A80">
        <w:rPr>
          <w:rFonts w:ascii="Arial Narrow" w:hAnsi="Arial Narrow"/>
          <w:color w:val="000000"/>
          <w:sz w:val="22"/>
          <w:szCs w:val="22"/>
          <w:lang w:eastAsia="sk-SK" w:bidi="sk-SK"/>
        </w:rPr>
        <w:t>Olešná</w:t>
      </w:r>
      <w:r w:rsidRPr="003E5A80">
        <w:rPr>
          <w:rFonts w:ascii="Arial Narrow" w:hAnsi="Arial Narrow"/>
          <w:color w:val="000000"/>
          <w:sz w:val="22"/>
          <w:szCs w:val="22"/>
          <w:lang w:eastAsia="sk-SK" w:bidi="sk-SK"/>
        </w:rPr>
        <w:t xml:space="preserve"> sa </w:t>
      </w:r>
      <w:r w:rsidR="00C96D2B" w:rsidRPr="003E5A80">
        <w:rPr>
          <w:rFonts w:ascii="Arial Narrow" w:hAnsi="Arial Narrow"/>
          <w:color w:val="000000"/>
          <w:sz w:val="22"/>
          <w:szCs w:val="22"/>
          <w:lang w:bidi="sk-SK"/>
        </w:rPr>
        <w:t xml:space="preserve">v roku 2021 </w:t>
      </w:r>
      <w:r w:rsidR="00964FD2" w:rsidRPr="003E5A80">
        <w:rPr>
          <w:rFonts w:ascii="Arial Narrow" w:hAnsi="Arial Narrow"/>
          <w:color w:val="000000"/>
          <w:sz w:val="22"/>
          <w:szCs w:val="22"/>
          <w:lang w:eastAsia="sk-SK" w:bidi="sk-SK"/>
        </w:rPr>
        <w:t>88</w:t>
      </w:r>
      <w:r w:rsidR="00DF0342" w:rsidRPr="003E5A80">
        <w:rPr>
          <w:rFonts w:ascii="Arial Narrow" w:hAnsi="Arial Narrow"/>
          <w:color w:val="000000"/>
          <w:sz w:val="22"/>
          <w:szCs w:val="22"/>
          <w:lang w:eastAsia="sk-SK" w:bidi="sk-SK"/>
        </w:rPr>
        <w:t>,85</w:t>
      </w:r>
      <w:r w:rsidRPr="003E5A80">
        <w:rPr>
          <w:rFonts w:ascii="Arial Narrow" w:hAnsi="Arial Narrow"/>
          <w:color w:val="000000"/>
          <w:sz w:val="22"/>
          <w:szCs w:val="22"/>
          <w:lang w:eastAsia="sk-SK" w:bidi="sk-SK"/>
        </w:rPr>
        <w:t xml:space="preserve"> % obyvateľov hlásilo k rímskokatolíckemu vyznaniu</w:t>
      </w:r>
      <w:r w:rsidR="00964FD2" w:rsidRPr="003E5A80">
        <w:rPr>
          <w:rFonts w:ascii="Arial Narrow" w:hAnsi="Arial Narrow"/>
          <w:color w:val="000000"/>
          <w:sz w:val="22"/>
          <w:szCs w:val="22"/>
          <w:lang w:eastAsia="sk-SK" w:bidi="sk-SK"/>
        </w:rPr>
        <w:t xml:space="preserve"> a 0,78% ku gréckokatolíckemu</w:t>
      </w:r>
      <w:r w:rsidR="00DF0342" w:rsidRPr="003E5A80">
        <w:rPr>
          <w:rFonts w:ascii="Arial Narrow" w:hAnsi="Arial Narrow"/>
          <w:color w:val="000000"/>
          <w:sz w:val="22"/>
          <w:szCs w:val="22"/>
          <w:lang w:eastAsia="sk-SK" w:bidi="sk-SK"/>
        </w:rPr>
        <w:t xml:space="preserve"> vyznaniu.</w:t>
      </w:r>
      <w:r w:rsidRPr="003E5A80">
        <w:rPr>
          <w:rFonts w:ascii="Arial Narrow" w:hAnsi="Arial Narrow"/>
          <w:color w:val="000000"/>
          <w:sz w:val="22"/>
          <w:szCs w:val="22"/>
          <w:lang w:eastAsia="sk-SK" w:bidi="sk-SK"/>
        </w:rPr>
        <w:t xml:space="preserve"> Bez vyznania bolo </w:t>
      </w:r>
      <w:r w:rsidR="00964FD2" w:rsidRPr="003E5A80">
        <w:rPr>
          <w:rFonts w:ascii="Arial Narrow" w:hAnsi="Arial Narrow"/>
          <w:color w:val="000000"/>
          <w:sz w:val="22"/>
          <w:szCs w:val="22"/>
          <w:lang w:eastAsia="sk-SK" w:bidi="sk-SK"/>
        </w:rPr>
        <w:t>6,32</w:t>
      </w:r>
      <w:r w:rsidRPr="003E5A80">
        <w:rPr>
          <w:rFonts w:ascii="Arial Narrow" w:hAnsi="Arial Narrow"/>
          <w:color w:val="000000"/>
          <w:sz w:val="22"/>
          <w:szCs w:val="22"/>
          <w:lang w:eastAsia="sk-SK" w:bidi="sk-SK"/>
        </w:rPr>
        <w:t xml:space="preserve"> % obyvateľov a 2,</w:t>
      </w:r>
      <w:r w:rsidR="00964FD2" w:rsidRPr="003E5A80">
        <w:rPr>
          <w:rFonts w:ascii="Arial Narrow" w:hAnsi="Arial Narrow"/>
          <w:color w:val="000000"/>
          <w:sz w:val="22"/>
          <w:szCs w:val="22"/>
          <w:lang w:eastAsia="sk-SK" w:bidi="sk-SK"/>
        </w:rPr>
        <w:t>64</w:t>
      </w:r>
      <w:r w:rsidRPr="003E5A80">
        <w:rPr>
          <w:rFonts w:ascii="Arial Narrow" w:hAnsi="Arial Narrow"/>
          <w:color w:val="000000"/>
          <w:sz w:val="22"/>
          <w:szCs w:val="22"/>
          <w:lang w:eastAsia="sk-SK" w:bidi="sk-SK"/>
        </w:rPr>
        <w:t xml:space="preserve"> % obyvateľov neuviedlo náboženskú príslušnosť. Všetky ostatné cirkvi tvoria zanedbateľný podiel.</w:t>
      </w:r>
    </w:p>
    <w:p w14:paraId="3F7312A9" w14:textId="472F9A92" w:rsidR="00271CB3" w:rsidRPr="003E5A80" w:rsidRDefault="00271CB3" w:rsidP="00271CB3">
      <w:pPr>
        <w:autoSpaceDE w:val="0"/>
        <w:autoSpaceDN w:val="0"/>
        <w:adjustRightInd w:val="0"/>
        <w:snapToGrid w:val="0"/>
        <w:ind w:firstLine="709"/>
        <w:jc w:val="both"/>
        <w:rPr>
          <w:rFonts w:ascii="Arial Narrow" w:eastAsia="ArialMT" w:hAnsi="Arial Narrow" w:cs="Arial"/>
          <w:sz w:val="22"/>
          <w:szCs w:val="22"/>
          <w:u w:val="single"/>
          <w:lang w:eastAsia="sk-SK"/>
        </w:rPr>
      </w:pPr>
      <w:r w:rsidRPr="003E5A80">
        <w:rPr>
          <w:rFonts w:ascii="Arial Narrow" w:eastAsia="ArialMT" w:hAnsi="Arial Narrow" w:cs="Arial"/>
          <w:sz w:val="22"/>
          <w:szCs w:val="22"/>
          <w:u w:val="single"/>
          <w:lang w:eastAsia="sk-SK"/>
        </w:rPr>
        <w:t>NAVRHOVANÝ STAV</w:t>
      </w:r>
    </w:p>
    <w:p w14:paraId="2EFD89C6" w14:textId="08130953" w:rsidR="009D7328" w:rsidRDefault="00271CB3" w:rsidP="009D7328">
      <w:pPr>
        <w:pStyle w:val="Bezriadkovania"/>
        <w:rPr>
          <w:rFonts w:ascii="Arial Narrow" w:hAnsi="Arial Narrow"/>
          <w:color w:val="auto"/>
          <w:sz w:val="22"/>
          <w:szCs w:val="22"/>
        </w:rPr>
      </w:pPr>
      <w:r w:rsidRPr="003E5A80">
        <w:rPr>
          <w:rFonts w:ascii="Arial Narrow" w:hAnsi="Arial Narrow"/>
          <w:color w:val="auto"/>
          <w:sz w:val="22"/>
          <w:szCs w:val="22"/>
        </w:rPr>
        <w:tab/>
        <w:t xml:space="preserve">Rastový potenciál obyvateľstva vychádza z predpokladanej novej výstavby, ktorá je definovaná v nasledujúcej tabuľke. Výpočet vychádza z prepočtu počet navrhovaných bytových jednotiek krát 2,7 obyvateľstva na bytovú jednotku, čo je štatistický výsledok pre sledovanú oblasť (1 </w:t>
      </w:r>
      <w:proofErr w:type="spellStart"/>
      <w:r w:rsidRPr="003E5A80">
        <w:rPr>
          <w:rFonts w:ascii="Arial Narrow" w:hAnsi="Arial Narrow"/>
          <w:color w:val="auto"/>
          <w:sz w:val="22"/>
          <w:szCs w:val="22"/>
        </w:rPr>
        <w:t>b.j</w:t>
      </w:r>
      <w:proofErr w:type="spellEnd"/>
      <w:r w:rsidRPr="003E5A80">
        <w:rPr>
          <w:rFonts w:ascii="Arial Narrow" w:hAnsi="Arial Narrow"/>
          <w:color w:val="auto"/>
          <w:sz w:val="22"/>
          <w:szCs w:val="22"/>
        </w:rPr>
        <w:t>.= 2,7 obyvateľov)</w:t>
      </w:r>
    </w:p>
    <w:p w14:paraId="6FF84033" w14:textId="77777777" w:rsidR="003E5A80" w:rsidRPr="003E5A80" w:rsidRDefault="003E5A80" w:rsidP="009D7328">
      <w:pPr>
        <w:pStyle w:val="Bezriadkovania"/>
        <w:rPr>
          <w:rFonts w:ascii="Arial Narrow" w:hAnsi="Arial Narrow"/>
          <w:color w:val="C00000"/>
          <w:sz w:val="22"/>
          <w:szCs w:val="22"/>
        </w:rPr>
      </w:pPr>
    </w:p>
    <w:tbl>
      <w:tblPr>
        <w:tblStyle w:val="Mriekatabuky"/>
        <w:tblW w:w="0" w:type="auto"/>
        <w:tblLook w:val="04A0" w:firstRow="1" w:lastRow="0" w:firstColumn="1" w:lastColumn="0" w:noHBand="0" w:noVBand="1"/>
      </w:tblPr>
      <w:tblGrid>
        <w:gridCol w:w="1899"/>
        <w:gridCol w:w="3250"/>
        <w:gridCol w:w="3912"/>
      </w:tblGrid>
      <w:tr w:rsidR="009D7328" w:rsidRPr="008014F7" w14:paraId="13550AC7" w14:textId="77777777" w:rsidTr="005D6687">
        <w:tc>
          <w:tcPr>
            <w:tcW w:w="1899" w:type="dxa"/>
            <w:shd w:val="clear" w:color="auto" w:fill="D9D9D9" w:themeFill="background1" w:themeFillShade="D9"/>
            <w:vAlign w:val="center"/>
          </w:tcPr>
          <w:p w14:paraId="4F9B2DB2" w14:textId="77777777" w:rsidR="009D7328" w:rsidRPr="008014F7" w:rsidRDefault="009D7328" w:rsidP="00F75762">
            <w:pPr>
              <w:pStyle w:val="Bezriadkovania"/>
              <w:jc w:val="center"/>
              <w:rPr>
                <w:rFonts w:ascii="Arial Narrow" w:hAnsi="Arial Narrow"/>
                <w:b/>
                <w:bCs/>
                <w:color w:val="auto"/>
                <w:sz w:val="20"/>
                <w:szCs w:val="20"/>
              </w:rPr>
            </w:pPr>
            <w:r w:rsidRPr="008014F7">
              <w:rPr>
                <w:rFonts w:ascii="Arial Narrow" w:hAnsi="Arial Narrow"/>
                <w:b/>
                <w:bCs/>
                <w:color w:val="auto"/>
                <w:sz w:val="20"/>
                <w:szCs w:val="20"/>
              </w:rPr>
              <w:t>Označenie výstavby</w:t>
            </w:r>
          </w:p>
        </w:tc>
        <w:tc>
          <w:tcPr>
            <w:tcW w:w="3250" w:type="dxa"/>
            <w:shd w:val="clear" w:color="auto" w:fill="D9D9D9" w:themeFill="background1" w:themeFillShade="D9"/>
            <w:vAlign w:val="center"/>
          </w:tcPr>
          <w:p w14:paraId="0F34EB6C" w14:textId="77777777" w:rsidR="009D7328" w:rsidRPr="008014F7" w:rsidRDefault="009D7328" w:rsidP="00F75762">
            <w:pPr>
              <w:pStyle w:val="Bezriadkovania"/>
              <w:jc w:val="center"/>
              <w:rPr>
                <w:rFonts w:ascii="Arial Narrow" w:hAnsi="Arial Narrow"/>
                <w:b/>
                <w:bCs/>
                <w:color w:val="auto"/>
                <w:sz w:val="20"/>
                <w:szCs w:val="20"/>
              </w:rPr>
            </w:pPr>
            <w:r w:rsidRPr="008014F7">
              <w:rPr>
                <w:rFonts w:ascii="Arial Narrow" w:hAnsi="Arial Narrow"/>
                <w:b/>
                <w:bCs/>
                <w:color w:val="auto"/>
                <w:sz w:val="20"/>
                <w:szCs w:val="20"/>
              </w:rPr>
              <w:t>bytové jednotky (</w:t>
            </w:r>
            <w:proofErr w:type="spellStart"/>
            <w:r w:rsidRPr="008014F7">
              <w:rPr>
                <w:rFonts w:ascii="Arial Narrow" w:hAnsi="Arial Narrow"/>
                <w:b/>
                <w:bCs/>
                <w:color w:val="auto"/>
                <w:sz w:val="20"/>
                <w:szCs w:val="20"/>
              </w:rPr>
              <w:t>b.j</w:t>
            </w:r>
            <w:proofErr w:type="spellEnd"/>
            <w:r w:rsidRPr="008014F7">
              <w:rPr>
                <w:rFonts w:ascii="Arial Narrow" w:hAnsi="Arial Narrow"/>
                <w:b/>
                <w:bCs/>
                <w:color w:val="auto"/>
                <w:sz w:val="20"/>
                <w:szCs w:val="20"/>
              </w:rPr>
              <w:t>.)</w:t>
            </w:r>
          </w:p>
        </w:tc>
        <w:tc>
          <w:tcPr>
            <w:tcW w:w="3912" w:type="dxa"/>
            <w:shd w:val="clear" w:color="auto" w:fill="D9D9D9" w:themeFill="background1" w:themeFillShade="D9"/>
            <w:vAlign w:val="center"/>
          </w:tcPr>
          <w:p w14:paraId="7C3834F8" w14:textId="77777777" w:rsidR="009D7328" w:rsidRPr="008014F7" w:rsidRDefault="009D7328" w:rsidP="00F75762">
            <w:pPr>
              <w:pStyle w:val="Bezriadkovania"/>
              <w:jc w:val="center"/>
              <w:rPr>
                <w:rFonts w:ascii="Arial Narrow" w:hAnsi="Arial Narrow"/>
                <w:b/>
                <w:bCs/>
                <w:color w:val="auto"/>
                <w:sz w:val="20"/>
                <w:szCs w:val="20"/>
              </w:rPr>
            </w:pPr>
            <w:r w:rsidRPr="008014F7">
              <w:rPr>
                <w:rFonts w:ascii="Arial Narrow" w:hAnsi="Arial Narrow"/>
                <w:b/>
                <w:bCs/>
                <w:color w:val="auto"/>
                <w:sz w:val="20"/>
                <w:szCs w:val="20"/>
              </w:rPr>
              <w:t>počet obyvateľov</w:t>
            </w:r>
          </w:p>
        </w:tc>
      </w:tr>
      <w:tr w:rsidR="009D7328" w:rsidRPr="008014F7" w14:paraId="797E0466" w14:textId="77777777" w:rsidTr="005D6687">
        <w:tc>
          <w:tcPr>
            <w:tcW w:w="1899" w:type="dxa"/>
            <w:vAlign w:val="center"/>
          </w:tcPr>
          <w:p w14:paraId="408B315C" w14:textId="142A73B2" w:rsidR="009D7328" w:rsidRPr="008014F7" w:rsidRDefault="009D7328" w:rsidP="00F75762">
            <w:pPr>
              <w:pStyle w:val="Bezriadkovania"/>
              <w:jc w:val="center"/>
              <w:rPr>
                <w:rFonts w:ascii="Arial Narrow" w:hAnsi="Arial Narrow"/>
                <w:color w:val="auto"/>
                <w:sz w:val="20"/>
                <w:szCs w:val="20"/>
              </w:rPr>
            </w:pPr>
            <w:r w:rsidRPr="008014F7">
              <w:rPr>
                <w:rFonts w:ascii="Arial Narrow" w:hAnsi="Arial Narrow"/>
                <w:color w:val="auto"/>
                <w:sz w:val="20"/>
                <w:szCs w:val="20"/>
              </w:rPr>
              <w:t xml:space="preserve">IBV </w:t>
            </w:r>
            <w:proofErr w:type="spellStart"/>
            <w:r w:rsidRPr="008014F7">
              <w:rPr>
                <w:rFonts w:ascii="Arial Narrow" w:hAnsi="Arial Narrow"/>
                <w:color w:val="auto"/>
                <w:sz w:val="20"/>
                <w:szCs w:val="20"/>
              </w:rPr>
              <w:t>Gajdošovci</w:t>
            </w:r>
            <w:proofErr w:type="spellEnd"/>
          </w:p>
        </w:tc>
        <w:tc>
          <w:tcPr>
            <w:tcW w:w="3250" w:type="dxa"/>
            <w:vAlign w:val="center"/>
          </w:tcPr>
          <w:p w14:paraId="36F171AF" w14:textId="62A27938" w:rsidR="009D7328" w:rsidRPr="008014F7" w:rsidRDefault="009D7328" w:rsidP="00F75762">
            <w:pPr>
              <w:pStyle w:val="Bezriadkovania"/>
              <w:jc w:val="center"/>
              <w:rPr>
                <w:rFonts w:ascii="Arial Narrow" w:hAnsi="Arial Narrow"/>
                <w:color w:val="auto"/>
                <w:sz w:val="20"/>
                <w:szCs w:val="20"/>
              </w:rPr>
            </w:pPr>
            <w:r w:rsidRPr="008014F7">
              <w:rPr>
                <w:rFonts w:ascii="Arial Narrow" w:hAnsi="Arial Narrow"/>
                <w:color w:val="auto"/>
                <w:sz w:val="20"/>
                <w:szCs w:val="20"/>
              </w:rPr>
              <w:t>3</w:t>
            </w:r>
          </w:p>
        </w:tc>
        <w:tc>
          <w:tcPr>
            <w:tcW w:w="3912" w:type="dxa"/>
            <w:vAlign w:val="center"/>
          </w:tcPr>
          <w:p w14:paraId="67A3298D" w14:textId="5ED1BF17" w:rsidR="009D7328" w:rsidRPr="008014F7" w:rsidRDefault="00A320A7" w:rsidP="00F75762">
            <w:pPr>
              <w:pStyle w:val="Bezriadkovania"/>
              <w:jc w:val="center"/>
              <w:rPr>
                <w:rFonts w:ascii="Arial Narrow" w:hAnsi="Arial Narrow"/>
                <w:color w:val="auto"/>
                <w:sz w:val="20"/>
                <w:szCs w:val="20"/>
              </w:rPr>
            </w:pPr>
            <w:r w:rsidRPr="008014F7">
              <w:rPr>
                <w:rFonts w:ascii="Arial Narrow" w:hAnsi="Arial Narrow"/>
                <w:color w:val="auto"/>
                <w:sz w:val="20"/>
                <w:szCs w:val="20"/>
              </w:rPr>
              <w:t>8</w:t>
            </w:r>
          </w:p>
        </w:tc>
      </w:tr>
      <w:tr w:rsidR="009D7328" w:rsidRPr="008014F7" w14:paraId="7C3FFB7B" w14:textId="77777777" w:rsidTr="005D6687">
        <w:tc>
          <w:tcPr>
            <w:tcW w:w="1899" w:type="dxa"/>
            <w:vAlign w:val="center"/>
          </w:tcPr>
          <w:p w14:paraId="727BB8C2" w14:textId="06A0E900" w:rsidR="009D7328" w:rsidRPr="008014F7" w:rsidRDefault="009D7328" w:rsidP="00F75762">
            <w:pPr>
              <w:pStyle w:val="Bezriadkovania"/>
              <w:jc w:val="center"/>
              <w:rPr>
                <w:rFonts w:ascii="Arial Narrow" w:hAnsi="Arial Narrow"/>
                <w:color w:val="auto"/>
                <w:sz w:val="20"/>
                <w:szCs w:val="20"/>
              </w:rPr>
            </w:pPr>
            <w:r w:rsidRPr="008014F7">
              <w:rPr>
                <w:rFonts w:ascii="Arial Narrow" w:hAnsi="Arial Narrow"/>
                <w:color w:val="auto"/>
                <w:sz w:val="20"/>
                <w:szCs w:val="20"/>
              </w:rPr>
              <w:t xml:space="preserve">IBV u </w:t>
            </w:r>
            <w:proofErr w:type="spellStart"/>
            <w:r w:rsidRPr="008014F7">
              <w:rPr>
                <w:rFonts w:ascii="Arial Narrow" w:hAnsi="Arial Narrow"/>
                <w:color w:val="auto"/>
                <w:sz w:val="20"/>
                <w:szCs w:val="20"/>
              </w:rPr>
              <w:t>Šulkov</w:t>
            </w:r>
            <w:proofErr w:type="spellEnd"/>
          </w:p>
        </w:tc>
        <w:tc>
          <w:tcPr>
            <w:tcW w:w="3250" w:type="dxa"/>
            <w:vAlign w:val="center"/>
          </w:tcPr>
          <w:p w14:paraId="0F6BE67C" w14:textId="03B7B71C" w:rsidR="009D7328" w:rsidRPr="008014F7" w:rsidRDefault="009D7328" w:rsidP="00F75762">
            <w:pPr>
              <w:pStyle w:val="Bezriadkovania"/>
              <w:jc w:val="center"/>
              <w:rPr>
                <w:rFonts w:ascii="Arial Narrow" w:hAnsi="Arial Narrow"/>
                <w:color w:val="auto"/>
                <w:sz w:val="20"/>
                <w:szCs w:val="20"/>
              </w:rPr>
            </w:pPr>
            <w:r w:rsidRPr="008014F7">
              <w:rPr>
                <w:rFonts w:ascii="Arial Narrow" w:hAnsi="Arial Narrow"/>
                <w:color w:val="auto"/>
                <w:sz w:val="20"/>
                <w:szCs w:val="20"/>
              </w:rPr>
              <w:t>12</w:t>
            </w:r>
          </w:p>
        </w:tc>
        <w:tc>
          <w:tcPr>
            <w:tcW w:w="3912" w:type="dxa"/>
            <w:vAlign w:val="center"/>
          </w:tcPr>
          <w:p w14:paraId="3975EE33" w14:textId="291C6149" w:rsidR="009D7328" w:rsidRPr="008014F7" w:rsidRDefault="008D31A8" w:rsidP="00F75762">
            <w:pPr>
              <w:pStyle w:val="Bezriadkovania"/>
              <w:jc w:val="center"/>
              <w:rPr>
                <w:rFonts w:ascii="Arial Narrow" w:hAnsi="Arial Narrow"/>
                <w:color w:val="auto"/>
                <w:sz w:val="20"/>
                <w:szCs w:val="20"/>
              </w:rPr>
            </w:pPr>
            <w:r w:rsidRPr="008014F7">
              <w:rPr>
                <w:rFonts w:ascii="Arial Narrow" w:hAnsi="Arial Narrow"/>
                <w:color w:val="auto"/>
                <w:sz w:val="20"/>
                <w:szCs w:val="20"/>
              </w:rPr>
              <w:t>32</w:t>
            </w:r>
          </w:p>
        </w:tc>
      </w:tr>
      <w:tr w:rsidR="009D7328" w:rsidRPr="008014F7" w14:paraId="3A92F763" w14:textId="77777777" w:rsidTr="005D6687">
        <w:tc>
          <w:tcPr>
            <w:tcW w:w="1899" w:type="dxa"/>
            <w:vAlign w:val="center"/>
          </w:tcPr>
          <w:p w14:paraId="3D9F9F89" w14:textId="1762A428" w:rsidR="009D7328" w:rsidRPr="008014F7" w:rsidRDefault="009D7328" w:rsidP="009D7328">
            <w:pPr>
              <w:pStyle w:val="Bezriadkovania"/>
              <w:jc w:val="center"/>
              <w:rPr>
                <w:rFonts w:ascii="Arial Narrow" w:hAnsi="Arial Narrow"/>
                <w:color w:val="auto"/>
                <w:sz w:val="20"/>
                <w:szCs w:val="20"/>
              </w:rPr>
            </w:pPr>
            <w:r w:rsidRPr="008014F7">
              <w:rPr>
                <w:rFonts w:ascii="Arial Narrow" w:hAnsi="Arial Narrow"/>
                <w:color w:val="auto"/>
                <w:sz w:val="20"/>
                <w:szCs w:val="20"/>
              </w:rPr>
              <w:t xml:space="preserve">IBV u </w:t>
            </w:r>
            <w:proofErr w:type="spellStart"/>
            <w:r w:rsidRPr="008014F7">
              <w:rPr>
                <w:rFonts w:ascii="Arial Narrow" w:hAnsi="Arial Narrow"/>
                <w:color w:val="auto"/>
                <w:sz w:val="20"/>
                <w:szCs w:val="20"/>
              </w:rPr>
              <w:t>Jašulkov</w:t>
            </w:r>
            <w:proofErr w:type="spellEnd"/>
          </w:p>
        </w:tc>
        <w:tc>
          <w:tcPr>
            <w:tcW w:w="3250" w:type="dxa"/>
            <w:vAlign w:val="center"/>
          </w:tcPr>
          <w:p w14:paraId="2FB81C5E" w14:textId="008643A6" w:rsidR="009D7328" w:rsidRPr="008014F7" w:rsidRDefault="009D7328" w:rsidP="009D7328">
            <w:pPr>
              <w:pStyle w:val="Bezriadkovania"/>
              <w:jc w:val="center"/>
              <w:rPr>
                <w:rFonts w:ascii="Arial Narrow" w:hAnsi="Arial Narrow"/>
                <w:color w:val="auto"/>
                <w:sz w:val="20"/>
                <w:szCs w:val="20"/>
              </w:rPr>
            </w:pPr>
            <w:r w:rsidRPr="008014F7">
              <w:rPr>
                <w:rFonts w:ascii="Arial Narrow" w:hAnsi="Arial Narrow"/>
                <w:color w:val="auto"/>
                <w:sz w:val="20"/>
                <w:szCs w:val="20"/>
              </w:rPr>
              <w:t>12</w:t>
            </w:r>
          </w:p>
        </w:tc>
        <w:tc>
          <w:tcPr>
            <w:tcW w:w="3912" w:type="dxa"/>
            <w:vAlign w:val="center"/>
          </w:tcPr>
          <w:p w14:paraId="45251492" w14:textId="12E57A03" w:rsidR="009D7328" w:rsidRPr="008014F7" w:rsidRDefault="008D31A8" w:rsidP="009D7328">
            <w:pPr>
              <w:pStyle w:val="Bezriadkovania"/>
              <w:jc w:val="center"/>
              <w:rPr>
                <w:rFonts w:ascii="Arial Narrow" w:hAnsi="Arial Narrow"/>
                <w:color w:val="auto"/>
                <w:sz w:val="20"/>
                <w:szCs w:val="20"/>
              </w:rPr>
            </w:pPr>
            <w:r w:rsidRPr="008014F7">
              <w:rPr>
                <w:rFonts w:ascii="Arial Narrow" w:hAnsi="Arial Narrow"/>
                <w:color w:val="auto"/>
                <w:sz w:val="20"/>
                <w:szCs w:val="20"/>
              </w:rPr>
              <w:t>32</w:t>
            </w:r>
          </w:p>
        </w:tc>
      </w:tr>
      <w:tr w:rsidR="009D7328" w:rsidRPr="008014F7" w14:paraId="64AECA7D" w14:textId="77777777" w:rsidTr="005D6687">
        <w:tc>
          <w:tcPr>
            <w:tcW w:w="1899" w:type="dxa"/>
            <w:vAlign w:val="center"/>
          </w:tcPr>
          <w:p w14:paraId="33295C58" w14:textId="66210EE8" w:rsidR="009D7328" w:rsidRPr="008014F7" w:rsidRDefault="00A320A7" w:rsidP="00F75762">
            <w:pPr>
              <w:pStyle w:val="Bezriadkovania"/>
              <w:jc w:val="center"/>
              <w:rPr>
                <w:rFonts w:ascii="Arial Narrow" w:hAnsi="Arial Narrow"/>
                <w:color w:val="auto"/>
                <w:sz w:val="20"/>
                <w:szCs w:val="20"/>
              </w:rPr>
            </w:pPr>
            <w:r w:rsidRPr="008014F7">
              <w:rPr>
                <w:rFonts w:ascii="Arial Narrow" w:hAnsi="Arial Narrow"/>
                <w:color w:val="auto"/>
                <w:sz w:val="20"/>
                <w:szCs w:val="20"/>
              </w:rPr>
              <w:t xml:space="preserve">IBV </w:t>
            </w:r>
            <w:proofErr w:type="spellStart"/>
            <w:r w:rsidRPr="008014F7">
              <w:rPr>
                <w:rFonts w:ascii="Arial Narrow" w:hAnsi="Arial Narrow"/>
                <w:color w:val="auto"/>
                <w:sz w:val="20"/>
                <w:szCs w:val="20"/>
              </w:rPr>
              <w:t>Chrenščov</w:t>
            </w:r>
            <w:proofErr w:type="spellEnd"/>
          </w:p>
        </w:tc>
        <w:tc>
          <w:tcPr>
            <w:tcW w:w="3250" w:type="dxa"/>
            <w:vAlign w:val="center"/>
          </w:tcPr>
          <w:p w14:paraId="54C86B77" w14:textId="17244F0A" w:rsidR="009D7328" w:rsidRPr="008014F7" w:rsidRDefault="00A320A7" w:rsidP="00F75762">
            <w:pPr>
              <w:pStyle w:val="Bezriadkovania"/>
              <w:jc w:val="center"/>
              <w:rPr>
                <w:rFonts w:ascii="Arial Narrow" w:hAnsi="Arial Narrow"/>
                <w:color w:val="auto"/>
                <w:sz w:val="20"/>
                <w:szCs w:val="20"/>
              </w:rPr>
            </w:pPr>
            <w:r w:rsidRPr="008014F7">
              <w:rPr>
                <w:rFonts w:ascii="Arial Narrow" w:hAnsi="Arial Narrow"/>
                <w:color w:val="auto"/>
                <w:sz w:val="20"/>
                <w:szCs w:val="20"/>
              </w:rPr>
              <w:t>13</w:t>
            </w:r>
          </w:p>
        </w:tc>
        <w:tc>
          <w:tcPr>
            <w:tcW w:w="3912" w:type="dxa"/>
            <w:vAlign w:val="center"/>
          </w:tcPr>
          <w:p w14:paraId="27CFA9B8" w14:textId="2CDA012C" w:rsidR="009D7328" w:rsidRPr="008014F7" w:rsidRDefault="008D31A8" w:rsidP="00F75762">
            <w:pPr>
              <w:pStyle w:val="Bezriadkovania"/>
              <w:jc w:val="center"/>
              <w:rPr>
                <w:rFonts w:ascii="Arial Narrow" w:hAnsi="Arial Narrow"/>
                <w:color w:val="auto"/>
                <w:sz w:val="20"/>
                <w:szCs w:val="20"/>
              </w:rPr>
            </w:pPr>
            <w:r w:rsidRPr="008014F7">
              <w:rPr>
                <w:rFonts w:ascii="Arial Narrow" w:hAnsi="Arial Narrow"/>
                <w:color w:val="auto"/>
                <w:sz w:val="20"/>
                <w:szCs w:val="20"/>
              </w:rPr>
              <w:t>35</w:t>
            </w:r>
          </w:p>
        </w:tc>
      </w:tr>
      <w:tr w:rsidR="00A320A7" w:rsidRPr="008014F7" w14:paraId="227A2426" w14:textId="77777777" w:rsidTr="005D6687">
        <w:tc>
          <w:tcPr>
            <w:tcW w:w="1899" w:type="dxa"/>
            <w:vAlign w:val="center"/>
          </w:tcPr>
          <w:p w14:paraId="209B04AA" w14:textId="575774EB" w:rsidR="00A320A7" w:rsidRPr="008014F7" w:rsidRDefault="00A320A7" w:rsidP="00A320A7">
            <w:pPr>
              <w:pStyle w:val="Bezriadkovania"/>
              <w:jc w:val="center"/>
              <w:rPr>
                <w:rFonts w:ascii="Arial Narrow" w:hAnsi="Arial Narrow"/>
                <w:color w:val="auto"/>
                <w:sz w:val="20"/>
                <w:szCs w:val="20"/>
              </w:rPr>
            </w:pPr>
            <w:r w:rsidRPr="008014F7">
              <w:rPr>
                <w:rFonts w:ascii="Arial Narrow" w:hAnsi="Arial Narrow"/>
                <w:color w:val="auto"/>
                <w:sz w:val="20"/>
                <w:szCs w:val="20"/>
              </w:rPr>
              <w:t xml:space="preserve">IBV </w:t>
            </w:r>
            <w:proofErr w:type="spellStart"/>
            <w:r w:rsidRPr="008014F7">
              <w:rPr>
                <w:rFonts w:ascii="Arial Narrow" w:hAnsi="Arial Narrow"/>
                <w:color w:val="auto"/>
                <w:sz w:val="20"/>
                <w:szCs w:val="20"/>
              </w:rPr>
              <w:t>Bobkovci</w:t>
            </w:r>
            <w:proofErr w:type="spellEnd"/>
          </w:p>
        </w:tc>
        <w:tc>
          <w:tcPr>
            <w:tcW w:w="3250" w:type="dxa"/>
            <w:vAlign w:val="center"/>
          </w:tcPr>
          <w:p w14:paraId="760EACC5" w14:textId="512D3EF3" w:rsidR="00A320A7" w:rsidRPr="008014F7" w:rsidRDefault="00A320A7" w:rsidP="00A320A7">
            <w:pPr>
              <w:pStyle w:val="Bezriadkovania"/>
              <w:jc w:val="center"/>
              <w:rPr>
                <w:rFonts w:ascii="Arial Narrow" w:hAnsi="Arial Narrow"/>
                <w:color w:val="auto"/>
                <w:sz w:val="20"/>
                <w:szCs w:val="20"/>
              </w:rPr>
            </w:pPr>
            <w:r w:rsidRPr="008014F7">
              <w:rPr>
                <w:rFonts w:ascii="Arial Narrow" w:hAnsi="Arial Narrow"/>
                <w:color w:val="auto"/>
                <w:sz w:val="20"/>
                <w:szCs w:val="20"/>
              </w:rPr>
              <w:t>16</w:t>
            </w:r>
          </w:p>
        </w:tc>
        <w:tc>
          <w:tcPr>
            <w:tcW w:w="3912" w:type="dxa"/>
            <w:vAlign w:val="center"/>
          </w:tcPr>
          <w:p w14:paraId="2C06F88E" w14:textId="4BC5C862" w:rsidR="00A320A7" w:rsidRPr="008014F7" w:rsidRDefault="008D31A8" w:rsidP="00A320A7">
            <w:pPr>
              <w:pStyle w:val="Bezriadkovania"/>
              <w:jc w:val="center"/>
              <w:rPr>
                <w:rFonts w:ascii="Arial Narrow" w:hAnsi="Arial Narrow"/>
                <w:color w:val="auto"/>
                <w:sz w:val="20"/>
                <w:szCs w:val="20"/>
              </w:rPr>
            </w:pPr>
            <w:r w:rsidRPr="008014F7">
              <w:rPr>
                <w:rFonts w:ascii="Arial Narrow" w:hAnsi="Arial Narrow"/>
                <w:color w:val="auto"/>
                <w:sz w:val="20"/>
                <w:szCs w:val="20"/>
              </w:rPr>
              <w:t>43</w:t>
            </w:r>
          </w:p>
        </w:tc>
      </w:tr>
      <w:tr w:rsidR="00A320A7" w:rsidRPr="008014F7" w14:paraId="34E91EE4" w14:textId="77777777" w:rsidTr="005D6687">
        <w:tc>
          <w:tcPr>
            <w:tcW w:w="1899" w:type="dxa"/>
            <w:vAlign w:val="center"/>
          </w:tcPr>
          <w:p w14:paraId="42C98100" w14:textId="4FD4D97A" w:rsidR="00A320A7" w:rsidRPr="008014F7" w:rsidRDefault="00A320A7" w:rsidP="00A320A7">
            <w:pPr>
              <w:pStyle w:val="Bezriadkovania"/>
              <w:jc w:val="center"/>
              <w:rPr>
                <w:rFonts w:ascii="Arial Narrow" w:hAnsi="Arial Narrow"/>
                <w:color w:val="auto"/>
                <w:sz w:val="20"/>
                <w:szCs w:val="20"/>
              </w:rPr>
            </w:pPr>
            <w:r w:rsidRPr="008014F7">
              <w:rPr>
                <w:rFonts w:ascii="Arial Narrow" w:hAnsi="Arial Narrow"/>
                <w:color w:val="auto"/>
                <w:sz w:val="20"/>
                <w:szCs w:val="20"/>
              </w:rPr>
              <w:t xml:space="preserve">IBV </w:t>
            </w:r>
            <w:proofErr w:type="spellStart"/>
            <w:r w:rsidRPr="008014F7">
              <w:rPr>
                <w:rFonts w:ascii="Arial Narrow" w:hAnsi="Arial Narrow"/>
                <w:color w:val="auto"/>
                <w:sz w:val="20"/>
                <w:szCs w:val="20"/>
              </w:rPr>
              <w:t>Bytčankovci</w:t>
            </w:r>
            <w:proofErr w:type="spellEnd"/>
          </w:p>
        </w:tc>
        <w:tc>
          <w:tcPr>
            <w:tcW w:w="3250" w:type="dxa"/>
            <w:vAlign w:val="center"/>
          </w:tcPr>
          <w:p w14:paraId="4766A382" w14:textId="33A7F80F" w:rsidR="00A320A7" w:rsidRPr="008014F7" w:rsidRDefault="00A320A7" w:rsidP="00A320A7">
            <w:pPr>
              <w:pStyle w:val="Bezriadkovania"/>
              <w:jc w:val="center"/>
              <w:rPr>
                <w:rFonts w:ascii="Arial Narrow" w:hAnsi="Arial Narrow"/>
                <w:color w:val="auto"/>
                <w:sz w:val="20"/>
                <w:szCs w:val="20"/>
              </w:rPr>
            </w:pPr>
            <w:r w:rsidRPr="008014F7">
              <w:rPr>
                <w:rFonts w:ascii="Arial Narrow" w:hAnsi="Arial Narrow"/>
                <w:color w:val="auto"/>
                <w:sz w:val="20"/>
                <w:szCs w:val="20"/>
              </w:rPr>
              <w:t>36</w:t>
            </w:r>
          </w:p>
        </w:tc>
        <w:tc>
          <w:tcPr>
            <w:tcW w:w="3912" w:type="dxa"/>
            <w:vAlign w:val="center"/>
          </w:tcPr>
          <w:p w14:paraId="479B8925" w14:textId="464F633F" w:rsidR="00A320A7" w:rsidRPr="008014F7" w:rsidRDefault="008D31A8" w:rsidP="00A320A7">
            <w:pPr>
              <w:pStyle w:val="Bezriadkovania"/>
              <w:jc w:val="center"/>
              <w:rPr>
                <w:rFonts w:ascii="Arial Narrow" w:hAnsi="Arial Narrow"/>
                <w:color w:val="auto"/>
                <w:sz w:val="20"/>
                <w:szCs w:val="20"/>
              </w:rPr>
            </w:pPr>
            <w:r w:rsidRPr="008014F7">
              <w:rPr>
                <w:rFonts w:ascii="Arial Narrow" w:hAnsi="Arial Narrow"/>
                <w:color w:val="auto"/>
                <w:sz w:val="20"/>
                <w:szCs w:val="20"/>
              </w:rPr>
              <w:t>97</w:t>
            </w:r>
          </w:p>
        </w:tc>
      </w:tr>
      <w:tr w:rsidR="00A320A7" w:rsidRPr="008014F7" w14:paraId="6035CB56" w14:textId="77777777" w:rsidTr="005D6687">
        <w:tc>
          <w:tcPr>
            <w:tcW w:w="1899" w:type="dxa"/>
            <w:vAlign w:val="center"/>
          </w:tcPr>
          <w:p w14:paraId="6E52F17C" w14:textId="4DE43004" w:rsidR="00A320A7" w:rsidRPr="008014F7" w:rsidRDefault="00A320A7" w:rsidP="00A320A7">
            <w:pPr>
              <w:pStyle w:val="Bezriadkovania"/>
              <w:jc w:val="center"/>
              <w:rPr>
                <w:rFonts w:ascii="Arial Narrow" w:hAnsi="Arial Narrow"/>
                <w:color w:val="auto"/>
                <w:sz w:val="20"/>
                <w:szCs w:val="20"/>
              </w:rPr>
            </w:pPr>
            <w:r w:rsidRPr="008014F7">
              <w:rPr>
                <w:rFonts w:ascii="Arial Narrow" w:hAnsi="Arial Narrow"/>
                <w:color w:val="auto"/>
                <w:sz w:val="20"/>
                <w:szCs w:val="20"/>
              </w:rPr>
              <w:t>IBV Priečnica</w:t>
            </w:r>
          </w:p>
        </w:tc>
        <w:tc>
          <w:tcPr>
            <w:tcW w:w="3250" w:type="dxa"/>
            <w:vAlign w:val="center"/>
          </w:tcPr>
          <w:p w14:paraId="7F070805" w14:textId="4612D7C1" w:rsidR="00A320A7" w:rsidRPr="008014F7" w:rsidRDefault="00A320A7" w:rsidP="00A320A7">
            <w:pPr>
              <w:pStyle w:val="Bezriadkovania"/>
              <w:jc w:val="center"/>
              <w:rPr>
                <w:rFonts w:ascii="Arial Narrow" w:hAnsi="Arial Narrow"/>
                <w:color w:val="auto"/>
                <w:sz w:val="20"/>
                <w:szCs w:val="20"/>
              </w:rPr>
            </w:pPr>
            <w:r w:rsidRPr="008014F7">
              <w:rPr>
                <w:rFonts w:ascii="Arial Narrow" w:hAnsi="Arial Narrow"/>
                <w:color w:val="auto"/>
                <w:sz w:val="20"/>
                <w:szCs w:val="20"/>
              </w:rPr>
              <w:t>37</w:t>
            </w:r>
          </w:p>
        </w:tc>
        <w:tc>
          <w:tcPr>
            <w:tcW w:w="3912" w:type="dxa"/>
            <w:vAlign w:val="center"/>
          </w:tcPr>
          <w:p w14:paraId="4BCBB043" w14:textId="1396A7C6" w:rsidR="00A320A7" w:rsidRPr="008014F7" w:rsidRDefault="00967179" w:rsidP="00A320A7">
            <w:pPr>
              <w:pStyle w:val="Bezriadkovania"/>
              <w:jc w:val="center"/>
              <w:rPr>
                <w:rFonts w:ascii="Arial Narrow" w:hAnsi="Arial Narrow"/>
                <w:color w:val="auto"/>
                <w:sz w:val="20"/>
                <w:szCs w:val="20"/>
              </w:rPr>
            </w:pPr>
            <w:r w:rsidRPr="008014F7">
              <w:rPr>
                <w:rFonts w:ascii="Arial Narrow" w:hAnsi="Arial Narrow"/>
                <w:color w:val="auto"/>
                <w:sz w:val="20"/>
                <w:szCs w:val="20"/>
              </w:rPr>
              <w:t>100</w:t>
            </w:r>
          </w:p>
        </w:tc>
      </w:tr>
      <w:tr w:rsidR="00A320A7" w:rsidRPr="008014F7" w14:paraId="3341C4DD" w14:textId="77777777" w:rsidTr="005D6687">
        <w:tc>
          <w:tcPr>
            <w:tcW w:w="1899" w:type="dxa"/>
            <w:vAlign w:val="center"/>
          </w:tcPr>
          <w:p w14:paraId="0AC689A6" w14:textId="5BEBD9D5" w:rsidR="00A320A7" w:rsidRPr="008014F7" w:rsidRDefault="00A320A7" w:rsidP="00A320A7">
            <w:pPr>
              <w:pStyle w:val="Bezriadkovania"/>
              <w:jc w:val="center"/>
              <w:rPr>
                <w:rFonts w:ascii="Arial Narrow" w:hAnsi="Arial Narrow"/>
                <w:color w:val="auto"/>
                <w:sz w:val="20"/>
                <w:szCs w:val="20"/>
              </w:rPr>
            </w:pPr>
            <w:r w:rsidRPr="008014F7">
              <w:rPr>
                <w:rFonts w:ascii="Arial Narrow" w:hAnsi="Arial Narrow"/>
                <w:color w:val="auto"/>
                <w:sz w:val="20"/>
                <w:szCs w:val="20"/>
              </w:rPr>
              <w:t>IBV Olešná</w:t>
            </w:r>
          </w:p>
        </w:tc>
        <w:tc>
          <w:tcPr>
            <w:tcW w:w="3250" w:type="dxa"/>
            <w:vAlign w:val="center"/>
          </w:tcPr>
          <w:p w14:paraId="7D9B4BE4" w14:textId="0210AE9A" w:rsidR="00A320A7" w:rsidRPr="008014F7" w:rsidRDefault="00A320A7" w:rsidP="00A320A7">
            <w:pPr>
              <w:pStyle w:val="Bezriadkovania"/>
              <w:jc w:val="center"/>
              <w:rPr>
                <w:rFonts w:ascii="Arial Narrow" w:hAnsi="Arial Narrow"/>
                <w:color w:val="auto"/>
                <w:sz w:val="20"/>
                <w:szCs w:val="20"/>
              </w:rPr>
            </w:pPr>
            <w:r w:rsidRPr="008014F7">
              <w:rPr>
                <w:rFonts w:ascii="Arial Narrow" w:hAnsi="Arial Narrow"/>
                <w:color w:val="auto"/>
                <w:sz w:val="20"/>
                <w:szCs w:val="20"/>
              </w:rPr>
              <w:t>20</w:t>
            </w:r>
          </w:p>
        </w:tc>
        <w:tc>
          <w:tcPr>
            <w:tcW w:w="3912" w:type="dxa"/>
            <w:vAlign w:val="center"/>
          </w:tcPr>
          <w:p w14:paraId="49BB5892" w14:textId="77882571" w:rsidR="00A320A7" w:rsidRPr="008014F7" w:rsidRDefault="00967179" w:rsidP="00A320A7">
            <w:pPr>
              <w:pStyle w:val="Bezriadkovania"/>
              <w:jc w:val="center"/>
              <w:rPr>
                <w:rFonts w:ascii="Arial Narrow" w:hAnsi="Arial Narrow"/>
                <w:color w:val="auto"/>
                <w:sz w:val="20"/>
                <w:szCs w:val="20"/>
              </w:rPr>
            </w:pPr>
            <w:r w:rsidRPr="008014F7">
              <w:rPr>
                <w:rFonts w:ascii="Arial Narrow" w:hAnsi="Arial Narrow"/>
                <w:color w:val="auto"/>
                <w:sz w:val="20"/>
                <w:szCs w:val="20"/>
              </w:rPr>
              <w:t>54</w:t>
            </w:r>
          </w:p>
        </w:tc>
      </w:tr>
      <w:tr w:rsidR="00A320A7" w:rsidRPr="008014F7" w14:paraId="11B08816" w14:textId="77777777" w:rsidTr="005D6687">
        <w:tc>
          <w:tcPr>
            <w:tcW w:w="1899" w:type="dxa"/>
            <w:vAlign w:val="center"/>
          </w:tcPr>
          <w:p w14:paraId="0DC365EA" w14:textId="550704D7" w:rsidR="00A320A7" w:rsidRPr="008014F7" w:rsidRDefault="00A320A7" w:rsidP="00A320A7">
            <w:pPr>
              <w:pStyle w:val="Bezriadkovania"/>
              <w:jc w:val="center"/>
              <w:rPr>
                <w:rFonts w:ascii="Arial Narrow" w:hAnsi="Arial Narrow"/>
                <w:color w:val="auto"/>
                <w:sz w:val="20"/>
                <w:szCs w:val="20"/>
              </w:rPr>
            </w:pPr>
            <w:r w:rsidRPr="008014F7">
              <w:rPr>
                <w:rFonts w:ascii="Arial Narrow" w:hAnsi="Arial Narrow"/>
                <w:color w:val="auto"/>
                <w:sz w:val="20"/>
                <w:szCs w:val="20"/>
              </w:rPr>
              <w:t xml:space="preserve">IBV </w:t>
            </w:r>
            <w:proofErr w:type="spellStart"/>
            <w:r w:rsidRPr="008014F7">
              <w:rPr>
                <w:rFonts w:ascii="Arial Narrow" w:hAnsi="Arial Narrow"/>
                <w:color w:val="auto"/>
                <w:sz w:val="20"/>
                <w:szCs w:val="20"/>
              </w:rPr>
              <w:t>Rovňanská</w:t>
            </w:r>
            <w:proofErr w:type="spellEnd"/>
            <w:r w:rsidRPr="008014F7">
              <w:rPr>
                <w:rFonts w:ascii="Arial Narrow" w:hAnsi="Arial Narrow"/>
                <w:color w:val="auto"/>
                <w:sz w:val="20"/>
                <w:szCs w:val="20"/>
              </w:rPr>
              <w:t xml:space="preserve"> I.</w:t>
            </w:r>
          </w:p>
        </w:tc>
        <w:tc>
          <w:tcPr>
            <w:tcW w:w="3250" w:type="dxa"/>
            <w:vAlign w:val="center"/>
          </w:tcPr>
          <w:p w14:paraId="1C297D21" w14:textId="09517D1C" w:rsidR="00A320A7" w:rsidRPr="008014F7" w:rsidRDefault="00A320A7" w:rsidP="00A320A7">
            <w:pPr>
              <w:pStyle w:val="Bezriadkovania"/>
              <w:jc w:val="center"/>
              <w:rPr>
                <w:rFonts w:ascii="Arial Narrow" w:hAnsi="Arial Narrow"/>
                <w:color w:val="auto"/>
                <w:sz w:val="20"/>
                <w:szCs w:val="20"/>
              </w:rPr>
            </w:pPr>
            <w:r w:rsidRPr="008014F7">
              <w:rPr>
                <w:rFonts w:ascii="Arial Narrow" w:hAnsi="Arial Narrow"/>
                <w:color w:val="auto"/>
                <w:sz w:val="20"/>
                <w:szCs w:val="20"/>
              </w:rPr>
              <w:t>6</w:t>
            </w:r>
          </w:p>
        </w:tc>
        <w:tc>
          <w:tcPr>
            <w:tcW w:w="3912" w:type="dxa"/>
            <w:vAlign w:val="center"/>
          </w:tcPr>
          <w:p w14:paraId="7EB21A86" w14:textId="5CAF65EA" w:rsidR="00A320A7" w:rsidRPr="008014F7" w:rsidRDefault="00967179" w:rsidP="00A320A7">
            <w:pPr>
              <w:pStyle w:val="Bezriadkovania"/>
              <w:jc w:val="center"/>
              <w:rPr>
                <w:rFonts w:ascii="Arial Narrow" w:hAnsi="Arial Narrow"/>
                <w:color w:val="auto"/>
                <w:sz w:val="20"/>
                <w:szCs w:val="20"/>
              </w:rPr>
            </w:pPr>
            <w:r w:rsidRPr="008014F7">
              <w:rPr>
                <w:rFonts w:ascii="Arial Narrow" w:hAnsi="Arial Narrow"/>
                <w:color w:val="auto"/>
                <w:sz w:val="20"/>
                <w:szCs w:val="20"/>
              </w:rPr>
              <w:t>16</w:t>
            </w:r>
          </w:p>
        </w:tc>
      </w:tr>
      <w:tr w:rsidR="00A320A7" w:rsidRPr="008014F7" w14:paraId="0787C86D" w14:textId="77777777" w:rsidTr="005D6687">
        <w:tc>
          <w:tcPr>
            <w:tcW w:w="1899" w:type="dxa"/>
            <w:vAlign w:val="center"/>
          </w:tcPr>
          <w:p w14:paraId="637831C6" w14:textId="16394CDA" w:rsidR="00A320A7" w:rsidRPr="008014F7" w:rsidRDefault="00A320A7" w:rsidP="00A320A7">
            <w:pPr>
              <w:pStyle w:val="Bezriadkovania"/>
              <w:jc w:val="center"/>
              <w:rPr>
                <w:rFonts w:ascii="Arial Narrow" w:hAnsi="Arial Narrow"/>
                <w:color w:val="auto"/>
                <w:sz w:val="20"/>
                <w:szCs w:val="20"/>
              </w:rPr>
            </w:pPr>
            <w:r w:rsidRPr="008014F7">
              <w:rPr>
                <w:rFonts w:ascii="Arial Narrow" w:hAnsi="Arial Narrow"/>
                <w:color w:val="auto"/>
                <w:sz w:val="20"/>
                <w:szCs w:val="20"/>
              </w:rPr>
              <w:t xml:space="preserve">IBV </w:t>
            </w:r>
            <w:proofErr w:type="spellStart"/>
            <w:r w:rsidRPr="008014F7">
              <w:rPr>
                <w:rFonts w:ascii="Arial Narrow" w:hAnsi="Arial Narrow"/>
                <w:color w:val="auto"/>
                <w:sz w:val="20"/>
                <w:szCs w:val="20"/>
              </w:rPr>
              <w:t>Rovňanská</w:t>
            </w:r>
            <w:proofErr w:type="spellEnd"/>
            <w:r w:rsidRPr="008014F7">
              <w:rPr>
                <w:rFonts w:ascii="Arial Narrow" w:hAnsi="Arial Narrow"/>
                <w:color w:val="auto"/>
                <w:sz w:val="20"/>
                <w:szCs w:val="20"/>
              </w:rPr>
              <w:t xml:space="preserve"> II.</w:t>
            </w:r>
          </w:p>
        </w:tc>
        <w:tc>
          <w:tcPr>
            <w:tcW w:w="3250" w:type="dxa"/>
            <w:vAlign w:val="center"/>
          </w:tcPr>
          <w:p w14:paraId="151A6E45" w14:textId="2F460B15" w:rsidR="00A320A7" w:rsidRPr="008014F7" w:rsidRDefault="00A320A7" w:rsidP="00A320A7">
            <w:pPr>
              <w:pStyle w:val="Bezriadkovania"/>
              <w:jc w:val="center"/>
              <w:rPr>
                <w:rFonts w:ascii="Arial Narrow" w:hAnsi="Arial Narrow"/>
                <w:color w:val="auto"/>
                <w:sz w:val="20"/>
                <w:szCs w:val="20"/>
              </w:rPr>
            </w:pPr>
            <w:r w:rsidRPr="008014F7">
              <w:rPr>
                <w:rFonts w:ascii="Arial Narrow" w:hAnsi="Arial Narrow"/>
                <w:color w:val="auto"/>
                <w:sz w:val="20"/>
                <w:szCs w:val="20"/>
              </w:rPr>
              <w:t>15</w:t>
            </w:r>
          </w:p>
        </w:tc>
        <w:tc>
          <w:tcPr>
            <w:tcW w:w="3912" w:type="dxa"/>
            <w:vAlign w:val="center"/>
          </w:tcPr>
          <w:p w14:paraId="320511C7" w14:textId="329925CC" w:rsidR="00A320A7" w:rsidRPr="008014F7" w:rsidRDefault="00967179" w:rsidP="00A320A7">
            <w:pPr>
              <w:pStyle w:val="Bezriadkovania"/>
              <w:jc w:val="center"/>
              <w:rPr>
                <w:rFonts w:ascii="Arial Narrow" w:hAnsi="Arial Narrow"/>
                <w:color w:val="auto"/>
                <w:sz w:val="20"/>
                <w:szCs w:val="20"/>
              </w:rPr>
            </w:pPr>
            <w:r w:rsidRPr="008014F7">
              <w:rPr>
                <w:rFonts w:ascii="Arial Narrow" w:hAnsi="Arial Narrow"/>
                <w:color w:val="auto"/>
                <w:sz w:val="20"/>
                <w:szCs w:val="20"/>
              </w:rPr>
              <w:t>41</w:t>
            </w:r>
          </w:p>
        </w:tc>
      </w:tr>
      <w:tr w:rsidR="00A320A7" w:rsidRPr="008014F7" w14:paraId="290B37E4" w14:textId="77777777" w:rsidTr="005D6687">
        <w:tc>
          <w:tcPr>
            <w:tcW w:w="1899" w:type="dxa"/>
            <w:vAlign w:val="center"/>
          </w:tcPr>
          <w:p w14:paraId="61ED347D" w14:textId="2D23EDD6" w:rsidR="00A320A7" w:rsidRPr="008014F7" w:rsidRDefault="00A320A7" w:rsidP="00A320A7">
            <w:pPr>
              <w:pStyle w:val="Bezriadkovania"/>
              <w:jc w:val="center"/>
              <w:rPr>
                <w:rFonts w:ascii="Arial Narrow" w:hAnsi="Arial Narrow"/>
                <w:color w:val="auto"/>
                <w:sz w:val="20"/>
                <w:szCs w:val="20"/>
              </w:rPr>
            </w:pPr>
            <w:r w:rsidRPr="008014F7">
              <w:rPr>
                <w:rFonts w:ascii="Arial Narrow" w:hAnsi="Arial Narrow"/>
                <w:color w:val="auto"/>
                <w:sz w:val="20"/>
                <w:szCs w:val="20"/>
              </w:rPr>
              <w:t xml:space="preserve">IBV </w:t>
            </w:r>
            <w:proofErr w:type="spellStart"/>
            <w:r w:rsidRPr="008014F7">
              <w:rPr>
                <w:rFonts w:ascii="Arial Narrow" w:hAnsi="Arial Narrow"/>
                <w:color w:val="auto"/>
                <w:sz w:val="20"/>
                <w:szCs w:val="20"/>
              </w:rPr>
              <w:t>Rečenova</w:t>
            </w:r>
            <w:proofErr w:type="spellEnd"/>
            <w:r w:rsidRPr="008014F7">
              <w:rPr>
                <w:rFonts w:ascii="Arial Narrow" w:hAnsi="Arial Narrow"/>
                <w:color w:val="auto"/>
                <w:sz w:val="20"/>
                <w:szCs w:val="20"/>
              </w:rPr>
              <w:t xml:space="preserve"> I.</w:t>
            </w:r>
          </w:p>
        </w:tc>
        <w:tc>
          <w:tcPr>
            <w:tcW w:w="3250" w:type="dxa"/>
            <w:vAlign w:val="center"/>
          </w:tcPr>
          <w:p w14:paraId="640394D2" w14:textId="5667EFFA" w:rsidR="00A320A7" w:rsidRPr="008014F7" w:rsidRDefault="00A320A7" w:rsidP="00A320A7">
            <w:pPr>
              <w:pStyle w:val="Bezriadkovania"/>
              <w:jc w:val="center"/>
              <w:rPr>
                <w:rFonts w:ascii="Arial Narrow" w:hAnsi="Arial Narrow"/>
                <w:color w:val="auto"/>
                <w:sz w:val="20"/>
                <w:szCs w:val="20"/>
              </w:rPr>
            </w:pPr>
            <w:r w:rsidRPr="008014F7">
              <w:rPr>
                <w:rFonts w:ascii="Arial Narrow" w:hAnsi="Arial Narrow"/>
                <w:color w:val="auto"/>
                <w:sz w:val="20"/>
                <w:szCs w:val="20"/>
              </w:rPr>
              <w:t>50</w:t>
            </w:r>
          </w:p>
        </w:tc>
        <w:tc>
          <w:tcPr>
            <w:tcW w:w="3912" w:type="dxa"/>
            <w:vAlign w:val="center"/>
          </w:tcPr>
          <w:p w14:paraId="78712E54" w14:textId="2D470EC2" w:rsidR="00A320A7" w:rsidRPr="008014F7" w:rsidRDefault="00967179" w:rsidP="00A320A7">
            <w:pPr>
              <w:pStyle w:val="Bezriadkovania"/>
              <w:jc w:val="center"/>
              <w:rPr>
                <w:rFonts w:ascii="Arial Narrow" w:hAnsi="Arial Narrow"/>
                <w:color w:val="auto"/>
                <w:sz w:val="20"/>
                <w:szCs w:val="20"/>
              </w:rPr>
            </w:pPr>
            <w:r w:rsidRPr="008014F7">
              <w:rPr>
                <w:rFonts w:ascii="Arial Narrow" w:hAnsi="Arial Narrow"/>
                <w:color w:val="auto"/>
                <w:sz w:val="20"/>
                <w:szCs w:val="20"/>
              </w:rPr>
              <w:t>135</w:t>
            </w:r>
          </w:p>
        </w:tc>
      </w:tr>
      <w:tr w:rsidR="00A320A7" w:rsidRPr="008014F7" w14:paraId="03E58850" w14:textId="77777777" w:rsidTr="005D6687">
        <w:tc>
          <w:tcPr>
            <w:tcW w:w="1899" w:type="dxa"/>
            <w:vAlign w:val="center"/>
          </w:tcPr>
          <w:p w14:paraId="320E689D" w14:textId="6C6E1D5D" w:rsidR="00A320A7" w:rsidRPr="008014F7" w:rsidRDefault="00A320A7" w:rsidP="00A320A7">
            <w:pPr>
              <w:pStyle w:val="Bezriadkovania"/>
              <w:jc w:val="center"/>
              <w:rPr>
                <w:rFonts w:ascii="Arial Narrow" w:hAnsi="Arial Narrow"/>
                <w:color w:val="auto"/>
                <w:sz w:val="20"/>
                <w:szCs w:val="20"/>
              </w:rPr>
            </w:pPr>
            <w:r w:rsidRPr="008014F7">
              <w:rPr>
                <w:rFonts w:ascii="Arial Narrow" w:hAnsi="Arial Narrow"/>
                <w:color w:val="auto"/>
                <w:sz w:val="20"/>
                <w:szCs w:val="20"/>
              </w:rPr>
              <w:t>IBV Mesto</w:t>
            </w:r>
          </w:p>
        </w:tc>
        <w:tc>
          <w:tcPr>
            <w:tcW w:w="3250" w:type="dxa"/>
            <w:vAlign w:val="center"/>
          </w:tcPr>
          <w:p w14:paraId="6DD02A98" w14:textId="576966EE" w:rsidR="00A320A7" w:rsidRPr="008014F7" w:rsidRDefault="00A320A7" w:rsidP="00A320A7">
            <w:pPr>
              <w:pStyle w:val="Bezriadkovania"/>
              <w:jc w:val="center"/>
              <w:rPr>
                <w:rFonts w:ascii="Arial Narrow" w:hAnsi="Arial Narrow"/>
                <w:color w:val="auto"/>
                <w:sz w:val="20"/>
                <w:szCs w:val="20"/>
              </w:rPr>
            </w:pPr>
            <w:r w:rsidRPr="008014F7">
              <w:rPr>
                <w:rFonts w:ascii="Arial Narrow" w:hAnsi="Arial Narrow"/>
                <w:color w:val="auto"/>
                <w:sz w:val="20"/>
                <w:szCs w:val="20"/>
              </w:rPr>
              <w:t>21</w:t>
            </w:r>
          </w:p>
        </w:tc>
        <w:tc>
          <w:tcPr>
            <w:tcW w:w="3912" w:type="dxa"/>
            <w:vAlign w:val="center"/>
          </w:tcPr>
          <w:p w14:paraId="65FF0812" w14:textId="26E8EA2F" w:rsidR="00A320A7" w:rsidRPr="008014F7" w:rsidRDefault="00967179" w:rsidP="00A320A7">
            <w:pPr>
              <w:pStyle w:val="Bezriadkovania"/>
              <w:jc w:val="center"/>
              <w:rPr>
                <w:rFonts w:ascii="Arial Narrow" w:hAnsi="Arial Narrow"/>
                <w:color w:val="auto"/>
                <w:sz w:val="20"/>
                <w:szCs w:val="20"/>
              </w:rPr>
            </w:pPr>
            <w:r w:rsidRPr="008014F7">
              <w:rPr>
                <w:rFonts w:ascii="Arial Narrow" w:hAnsi="Arial Narrow"/>
                <w:color w:val="auto"/>
                <w:sz w:val="20"/>
                <w:szCs w:val="20"/>
              </w:rPr>
              <w:t>57</w:t>
            </w:r>
          </w:p>
        </w:tc>
      </w:tr>
      <w:tr w:rsidR="00A320A7" w:rsidRPr="008014F7" w14:paraId="07AD5C0B" w14:textId="77777777" w:rsidTr="005D6687">
        <w:tc>
          <w:tcPr>
            <w:tcW w:w="1899" w:type="dxa"/>
            <w:vAlign w:val="center"/>
          </w:tcPr>
          <w:p w14:paraId="02512164" w14:textId="47FE9375" w:rsidR="00A320A7" w:rsidRPr="008014F7" w:rsidRDefault="00A320A7" w:rsidP="00A320A7">
            <w:pPr>
              <w:pStyle w:val="Bezriadkovania"/>
              <w:jc w:val="center"/>
              <w:rPr>
                <w:rFonts w:ascii="Arial Narrow" w:hAnsi="Arial Narrow"/>
                <w:color w:val="auto"/>
                <w:sz w:val="20"/>
                <w:szCs w:val="20"/>
              </w:rPr>
            </w:pPr>
            <w:r w:rsidRPr="008014F7">
              <w:rPr>
                <w:rFonts w:ascii="Arial Narrow" w:hAnsi="Arial Narrow"/>
                <w:color w:val="auto"/>
                <w:sz w:val="20"/>
                <w:szCs w:val="20"/>
              </w:rPr>
              <w:t xml:space="preserve">IBV </w:t>
            </w:r>
            <w:proofErr w:type="spellStart"/>
            <w:r w:rsidRPr="008014F7">
              <w:rPr>
                <w:rFonts w:ascii="Arial Narrow" w:hAnsi="Arial Narrow"/>
                <w:color w:val="auto"/>
                <w:sz w:val="20"/>
                <w:szCs w:val="20"/>
              </w:rPr>
              <w:t>Fickovci</w:t>
            </w:r>
            <w:proofErr w:type="spellEnd"/>
          </w:p>
        </w:tc>
        <w:tc>
          <w:tcPr>
            <w:tcW w:w="3250" w:type="dxa"/>
            <w:vAlign w:val="center"/>
          </w:tcPr>
          <w:p w14:paraId="7D7AB20C" w14:textId="0C6BCC32" w:rsidR="00A320A7" w:rsidRPr="008014F7" w:rsidRDefault="00A320A7" w:rsidP="00A320A7">
            <w:pPr>
              <w:pStyle w:val="Bezriadkovania"/>
              <w:jc w:val="center"/>
              <w:rPr>
                <w:rFonts w:ascii="Arial Narrow" w:hAnsi="Arial Narrow"/>
                <w:color w:val="auto"/>
                <w:sz w:val="20"/>
                <w:szCs w:val="20"/>
              </w:rPr>
            </w:pPr>
            <w:r w:rsidRPr="008014F7">
              <w:rPr>
                <w:rFonts w:ascii="Arial Narrow" w:hAnsi="Arial Narrow"/>
                <w:color w:val="auto"/>
                <w:sz w:val="20"/>
                <w:szCs w:val="20"/>
              </w:rPr>
              <w:t>22</w:t>
            </w:r>
          </w:p>
        </w:tc>
        <w:tc>
          <w:tcPr>
            <w:tcW w:w="3912" w:type="dxa"/>
            <w:vAlign w:val="center"/>
          </w:tcPr>
          <w:p w14:paraId="670D6375" w14:textId="29438484" w:rsidR="00A320A7" w:rsidRPr="008014F7" w:rsidRDefault="00967179" w:rsidP="00A320A7">
            <w:pPr>
              <w:pStyle w:val="Bezriadkovania"/>
              <w:jc w:val="center"/>
              <w:rPr>
                <w:rFonts w:ascii="Arial Narrow" w:hAnsi="Arial Narrow"/>
                <w:color w:val="auto"/>
                <w:sz w:val="20"/>
                <w:szCs w:val="20"/>
              </w:rPr>
            </w:pPr>
            <w:r w:rsidRPr="008014F7">
              <w:rPr>
                <w:rFonts w:ascii="Arial Narrow" w:hAnsi="Arial Narrow"/>
                <w:color w:val="auto"/>
                <w:sz w:val="20"/>
                <w:szCs w:val="20"/>
              </w:rPr>
              <w:t>59</w:t>
            </w:r>
          </w:p>
        </w:tc>
      </w:tr>
      <w:tr w:rsidR="00A320A7" w:rsidRPr="008014F7" w14:paraId="3357B60D" w14:textId="77777777" w:rsidTr="005D6687">
        <w:tc>
          <w:tcPr>
            <w:tcW w:w="1899" w:type="dxa"/>
            <w:vAlign w:val="center"/>
          </w:tcPr>
          <w:p w14:paraId="2267A732" w14:textId="1E8541BB" w:rsidR="00A320A7" w:rsidRPr="008014F7" w:rsidRDefault="00A320A7" w:rsidP="00A320A7">
            <w:pPr>
              <w:pStyle w:val="Bezriadkovania"/>
              <w:jc w:val="center"/>
              <w:rPr>
                <w:rFonts w:ascii="Arial Narrow" w:hAnsi="Arial Narrow"/>
                <w:color w:val="auto"/>
                <w:sz w:val="20"/>
                <w:szCs w:val="20"/>
              </w:rPr>
            </w:pPr>
            <w:r w:rsidRPr="008014F7">
              <w:rPr>
                <w:rFonts w:ascii="Arial Narrow" w:hAnsi="Arial Narrow"/>
                <w:color w:val="auto"/>
                <w:sz w:val="20"/>
                <w:szCs w:val="20"/>
              </w:rPr>
              <w:t xml:space="preserve">IBV </w:t>
            </w:r>
            <w:proofErr w:type="spellStart"/>
            <w:r w:rsidRPr="008014F7">
              <w:rPr>
                <w:rFonts w:ascii="Arial Narrow" w:hAnsi="Arial Narrow"/>
                <w:color w:val="auto"/>
                <w:sz w:val="20"/>
                <w:szCs w:val="20"/>
              </w:rPr>
              <w:t>Zmatkovci</w:t>
            </w:r>
            <w:proofErr w:type="spellEnd"/>
          </w:p>
        </w:tc>
        <w:tc>
          <w:tcPr>
            <w:tcW w:w="3250" w:type="dxa"/>
            <w:vAlign w:val="center"/>
          </w:tcPr>
          <w:p w14:paraId="7D85E494" w14:textId="793752CF" w:rsidR="00A320A7" w:rsidRPr="008014F7" w:rsidRDefault="00A320A7" w:rsidP="00A320A7">
            <w:pPr>
              <w:pStyle w:val="Bezriadkovania"/>
              <w:jc w:val="center"/>
              <w:rPr>
                <w:rFonts w:ascii="Arial Narrow" w:hAnsi="Arial Narrow"/>
                <w:color w:val="auto"/>
                <w:sz w:val="20"/>
                <w:szCs w:val="20"/>
              </w:rPr>
            </w:pPr>
            <w:r w:rsidRPr="008014F7">
              <w:rPr>
                <w:rFonts w:ascii="Arial Narrow" w:hAnsi="Arial Narrow"/>
                <w:color w:val="auto"/>
                <w:sz w:val="20"/>
                <w:szCs w:val="20"/>
              </w:rPr>
              <w:t>13</w:t>
            </w:r>
          </w:p>
        </w:tc>
        <w:tc>
          <w:tcPr>
            <w:tcW w:w="3912" w:type="dxa"/>
            <w:vAlign w:val="center"/>
          </w:tcPr>
          <w:p w14:paraId="149F038B" w14:textId="03E77206" w:rsidR="00A320A7" w:rsidRPr="008014F7" w:rsidRDefault="00967179" w:rsidP="00A320A7">
            <w:pPr>
              <w:pStyle w:val="Bezriadkovania"/>
              <w:jc w:val="center"/>
              <w:rPr>
                <w:rFonts w:ascii="Arial Narrow" w:hAnsi="Arial Narrow"/>
                <w:color w:val="auto"/>
                <w:sz w:val="20"/>
                <w:szCs w:val="20"/>
              </w:rPr>
            </w:pPr>
            <w:r w:rsidRPr="008014F7">
              <w:rPr>
                <w:rFonts w:ascii="Arial Narrow" w:hAnsi="Arial Narrow"/>
                <w:color w:val="auto"/>
                <w:sz w:val="20"/>
                <w:szCs w:val="20"/>
              </w:rPr>
              <w:t>35</w:t>
            </w:r>
          </w:p>
        </w:tc>
      </w:tr>
      <w:tr w:rsidR="00A320A7" w:rsidRPr="008014F7" w14:paraId="34D464E9" w14:textId="77777777" w:rsidTr="005D6687">
        <w:tc>
          <w:tcPr>
            <w:tcW w:w="1899" w:type="dxa"/>
            <w:vAlign w:val="center"/>
          </w:tcPr>
          <w:p w14:paraId="78F664A1" w14:textId="5A70D206" w:rsidR="00A320A7" w:rsidRPr="008014F7" w:rsidRDefault="00A320A7" w:rsidP="00A320A7">
            <w:pPr>
              <w:pStyle w:val="Bezriadkovania"/>
              <w:jc w:val="center"/>
              <w:rPr>
                <w:rFonts w:ascii="Arial Narrow" w:hAnsi="Arial Narrow"/>
                <w:color w:val="auto"/>
                <w:sz w:val="20"/>
                <w:szCs w:val="20"/>
              </w:rPr>
            </w:pPr>
            <w:r w:rsidRPr="008014F7">
              <w:rPr>
                <w:rFonts w:ascii="Arial Narrow" w:hAnsi="Arial Narrow"/>
                <w:color w:val="auto"/>
                <w:sz w:val="20"/>
                <w:szCs w:val="20"/>
              </w:rPr>
              <w:t xml:space="preserve">IBV </w:t>
            </w:r>
            <w:proofErr w:type="spellStart"/>
            <w:r w:rsidRPr="008014F7">
              <w:rPr>
                <w:rFonts w:ascii="Arial Narrow" w:hAnsi="Arial Narrow"/>
                <w:color w:val="auto"/>
                <w:sz w:val="20"/>
                <w:szCs w:val="20"/>
              </w:rPr>
              <w:t>Kubišovci</w:t>
            </w:r>
            <w:proofErr w:type="spellEnd"/>
          </w:p>
        </w:tc>
        <w:tc>
          <w:tcPr>
            <w:tcW w:w="3250" w:type="dxa"/>
            <w:vAlign w:val="center"/>
          </w:tcPr>
          <w:p w14:paraId="1F7F7CC9" w14:textId="35360FB7" w:rsidR="00A320A7" w:rsidRPr="008014F7" w:rsidRDefault="00A320A7" w:rsidP="00A320A7">
            <w:pPr>
              <w:pStyle w:val="Bezriadkovania"/>
              <w:jc w:val="center"/>
              <w:rPr>
                <w:rFonts w:ascii="Arial Narrow" w:hAnsi="Arial Narrow"/>
                <w:color w:val="auto"/>
                <w:sz w:val="20"/>
                <w:szCs w:val="20"/>
              </w:rPr>
            </w:pPr>
            <w:r w:rsidRPr="008014F7">
              <w:rPr>
                <w:rFonts w:ascii="Arial Narrow" w:hAnsi="Arial Narrow"/>
                <w:color w:val="auto"/>
                <w:sz w:val="20"/>
                <w:szCs w:val="20"/>
              </w:rPr>
              <w:t>6</w:t>
            </w:r>
          </w:p>
        </w:tc>
        <w:tc>
          <w:tcPr>
            <w:tcW w:w="3912" w:type="dxa"/>
            <w:vAlign w:val="center"/>
          </w:tcPr>
          <w:p w14:paraId="78E2EE14" w14:textId="70D1BFA9" w:rsidR="00A320A7" w:rsidRPr="008014F7" w:rsidRDefault="00967179" w:rsidP="00A320A7">
            <w:pPr>
              <w:pStyle w:val="Bezriadkovania"/>
              <w:jc w:val="center"/>
              <w:rPr>
                <w:rFonts w:ascii="Arial Narrow" w:hAnsi="Arial Narrow"/>
                <w:color w:val="auto"/>
                <w:sz w:val="20"/>
                <w:szCs w:val="20"/>
              </w:rPr>
            </w:pPr>
            <w:r w:rsidRPr="008014F7">
              <w:rPr>
                <w:rFonts w:ascii="Arial Narrow" w:hAnsi="Arial Narrow"/>
                <w:color w:val="auto"/>
                <w:sz w:val="20"/>
                <w:szCs w:val="20"/>
              </w:rPr>
              <w:t>16</w:t>
            </w:r>
          </w:p>
        </w:tc>
      </w:tr>
      <w:tr w:rsidR="00A320A7" w:rsidRPr="008014F7" w14:paraId="608B60C1" w14:textId="77777777" w:rsidTr="005D6687">
        <w:tc>
          <w:tcPr>
            <w:tcW w:w="1899" w:type="dxa"/>
            <w:vAlign w:val="center"/>
          </w:tcPr>
          <w:p w14:paraId="35CA319A" w14:textId="7605A9A8" w:rsidR="00A320A7" w:rsidRPr="008014F7" w:rsidRDefault="00A320A7" w:rsidP="00A320A7">
            <w:pPr>
              <w:pStyle w:val="Bezriadkovania"/>
              <w:jc w:val="center"/>
              <w:rPr>
                <w:rFonts w:ascii="Arial Narrow" w:hAnsi="Arial Narrow"/>
                <w:color w:val="auto"/>
                <w:sz w:val="20"/>
                <w:szCs w:val="20"/>
              </w:rPr>
            </w:pPr>
            <w:r w:rsidRPr="008014F7">
              <w:rPr>
                <w:rFonts w:ascii="Arial Narrow" w:hAnsi="Arial Narrow"/>
                <w:color w:val="auto"/>
                <w:sz w:val="20"/>
                <w:szCs w:val="20"/>
              </w:rPr>
              <w:t xml:space="preserve">IBV </w:t>
            </w:r>
            <w:proofErr w:type="spellStart"/>
            <w:r w:rsidRPr="008014F7">
              <w:rPr>
                <w:rFonts w:ascii="Arial Narrow" w:hAnsi="Arial Narrow"/>
                <w:color w:val="auto"/>
                <w:sz w:val="20"/>
                <w:szCs w:val="20"/>
              </w:rPr>
              <w:t>Hruškovia</w:t>
            </w:r>
            <w:proofErr w:type="spellEnd"/>
          </w:p>
        </w:tc>
        <w:tc>
          <w:tcPr>
            <w:tcW w:w="3250" w:type="dxa"/>
            <w:vAlign w:val="center"/>
          </w:tcPr>
          <w:p w14:paraId="28DDA163" w14:textId="524A8B7D" w:rsidR="00A320A7" w:rsidRPr="008014F7" w:rsidRDefault="00A320A7" w:rsidP="00A320A7">
            <w:pPr>
              <w:pStyle w:val="Bezriadkovania"/>
              <w:jc w:val="center"/>
              <w:rPr>
                <w:rFonts w:ascii="Arial Narrow" w:hAnsi="Arial Narrow"/>
                <w:color w:val="auto"/>
                <w:sz w:val="20"/>
                <w:szCs w:val="20"/>
              </w:rPr>
            </w:pPr>
            <w:r w:rsidRPr="008014F7">
              <w:rPr>
                <w:rFonts w:ascii="Arial Narrow" w:hAnsi="Arial Narrow"/>
                <w:color w:val="auto"/>
                <w:sz w:val="20"/>
                <w:szCs w:val="20"/>
              </w:rPr>
              <w:t>21</w:t>
            </w:r>
          </w:p>
        </w:tc>
        <w:tc>
          <w:tcPr>
            <w:tcW w:w="3912" w:type="dxa"/>
            <w:vAlign w:val="center"/>
          </w:tcPr>
          <w:p w14:paraId="59850E88" w14:textId="5F7297BD" w:rsidR="00A320A7" w:rsidRPr="008014F7" w:rsidRDefault="00967179" w:rsidP="00A320A7">
            <w:pPr>
              <w:pStyle w:val="Bezriadkovania"/>
              <w:jc w:val="center"/>
              <w:rPr>
                <w:rFonts w:ascii="Arial Narrow" w:hAnsi="Arial Narrow"/>
                <w:color w:val="auto"/>
                <w:sz w:val="20"/>
                <w:szCs w:val="20"/>
              </w:rPr>
            </w:pPr>
            <w:r w:rsidRPr="008014F7">
              <w:rPr>
                <w:rFonts w:ascii="Arial Narrow" w:hAnsi="Arial Narrow"/>
                <w:color w:val="auto"/>
                <w:sz w:val="20"/>
                <w:szCs w:val="20"/>
              </w:rPr>
              <w:t>57</w:t>
            </w:r>
          </w:p>
        </w:tc>
      </w:tr>
      <w:tr w:rsidR="00A320A7" w:rsidRPr="008014F7" w14:paraId="72BA9FBA" w14:textId="77777777" w:rsidTr="005D6687">
        <w:tc>
          <w:tcPr>
            <w:tcW w:w="1899" w:type="dxa"/>
            <w:vAlign w:val="center"/>
          </w:tcPr>
          <w:p w14:paraId="6F03B6D8" w14:textId="10D62530" w:rsidR="00A320A7" w:rsidRPr="008014F7" w:rsidRDefault="00A320A7" w:rsidP="00A320A7">
            <w:pPr>
              <w:pStyle w:val="Bezriadkovania"/>
              <w:jc w:val="center"/>
              <w:rPr>
                <w:rFonts w:ascii="Arial Narrow" w:hAnsi="Arial Narrow"/>
                <w:color w:val="auto"/>
                <w:sz w:val="20"/>
                <w:szCs w:val="20"/>
                <w:highlight w:val="yellow"/>
              </w:rPr>
            </w:pPr>
            <w:r w:rsidRPr="008014F7">
              <w:rPr>
                <w:rFonts w:ascii="Arial Narrow" w:hAnsi="Arial Narrow"/>
                <w:color w:val="auto"/>
                <w:sz w:val="20"/>
                <w:szCs w:val="20"/>
              </w:rPr>
              <w:t>IBV Frolovia</w:t>
            </w:r>
          </w:p>
        </w:tc>
        <w:tc>
          <w:tcPr>
            <w:tcW w:w="3250" w:type="dxa"/>
            <w:vAlign w:val="center"/>
          </w:tcPr>
          <w:p w14:paraId="7C8A6417" w14:textId="025D4FB3" w:rsidR="00A320A7" w:rsidRPr="008014F7" w:rsidRDefault="00A320A7" w:rsidP="00A320A7">
            <w:pPr>
              <w:pStyle w:val="Bezriadkovania"/>
              <w:jc w:val="center"/>
              <w:rPr>
                <w:rFonts w:ascii="Arial Narrow" w:hAnsi="Arial Narrow"/>
                <w:color w:val="auto"/>
                <w:sz w:val="20"/>
                <w:szCs w:val="20"/>
                <w:highlight w:val="yellow"/>
              </w:rPr>
            </w:pPr>
            <w:r w:rsidRPr="008014F7">
              <w:rPr>
                <w:rFonts w:ascii="Arial Narrow" w:hAnsi="Arial Narrow"/>
                <w:color w:val="auto"/>
                <w:sz w:val="20"/>
                <w:szCs w:val="20"/>
              </w:rPr>
              <w:t>10</w:t>
            </w:r>
          </w:p>
        </w:tc>
        <w:tc>
          <w:tcPr>
            <w:tcW w:w="3912" w:type="dxa"/>
            <w:vAlign w:val="center"/>
          </w:tcPr>
          <w:p w14:paraId="642ECEA6" w14:textId="4B804F1C" w:rsidR="00A320A7" w:rsidRPr="008014F7" w:rsidRDefault="00967179" w:rsidP="00A320A7">
            <w:pPr>
              <w:pStyle w:val="Bezriadkovania"/>
              <w:jc w:val="center"/>
              <w:rPr>
                <w:rFonts w:ascii="Arial Narrow" w:hAnsi="Arial Narrow"/>
                <w:color w:val="auto"/>
                <w:sz w:val="20"/>
                <w:szCs w:val="20"/>
              </w:rPr>
            </w:pPr>
            <w:r w:rsidRPr="008014F7">
              <w:rPr>
                <w:rFonts w:ascii="Arial Narrow" w:hAnsi="Arial Narrow"/>
                <w:color w:val="auto"/>
                <w:sz w:val="20"/>
                <w:szCs w:val="20"/>
              </w:rPr>
              <w:t>27</w:t>
            </w:r>
          </w:p>
        </w:tc>
      </w:tr>
      <w:tr w:rsidR="00A320A7" w:rsidRPr="008014F7" w14:paraId="52308818" w14:textId="77777777" w:rsidTr="005D6687">
        <w:tc>
          <w:tcPr>
            <w:tcW w:w="1899" w:type="dxa"/>
            <w:vAlign w:val="center"/>
          </w:tcPr>
          <w:p w14:paraId="08A44EAB" w14:textId="50C72E6A" w:rsidR="00A320A7" w:rsidRPr="008014F7" w:rsidRDefault="00A320A7" w:rsidP="00A320A7">
            <w:pPr>
              <w:pStyle w:val="Bezriadkovania"/>
              <w:jc w:val="center"/>
              <w:rPr>
                <w:rFonts w:ascii="Arial Narrow" w:hAnsi="Arial Narrow"/>
                <w:color w:val="auto"/>
                <w:sz w:val="20"/>
                <w:szCs w:val="20"/>
              </w:rPr>
            </w:pPr>
            <w:r w:rsidRPr="008014F7">
              <w:rPr>
                <w:rFonts w:ascii="Arial Narrow" w:hAnsi="Arial Narrow"/>
                <w:color w:val="auto"/>
                <w:sz w:val="20"/>
                <w:szCs w:val="20"/>
              </w:rPr>
              <w:t xml:space="preserve">BR </w:t>
            </w:r>
            <w:proofErr w:type="spellStart"/>
            <w:r w:rsidRPr="008014F7">
              <w:rPr>
                <w:rFonts w:ascii="Arial Narrow" w:hAnsi="Arial Narrow"/>
                <w:color w:val="auto"/>
                <w:sz w:val="20"/>
                <w:szCs w:val="20"/>
              </w:rPr>
              <w:t>Badžgoňovia</w:t>
            </w:r>
            <w:proofErr w:type="spellEnd"/>
            <w:r w:rsidRPr="008014F7">
              <w:rPr>
                <w:rFonts w:ascii="Arial Narrow" w:hAnsi="Arial Narrow"/>
                <w:color w:val="auto"/>
                <w:sz w:val="20"/>
                <w:szCs w:val="20"/>
              </w:rPr>
              <w:t xml:space="preserve"> </w:t>
            </w:r>
          </w:p>
        </w:tc>
        <w:tc>
          <w:tcPr>
            <w:tcW w:w="3250" w:type="dxa"/>
            <w:vAlign w:val="center"/>
          </w:tcPr>
          <w:p w14:paraId="226AA8DA" w14:textId="044C6EAF" w:rsidR="00A320A7" w:rsidRPr="008014F7" w:rsidRDefault="00A320A7" w:rsidP="00A320A7">
            <w:pPr>
              <w:pStyle w:val="Bezriadkovania"/>
              <w:jc w:val="center"/>
              <w:rPr>
                <w:rFonts w:ascii="Arial Narrow" w:hAnsi="Arial Narrow"/>
                <w:color w:val="auto"/>
                <w:sz w:val="20"/>
                <w:szCs w:val="20"/>
              </w:rPr>
            </w:pPr>
            <w:r w:rsidRPr="008014F7">
              <w:rPr>
                <w:rFonts w:ascii="Arial Narrow" w:hAnsi="Arial Narrow"/>
                <w:color w:val="auto"/>
                <w:sz w:val="20"/>
                <w:szCs w:val="20"/>
              </w:rPr>
              <w:t>20</w:t>
            </w:r>
          </w:p>
        </w:tc>
        <w:tc>
          <w:tcPr>
            <w:tcW w:w="3912" w:type="dxa"/>
            <w:vAlign w:val="center"/>
          </w:tcPr>
          <w:p w14:paraId="70DC658B" w14:textId="693D5D19" w:rsidR="00A320A7" w:rsidRPr="008014F7" w:rsidRDefault="00967179" w:rsidP="00A320A7">
            <w:pPr>
              <w:pStyle w:val="Bezriadkovania"/>
              <w:jc w:val="center"/>
              <w:rPr>
                <w:rFonts w:ascii="Arial Narrow" w:hAnsi="Arial Narrow"/>
                <w:color w:val="auto"/>
                <w:sz w:val="20"/>
                <w:szCs w:val="20"/>
              </w:rPr>
            </w:pPr>
            <w:r w:rsidRPr="008014F7">
              <w:rPr>
                <w:rFonts w:ascii="Arial Narrow" w:hAnsi="Arial Narrow"/>
                <w:color w:val="auto"/>
                <w:sz w:val="20"/>
                <w:szCs w:val="20"/>
              </w:rPr>
              <w:t>54</w:t>
            </w:r>
          </w:p>
        </w:tc>
      </w:tr>
      <w:tr w:rsidR="00A320A7" w:rsidRPr="008014F7" w14:paraId="696348A0" w14:textId="77777777" w:rsidTr="005D6687">
        <w:tc>
          <w:tcPr>
            <w:tcW w:w="1899" w:type="dxa"/>
            <w:vAlign w:val="center"/>
          </w:tcPr>
          <w:p w14:paraId="2901904F" w14:textId="033ECF59" w:rsidR="00A320A7" w:rsidRPr="008014F7" w:rsidRDefault="00A320A7" w:rsidP="00A320A7">
            <w:pPr>
              <w:pStyle w:val="Bezriadkovania"/>
              <w:jc w:val="center"/>
              <w:rPr>
                <w:rFonts w:ascii="Arial Narrow" w:hAnsi="Arial Narrow"/>
                <w:color w:val="auto"/>
                <w:sz w:val="20"/>
                <w:szCs w:val="20"/>
              </w:rPr>
            </w:pPr>
            <w:r w:rsidRPr="008014F7">
              <w:rPr>
                <w:rFonts w:ascii="Arial Narrow" w:hAnsi="Arial Narrow"/>
                <w:color w:val="auto"/>
                <w:sz w:val="20"/>
                <w:szCs w:val="20"/>
              </w:rPr>
              <w:t>IBV Chotárny potok</w:t>
            </w:r>
          </w:p>
        </w:tc>
        <w:tc>
          <w:tcPr>
            <w:tcW w:w="3250" w:type="dxa"/>
            <w:vAlign w:val="center"/>
          </w:tcPr>
          <w:p w14:paraId="3C09FA18" w14:textId="1BA53D69" w:rsidR="00A320A7" w:rsidRPr="008014F7" w:rsidRDefault="00A320A7" w:rsidP="00A320A7">
            <w:pPr>
              <w:pStyle w:val="Bezriadkovania"/>
              <w:jc w:val="center"/>
              <w:rPr>
                <w:rFonts w:ascii="Arial Narrow" w:hAnsi="Arial Narrow"/>
                <w:color w:val="auto"/>
                <w:sz w:val="20"/>
                <w:szCs w:val="20"/>
              </w:rPr>
            </w:pPr>
            <w:r w:rsidRPr="008014F7">
              <w:rPr>
                <w:rFonts w:ascii="Arial Narrow" w:hAnsi="Arial Narrow"/>
                <w:color w:val="auto"/>
                <w:sz w:val="20"/>
                <w:szCs w:val="20"/>
              </w:rPr>
              <w:t>10</w:t>
            </w:r>
          </w:p>
        </w:tc>
        <w:tc>
          <w:tcPr>
            <w:tcW w:w="3912" w:type="dxa"/>
            <w:vAlign w:val="center"/>
          </w:tcPr>
          <w:p w14:paraId="65CC4AED" w14:textId="3CB79D34" w:rsidR="00A320A7" w:rsidRPr="008014F7" w:rsidRDefault="00967179" w:rsidP="00A320A7">
            <w:pPr>
              <w:pStyle w:val="Bezriadkovania"/>
              <w:jc w:val="center"/>
              <w:rPr>
                <w:rFonts w:ascii="Arial Narrow" w:hAnsi="Arial Narrow"/>
                <w:color w:val="auto"/>
                <w:sz w:val="20"/>
                <w:szCs w:val="20"/>
              </w:rPr>
            </w:pPr>
            <w:r w:rsidRPr="008014F7">
              <w:rPr>
                <w:rFonts w:ascii="Arial Narrow" w:hAnsi="Arial Narrow"/>
                <w:color w:val="auto"/>
                <w:sz w:val="20"/>
                <w:szCs w:val="20"/>
              </w:rPr>
              <w:t>27</w:t>
            </w:r>
          </w:p>
        </w:tc>
      </w:tr>
      <w:tr w:rsidR="009D7328" w:rsidRPr="008014F7" w14:paraId="035CA7D3" w14:textId="77777777" w:rsidTr="005D6687">
        <w:tc>
          <w:tcPr>
            <w:tcW w:w="1899" w:type="dxa"/>
            <w:shd w:val="clear" w:color="auto" w:fill="D9D9D9" w:themeFill="background1" w:themeFillShade="D9"/>
            <w:vAlign w:val="center"/>
          </w:tcPr>
          <w:p w14:paraId="7D2A145E" w14:textId="77777777" w:rsidR="009D7328" w:rsidRPr="008014F7" w:rsidRDefault="009D7328" w:rsidP="00F75762">
            <w:pPr>
              <w:pStyle w:val="Bezriadkovania"/>
              <w:jc w:val="center"/>
              <w:rPr>
                <w:rFonts w:ascii="Arial Narrow" w:hAnsi="Arial Narrow"/>
                <w:b/>
                <w:color w:val="auto"/>
                <w:sz w:val="20"/>
                <w:szCs w:val="20"/>
              </w:rPr>
            </w:pPr>
            <w:r w:rsidRPr="008014F7">
              <w:rPr>
                <w:rFonts w:ascii="Arial Narrow" w:hAnsi="Arial Narrow"/>
                <w:b/>
                <w:color w:val="auto"/>
                <w:sz w:val="20"/>
                <w:szCs w:val="20"/>
              </w:rPr>
              <w:t>Sumár</w:t>
            </w:r>
          </w:p>
        </w:tc>
        <w:tc>
          <w:tcPr>
            <w:tcW w:w="3250" w:type="dxa"/>
            <w:shd w:val="clear" w:color="auto" w:fill="D9D9D9" w:themeFill="background1" w:themeFillShade="D9"/>
            <w:vAlign w:val="center"/>
          </w:tcPr>
          <w:p w14:paraId="525C624B" w14:textId="1B5AB529" w:rsidR="009D7328" w:rsidRPr="008014F7" w:rsidRDefault="005D6687" w:rsidP="00F75762">
            <w:pPr>
              <w:pStyle w:val="Bezriadkovania"/>
              <w:jc w:val="center"/>
              <w:rPr>
                <w:rFonts w:ascii="Arial Narrow" w:hAnsi="Arial Narrow"/>
                <w:b/>
                <w:color w:val="auto"/>
                <w:sz w:val="20"/>
                <w:szCs w:val="20"/>
              </w:rPr>
            </w:pPr>
            <w:r>
              <w:rPr>
                <w:rFonts w:ascii="Arial Narrow" w:hAnsi="Arial Narrow"/>
                <w:b/>
                <w:color w:val="auto"/>
                <w:sz w:val="20"/>
                <w:szCs w:val="20"/>
              </w:rPr>
              <w:t>343</w:t>
            </w:r>
          </w:p>
        </w:tc>
        <w:tc>
          <w:tcPr>
            <w:tcW w:w="3912" w:type="dxa"/>
            <w:shd w:val="clear" w:color="auto" w:fill="D9D9D9" w:themeFill="background1" w:themeFillShade="D9"/>
            <w:vAlign w:val="center"/>
          </w:tcPr>
          <w:p w14:paraId="3D33B2BC" w14:textId="6438F824" w:rsidR="009D7328" w:rsidRPr="008014F7" w:rsidRDefault="005D6687" w:rsidP="00F75762">
            <w:pPr>
              <w:pStyle w:val="Bezriadkovania"/>
              <w:jc w:val="center"/>
              <w:rPr>
                <w:rFonts w:ascii="Arial Narrow" w:hAnsi="Arial Narrow"/>
                <w:b/>
                <w:color w:val="auto"/>
                <w:sz w:val="20"/>
                <w:szCs w:val="20"/>
              </w:rPr>
            </w:pPr>
            <w:r>
              <w:rPr>
                <w:rFonts w:ascii="Arial Narrow" w:hAnsi="Arial Narrow"/>
                <w:b/>
                <w:color w:val="auto"/>
                <w:sz w:val="20"/>
                <w:szCs w:val="20"/>
              </w:rPr>
              <w:t>925</w:t>
            </w:r>
          </w:p>
        </w:tc>
      </w:tr>
    </w:tbl>
    <w:p w14:paraId="75ED722F" w14:textId="77777777" w:rsidR="003E5A80" w:rsidRDefault="003E5A80" w:rsidP="0037294E">
      <w:pPr>
        <w:autoSpaceDE w:val="0"/>
        <w:autoSpaceDN w:val="0"/>
        <w:adjustRightInd w:val="0"/>
        <w:snapToGrid w:val="0"/>
        <w:rPr>
          <w:rFonts w:ascii="Arial Narrow" w:hAnsi="Arial Narrow"/>
          <w:b/>
          <w:sz w:val="24"/>
          <w:szCs w:val="24"/>
        </w:rPr>
      </w:pPr>
    </w:p>
    <w:p w14:paraId="503CF2CF" w14:textId="77777777" w:rsidR="00C732E5" w:rsidRDefault="00C732E5" w:rsidP="0037294E">
      <w:pPr>
        <w:autoSpaceDE w:val="0"/>
        <w:autoSpaceDN w:val="0"/>
        <w:adjustRightInd w:val="0"/>
        <w:snapToGrid w:val="0"/>
        <w:rPr>
          <w:rFonts w:ascii="Arial Narrow" w:hAnsi="Arial Narrow"/>
          <w:b/>
          <w:sz w:val="24"/>
          <w:szCs w:val="24"/>
        </w:rPr>
      </w:pPr>
    </w:p>
    <w:p w14:paraId="07D06B00" w14:textId="77777777" w:rsidR="00C732E5" w:rsidRDefault="00C732E5" w:rsidP="0037294E">
      <w:pPr>
        <w:autoSpaceDE w:val="0"/>
        <w:autoSpaceDN w:val="0"/>
        <w:adjustRightInd w:val="0"/>
        <w:snapToGrid w:val="0"/>
        <w:rPr>
          <w:rFonts w:ascii="Arial Narrow" w:hAnsi="Arial Narrow"/>
          <w:b/>
          <w:sz w:val="24"/>
          <w:szCs w:val="24"/>
        </w:rPr>
      </w:pPr>
    </w:p>
    <w:p w14:paraId="28F3D85B" w14:textId="77777777" w:rsidR="00C732E5" w:rsidRDefault="00C732E5" w:rsidP="0037294E">
      <w:pPr>
        <w:autoSpaceDE w:val="0"/>
        <w:autoSpaceDN w:val="0"/>
        <w:adjustRightInd w:val="0"/>
        <w:snapToGrid w:val="0"/>
        <w:rPr>
          <w:rFonts w:ascii="Arial Narrow" w:hAnsi="Arial Narrow"/>
          <w:b/>
          <w:sz w:val="24"/>
          <w:szCs w:val="24"/>
        </w:rPr>
      </w:pPr>
    </w:p>
    <w:p w14:paraId="343A9A3C" w14:textId="77777777" w:rsidR="00C732E5" w:rsidRDefault="00C732E5" w:rsidP="0037294E">
      <w:pPr>
        <w:autoSpaceDE w:val="0"/>
        <w:autoSpaceDN w:val="0"/>
        <w:adjustRightInd w:val="0"/>
        <w:snapToGrid w:val="0"/>
        <w:rPr>
          <w:rFonts w:ascii="Arial Narrow" w:hAnsi="Arial Narrow"/>
          <w:b/>
          <w:sz w:val="24"/>
          <w:szCs w:val="24"/>
        </w:rPr>
      </w:pPr>
    </w:p>
    <w:p w14:paraId="5815AD87" w14:textId="77777777" w:rsidR="00C732E5" w:rsidRDefault="00C732E5" w:rsidP="0037294E">
      <w:pPr>
        <w:autoSpaceDE w:val="0"/>
        <w:autoSpaceDN w:val="0"/>
        <w:adjustRightInd w:val="0"/>
        <w:snapToGrid w:val="0"/>
        <w:rPr>
          <w:rFonts w:ascii="Arial Narrow" w:hAnsi="Arial Narrow"/>
          <w:b/>
          <w:sz w:val="24"/>
          <w:szCs w:val="24"/>
        </w:rPr>
      </w:pPr>
    </w:p>
    <w:p w14:paraId="1F3BA27F" w14:textId="77777777" w:rsidR="00C732E5" w:rsidRDefault="00C732E5" w:rsidP="0037294E">
      <w:pPr>
        <w:autoSpaceDE w:val="0"/>
        <w:autoSpaceDN w:val="0"/>
        <w:adjustRightInd w:val="0"/>
        <w:snapToGrid w:val="0"/>
        <w:rPr>
          <w:rFonts w:ascii="Arial Narrow" w:hAnsi="Arial Narrow"/>
          <w:b/>
          <w:sz w:val="24"/>
          <w:szCs w:val="24"/>
        </w:rPr>
      </w:pPr>
    </w:p>
    <w:p w14:paraId="16F32D09" w14:textId="77777777" w:rsidR="00C732E5" w:rsidRDefault="00C732E5" w:rsidP="0037294E">
      <w:pPr>
        <w:autoSpaceDE w:val="0"/>
        <w:autoSpaceDN w:val="0"/>
        <w:adjustRightInd w:val="0"/>
        <w:snapToGrid w:val="0"/>
        <w:rPr>
          <w:rFonts w:ascii="Arial Narrow" w:hAnsi="Arial Narrow"/>
          <w:b/>
          <w:sz w:val="24"/>
          <w:szCs w:val="24"/>
        </w:rPr>
      </w:pPr>
    </w:p>
    <w:p w14:paraId="5E04DE87" w14:textId="0CB0CE77" w:rsidR="00271CB3" w:rsidRPr="008014F7" w:rsidRDefault="00271CB3" w:rsidP="0037294E">
      <w:pPr>
        <w:autoSpaceDE w:val="0"/>
        <w:autoSpaceDN w:val="0"/>
        <w:adjustRightInd w:val="0"/>
        <w:snapToGrid w:val="0"/>
        <w:rPr>
          <w:rFonts w:ascii="Arial Narrow" w:eastAsia="ArialMT" w:hAnsi="Arial Narrow" w:cs="Arial"/>
          <w:sz w:val="24"/>
          <w:szCs w:val="24"/>
          <w:lang w:eastAsia="sk-SK"/>
        </w:rPr>
      </w:pPr>
      <w:r w:rsidRPr="008014F7">
        <w:rPr>
          <w:rFonts w:ascii="Arial Narrow" w:hAnsi="Arial Narrow"/>
          <w:b/>
          <w:sz w:val="24"/>
          <w:szCs w:val="24"/>
        </w:rPr>
        <w:t>3.3.2. Bytový fond</w:t>
      </w:r>
      <w:r w:rsidRPr="008014F7">
        <w:rPr>
          <w:rFonts w:ascii="Arial Narrow" w:hAnsi="Arial Narrow"/>
          <w:b/>
        </w:rPr>
        <w:t xml:space="preserve"> </w:t>
      </w:r>
      <w:r w:rsidRPr="008014F7">
        <w:rPr>
          <w:rFonts w:ascii="Arial Narrow" w:hAnsi="Arial Narrow"/>
          <w:b/>
        </w:rPr>
        <w:br/>
      </w:r>
      <w:r w:rsidRPr="008014F7">
        <w:rPr>
          <w:rFonts w:ascii="Arial Narrow" w:eastAsia="ArialMT" w:hAnsi="Arial Narrow" w:cs="Arial"/>
          <w:sz w:val="24"/>
          <w:szCs w:val="24"/>
          <w:lang w:eastAsia="sk-SK"/>
        </w:rPr>
        <w:tab/>
      </w:r>
    </w:p>
    <w:p w14:paraId="7BD9D255" w14:textId="77777777" w:rsidR="00271CB3" w:rsidRPr="008014F7" w:rsidRDefault="00271CB3" w:rsidP="0037294E">
      <w:pPr>
        <w:autoSpaceDE w:val="0"/>
        <w:autoSpaceDN w:val="0"/>
        <w:adjustRightInd w:val="0"/>
        <w:snapToGrid w:val="0"/>
        <w:rPr>
          <w:rFonts w:ascii="Arial Narrow" w:eastAsia="ArialMT" w:hAnsi="Arial Narrow" w:cs="Arial"/>
          <w:sz w:val="24"/>
          <w:szCs w:val="24"/>
          <w:u w:val="single"/>
          <w:lang w:eastAsia="sk-SK"/>
        </w:rPr>
      </w:pPr>
      <w:r w:rsidRPr="008014F7">
        <w:rPr>
          <w:rFonts w:ascii="Arial Narrow" w:eastAsia="ArialMT" w:hAnsi="Arial Narrow" w:cs="Arial"/>
          <w:sz w:val="24"/>
          <w:szCs w:val="24"/>
          <w:lang w:eastAsia="sk-SK"/>
        </w:rPr>
        <w:tab/>
      </w:r>
      <w:r w:rsidRPr="008014F7">
        <w:rPr>
          <w:rFonts w:ascii="Arial Narrow" w:eastAsia="ArialMT" w:hAnsi="Arial Narrow" w:cs="Arial"/>
          <w:sz w:val="24"/>
          <w:szCs w:val="24"/>
          <w:u w:val="single"/>
          <w:lang w:eastAsia="sk-SK"/>
        </w:rPr>
        <w:t>SÚČASNÝ STAV</w:t>
      </w:r>
    </w:p>
    <w:p w14:paraId="7DFCAFE0" w14:textId="7BA70463" w:rsidR="0027380C" w:rsidRPr="008014F7" w:rsidRDefault="0027380C" w:rsidP="0027380C">
      <w:pPr>
        <w:spacing w:after="200"/>
        <w:ind w:firstLine="720"/>
        <w:jc w:val="both"/>
        <w:rPr>
          <w:rFonts w:ascii="Arial Narrow" w:hAnsi="Arial Narrow"/>
          <w:sz w:val="24"/>
          <w:szCs w:val="24"/>
          <w:lang w:eastAsia="sk-SK"/>
        </w:rPr>
      </w:pPr>
      <w:r w:rsidRPr="008014F7">
        <w:rPr>
          <w:rFonts w:ascii="Arial Narrow" w:hAnsi="Arial Narrow"/>
          <w:color w:val="000000"/>
          <w:sz w:val="24"/>
          <w:szCs w:val="24"/>
        </w:rPr>
        <w:t xml:space="preserve">V obci Olešná prevládajú domy postavené v období rokov 1961 až 1980 a tvoria 31,81 % z celkového počtu obývaných domov. Po roku 1981 sa tempo výstavby domov v obci výrazne spomalilo-  do roku 2016 sa za rok postavilo priemerne asi 10 domov. </w:t>
      </w:r>
    </w:p>
    <w:p w14:paraId="61F41271" w14:textId="77777777" w:rsidR="0027380C" w:rsidRPr="008014F7" w:rsidRDefault="0027380C" w:rsidP="0027380C">
      <w:pPr>
        <w:pStyle w:val="Nadpis2"/>
        <w:shd w:val="clear" w:color="auto" w:fill="FFFFFF"/>
        <w:spacing w:before="0"/>
        <w:rPr>
          <w:rFonts w:ascii="Arial Narrow" w:hAnsi="Arial Narrow"/>
          <w:b w:val="0"/>
          <w:bCs w:val="0"/>
          <w:color w:val="auto"/>
          <w:sz w:val="20"/>
          <w:szCs w:val="20"/>
          <w:lang w:eastAsia="sk-SK"/>
        </w:rPr>
      </w:pPr>
      <w:r w:rsidRPr="008014F7">
        <w:rPr>
          <w:rFonts w:ascii="Arial Narrow" w:hAnsi="Arial Narrow"/>
          <w:b w:val="0"/>
          <w:bCs w:val="0"/>
          <w:color w:val="auto"/>
          <w:sz w:val="20"/>
          <w:szCs w:val="20"/>
        </w:rPr>
        <w:t>Počet domov podľa obdobia výstavby v obci Olešná k 1. 1. 2021 </w:t>
      </w:r>
    </w:p>
    <w:tbl>
      <w:tblPr>
        <w:tblW w:w="9101" w:type="dxa"/>
        <w:jc w:val="center"/>
        <w:tblCellMar>
          <w:top w:w="15" w:type="dxa"/>
          <w:left w:w="15" w:type="dxa"/>
          <w:right w:w="15" w:type="dxa"/>
        </w:tblCellMar>
        <w:tblLook w:val="0000" w:firstRow="0" w:lastRow="0" w:firstColumn="0" w:lastColumn="0" w:noHBand="0" w:noVBand="0"/>
      </w:tblPr>
      <w:tblGrid>
        <w:gridCol w:w="2024"/>
        <w:gridCol w:w="3661"/>
        <w:gridCol w:w="3416"/>
      </w:tblGrid>
      <w:tr w:rsidR="0027380C" w:rsidRPr="008014F7" w14:paraId="4F1E7082" w14:textId="77777777" w:rsidTr="00F75762">
        <w:trPr>
          <w:cantSplit/>
          <w:trHeight w:val="146"/>
          <w:jc w:val="center"/>
        </w:trPr>
        <w:tc>
          <w:tcPr>
            <w:tcW w:w="202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B7472CF" w14:textId="77777777" w:rsidR="0027380C" w:rsidRPr="008014F7" w:rsidRDefault="0027380C" w:rsidP="00F75762">
            <w:pPr>
              <w:snapToGrid w:val="0"/>
              <w:jc w:val="center"/>
              <w:rPr>
                <w:rFonts w:ascii="Arial Narrow" w:hAnsi="Arial Narrow" w:cs="Arial"/>
              </w:rPr>
            </w:pPr>
          </w:p>
        </w:tc>
        <w:tc>
          <w:tcPr>
            <w:tcW w:w="366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D654F68" w14:textId="77777777" w:rsidR="0027380C" w:rsidRPr="008014F7" w:rsidRDefault="0027380C" w:rsidP="00F75762">
            <w:pPr>
              <w:snapToGrid w:val="0"/>
              <w:jc w:val="center"/>
              <w:rPr>
                <w:rFonts w:ascii="Arial Narrow" w:hAnsi="Arial Narrow" w:cs="Arial"/>
                <w:b/>
                <w:bCs/>
              </w:rPr>
            </w:pPr>
            <w:r w:rsidRPr="008014F7">
              <w:rPr>
                <w:rFonts w:ascii="Arial Narrow" w:hAnsi="Arial Narrow" w:cs="Calibri"/>
                <w:b/>
                <w:bCs/>
                <w:color w:val="000000"/>
                <w:lang w:eastAsia="sk-SK"/>
              </w:rPr>
              <w:t>Počet domov</w:t>
            </w:r>
            <w:r w:rsidRPr="008014F7">
              <w:rPr>
                <w:rFonts w:ascii="Arial Narrow" w:hAnsi="Arial Narrow" w:cs="Arial"/>
                <w:b/>
                <w:bCs/>
              </w:rPr>
              <w:t xml:space="preserve"> v rokoch (</w:t>
            </w:r>
            <w:proofErr w:type="spellStart"/>
            <w:r w:rsidRPr="008014F7">
              <w:rPr>
                <w:rFonts w:ascii="Arial Narrow" w:hAnsi="Arial Narrow" w:cs="Arial"/>
                <w:b/>
                <w:bCs/>
              </w:rPr>
              <w:t>abs</w:t>
            </w:r>
            <w:proofErr w:type="spellEnd"/>
            <w:r w:rsidRPr="008014F7">
              <w:rPr>
                <w:rFonts w:ascii="Arial Narrow" w:hAnsi="Arial Narrow" w:cs="Arial"/>
                <w:b/>
                <w:bCs/>
              </w:rPr>
              <w:t>.)</w:t>
            </w:r>
          </w:p>
        </w:tc>
        <w:tc>
          <w:tcPr>
            <w:tcW w:w="341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2A42B4F" w14:textId="77777777" w:rsidR="0027380C" w:rsidRPr="008014F7" w:rsidRDefault="0027380C" w:rsidP="00F75762">
            <w:pPr>
              <w:snapToGrid w:val="0"/>
              <w:jc w:val="center"/>
              <w:rPr>
                <w:rFonts w:ascii="Arial Narrow" w:hAnsi="Arial Narrow" w:cs="Calibri"/>
                <w:b/>
                <w:bCs/>
                <w:color w:val="000000"/>
                <w:lang w:eastAsia="sk-SK"/>
              </w:rPr>
            </w:pPr>
            <w:r w:rsidRPr="008014F7">
              <w:rPr>
                <w:rFonts w:ascii="Arial Narrow" w:hAnsi="Arial Narrow" w:cs="Arial"/>
                <w:b/>
                <w:bCs/>
              </w:rPr>
              <w:t>%</w:t>
            </w:r>
          </w:p>
        </w:tc>
      </w:tr>
      <w:tr w:rsidR="0027380C" w:rsidRPr="008014F7" w14:paraId="74C5EEB8" w14:textId="77777777" w:rsidTr="00F75762">
        <w:trPr>
          <w:cantSplit/>
          <w:trHeight w:val="185"/>
          <w:jc w:val="center"/>
        </w:trPr>
        <w:tc>
          <w:tcPr>
            <w:tcW w:w="2024" w:type="dxa"/>
            <w:tcBorders>
              <w:top w:val="single" w:sz="4" w:space="0" w:color="000000"/>
              <w:left w:val="single" w:sz="4" w:space="0" w:color="000000"/>
              <w:bottom w:val="single" w:sz="4" w:space="0" w:color="000000"/>
            </w:tcBorders>
          </w:tcPr>
          <w:p w14:paraId="5DCEF9E6" w14:textId="77777777" w:rsidR="0027380C" w:rsidRPr="008014F7" w:rsidRDefault="0027380C" w:rsidP="00F75762">
            <w:pPr>
              <w:pStyle w:val="Bezriadkovania"/>
              <w:rPr>
                <w:rFonts w:ascii="Arial Narrow" w:hAnsi="Arial Narrow" w:cs="Calibri"/>
                <w:sz w:val="20"/>
                <w:szCs w:val="20"/>
                <w:lang w:eastAsia="sk-SK"/>
              </w:rPr>
            </w:pPr>
            <w:r w:rsidRPr="008014F7">
              <w:rPr>
                <w:rFonts w:ascii="Arial Narrow" w:hAnsi="Arial Narrow" w:cs="Calibri"/>
                <w:sz w:val="20"/>
                <w:szCs w:val="20"/>
                <w:lang w:eastAsia="sk-SK"/>
              </w:rPr>
              <w:t>Pred rokom 1919</w:t>
            </w:r>
          </w:p>
        </w:tc>
        <w:tc>
          <w:tcPr>
            <w:tcW w:w="36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55E21D" w14:textId="77777777" w:rsidR="0027380C" w:rsidRPr="008014F7" w:rsidRDefault="0027380C" w:rsidP="00F75762">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46</w:t>
            </w:r>
          </w:p>
        </w:tc>
        <w:tc>
          <w:tcPr>
            <w:tcW w:w="3416" w:type="dxa"/>
            <w:tcBorders>
              <w:left w:val="single" w:sz="4" w:space="0" w:color="000000"/>
              <w:bottom w:val="single" w:sz="4" w:space="0" w:color="000000"/>
              <w:right w:val="single" w:sz="4" w:space="0" w:color="000000"/>
            </w:tcBorders>
            <w:vAlign w:val="center"/>
          </w:tcPr>
          <w:p w14:paraId="41D07283" w14:textId="77777777" w:rsidR="0027380C" w:rsidRPr="008014F7" w:rsidRDefault="0027380C" w:rsidP="00F75762">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6,59</w:t>
            </w:r>
          </w:p>
        </w:tc>
      </w:tr>
      <w:tr w:rsidR="0027380C" w:rsidRPr="008014F7" w14:paraId="5C69050A" w14:textId="77777777" w:rsidTr="00F75762">
        <w:trPr>
          <w:trHeight w:hRule="exact" w:val="230"/>
          <w:jc w:val="center"/>
        </w:trPr>
        <w:tc>
          <w:tcPr>
            <w:tcW w:w="2024" w:type="dxa"/>
            <w:tcBorders>
              <w:left w:val="single" w:sz="4" w:space="0" w:color="000000"/>
              <w:bottom w:val="single" w:sz="4" w:space="0" w:color="000000"/>
            </w:tcBorders>
          </w:tcPr>
          <w:p w14:paraId="6863EE98" w14:textId="77777777" w:rsidR="0027380C" w:rsidRPr="008014F7" w:rsidRDefault="0027380C" w:rsidP="00F75762">
            <w:pPr>
              <w:pStyle w:val="Bezriadkovania"/>
              <w:rPr>
                <w:rFonts w:ascii="Arial Narrow" w:hAnsi="Arial Narrow" w:cs="Calibri"/>
                <w:sz w:val="20"/>
                <w:szCs w:val="20"/>
                <w:lang w:eastAsia="sk-SK"/>
              </w:rPr>
            </w:pPr>
            <w:r w:rsidRPr="008014F7">
              <w:rPr>
                <w:rFonts w:ascii="Arial Narrow" w:hAnsi="Arial Narrow" w:cs="Calibri"/>
                <w:sz w:val="20"/>
                <w:szCs w:val="20"/>
                <w:lang w:eastAsia="sk-SK"/>
              </w:rPr>
              <w:t>1919-1945</w:t>
            </w:r>
          </w:p>
        </w:tc>
        <w:tc>
          <w:tcPr>
            <w:tcW w:w="3661" w:type="dxa"/>
            <w:tcBorders>
              <w:left w:val="single" w:sz="4" w:space="0" w:color="000000"/>
              <w:bottom w:val="single" w:sz="4" w:space="0" w:color="000000"/>
              <w:right w:val="single" w:sz="4" w:space="0" w:color="000000"/>
            </w:tcBorders>
            <w:shd w:val="clear" w:color="auto" w:fill="auto"/>
            <w:vAlign w:val="center"/>
          </w:tcPr>
          <w:p w14:paraId="5CC530D5" w14:textId="77777777" w:rsidR="0027380C" w:rsidRPr="008014F7" w:rsidRDefault="0027380C" w:rsidP="00F75762">
            <w:pPr>
              <w:pStyle w:val="Bezriadkovania"/>
              <w:jc w:val="center"/>
              <w:rPr>
                <w:rFonts w:ascii="Arial Narrow" w:hAnsi="Arial Narrow" w:cs="Arial"/>
                <w:color w:val="auto"/>
                <w:sz w:val="20"/>
                <w:szCs w:val="20"/>
              </w:rPr>
            </w:pPr>
            <w:r w:rsidRPr="008014F7">
              <w:rPr>
                <w:rFonts w:ascii="Arial Narrow" w:hAnsi="Arial Narrow" w:cs="Calibri"/>
                <w:sz w:val="20"/>
                <w:szCs w:val="20"/>
                <w:lang w:eastAsia="sk-SK"/>
              </w:rPr>
              <w:t>77</w:t>
            </w:r>
          </w:p>
        </w:tc>
        <w:tc>
          <w:tcPr>
            <w:tcW w:w="3416" w:type="dxa"/>
            <w:tcBorders>
              <w:left w:val="single" w:sz="4" w:space="0" w:color="000000"/>
              <w:bottom w:val="single" w:sz="4" w:space="0" w:color="000000"/>
              <w:right w:val="single" w:sz="4" w:space="0" w:color="000000"/>
            </w:tcBorders>
            <w:vAlign w:val="center"/>
          </w:tcPr>
          <w:p w14:paraId="13EF3FA3" w14:textId="77777777" w:rsidR="0027380C" w:rsidRPr="008014F7" w:rsidRDefault="0027380C" w:rsidP="00F75762">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11,03</w:t>
            </w:r>
          </w:p>
        </w:tc>
      </w:tr>
      <w:tr w:rsidR="0027380C" w:rsidRPr="008014F7" w14:paraId="307BADD8" w14:textId="77777777" w:rsidTr="00F75762">
        <w:trPr>
          <w:trHeight w:hRule="exact" w:val="230"/>
          <w:jc w:val="center"/>
        </w:trPr>
        <w:tc>
          <w:tcPr>
            <w:tcW w:w="2024" w:type="dxa"/>
            <w:tcBorders>
              <w:left w:val="single" w:sz="4" w:space="0" w:color="000000"/>
              <w:bottom w:val="single" w:sz="4" w:space="0" w:color="000000"/>
            </w:tcBorders>
          </w:tcPr>
          <w:p w14:paraId="43F32CA5" w14:textId="77777777" w:rsidR="0027380C" w:rsidRPr="008014F7" w:rsidRDefault="0027380C" w:rsidP="00F75762">
            <w:pPr>
              <w:pStyle w:val="Bezriadkovania"/>
              <w:rPr>
                <w:rFonts w:ascii="Arial Narrow" w:hAnsi="Arial Narrow" w:cs="Calibri"/>
                <w:sz w:val="20"/>
                <w:szCs w:val="20"/>
                <w:lang w:eastAsia="sk-SK"/>
              </w:rPr>
            </w:pPr>
            <w:r w:rsidRPr="008014F7">
              <w:rPr>
                <w:rFonts w:ascii="Arial Narrow" w:hAnsi="Arial Narrow" w:cs="Calibri"/>
                <w:sz w:val="20"/>
                <w:szCs w:val="20"/>
                <w:lang w:eastAsia="sk-SK"/>
              </w:rPr>
              <w:t>1946-1960</w:t>
            </w:r>
          </w:p>
        </w:tc>
        <w:tc>
          <w:tcPr>
            <w:tcW w:w="3661" w:type="dxa"/>
            <w:tcBorders>
              <w:left w:val="single" w:sz="4" w:space="0" w:color="000000"/>
              <w:bottom w:val="single" w:sz="4" w:space="0" w:color="000000"/>
              <w:right w:val="single" w:sz="4" w:space="0" w:color="000000"/>
            </w:tcBorders>
            <w:shd w:val="clear" w:color="auto" w:fill="auto"/>
            <w:vAlign w:val="center"/>
          </w:tcPr>
          <w:p w14:paraId="630491E0" w14:textId="77777777" w:rsidR="0027380C" w:rsidRPr="008014F7" w:rsidRDefault="0027380C" w:rsidP="00F75762">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183</w:t>
            </w:r>
          </w:p>
        </w:tc>
        <w:tc>
          <w:tcPr>
            <w:tcW w:w="3416" w:type="dxa"/>
            <w:tcBorders>
              <w:left w:val="single" w:sz="4" w:space="0" w:color="000000"/>
              <w:bottom w:val="single" w:sz="4" w:space="0" w:color="000000"/>
              <w:right w:val="single" w:sz="4" w:space="0" w:color="000000"/>
            </w:tcBorders>
          </w:tcPr>
          <w:p w14:paraId="415D39B5" w14:textId="77777777" w:rsidR="0027380C" w:rsidRPr="008014F7" w:rsidRDefault="0027380C" w:rsidP="00F75762">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26,22</w:t>
            </w:r>
          </w:p>
        </w:tc>
      </w:tr>
      <w:tr w:rsidR="0027380C" w:rsidRPr="008014F7" w14:paraId="1544971B" w14:textId="77777777" w:rsidTr="00F75762">
        <w:trPr>
          <w:trHeight w:hRule="exact" w:val="230"/>
          <w:jc w:val="center"/>
        </w:trPr>
        <w:tc>
          <w:tcPr>
            <w:tcW w:w="2024" w:type="dxa"/>
            <w:tcBorders>
              <w:left w:val="single" w:sz="4" w:space="0" w:color="000000"/>
              <w:bottom w:val="single" w:sz="4" w:space="0" w:color="000000"/>
            </w:tcBorders>
          </w:tcPr>
          <w:p w14:paraId="13C91030" w14:textId="77777777" w:rsidR="0027380C" w:rsidRPr="008014F7" w:rsidRDefault="0027380C" w:rsidP="00F75762">
            <w:pPr>
              <w:pStyle w:val="Bezriadkovania"/>
              <w:rPr>
                <w:rFonts w:ascii="Arial Narrow" w:hAnsi="Arial Narrow" w:cs="Calibri"/>
                <w:sz w:val="20"/>
                <w:szCs w:val="20"/>
                <w:lang w:eastAsia="sk-SK"/>
              </w:rPr>
            </w:pPr>
            <w:r w:rsidRPr="008014F7">
              <w:rPr>
                <w:rFonts w:ascii="Arial Narrow" w:hAnsi="Arial Narrow" w:cs="Calibri"/>
                <w:sz w:val="20"/>
                <w:szCs w:val="20"/>
                <w:lang w:eastAsia="sk-SK"/>
              </w:rPr>
              <w:t>1961-1980</w:t>
            </w:r>
          </w:p>
        </w:tc>
        <w:tc>
          <w:tcPr>
            <w:tcW w:w="3661" w:type="dxa"/>
            <w:tcBorders>
              <w:left w:val="single" w:sz="4" w:space="0" w:color="000000"/>
              <w:bottom w:val="single" w:sz="4" w:space="0" w:color="000000"/>
              <w:right w:val="single" w:sz="4" w:space="0" w:color="000000"/>
            </w:tcBorders>
            <w:shd w:val="clear" w:color="auto" w:fill="auto"/>
            <w:vAlign w:val="center"/>
          </w:tcPr>
          <w:p w14:paraId="237EB750" w14:textId="77777777" w:rsidR="0027380C" w:rsidRPr="008014F7" w:rsidRDefault="0027380C" w:rsidP="00F75762">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222</w:t>
            </w:r>
          </w:p>
        </w:tc>
        <w:tc>
          <w:tcPr>
            <w:tcW w:w="3416" w:type="dxa"/>
            <w:tcBorders>
              <w:left w:val="single" w:sz="4" w:space="0" w:color="000000"/>
              <w:bottom w:val="single" w:sz="4" w:space="0" w:color="000000"/>
              <w:right w:val="single" w:sz="4" w:space="0" w:color="000000"/>
            </w:tcBorders>
          </w:tcPr>
          <w:p w14:paraId="4F4B428A" w14:textId="77777777" w:rsidR="0027380C" w:rsidRPr="008014F7" w:rsidRDefault="0027380C" w:rsidP="00F75762">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31,81</w:t>
            </w:r>
          </w:p>
        </w:tc>
      </w:tr>
      <w:tr w:rsidR="0027380C" w:rsidRPr="008014F7" w14:paraId="6E5AD830" w14:textId="77777777" w:rsidTr="00F75762">
        <w:trPr>
          <w:trHeight w:hRule="exact" w:val="230"/>
          <w:jc w:val="center"/>
        </w:trPr>
        <w:tc>
          <w:tcPr>
            <w:tcW w:w="2024" w:type="dxa"/>
            <w:tcBorders>
              <w:left w:val="single" w:sz="4" w:space="0" w:color="000000"/>
              <w:bottom w:val="single" w:sz="4" w:space="0" w:color="000000"/>
            </w:tcBorders>
          </w:tcPr>
          <w:p w14:paraId="03659AAA" w14:textId="77777777" w:rsidR="0027380C" w:rsidRPr="008014F7" w:rsidRDefault="0027380C" w:rsidP="00F75762">
            <w:pPr>
              <w:pStyle w:val="Bezriadkovania"/>
              <w:rPr>
                <w:rFonts w:ascii="Arial Narrow" w:hAnsi="Arial Narrow" w:cs="Calibri"/>
                <w:sz w:val="20"/>
                <w:szCs w:val="20"/>
                <w:lang w:eastAsia="sk-SK"/>
              </w:rPr>
            </w:pPr>
            <w:r w:rsidRPr="008014F7">
              <w:rPr>
                <w:rFonts w:ascii="Arial Narrow" w:hAnsi="Arial Narrow" w:cs="Calibri"/>
                <w:sz w:val="20"/>
                <w:szCs w:val="20"/>
                <w:lang w:eastAsia="sk-SK"/>
              </w:rPr>
              <w:t>1981-2000</w:t>
            </w:r>
          </w:p>
        </w:tc>
        <w:tc>
          <w:tcPr>
            <w:tcW w:w="3661" w:type="dxa"/>
            <w:tcBorders>
              <w:left w:val="single" w:sz="4" w:space="0" w:color="000000"/>
              <w:bottom w:val="single" w:sz="4" w:space="0" w:color="000000"/>
              <w:right w:val="single" w:sz="4" w:space="0" w:color="000000"/>
            </w:tcBorders>
            <w:shd w:val="clear" w:color="auto" w:fill="auto"/>
            <w:vAlign w:val="center"/>
          </w:tcPr>
          <w:p w14:paraId="6BEB138B" w14:textId="77777777" w:rsidR="0027380C" w:rsidRPr="008014F7" w:rsidRDefault="0027380C" w:rsidP="00F75762">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90</w:t>
            </w:r>
          </w:p>
        </w:tc>
        <w:tc>
          <w:tcPr>
            <w:tcW w:w="3416" w:type="dxa"/>
            <w:tcBorders>
              <w:left w:val="single" w:sz="4" w:space="0" w:color="000000"/>
              <w:bottom w:val="single" w:sz="4" w:space="0" w:color="000000"/>
              <w:right w:val="single" w:sz="4" w:space="0" w:color="000000"/>
            </w:tcBorders>
          </w:tcPr>
          <w:p w14:paraId="3459A6A5" w14:textId="77777777" w:rsidR="0027380C" w:rsidRPr="008014F7" w:rsidRDefault="0027380C" w:rsidP="00F75762">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12,89</w:t>
            </w:r>
          </w:p>
        </w:tc>
      </w:tr>
      <w:tr w:rsidR="0027380C" w:rsidRPr="008014F7" w14:paraId="327F3F88" w14:textId="77777777" w:rsidTr="00F75762">
        <w:trPr>
          <w:trHeight w:hRule="exact" w:val="230"/>
          <w:jc w:val="center"/>
        </w:trPr>
        <w:tc>
          <w:tcPr>
            <w:tcW w:w="2024" w:type="dxa"/>
            <w:tcBorders>
              <w:left w:val="single" w:sz="4" w:space="0" w:color="000000"/>
              <w:bottom w:val="single" w:sz="4" w:space="0" w:color="000000"/>
            </w:tcBorders>
          </w:tcPr>
          <w:p w14:paraId="2E2497E2" w14:textId="77777777" w:rsidR="0027380C" w:rsidRPr="008014F7" w:rsidRDefault="0027380C" w:rsidP="00F75762">
            <w:pPr>
              <w:pStyle w:val="Bezriadkovania"/>
              <w:rPr>
                <w:rFonts w:ascii="Arial Narrow" w:hAnsi="Arial Narrow" w:cs="Arial"/>
                <w:color w:val="auto"/>
                <w:sz w:val="20"/>
                <w:szCs w:val="20"/>
              </w:rPr>
            </w:pPr>
            <w:r w:rsidRPr="008014F7">
              <w:rPr>
                <w:rFonts w:ascii="Arial Narrow" w:hAnsi="Arial Narrow" w:cs="Arial"/>
                <w:color w:val="auto"/>
                <w:sz w:val="20"/>
                <w:szCs w:val="20"/>
              </w:rPr>
              <w:t>2001-2010</w:t>
            </w:r>
          </w:p>
        </w:tc>
        <w:tc>
          <w:tcPr>
            <w:tcW w:w="3661" w:type="dxa"/>
            <w:tcBorders>
              <w:left w:val="single" w:sz="4" w:space="0" w:color="000000"/>
              <w:bottom w:val="single" w:sz="4" w:space="0" w:color="000000"/>
              <w:right w:val="single" w:sz="4" w:space="0" w:color="000000"/>
            </w:tcBorders>
            <w:shd w:val="clear" w:color="auto" w:fill="auto"/>
            <w:vAlign w:val="center"/>
          </w:tcPr>
          <w:p w14:paraId="4CE3890D" w14:textId="77777777" w:rsidR="0027380C" w:rsidRPr="008014F7" w:rsidRDefault="0027380C" w:rsidP="00F75762">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23</w:t>
            </w:r>
          </w:p>
        </w:tc>
        <w:tc>
          <w:tcPr>
            <w:tcW w:w="3416" w:type="dxa"/>
            <w:tcBorders>
              <w:left w:val="single" w:sz="4" w:space="0" w:color="000000"/>
              <w:bottom w:val="single" w:sz="4" w:space="0" w:color="000000"/>
              <w:right w:val="single" w:sz="4" w:space="0" w:color="000000"/>
            </w:tcBorders>
          </w:tcPr>
          <w:p w14:paraId="500D8A4B" w14:textId="77777777" w:rsidR="0027380C" w:rsidRPr="008014F7" w:rsidRDefault="0027380C" w:rsidP="00F75762">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3,3</w:t>
            </w:r>
          </w:p>
        </w:tc>
      </w:tr>
      <w:tr w:rsidR="0027380C" w:rsidRPr="008014F7" w14:paraId="01F21D8C" w14:textId="77777777" w:rsidTr="00F75762">
        <w:trPr>
          <w:trHeight w:hRule="exact" w:val="230"/>
          <w:jc w:val="center"/>
        </w:trPr>
        <w:tc>
          <w:tcPr>
            <w:tcW w:w="2024" w:type="dxa"/>
            <w:tcBorders>
              <w:left w:val="single" w:sz="4" w:space="0" w:color="000000"/>
              <w:bottom w:val="single" w:sz="4" w:space="0" w:color="000000"/>
            </w:tcBorders>
          </w:tcPr>
          <w:p w14:paraId="56B5078A" w14:textId="77777777" w:rsidR="0027380C" w:rsidRPr="008014F7" w:rsidRDefault="0027380C" w:rsidP="00F75762">
            <w:pPr>
              <w:pStyle w:val="Bezriadkovania"/>
              <w:rPr>
                <w:rFonts w:ascii="Arial Narrow" w:hAnsi="Arial Narrow" w:cs="Arial"/>
                <w:color w:val="auto"/>
                <w:sz w:val="20"/>
                <w:szCs w:val="20"/>
              </w:rPr>
            </w:pPr>
            <w:r w:rsidRPr="008014F7">
              <w:rPr>
                <w:rFonts w:ascii="Arial Narrow" w:hAnsi="Arial Narrow" w:cs="Arial"/>
                <w:color w:val="auto"/>
                <w:sz w:val="20"/>
                <w:szCs w:val="20"/>
              </w:rPr>
              <w:t>2011-2015</w:t>
            </w:r>
          </w:p>
        </w:tc>
        <w:tc>
          <w:tcPr>
            <w:tcW w:w="3661" w:type="dxa"/>
            <w:tcBorders>
              <w:left w:val="single" w:sz="4" w:space="0" w:color="000000"/>
              <w:bottom w:val="single" w:sz="4" w:space="0" w:color="000000"/>
              <w:right w:val="single" w:sz="4" w:space="0" w:color="000000"/>
            </w:tcBorders>
            <w:shd w:val="clear" w:color="auto" w:fill="auto"/>
            <w:vAlign w:val="center"/>
          </w:tcPr>
          <w:p w14:paraId="79EF2FBE" w14:textId="77777777" w:rsidR="0027380C" w:rsidRPr="008014F7" w:rsidRDefault="0027380C" w:rsidP="00F75762">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22</w:t>
            </w:r>
          </w:p>
        </w:tc>
        <w:tc>
          <w:tcPr>
            <w:tcW w:w="3416" w:type="dxa"/>
            <w:tcBorders>
              <w:left w:val="single" w:sz="4" w:space="0" w:color="000000"/>
              <w:bottom w:val="single" w:sz="4" w:space="0" w:color="000000"/>
              <w:right w:val="single" w:sz="4" w:space="0" w:color="000000"/>
            </w:tcBorders>
          </w:tcPr>
          <w:p w14:paraId="68077A77" w14:textId="77777777" w:rsidR="0027380C" w:rsidRPr="008014F7" w:rsidRDefault="0027380C" w:rsidP="00F75762">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3,15</w:t>
            </w:r>
          </w:p>
        </w:tc>
      </w:tr>
      <w:tr w:rsidR="0027380C" w:rsidRPr="008014F7" w14:paraId="4AC794E8" w14:textId="77777777" w:rsidTr="00F75762">
        <w:trPr>
          <w:trHeight w:hRule="exact" w:val="230"/>
          <w:jc w:val="center"/>
        </w:trPr>
        <w:tc>
          <w:tcPr>
            <w:tcW w:w="2024" w:type="dxa"/>
            <w:tcBorders>
              <w:left w:val="single" w:sz="4" w:space="0" w:color="000000"/>
              <w:bottom w:val="single" w:sz="4" w:space="0" w:color="000000"/>
            </w:tcBorders>
          </w:tcPr>
          <w:p w14:paraId="40643011" w14:textId="77777777" w:rsidR="0027380C" w:rsidRPr="008014F7" w:rsidRDefault="0027380C" w:rsidP="00F75762">
            <w:pPr>
              <w:pStyle w:val="Bezriadkovania"/>
              <w:rPr>
                <w:rFonts w:ascii="Arial Narrow" w:hAnsi="Arial Narrow" w:cs="Arial"/>
                <w:color w:val="auto"/>
                <w:sz w:val="20"/>
                <w:szCs w:val="20"/>
              </w:rPr>
            </w:pPr>
            <w:r w:rsidRPr="008014F7">
              <w:rPr>
                <w:rFonts w:ascii="Arial Narrow" w:hAnsi="Arial Narrow" w:cs="Arial"/>
                <w:color w:val="auto"/>
                <w:sz w:val="20"/>
                <w:szCs w:val="20"/>
              </w:rPr>
              <w:t xml:space="preserve">2016 a neskôr </w:t>
            </w:r>
          </w:p>
        </w:tc>
        <w:tc>
          <w:tcPr>
            <w:tcW w:w="3661" w:type="dxa"/>
            <w:tcBorders>
              <w:left w:val="single" w:sz="4" w:space="0" w:color="000000"/>
              <w:bottom w:val="single" w:sz="4" w:space="0" w:color="000000"/>
              <w:right w:val="single" w:sz="4" w:space="0" w:color="000000"/>
            </w:tcBorders>
            <w:shd w:val="clear" w:color="auto" w:fill="auto"/>
            <w:vAlign w:val="center"/>
          </w:tcPr>
          <w:p w14:paraId="5E94DC76" w14:textId="77777777" w:rsidR="0027380C" w:rsidRPr="008014F7" w:rsidRDefault="0027380C" w:rsidP="00F75762">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31</w:t>
            </w:r>
          </w:p>
        </w:tc>
        <w:tc>
          <w:tcPr>
            <w:tcW w:w="3416" w:type="dxa"/>
            <w:tcBorders>
              <w:left w:val="single" w:sz="4" w:space="0" w:color="000000"/>
              <w:bottom w:val="single" w:sz="4" w:space="0" w:color="000000"/>
              <w:right w:val="single" w:sz="4" w:space="0" w:color="000000"/>
            </w:tcBorders>
          </w:tcPr>
          <w:p w14:paraId="0FDA7502" w14:textId="77777777" w:rsidR="0027380C" w:rsidRPr="008014F7" w:rsidRDefault="0027380C" w:rsidP="00F75762">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4,44</w:t>
            </w:r>
          </w:p>
        </w:tc>
      </w:tr>
      <w:tr w:rsidR="0027380C" w:rsidRPr="008014F7" w14:paraId="61EDF832" w14:textId="77777777" w:rsidTr="00F75762">
        <w:trPr>
          <w:trHeight w:hRule="exact" w:val="230"/>
          <w:jc w:val="center"/>
        </w:trPr>
        <w:tc>
          <w:tcPr>
            <w:tcW w:w="2024" w:type="dxa"/>
            <w:tcBorders>
              <w:left w:val="single" w:sz="4" w:space="0" w:color="000000"/>
              <w:bottom w:val="single" w:sz="4" w:space="0" w:color="000000"/>
            </w:tcBorders>
          </w:tcPr>
          <w:p w14:paraId="65A8778C" w14:textId="77777777" w:rsidR="0027380C" w:rsidRPr="008014F7" w:rsidRDefault="0027380C" w:rsidP="00F75762">
            <w:pPr>
              <w:pStyle w:val="Bezriadkovania"/>
              <w:rPr>
                <w:rFonts w:ascii="Arial Narrow" w:hAnsi="Arial Narrow" w:cs="Arial"/>
                <w:color w:val="auto"/>
                <w:sz w:val="20"/>
                <w:szCs w:val="20"/>
              </w:rPr>
            </w:pPr>
            <w:r w:rsidRPr="008014F7">
              <w:rPr>
                <w:rFonts w:ascii="Arial Narrow" w:hAnsi="Arial Narrow" w:cs="Arial"/>
                <w:color w:val="auto"/>
                <w:sz w:val="20"/>
                <w:szCs w:val="20"/>
              </w:rPr>
              <w:t>nezistené</w:t>
            </w:r>
          </w:p>
        </w:tc>
        <w:tc>
          <w:tcPr>
            <w:tcW w:w="3661" w:type="dxa"/>
            <w:tcBorders>
              <w:left w:val="single" w:sz="4" w:space="0" w:color="000000"/>
              <w:bottom w:val="single" w:sz="4" w:space="0" w:color="000000"/>
              <w:right w:val="single" w:sz="4" w:space="0" w:color="000000"/>
            </w:tcBorders>
            <w:shd w:val="clear" w:color="auto" w:fill="auto"/>
            <w:vAlign w:val="center"/>
          </w:tcPr>
          <w:p w14:paraId="0AFF2BF3" w14:textId="77777777" w:rsidR="0027380C" w:rsidRPr="008014F7" w:rsidRDefault="0027380C" w:rsidP="00F75762">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4</w:t>
            </w:r>
          </w:p>
        </w:tc>
        <w:tc>
          <w:tcPr>
            <w:tcW w:w="3416" w:type="dxa"/>
            <w:tcBorders>
              <w:left w:val="single" w:sz="4" w:space="0" w:color="000000"/>
              <w:bottom w:val="single" w:sz="4" w:space="0" w:color="000000"/>
              <w:right w:val="single" w:sz="4" w:space="0" w:color="000000"/>
            </w:tcBorders>
          </w:tcPr>
          <w:p w14:paraId="7A45C6F1" w14:textId="77777777" w:rsidR="0027380C" w:rsidRPr="008014F7" w:rsidRDefault="0027380C" w:rsidP="00F75762">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0,57</w:t>
            </w:r>
          </w:p>
        </w:tc>
      </w:tr>
    </w:tbl>
    <w:p w14:paraId="01577EB1" w14:textId="77777777" w:rsidR="0027380C" w:rsidRPr="008014F7" w:rsidRDefault="0027380C" w:rsidP="0027380C">
      <w:pPr>
        <w:pStyle w:val="Bezriadkovania"/>
        <w:rPr>
          <w:rFonts w:ascii="Arial Narrow" w:hAnsi="Arial Narrow" w:cs="Arial"/>
          <w:color w:val="auto"/>
          <w:sz w:val="16"/>
          <w:szCs w:val="16"/>
          <w:shd w:val="clear" w:color="auto" w:fill="F5F7FA"/>
        </w:rPr>
      </w:pPr>
      <w:r w:rsidRPr="008014F7">
        <w:rPr>
          <w:rFonts w:ascii="Arial Narrow" w:hAnsi="Arial Narrow" w:cs="Arial"/>
          <w:color w:val="auto"/>
          <w:sz w:val="16"/>
          <w:szCs w:val="16"/>
        </w:rPr>
        <w:t xml:space="preserve">Údaje </w:t>
      </w:r>
      <w:r w:rsidRPr="008014F7">
        <w:rPr>
          <w:rFonts w:ascii="Arial Narrow" w:hAnsi="Arial Narrow" w:cs="Arial"/>
          <w:color w:val="auto"/>
          <w:sz w:val="16"/>
          <w:szCs w:val="16"/>
          <w:shd w:val="clear" w:color="auto" w:fill="F5F7FA"/>
        </w:rPr>
        <w:t>(c) Štatistický úrad SR 2021</w:t>
      </w:r>
    </w:p>
    <w:p w14:paraId="6E66F94B" w14:textId="77777777" w:rsidR="00271CB3" w:rsidRPr="008014F7" w:rsidRDefault="00271CB3" w:rsidP="00271CB3">
      <w:pPr>
        <w:pStyle w:val="Bezriadkovania"/>
        <w:rPr>
          <w:rFonts w:ascii="Arial Narrow" w:hAnsi="Arial Narrow"/>
          <w:b/>
          <w:color w:val="auto"/>
        </w:rPr>
      </w:pPr>
    </w:p>
    <w:p w14:paraId="15719FC8" w14:textId="40A5351A" w:rsidR="0019367F" w:rsidRPr="008014F7" w:rsidRDefault="00271CB3" w:rsidP="00271CB3">
      <w:pPr>
        <w:pStyle w:val="Bezriadkovania"/>
        <w:jc w:val="both"/>
        <w:rPr>
          <w:rFonts w:ascii="Arial Narrow" w:hAnsi="Arial Narrow"/>
          <w:color w:val="auto"/>
        </w:rPr>
      </w:pPr>
      <w:r w:rsidRPr="008014F7">
        <w:rPr>
          <w:rFonts w:ascii="Arial Narrow" w:hAnsi="Arial Narrow"/>
          <w:color w:val="auto"/>
        </w:rPr>
        <w:tab/>
        <w:t>Podľa sčítania obyvateľstva, bytov a domov v r. 20</w:t>
      </w:r>
      <w:r w:rsidR="009F2C31" w:rsidRPr="008014F7">
        <w:rPr>
          <w:rFonts w:ascii="Arial Narrow" w:hAnsi="Arial Narrow"/>
          <w:color w:val="auto"/>
        </w:rPr>
        <w:t>2</w:t>
      </w:r>
      <w:r w:rsidRPr="008014F7">
        <w:rPr>
          <w:rFonts w:ascii="Arial Narrow" w:hAnsi="Arial Narrow"/>
          <w:color w:val="auto"/>
        </w:rPr>
        <w:t xml:space="preserve">1 v obci </w:t>
      </w:r>
      <w:r w:rsidR="00DE6698" w:rsidRPr="008014F7">
        <w:rPr>
          <w:rFonts w:ascii="Arial Narrow" w:hAnsi="Arial Narrow"/>
          <w:color w:val="auto"/>
        </w:rPr>
        <w:t>Olešná</w:t>
      </w:r>
      <w:r w:rsidRPr="008014F7">
        <w:rPr>
          <w:rFonts w:ascii="Arial Narrow" w:hAnsi="Arial Narrow"/>
          <w:color w:val="auto"/>
        </w:rPr>
        <w:t xml:space="preserve"> bolo </w:t>
      </w:r>
      <w:r w:rsidR="00DE6698" w:rsidRPr="008014F7">
        <w:rPr>
          <w:rFonts w:ascii="Arial Narrow" w:hAnsi="Arial Narrow"/>
          <w:color w:val="auto"/>
        </w:rPr>
        <w:t xml:space="preserve">747 bytov a 698 </w:t>
      </w:r>
      <w:r w:rsidRPr="008014F7">
        <w:rPr>
          <w:rFonts w:ascii="Arial Narrow" w:hAnsi="Arial Narrow"/>
          <w:color w:val="auto"/>
        </w:rPr>
        <w:t>rodinných domov.</w:t>
      </w:r>
      <w:r w:rsidR="00A0408D" w:rsidRPr="008014F7">
        <w:rPr>
          <w:rFonts w:ascii="Arial Narrow" w:hAnsi="Arial Narrow"/>
          <w:color w:val="auto"/>
        </w:rPr>
        <w:t xml:space="preserve"> Z toho 516 rodinných domov patrí fyzickým osobám, 79 nezisteným vlastníkom, 34 zahraničným vlastníkom, kombinácii vlastníkov 66 </w:t>
      </w:r>
      <w:r w:rsidR="0019367F" w:rsidRPr="008014F7">
        <w:rPr>
          <w:rFonts w:ascii="Arial Narrow" w:hAnsi="Arial Narrow"/>
          <w:color w:val="auto"/>
        </w:rPr>
        <w:t>domov,</w:t>
      </w:r>
      <w:r w:rsidR="00A0408D" w:rsidRPr="008014F7">
        <w:rPr>
          <w:rFonts w:ascii="Arial Narrow" w:hAnsi="Arial Narrow"/>
          <w:color w:val="auto"/>
        </w:rPr>
        <w:t xml:space="preserve"> 2 </w:t>
      </w:r>
      <w:r w:rsidR="00FD234B" w:rsidRPr="008014F7">
        <w:rPr>
          <w:rFonts w:ascii="Arial Narrow" w:hAnsi="Arial Narrow"/>
          <w:color w:val="auto"/>
        </w:rPr>
        <w:t>domy</w:t>
      </w:r>
      <w:r w:rsidR="00A0408D" w:rsidRPr="008014F7">
        <w:rPr>
          <w:rFonts w:ascii="Arial Narrow" w:hAnsi="Arial Narrow"/>
          <w:color w:val="auto"/>
        </w:rPr>
        <w:t xml:space="preserve"> patria obchodným spoločnostiam</w:t>
      </w:r>
      <w:r w:rsidR="00FD234B" w:rsidRPr="008014F7">
        <w:rPr>
          <w:rFonts w:ascii="Arial Narrow" w:hAnsi="Arial Narrow"/>
          <w:color w:val="auto"/>
        </w:rPr>
        <w:t xml:space="preserve"> a 1 obci. 715 bytov je vo vlastnom rodinnom dome, 18 bytov obývaných vlastníkom, 4 byty s nezisteným vlastníkom, 1 byt vlastní obec, 6 má inú formu užívania a 3 byty sú v nájme.</w:t>
      </w:r>
    </w:p>
    <w:p w14:paraId="0B550EB1" w14:textId="77777777" w:rsidR="003E5A80" w:rsidRPr="008014F7" w:rsidRDefault="003E5A80" w:rsidP="00271CB3">
      <w:pPr>
        <w:pStyle w:val="Bezriadkovania"/>
        <w:jc w:val="both"/>
        <w:rPr>
          <w:rFonts w:ascii="Arial Narrow" w:hAnsi="Arial Narrow"/>
          <w:color w:val="auto"/>
        </w:rPr>
      </w:pPr>
    </w:p>
    <w:p w14:paraId="592BD020" w14:textId="77777777" w:rsidR="00C8688E" w:rsidRPr="008014F7" w:rsidRDefault="00C8688E" w:rsidP="00C8688E">
      <w:pPr>
        <w:pStyle w:val="Nzovtabuky0"/>
        <w:shd w:val="clear" w:color="auto" w:fill="auto"/>
        <w:jc w:val="both"/>
        <w:rPr>
          <w:spacing w:val="0"/>
          <w:sz w:val="20"/>
          <w:szCs w:val="20"/>
        </w:rPr>
      </w:pPr>
      <w:r w:rsidRPr="008014F7">
        <w:rPr>
          <w:spacing w:val="0"/>
          <w:sz w:val="20"/>
          <w:szCs w:val="20"/>
        </w:rPr>
        <w:t>Základné údaje o obyvateľstve obce Olešná podľa, sčítania obyvateľov, domov a bytov v roku 2021 :</w:t>
      </w:r>
    </w:p>
    <w:tbl>
      <w:tblPr>
        <w:tblW w:w="9101" w:type="dxa"/>
        <w:jc w:val="center"/>
        <w:tblCellMar>
          <w:top w:w="15" w:type="dxa"/>
          <w:left w:w="15" w:type="dxa"/>
          <w:right w:w="15" w:type="dxa"/>
        </w:tblCellMar>
        <w:tblLook w:val="0000" w:firstRow="0" w:lastRow="0" w:firstColumn="0" w:lastColumn="0" w:noHBand="0" w:noVBand="0"/>
      </w:tblPr>
      <w:tblGrid>
        <w:gridCol w:w="3623"/>
        <w:gridCol w:w="2708"/>
        <w:gridCol w:w="2770"/>
      </w:tblGrid>
      <w:tr w:rsidR="00C8688E" w:rsidRPr="008014F7" w14:paraId="7A8C2878" w14:textId="77777777" w:rsidTr="00F75762">
        <w:trPr>
          <w:trHeight w:hRule="exact" w:val="321"/>
          <w:jc w:val="center"/>
        </w:trPr>
        <w:tc>
          <w:tcPr>
            <w:tcW w:w="3623" w:type="dxa"/>
            <w:tcBorders>
              <w:top w:val="single" w:sz="4" w:space="0" w:color="auto"/>
              <w:left w:val="single" w:sz="4" w:space="0" w:color="000000"/>
              <w:bottom w:val="single" w:sz="4" w:space="0" w:color="000000"/>
            </w:tcBorders>
            <w:shd w:val="clear" w:color="auto" w:fill="D9D9D9" w:themeFill="background1" w:themeFillShade="D9"/>
            <w:vAlign w:val="center"/>
          </w:tcPr>
          <w:p w14:paraId="00DC4C65" w14:textId="77777777" w:rsidR="00C8688E" w:rsidRPr="008014F7" w:rsidRDefault="00C8688E" w:rsidP="00F75762">
            <w:pPr>
              <w:pStyle w:val="Bezriadkovania"/>
              <w:rPr>
                <w:rFonts w:ascii="Arial Narrow" w:hAnsi="Arial Narrow" w:cs="Arial"/>
                <w:b/>
                <w:bCs/>
                <w:color w:val="auto"/>
                <w:sz w:val="20"/>
                <w:szCs w:val="20"/>
              </w:rPr>
            </w:pPr>
            <w:r w:rsidRPr="008014F7">
              <w:rPr>
                <w:rFonts w:ascii="Arial Narrow" w:hAnsi="Arial Narrow" w:cs="Calibri"/>
                <w:b/>
                <w:bCs/>
                <w:sz w:val="20"/>
                <w:szCs w:val="20"/>
                <w:lang w:eastAsia="sk-SK"/>
              </w:rPr>
              <w:t>Olešná</w:t>
            </w:r>
          </w:p>
        </w:tc>
        <w:tc>
          <w:tcPr>
            <w:tcW w:w="2708" w:type="dxa"/>
            <w:tcBorders>
              <w:top w:val="single" w:sz="4" w:space="0" w:color="auto"/>
              <w:left w:val="single" w:sz="4" w:space="0" w:color="000000"/>
              <w:bottom w:val="single" w:sz="4" w:space="0" w:color="000000"/>
            </w:tcBorders>
            <w:shd w:val="clear" w:color="auto" w:fill="D9D9D9" w:themeFill="background1" w:themeFillShade="D9"/>
            <w:vAlign w:val="center"/>
          </w:tcPr>
          <w:p w14:paraId="1E6B8055" w14:textId="77777777" w:rsidR="00C8688E" w:rsidRPr="008014F7" w:rsidRDefault="00C8688E" w:rsidP="00D35045">
            <w:pPr>
              <w:pStyle w:val="Bezriadkovania"/>
              <w:jc w:val="center"/>
              <w:rPr>
                <w:rFonts w:ascii="Arial Narrow" w:hAnsi="Arial Narrow" w:cs="Calibri"/>
                <w:b/>
                <w:bCs/>
                <w:sz w:val="20"/>
                <w:szCs w:val="20"/>
                <w:lang w:eastAsia="sk-SK"/>
              </w:rPr>
            </w:pPr>
            <w:r w:rsidRPr="008014F7">
              <w:rPr>
                <w:rFonts w:ascii="Arial Narrow" w:hAnsi="Arial Narrow" w:cs="Calibri"/>
                <w:b/>
                <w:bCs/>
                <w:sz w:val="20"/>
                <w:szCs w:val="20"/>
                <w:lang w:eastAsia="sk-SK"/>
              </w:rPr>
              <w:t>Počet domov</w:t>
            </w:r>
            <w:r w:rsidRPr="008014F7">
              <w:rPr>
                <w:rFonts w:ascii="Arial Narrow" w:hAnsi="Arial Narrow" w:cs="Arial"/>
                <w:b/>
                <w:bCs/>
                <w:sz w:val="20"/>
                <w:szCs w:val="20"/>
              </w:rPr>
              <w:t xml:space="preserve"> 2021</w:t>
            </w:r>
          </w:p>
        </w:tc>
        <w:tc>
          <w:tcPr>
            <w:tcW w:w="2770" w:type="dxa"/>
            <w:tcBorders>
              <w:top w:val="single" w:sz="4" w:space="0" w:color="auto"/>
              <w:left w:val="single" w:sz="4" w:space="0" w:color="000000"/>
              <w:bottom w:val="single" w:sz="4" w:space="0" w:color="000000"/>
              <w:right w:val="single" w:sz="4" w:space="0" w:color="000000"/>
            </w:tcBorders>
            <w:shd w:val="clear" w:color="auto" w:fill="D9D9D9" w:themeFill="background1" w:themeFillShade="D9"/>
            <w:tcMar>
              <w:top w:w="0" w:type="dxa"/>
              <w:left w:w="0" w:type="dxa"/>
              <w:right w:w="0" w:type="dxa"/>
            </w:tcMar>
            <w:vAlign w:val="center"/>
          </w:tcPr>
          <w:p w14:paraId="1D26F4DB" w14:textId="77777777" w:rsidR="00C8688E" w:rsidRPr="008014F7" w:rsidRDefault="00C8688E" w:rsidP="00D35045">
            <w:pPr>
              <w:pStyle w:val="Bezriadkovania"/>
              <w:jc w:val="center"/>
              <w:rPr>
                <w:rFonts w:ascii="Arial Narrow" w:hAnsi="Arial Narrow" w:cs="Arial"/>
                <w:b/>
                <w:bCs/>
                <w:color w:val="auto"/>
                <w:sz w:val="20"/>
                <w:szCs w:val="20"/>
              </w:rPr>
            </w:pPr>
            <w:r w:rsidRPr="008014F7">
              <w:rPr>
                <w:rFonts w:ascii="Arial Narrow" w:hAnsi="Arial Narrow" w:cs="Calibri"/>
                <w:b/>
                <w:bCs/>
                <w:sz w:val="20"/>
                <w:szCs w:val="20"/>
                <w:lang w:eastAsia="sk-SK"/>
              </w:rPr>
              <w:t>Počet bytov</w:t>
            </w:r>
            <w:r w:rsidRPr="008014F7">
              <w:rPr>
                <w:rFonts w:ascii="Arial Narrow" w:hAnsi="Arial Narrow" w:cs="Arial"/>
                <w:b/>
                <w:bCs/>
                <w:sz w:val="20"/>
                <w:szCs w:val="20"/>
              </w:rPr>
              <w:t xml:space="preserve"> 2021</w:t>
            </w:r>
          </w:p>
        </w:tc>
      </w:tr>
      <w:tr w:rsidR="00C8688E" w:rsidRPr="008014F7" w14:paraId="00987ABD" w14:textId="77777777" w:rsidTr="00F75762">
        <w:trPr>
          <w:trHeight w:hRule="exact" w:val="230"/>
          <w:jc w:val="center"/>
        </w:trPr>
        <w:tc>
          <w:tcPr>
            <w:tcW w:w="3623" w:type="dxa"/>
            <w:tcBorders>
              <w:left w:val="single" w:sz="4" w:space="0" w:color="000000"/>
              <w:bottom w:val="single" w:sz="4" w:space="0" w:color="000000"/>
            </w:tcBorders>
            <w:shd w:val="clear" w:color="auto" w:fill="auto"/>
            <w:vAlign w:val="center"/>
          </w:tcPr>
          <w:p w14:paraId="6DF980E9" w14:textId="77777777" w:rsidR="00C8688E" w:rsidRPr="008014F7" w:rsidRDefault="00C8688E" w:rsidP="00F75762">
            <w:pPr>
              <w:suppressAutoHyphens w:val="0"/>
              <w:rPr>
                <w:rFonts w:ascii="Arial Narrow" w:hAnsi="Arial Narrow" w:cs="Calibri"/>
                <w:color w:val="000000"/>
                <w:lang w:eastAsia="sk-SK"/>
              </w:rPr>
            </w:pPr>
            <w:r w:rsidRPr="008014F7">
              <w:rPr>
                <w:rFonts w:ascii="Arial Narrow" w:hAnsi="Arial Narrow" w:cs="Calibri"/>
                <w:color w:val="000000"/>
              </w:rPr>
              <w:t>nezistený (</w:t>
            </w:r>
            <w:proofErr w:type="spellStart"/>
            <w:r w:rsidRPr="008014F7">
              <w:rPr>
                <w:rFonts w:ascii="Arial Narrow" w:hAnsi="Arial Narrow" w:cs="Calibri"/>
                <w:color w:val="000000"/>
              </w:rPr>
              <w:t>abs</w:t>
            </w:r>
            <w:proofErr w:type="spellEnd"/>
            <w:r w:rsidRPr="008014F7">
              <w:rPr>
                <w:rFonts w:ascii="Arial Narrow" w:hAnsi="Arial Narrow" w:cs="Calibri"/>
                <w:color w:val="000000"/>
              </w:rPr>
              <w:t>.)</w:t>
            </w:r>
          </w:p>
          <w:p w14:paraId="17D34FE0" w14:textId="77777777" w:rsidR="00C8688E" w:rsidRPr="008014F7" w:rsidRDefault="00C8688E" w:rsidP="00F75762">
            <w:pPr>
              <w:pStyle w:val="Bezriadkovania"/>
              <w:rPr>
                <w:rFonts w:ascii="Arial Narrow" w:hAnsi="Arial Narrow" w:cs="Arial"/>
                <w:color w:val="auto"/>
                <w:sz w:val="20"/>
                <w:szCs w:val="20"/>
              </w:rPr>
            </w:pPr>
          </w:p>
        </w:tc>
        <w:tc>
          <w:tcPr>
            <w:tcW w:w="2708" w:type="dxa"/>
            <w:tcBorders>
              <w:left w:val="single" w:sz="4" w:space="0" w:color="000000"/>
              <w:bottom w:val="single" w:sz="4" w:space="0" w:color="000000"/>
            </w:tcBorders>
          </w:tcPr>
          <w:p w14:paraId="20AC0723" w14:textId="77777777" w:rsidR="00C8688E" w:rsidRPr="008014F7" w:rsidRDefault="00C8688E" w:rsidP="00D35045">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79</w:t>
            </w:r>
          </w:p>
        </w:tc>
        <w:tc>
          <w:tcPr>
            <w:tcW w:w="2770" w:type="dxa"/>
            <w:tcBorders>
              <w:left w:val="single" w:sz="4" w:space="0" w:color="000000"/>
              <w:bottom w:val="single" w:sz="4" w:space="0" w:color="000000"/>
              <w:right w:val="single" w:sz="4" w:space="0" w:color="000000"/>
            </w:tcBorders>
            <w:tcMar>
              <w:top w:w="0" w:type="dxa"/>
              <w:left w:w="0" w:type="dxa"/>
              <w:right w:w="0" w:type="dxa"/>
            </w:tcMar>
            <w:vAlign w:val="center"/>
          </w:tcPr>
          <w:p w14:paraId="029A9D7D" w14:textId="77777777" w:rsidR="00C8688E" w:rsidRPr="008014F7" w:rsidRDefault="00C8688E" w:rsidP="00D35045">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4</w:t>
            </w:r>
          </w:p>
        </w:tc>
      </w:tr>
      <w:tr w:rsidR="00C8688E" w:rsidRPr="008014F7" w14:paraId="3ED8EAC1" w14:textId="77777777" w:rsidTr="00F75762">
        <w:trPr>
          <w:trHeight w:hRule="exact" w:val="230"/>
          <w:jc w:val="center"/>
        </w:trPr>
        <w:tc>
          <w:tcPr>
            <w:tcW w:w="3623" w:type="dxa"/>
            <w:tcBorders>
              <w:left w:val="single" w:sz="4" w:space="0" w:color="000000"/>
              <w:bottom w:val="single" w:sz="4" w:space="0" w:color="000000"/>
            </w:tcBorders>
            <w:shd w:val="clear" w:color="auto" w:fill="auto"/>
            <w:vAlign w:val="center"/>
          </w:tcPr>
          <w:p w14:paraId="74A94C39" w14:textId="77777777" w:rsidR="00C8688E" w:rsidRPr="008014F7" w:rsidRDefault="00C8688E" w:rsidP="00F75762">
            <w:pPr>
              <w:suppressAutoHyphens w:val="0"/>
              <w:rPr>
                <w:rFonts w:ascii="Arial Narrow" w:hAnsi="Arial Narrow" w:cs="Calibri"/>
                <w:color w:val="000000"/>
                <w:lang w:eastAsia="sk-SK"/>
              </w:rPr>
            </w:pPr>
            <w:r w:rsidRPr="008014F7">
              <w:rPr>
                <w:rFonts w:ascii="Arial Narrow" w:hAnsi="Arial Narrow" w:cs="Calibri"/>
                <w:color w:val="000000"/>
              </w:rPr>
              <w:t>fyzická osoba (</w:t>
            </w:r>
            <w:proofErr w:type="spellStart"/>
            <w:r w:rsidRPr="008014F7">
              <w:rPr>
                <w:rFonts w:ascii="Arial Narrow" w:hAnsi="Arial Narrow" w:cs="Calibri"/>
                <w:color w:val="000000"/>
              </w:rPr>
              <w:t>abs</w:t>
            </w:r>
            <w:proofErr w:type="spellEnd"/>
            <w:r w:rsidRPr="008014F7">
              <w:rPr>
                <w:rFonts w:ascii="Arial Narrow" w:hAnsi="Arial Narrow" w:cs="Calibri"/>
                <w:color w:val="000000"/>
              </w:rPr>
              <w:t>.)</w:t>
            </w:r>
          </w:p>
          <w:p w14:paraId="1DDE13F3" w14:textId="77777777" w:rsidR="00C8688E" w:rsidRPr="008014F7" w:rsidRDefault="00C8688E" w:rsidP="00F75762">
            <w:pPr>
              <w:pStyle w:val="Bezriadkovania"/>
              <w:rPr>
                <w:rFonts w:ascii="Arial Narrow" w:hAnsi="Arial Narrow" w:cs="Arial"/>
                <w:color w:val="auto"/>
                <w:sz w:val="20"/>
                <w:szCs w:val="20"/>
              </w:rPr>
            </w:pPr>
          </w:p>
        </w:tc>
        <w:tc>
          <w:tcPr>
            <w:tcW w:w="2708" w:type="dxa"/>
            <w:tcBorders>
              <w:left w:val="single" w:sz="4" w:space="0" w:color="000000"/>
              <w:bottom w:val="single" w:sz="4" w:space="0" w:color="000000"/>
            </w:tcBorders>
          </w:tcPr>
          <w:p w14:paraId="6BB011A3" w14:textId="77777777" w:rsidR="00C8688E" w:rsidRPr="008014F7" w:rsidRDefault="00C8688E" w:rsidP="00D35045">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516</w:t>
            </w:r>
          </w:p>
        </w:tc>
        <w:tc>
          <w:tcPr>
            <w:tcW w:w="2770" w:type="dxa"/>
            <w:tcBorders>
              <w:left w:val="single" w:sz="4" w:space="0" w:color="000000"/>
              <w:bottom w:val="single" w:sz="4" w:space="0" w:color="000000"/>
              <w:right w:val="single" w:sz="4" w:space="0" w:color="000000"/>
            </w:tcBorders>
            <w:tcMar>
              <w:top w:w="0" w:type="dxa"/>
              <w:left w:w="0" w:type="dxa"/>
              <w:right w:w="0" w:type="dxa"/>
            </w:tcMar>
            <w:vAlign w:val="center"/>
          </w:tcPr>
          <w:p w14:paraId="5CA19B8A" w14:textId="77777777" w:rsidR="00C8688E" w:rsidRPr="008014F7" w:rsidRDefault="00C8688E" w:rsidP="00D35045">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0</w:t>
            </w:r>
          </w:p>
        </w:tc>
      </w:tr>
      <w:tr w:rsidR="00C8688E" w:rsidRPr="008014F7" w14:paraId="49ACD4D3" w14:textId="77777777" w:rsidTr="00F75762">
        <w:trPr>
          <w:trHeight w:hRule="exact" w:val="230"/>
          <w:jc w:val="center"/>
        </w:trPr>
        <w:tc>
          <w:tcPr>
            <w:tcW w:w="3623" w:type="dxa"/>
            <w:tcBorders>
              <w:left w:val="single" w:sz="4" w:space="0" w:color="000000"/>
              <w:bottom w:val="single" w:sz="4" w:space="0" w:color="000000"/>
            </w:tcBorders>
            <w:shd w:val="clear" w:color="auto" w:fill="auto"/>
            <w:vAlign w:val="center"/>
          </w:tcPr>
          <w:p w14:paraId="22B2BDFD" w14:textId="77777777" w:rsidR="00C8688E" w:rsidRPr="008014F7" w:rsidRDefault="00C8688E" w:rsidP="00F75762">
            <w:pPr>
              <w:suppressAutoHyphens w:val="0"/>
              <w:rPr>
                <w:rFonts w:ascii="Arial Narrow" w:hAnsi="Arial Narrow" w:cs="Calibri"/>
                <w:color w:val="000000"/>
                <w:lang w:eastAsia="sk-SK"/>
              </w:rPr>
            </w:pPr>
            <w:r w:rsidRPr="008014F7">
              <w:rPr>
                <w:rFonts w:ascii="Arial Narrow" w:hAnsi="Arial Narrow" w:cs="Calibri"/>
                <w:color w:val="000000"/>
              </w:rPr>
              <w:t>byt obývaný vlastníkom (</w:t>
            </w:r>
            <w:proofErr w:type="spellStart"/>
            <w:r w:rsidRPr="008014F7">
              <w:rPr>
                <w:rFonts w:ascii="Arial Narrow" w:hAnsi="Arial Narrow" w:cs="Calibri"/>
                <w:color w:val="000000"/>
              </w:rPr>
              <w:t>abs</w:t>
            </w:r>
            <w:proofErr w:type="spellEnd"/>
            <w:r w:rsidRPr="008014F7">
              <w:rPr>
                <w:rFonts w:ascii="Arial Narrow" w:hAnsi="Arial Narrow" w:cs="Calibri"/>
                <w:color w:val="000000"/>
              </w:rPr>
              <w:t>.)</w:t>
            </w:r>
          </w:p>
          <w:p w14:paraId="3E2F5E83" w14:textId="77777777" w:rsidR="00C8688E" w:rsidRPr="008014F7" w:rsidRDefault="00C8688E" w:rsidP="00F75762">
            <w:pPr>
              <w:pStyle w:val="Bezriadkovania"/>
              <w:rPr>
                <w:rFonts w:ascii="Arial Narrow" w:hAnsi="Arial Narrow" w:cs="Arial"/>
                <w:color w:val="auto"/>
                <w:sz w:val="20"/>
                <w:szCs w:val="20"/>
              </w:rPr>
            </w:pPr>
          </w:p>
        </w:tc>
        <w:tc>
          <w:tcPr>
            <w:tcW w:w="2708" w:type="dxa"/>
            <w:tcBorders>
              <w:left w:val="single" w:sz="4" w:space="0" w:color="000000"/>
              <w:bottom w:val="single" w:sz="4" w:space="0" w:color="000000"/>
            </w:tcBorders>
          </w:tcPr>
          <w:p w14:paraId="3A49ABFF" w14:textId="77777777" w:rsidR="00C8688E" w:rsidRPr="008014F7" w:rsidRDefault="00C8688E" w:rsidP="00D35045">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0</w:t>
            </w:r>
          </w:p>
        </w:tc>
        <w:tc>
          <w:tcPr>
            <w:tcW w:w="2770" w:type="dxa"/>
            <w:tcBorders>
              <w:left w:val="single" w:sz="4" w:space="0" w:color="000000"/>
              <w:bottom w:val="single" w:sz="4" w:space="0" w:color="000000"/>
              <w:right w:val="single" w:sz="4" w:space="0" w:color="000000"/>
            </w:tcBorders>
            <w:tcMar>
              <w:top w:w="0" w:type="dxa"/>
              <w:left w:w="0" w:type="dxa"/>
              <w:right w:w="0" w:type="dxa"/>
            </w:tcMar>
            <w:vAlign w:val="center"/>
          </w:tcPr>
          <w:p w14:paraId="37581866" w14:textId="77777777" w:rsidR="00C8688E" w:rsidRPr="008014F7" w:rsidRDefault="00C8688E" w:rsidP="00D35045">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18</w:t>
            </w:r>
          </w:p>
        </w:tc>
      </w:tr>
      <w:tr w:rsidR="00C8688E" w:rsidRPr="008014F7" w14:paraId="076D9BBE" w14:textId="77777777" w:rsidTr="00F75762">
        <w:trPr>
          <w:trHeight w:hRule="exact" w:val="230"/>
          <w:jc w:val="center"/>
        </w:trPr>
        <w:tc>
          <w:tcPr>
            <w:tcW w:w="3623" w:type="dxa"/>
            <w:tcBorders>
              <w:left w:val="single" w:sz="4" w:space="0" w:color="000000"/>
              <w:bottom w:val="single" w:sz="4" w:space="0" w:color="000000"/>
            </w:tcBorders>
            <w:shd w:val="clear" w:color="auto" w:fill="auto"/>
            <w:vAlign w:val="center"/>
          </w:tcPr>
          <w:p w14:paraId="066D7F58" w14:textId="77777777" w:rsidR="00C8688E" w:rsidRPr="008014F7" w:rsidRDefault="00C8688E" w:rsidP="00F75762">
            <w:pPr>
              <w:suppressAutoHyphens w:val="0"/>
              <w:rPr>
                <w:rFonts w:ascii="Arial Narrow" w:hAnsi="Arial Narrow" w:cs="Calibri"/>
                <w:color w:val="000000"/>
                <w:lang w:eastAsia="sk-SK"/>
              </w:rPr>
            </w:pPr>
            <w:r w:rsidRPr="008014F7">
              <w:rPr>
                <w:rFonts w:ascii="Arial Narrow" w:hAnsi="Arial Narrow" w:cs="Calibri"/>
                <w:color w:val="000000"/>
              </w:rPr>
              <w:t>byt vo vlastnom rodinnom dome (</w:t>
            </w:r>
            <w:proofErr w:type="spellStart"/>
            <w:r w:rsidRPr="008014F7">
              <w:rPr>
                <w:rFonts w:ascii="Arial Narrow" w:hAnsi="Arial Narrow" w:cs="Calibri"/>
                <w:color w:val="000000"/>
              </w:rPr>
              <w:t>abs</w:t>
            </w:r>
            <w:proofErr w:type="spellEnd"/>
            <w:r w:rsidRPr="008014F7">
              <w:rPr>
                <w:rFonts w:ascii="Arial Narrow" w:hAnsi="Arial Narrow" w:cs="Calibri"/>
                <w:color w:val="000000"/>
              </w:rPr>
              <w:t>.)</w:t>
            </w:r>
          </w:p>
          <w:p w14:paraId="31BAFA88" w14:textId="77777777" w:rsidR="00C8688E" w:rsidRPr="008014F7" w:rsidRDefault="00C8688E" w:rsidP="00F75762">
            <w:pPr>
              <w:pStyle w:val="Bezriadkovania"/>
              <w:rPr>
                <w:rFonts w:ascii="Arial Narrow" w:hAnsi="Arial Narrow" w:cs="Arial"/>
                <w:color w:val="auto"/>
                <w:sz w:val="20"/>
                <w:szCs w:val="20"/>
              </w:rPr>
            </w:pPr>
          </w:p>
        </w:tc>
        <w:tc>
          <w:tcPr>
            <w:tcW w:w="2708" w:type="dxa"/>
            <w:tcBorders>
              <w:left w:val="single" w:sz="4" w:space="0" w:color="000000"/>
              <w:bottom w:val="single" w:sz="4" w:space="0" w:color="000000"/>
            </w:tcBorders>
          </w:tcPr>
          <w:p w14:paraId="6D2A09A5" w14:textId="77777777" w:rsidR="00C8688E" w:rsidRPr="008014F7" w:rsidRDefault="00C8688E" w:rsidP="00D35045">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0</w:t>
            </w:r>
          </w:p>
        </w:tc>
        <w:tc>
          <w:tcPr>
            <w:tcW w:w="2770" w:type="dxa"/>
            <w:tcBorders>
              <w:left w:val="single" w:sz="4" w:space="0" w:color="000000"/>
              <w:bottom w:val="single" w:sz="4" w:space="0" w:color="000000"/>
              <w:right w:val="single" w:sz="4" w:space="0" w:color="000000"/>
            </w:tcBorders>
            <w:tcMar>
              <w:top w:w="0" w:type="dxa"/>
              <w:left w:w="0" w:type="dxa"/>
              <w:right w:w="0" w:type="dxa"/>
            </w:tcMar>
            <w:vAlign w:val="center"/>
          </w:tcPr>
          <w:p w14:paraId="00C101C5" w14:textId="77777777" w:rsidR="00C8688E" w:rsidRPr="008014F7" w:rsidRDefault="00C8688E" w:rsidP="00D35045">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715</w:t>
            </w:r>
          </w:p>
        </w:tc>
      </w:tr>
      <w:tr w:rsidR="00C8688E" w:rsidRPr="008014F7" w14:paraId="37195523" w14:textId="77777777" w:rsidTr="00F75762">
        <w:trPr>
          <w:trHeight w:hRule="exact" w:val="230"/>
          <w:jc w:val="center"/>
        </w:trPr>
        <w:tc>
          <w:tcPr>
            <w:tcW w:w="3623" w:type="dxa"/>
            <w:tcBorders>
              <w:left w:val="single" w:sz="4" w:space="0" w:color="000000"/>
              <w:bottom w:val="single" w:sz="4" w:space="0" w:color="000000"/>
            </w:tcBorders>
            <w:shd w:val="clear" w:color="auto" w:fill="auto"/>
            <w:vAlign w:val="center"/>
          </w:tcPr>
          <w:p w14:paraId="12FC6BD8" w14:textId="77777777" w:rsidR="00C8688E" w:rsidRPr="008014F7" w:rsidRDefault="00C8688E" w:rsidP="00F75762">
            <w:pPr>
              <w:suppressAutoHyphens w:val="0"/>
              <w:rPr>
                <w:rFonts w:ascii="Arial Narrow" w:hAnsi="Arial Narrow" w:cs="Calibri"/>
                <w:color w:val="000000"/>
                <w:lang w:eastAsia="sk-SK"/>
              </w:rPr>
            </w:pPr>
            <w:r w:rsidRPr="008014F7">
              <w:rPr>
                <w:rFonts w:ascii="Arial Narrow" w:hAnsi="Arial Narrow" w:cs="Calibri"/>
                <w:color w:val="000000"/>
              </w:rPr>
              <w:t>štát (</w:t>
            </w:r>
            <w:proofErr w:type="spellStart"/>
            <w:r w:rsidRPr="008014F7">
              <w:rPr>
                <w:rFonts w:ascii="Arial Narrow" w:hAnsi="Arial Narrow" w:cs="Calibri"/>
                <w:color w:val="000000"/>
              </w:rPr>
              <w:t>abs</w:t>
            </w:r>
            <w:proofErr w:type="spellEnd"/>
            <w:r w:rsidRPr="008014F7">
              <w:rPr>
                <w:rFonts w:ascii="Arial Narrow" w:hAnsi="Arial Narrow" w:cs="Calibri"/>
                <w:color w:val="000000"/>
              </w:rPr>
              <w:t>.)</w:t>
            </w:r>
          </w:p>
          <w:p w14:paraId="78C1F5B3" w14:textId="77777777" w:rsidR="00C8688E" w:rsidRPr="008014F7" w:rsidRDefault="00C8688E" w:rsidP="00F75762">
            <w:pPr>
              <w:suppressAutoHyphens w:val="0"/>
              <w:rPr>
                <w:rFonts w:ascii="Arial Narrow" w:hAnsi="Arial Narrow" w:cs="Calibri"/>
                <w:color w:val="000000"/>
              </w:rPr>
            </w:pPr>
          </w:p>
        </w:tc>
        <w:tc>
          <w:tcPr>
            <w:tcW w:w="2708" w:type="dxa"/>
            <w:tcBorders>
              <w:left w:val="single" w:sz="4" w:space="0" w:color="000000"/>
              <w:bottom w:val="single" w:sz="4" w:space="0" w:color="000000"/>
            </w:tcBorders>
          </w:tcPr>
          <w:p w14:paraId="43FBCD60" w14:textId="77777777" w:rsidR="00C8688E" w:rsidRPr="008014F7" w:rsidRDefault="00C8688E" w:rsidP="00D35045">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0</w:t>
            </w:r>
          </w:p>
        </w:tc>
        <w:tc>
          <w:tcPr>
            <w:tcW w:w="2770" w:type="dxa"/>
            <w:tcBorders>
              <w:left w:val="single" w:sz="4" w:space="0" w:color="000000"/>
              <w:bottom w:val="single" w:sz="4" w:space="0" w:color="000000"/>
              <w:right w:val="single" w:sz="4" w:space="0" w:color="000000"/>
            </w:tcBorders>
            <w:tcMar>
              <w:top w:w="0" w:type="dxa"/>
              <w:left w:w="0" w:type="dxa"/>
              <w:right w:w="0" w:type="dxa"/>
            </w:tcMar>
            <w:vAlign w:val="center"/>
          </w:tcPr>
          <w:p w14:paraId="2E02A8FA" w14:textId="77777777" w:rsidR="00C8688E" w:rsidRPr="008014F7" w:rsidRDefault="00C8688E" w:rsidP="00D35045">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0</w:t>
            </w:r>
          </w:p>
        </w:tc>
      </w:tr>
      <w:tr w:rsidR="00C8688E" w:rsidRPr="008014F7" w14:paraId="5E06DCDC" w14:textId="77777777" w:rsidTr="00F75762">
        <w:trPr>
          <w:trHeight w:hRule="exact" w:val="230"/>
          <w:jc w:val="center"/>
        </w:trPr>
        <w:tc>
          <w:tcPr>
            <w:tcW w:w="3623" w:type="dxa"/>
            <w:tcBorders>
              <w:left w:val="single" w:sz="4" w:space="0" w:color="000000"/>
              <w:bottom w:val="single" w:sz="4" w:space="0" w:color="000000"/>
            </w:tcBorders>
            <w:shd w:val="clear" w:color="auto" w:fill="auto"/>
            <w:vAlign w:val="center"/>
          </w:tcPr>
          <w:p w14:paraId="61E40325" w14:textId="77777777" w:rsidR="00C8688E" w:rsidRPr="008014F7" w:rsidRDefault="00C8688E" w:rsidP="00F75762">
            <w:pPr>
              <w:suppressAutoHyphens w:val="0"/>
              <w:rPr>
                <w:rFonts w:ascii="Arial Narrow" w:hAnsi="Arial Narrow" w:cs="Calibri"/>
                <w:color w:val="000000"/>
                <w:lang w:eastAsia="sk-SK"/>
              </w:rPr>
            </w:pPr>
            <w:r w:rsidRPr="008014F7">
              <w:rPr>
                <w:rFonts w:ascii="Arial Narrow" w:hAnsi="Arial Narrow" w:cs="Calibri"/>
                <w:color w:val="000000"/>
              </w:rPr>
              <w:t>obec (</w:t>
            </w:r>
            <w:proofErr w:type="spellStart"/>
            <w:r w:rsidRPr="008014F7">
              <w:rPr>
                <w:rFonts w:ascii="Arial Narrow" w:hAnsi="Arial Narrow" w:cs="Calibri"/>
                <w:color w:val="000000"/>
              </w:rPr>
              <w:t>abs</w:t>
            </w:r>
            <w:proofErr w:type="spellEnd"/>
            <w:r w:rsidRPr="008014F7">
              <w:rPr>
                <w:rFonts w:ascii="Arial Narrow" w:hAnsi="Arial Narrow" w:cs="Calibri"/>
                <w:color w:val="000000"/>
              </w:rPr>
              <w:t>.)</w:t>
            </w:r>
          </w:p>
          <w:p w14:paraId="03597DB5" w14:textId="77777777" w:rsidR="00C8688E" w:rsidRPr="008014F7" w:rsidRDefault="00C8688E" w:rsidP="00F75762">
            <w:pPr>
              <w:suppressAutoHyphens w:val="0"/>
              <w:rPr>
                <w:rFonts w:ascii="Arial Narrow" w:hAnsi="Arial Narrow" w:cs="Calibri"/>
                <w:color w:val="000000"/>
              </w:rPr>
            </w:pPr>
          </w:p>
        </w:tc>
        <w:tc>
          <w:tcPr>
            <w:tcW w:w="2708" w:type="dxa"/>
            <w:tcBorders>
              <w:left w:val="single" w:sz="4" w:space="0" w:color="000000"/>
              <w:bottom w:val="single" w:sz="4" w:space="0" w:color="000000"/>
            </w:tcBorders>
          </w:tcPr>
          <w:p w14:paraId="1B384560" w14:textId="77777777" w:rsidR="00C8688E" w:rsidRPr="008014F7" w:rsidRDefault="00C8688E" w:rsidP="00D35045">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1</w:t>
            </w:r>
          </w:p>
        </w:tc>
        <w:tc>
          <w:tcPr>
            <w:tcW w:w="2770" w:type="dxa"/>
            <w:tcBorders>
              <w:left w:val="single" w:sz="4" w:space="0" w:color="000000"/>
              <w:bottom w:val="single" w:sz="4" w:space="0" w:color="000000"/>
              <w:right w:val="single" w:sz="4" w:space="0" w:color="000000"/>
            </w:tcBorders>
            <w:tcMar>
              <w:top w:w="0" w:type="dxa"/>
              <w:left w:w="0" w:type="dxa"/>
              <w:right w:w="0" w:type="dxa"/>
            </w:tcMar>
            <w:vAlign w:val="center"/>
          </w:tcPr>
          <w:p w14:paraId="58CA2554" w14:textId="77777777" w:rsidR="00C8688E" w:rsidRPr="008014F7" w:rsidRDefault="00C8688E" w:rsidP="00D35045">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1</w:t>
            </w:r>
          </w:p>
        </w:tc>
      </w:tr>
      <w:tr w:rsidR="00C8688E" w:rsidRPr="008014F7" w14:paraId="461BBBDD" w14:textId="77777777" w:rsidTr="00241AA7">
        <w:trPr>
          <w:trHeight w:hRule="exact" w:val="230"/>
          <w:jc w:val="center"/>
        </w:trPr>
        <w:tc>
          <w:tcPr>
            <w:tcW w:w="3623" w:type="dxa"/>
            <w:tcBorders>
              <w:left w:val="single" w:sz="4" w:space="0" w:color="000000"/>
              <w:bottom w:val="single" w:sz="4" w:space="0" w:color="000000"/>
            </w:tcBorders>
            <w:shd w:val="clear" w:color="auto" w:fill="auto"/>
            <w:vAlign w:val="center"/>
          </w:tcPr>
          <w:p w14:paraId="4853B97D" w14:textId="77777777" w:rsidR="00C8688E" w:rsidRPr="008014F7" w:rsidRDefault="00C8688E" w:rsidP="00F75762">
            <w:pPr>
              <w:suppressAutoHyphens w:val="0"/>
              <w:rPr>
                <w:rFonts w:ascii="Arial Narrow" w:hAnsi="Arial Narrow" w:cs="Calibri"/>
                <w:color w:val="000000"/>
                <w:lang w:eastAsia="sk-SK"/>
              </w:rPr>
            </w:pPr>
            <w:r w:rsidRPr="008014F7">
              <w:rPr>
                <w:rFonts w:ascii="Arial Narrow" w:hAnsi="Arial Narrow" w:cs="Calibri"/>
                <w:color w:val="000000"/>
              </w:rPr>
              <w:t>služobný byt (</w:t>
            </w:r>
            <w:proofErr w:type="spellStart"/>
            <w:r w:rsidRPr="008014F7">
              <w:rPr>
                <w:rFonts w:ascii="Arial Narrow" w:hAnsi="Arial Narrow" w:cs="Calibri"/>
                <w:color w:val="000000"/>
              </w:rPr>
              <w:t>abs</w:t>
            </w:r>
            <w:proofErr w:type="spellEnd"/>
            <w:r w:rsidRPr="008014F7">
              <w:rPr>
                <w:rFonts w:ascii="Arial Narrow" w:hAnsi="Arial Narrow" w:cs="Calibri"/>
                <w:color w:val="000000"/>
              </w:rPr>
              <w:t>.)</w:t>
            </w:r>
          </w:p>
          <w:p w14:paraId="4EFFDAE2" w14:textId="77777777" w:rsidR="00C8688E" w:rsidRPr="008014F7" w:rsidRDefault="00C8688E" w:rsidP="00F75762">
            <w:pPr>
              <w:suppressAutoHyphens w:val="0"/>
              <w:rPr>
                <w:rFonts w:ascii="Arial Narrow" w:hAnsi="Arial Narrow" w:cs="Calibri"/>
                <w:color w:val="000000"/>
              </w:rPr>
            </w:pPr>
          </w:p>
        </w:tc>
        <w:tc>
          <w:tcPr>
            <w:tcW w:w="2708" w:type="dxa"/>
            <w:tcBorders>
              <w:left w:val="single" w:sz="4" w:space="0" w:color="000000"/>
              <w:bottom w:val="single" w:sz="4" w:space="0" w:color="000000"/>
            </w:tcBorders>
          </w:tcPr>
          <w:p w14:paraId="487CEE36" w14:textId="77777777" w:rsidR="00C8688E" w:rsidRPr="008014F7" w:rsidRDefault="00C8688E" w:rsidP="00D35045">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0</w:t>
            </w:r>
          </w:p>
        </w:tc>
        <w:tc>
          <w:tcPr>
            <w:tcW w:w="2770" w:type="dxa"/>
            <w:tcBorders>
              <w:left w:val="single" w:sz="4" w:space="0" w:color="000000"/>
              <w:bottom w:val="single" w:sz="4" w:space="0" w:color="000000"/>
              <w:right w:val="single" w:sz="4" w:space="0" w:color="000000"/>
            </w:tcBorders>
            <w:tcMar>
              <w:top w:w="0" w:type="dxa"/>
              <w:left w:w="0" w:type="dxa"/>
              <w:right w:w="0" w:type="dxa"/>
            </w:tcMar>
            <w:vAlign w:val="center"/>
          </w:tcPr>
          <w:p w14:paraId="7BCB6CD9" w14:textId="77777777" w:rsidR="00C8688E" w:rsidRPr="008014F7" w:rsidRDefault="00C8688E" w:rsidP="00D35045">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0</w:t>
            </w:r>
          </w:p>
        </w:tc>
      </w:tr>
      <w:tr w:rsidR="00C8688E" w:rsidRPr="008014F7" w14:paraId="2D9FEC88" w14:textId="77777777" w:rsidTr="00241AA7">
        <w:trPr>
          <w:trHeight w:hRule="exact" w:val="230"/>
          <w:jc w:val="center"/>
        </w:trPr>
        <w:tc>
          <w:tcPr>
            <w:tcW w:w="3623" w:type="dxa"/>
            <w:tcBorders>
              <w:top w:val="single" w:sz="4" w:space="0" w:color="000000"/>
              <w:left w:val="single" w:sz="4" w:space="0" w:color="000000"/>
              <w:bottom w:val="single" w:sz="4" w:space="0" w:color="000000"/>
            </w:tcBorders>
            <w:shd w:val="clear" w:color="auto" w:fill="auto"/>
            <w:vAlign w:val="center"/>
          </w:tcPr>
          <w:p w14:paraId="3102F104" w14:textId="77777777" w:rsidR="00C8688E" w:rsidRPr="008014F7" w:rsidRDefault="00C8688E" w:rsidP="00F75762">
            <w:pPr>
              <w:suppressAutoHyphens w:val="0"/>
              <w:rPr>
                <w:rFonts w:ascii="Arial Narrow" w:hAnsi="Arial Narrow" w:cs="Calibri"/>
                <w:color w:val="000000"/>
                <w:lang w:eastAsia="sk-SK"/>
              </w:rPr>
            </w:pPr>
            <w:r w:rsidRPr="008014F7">
              <w:rPr>
                <w:rFonts w:ascii="Arial Narrow" w:hAnsi="Arial Narrow" w:cs="Calibri"/>
                <w:color w:val="000000"/>
              </w:rPr>
              <w:t>družstevný byt (</w:t>
            </w:r>
            <w:proofErr w:type="spellStart"/>
            <w:r w:rsidRPr="008014F7">
              <w:rPr>
                <w:rFonts w:ascii="Arial Narrow" w:hAnsi="Arial Narrow" w:cs="Calibri"/>
                <w:color w:val="000000"/>
              </w:rPr>
              <w:t>abs</w:t>
            </w:r>
            <w:proofErr w:type="spellEnd"/>
            <w:r w:rsidRPr="008014F7">
              <w:rPr>
                <w:rFonts w:ascii="Arial Narrow" w:hAnsi="Arial Narrow" w:cs="Calibri"/>
                <w:color w:val="000000"/>
              </w:rPr>
              <w:t>.)</w:t>
            </w:r>
          </w:p>
          <w:p w14:paraId="58E4F73A" w14:textId="77777777" w:rsidR="00C8688E" w:rsidRPr="008014F7" w:rsidRDefault="00C8688E" w:rsidP="00F75762">
            <w:pPr>
              <w:suppressAutoHyphens w:val="0"/>
              <w:rPr>
                <w:rFonts w:ascii="Arial Narrow" w:hAnsi="Arial Narrow" w:cs="Calibri"/>
                <w:color w:val="000000"/>
              </w:rPr>
            </w:pPr>
          </w:p>
        </w:tc>
        <w:tc>
          <w:tcPr>
            <w:tcW w:w="2708" w:type="dxa"/>
            <w:tcBorders>
              <w:top w:val="single" w:sz="4" w:space="0" w:color="000000"/>
              <w:left w:val="single" w:sz="4" w:space="0" w:color="000000"/>
              <w:bottom w:val="single" w:sz="4" w:space="0" w:color="000000"/>
            </w:tcBorders>
          </w:tcPr>
          <w:p w14:paraId="62ED3E91" w14:textId="77777777" w:rsidR="00C8688E" w:rsidRPr="008014F7" w:rsidRDefault="00C8688E" w:rsidP="00D35045">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0</w:t>
            </w:r>
          </w:p>
        </w:tc>
        <w:tc>
          <w:tcPr>
            <w:tcW w:w="2770" w:type="dxa"/>
            <w:tcBorders>
              <w:top w:val="single" w:sz="4" w:space="0" w:color="000000"/>
              <w:left w:val="single" w:sz="4" w:space="0" w:color="000000"/>
              <w:bottom w:val="single" w:sz="4" w:space="0" w:color="000000"/>
              <w:right w:val="single" w:sz="4" w:space="0" w:color="000000"/>
            </w:tcBorders>
            <w:tcMar>
              <w:top w:w="0" w:type="dxa"/>
              <w:left w:w="0" w:type="dxa"/>
              <w:right w:w="0" w:type="dxa"/>
            </w:tcMar>
            <w:vAlign w:val="center"/>
          </w:tcPr>
          <w:p w14:paraId="428619FE" w14:textId="77777777" w:rsidR="00C8688E" w:rsidRPr="008014F7" w:rsidRDefault="00C8688E" w:rsidP="00D35045">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0</w:t>
            </w:r>
          </w:p>
        </w:tc>
      </w:tr>
      <w:tr w:rsidR="00C8688E" w:rsidRPr="008014F7" w14:paraId="27C007F3" w14:textId="77777777" w:rsidTr="00241AA7">
        <w:trPr>
          <w:trHeight w:hRule="exact" w:val="230"/>
          <w:jc w:val="center"/>
        </w:trPr>
        <w:tc>
          <w:tcPr>
            <w:tcW w:w="3623" w:type="dxa"/>
            <w:tcBorders>
              <w:top w:val="single" w:sz="4" w:space="0" w:color="000000"/>
              <w:left w:val="single" w:sz="4" w:space="0" w:color="000000"/>
              <w:bottom w:val="single" w:sz="4" w:space="0" w:color="000000"/>
            </w:tcBorders>
            <w:shd w:val="clear" w:color="auto" w:fill="auto"/>
            <w:vAlign w:val="center"/>
          </w:tcPr>
          <w:p w14:paraId="6B41ED47" w14:textId="77777777" w:rsidR="00C8688E" w:rsidRPr="008014F7" w:rsidRDefault="00C8688E" w:rsidP="00F75762">
            <w:pPr>
              <w:suppressAutoHyphens w:val="0"/>
              <w:rPr>
                <w:rFonts w:ascii="Arial Narrow" w:hAnsi="Arial Narrow" w:cs="Calibri"/>
                <w:color w:val="000000"/>
                <w:lang w:eastAsia="sk-SK"/>
              </w:rPr>
            </w:pPr>
            <w:r w:rsidRPr="008014F7">
              <w:rPr>
                <w:rFonts w:ascii="Arial Narrow" w:hAnsi="Arial Narrow" w:cs="Calibri"/>
                <w:color w:val="000000"/>
              </w:rPr>
              <w:t>byt v nájme (</w:t>
            </w:r>
            <w:proofErr w:type="spellStart"/>
            <w:r w:rsidRPr="008014F7">
              <w:rPr>
                <w:rFonts w:ascii="Arial Narrow" w:hAnsi="Arial Narrow" w:cs="Calibri"/>
                <w:color w:val="000000"/>
              </w:rPr>
              <w:t>abs</w:t>
            </w:r>
            <w:proofErr w:type="spellEnd"/>
            <w:r w:rsidRPr="008014F7">
              <w:rPr>
                <w:rFonts w:ascii="Arial Narrow" w:hAnsi="Arial Narrow" w:cs="Calibri"/>
                <w:color w:val="000000"/>
              </w:rPr>
              <w:t>.)</w:t>
            </w:r>
          </w:p>
          <w:p w14:paraId="5B38AEC2" w14:textId="77777777" w:rsidR="00C8688E" w:rsidRPr="008014F7" w:rsidRDefault="00C8688E" w:rsidP="00F75762">
            <w:pPr>
              <w:suppressAutoHyphens w:val="0"/>
              <w:rPr>
                <w:rFonts w:ascii="Arial Narrow" w:hAnsi="Arial Narrow" w:cs="Calibri"/>
                <w:color w:val="000000"/>
              </w:rPr>
            </w:pPr>
          </w:p>
        </w:tc>
        <w:tc>
          <w:tcPr>
            <w:tcW w:w="2708" w:type="dxa"/>
            <w:tcBorders>
              <w:top w:val="single" w:sz="4" w:space="0" w:color="000000"/>
              <w:left w:val="single" w:sz="4" w:space="0" w:color="000000"/>
              <w:bottom w:val="single" w:sz="4" w:space="0" w:color="000000"/>
            </w:tcBorders>
          </w:tcPr>
          <w:p w14:paraId="28952CF5" w14:textId="77777777" w:rsidR="00C8688E" w:rsidRPr="008014F7" w:rsidRDefault="00C8688E" w:rsidP="00D35045">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0</w:t>
            </w:r>
          </w:p>
        </w:tc>
        <w:tc>
          <w:tcPr>
            <w:tcW w:w="2770" w:type="dxa"/>
            <w:tcBorders>
              <w:top w:val="single" w:sz="4" w:space="0" w:color="000000"/>
              <w:left w:val="single" w:sz="4" w:space="0" w:color="000000"/>
              <w:bottom w:val="single" w:sz="4" w:space="0" w:color="000000"/>
              <w:right w:val="single" w:sz="4" w:space="0" w:color="000000"/>
            </w:tcBorders>
            <w:tcMar>
              <w:top w:w="0" w:type="dxa"/>
              <w:left w:w="0" w:type="dxa"/>
              <w:right w:w="0" w:type="dxa"/>
            </w:tcMar>
            <w:vAlign w:val="center"/>
          </w:tcPr>
          <w:p w14:paraId="7DEA7CBB" w14:textId="77777777" w:rsidR="00C8688E" w:rsidRPr="008014F7" w:rsidRDefault="00C8688E" w:rsidP="00D35045">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3</w:t>
            </w:r>
          </w:p>
        </w:tc>
      </w:tr>
      <w:tr w:rsidR="00C8688E" w:rsidRPr="008014F7" w14:paraId="7E989F71" w14:textId="77777777" w:rsidTr="00241AA7">
        <w:trPr>
          <w:trHeight w:hRule="exact" w:val="230"/>
          <w:jc w:val="center"/>
        </w:trPr>
        <w:tc>
          <w:tcPr>
            <w:tcW w:w="3623" w:type="dxa"/>
            <w:tcBorders>
              <w:top w:val="single" w:sz="4" w:space="0" w:color="000000"/>
              <w:left w:val="single" w:sz="4" w:space="0" w:color="000000"/>
              <w:bottom w:val="single" w:sz="4" w:space="0" w:color="000000"/>
            </w:tcBorders>
            <w:shd w:val="clear" w:color="auto" w:fill="auto"/>
            <w:vAlign w:val="center"/>
          </w:tcPr>
          <w:p w14:paraId="0CFDAC0E" w14:textId="77777777" w:rsidR="00C8688E" w:rsidRPr="008014F7" w:rsidRDefault="00C8688E" w:rsidP="00F75762">
            <w:pPr>
              <w:suppressAutoHyphens w:val="0"/>
              <w:rPr>
                <w:rFonts w:ascii="Arial Narrow" w:hAnsi="Arial Narrow" w:cs="Calibri"/>
                <w:color w:val="000000"/>
                <w:lang w:eastAsia="sk-SK"/>
              </w:rPr>
            </w:pPr>
            <w:r w:rsidRPr="008014F7">
              <w:rPr>
                <w:rFonts w:ascii="Arial Narrow" w:hAnsi="Arial Narrow" w:cs="Calibri"/>
                <w:color w:val="000000"/>
              </w:rPr>
              <w:t>iná forma užívania bytu (</w:t>
            </w:r>
            <w:proofErr w:type="spellStart"/>
            <w:r w:rsidRPr="008014F7">
              <w:rPr>
                <w:rFonts w:ascii="Arial Narrow" w:hAnsi="Arial Narrow" w:cs="Calibri"/>
                <w:color w:val="000000"/>
              </w:rPr>
              <w:t>abs</w:t>
            </w:r>
            <w:proofErr w:type="spellEnd"/>
            <w:r w:rsidRPr="008014F7">
              <w:rPr>
                <w:rFonts w:ascii="Arial Narrow" w:hAnsi="Arial Narrow" w:cs="Calibri"/>
                <w:color w:val="000000"/>
              </w:rPr>
              <w:t>.)</w:t>
            </w:r>
          </w:p>
          <w:p w14:paraId="7ABE4017" w14:textId="77777777" w:rsidR="00C8688E" w:rsidRPr="008014F7" w:rsidRDefault="00C8688E" w:rsidP="00F75762">
            <w:pPr>
              <w:suppressAutoHyphens w:val="0"/>
              <w:rPr>
                <w:rFonts w:ascii="Arial Narrow" w:hAnsi="Arial Narrow" w:cs="Calibri"/>
                <w:color w:val="000000"/>
              </w:rPr>
            </w:pPr>
          </w:p>
        </w:tc>
        <w:tc>
          <w:tcPr>
            <w:tcW w:w="2708" w:type="dxa"/>
            <w:tcBorders>
              <w:top w:val="single" w:sz="4" w:space="0" w:color="000000"/>
              <w:left w:val="single" w:sz="4" w:space="0" w:color="000000"/>
              <w:bottom w:val="single" w:sz="4" w:space="0" w:color="000000"/>
            </w:tcBorders>
          </w:tcPr>
          <w:p w14:paraId="6FADBC98" w14:textId="77777777" w:rsidR="00C8688E" w:rsidRPr="008014F7" w:rsidRDefault="00C8688E" w:rsidP="00D35045">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0</w:t>
            </w:r>
          </w:p>
        </w:tc>
        <w:tc>
          <w:tcPr>
            <w:tcW w:w="2770" w:type="dxa"/>
            <w:tcBorders>
              <w:top w:val="single" w:sz="4" w:space="0" w:color="000000"/>
              <w:left w:val="single" w:sz="4" w:space="0" w:color="000000"/>
              <w:bottom w:val="single" w:sz="4" w:space="0" w:color="000000"/>
              <w:right w:val="single" w:sz="4" w:space="0" w:color="000000"/>
            </w:tcBorders>
            <w:tcMar>
              <w:top w:w="0" w:type="dxa"/>
              <w:left w:w="0" w:type="dxa"/>
              <w:right w:w="0" w:type="dxa"/>
            </w:tcMar>
            <w:vAlign w:val="center"/>
          </w:tcPr>
          <w:p w14:paraId="7729185D" w14:textId="77777777" w:rsidR="00C8688E" w:rsidRPr="008014F7" w:rsidRDefault="00C8688E" w:rsidP="00D35045">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6</w:t>
            </w:r>
          </w:p>
        </w:tc>
      </w:tr>
      <w:tr w:rsidR="00C8688E" w:rsidRPr="008014F7" w14:paraId="6366A277" w14:textId="77777777" w:rsidTr="00241AA7">
        <w:trPr>
          <w:trHeight w:hRule="exact" w:val="230"/>
          <w:jc w:val="center"/>
        </w:trPr>
        <w:tc>
          <w:tcPr>
            <w:tcW w:w="3623" w:type="dxa"/>
            <w:tcBorders>
              <w:top w:val="single" w:sz="4" w:space="0" w:color="000000"/>
              <w:left w:val="single" w:sz="4" w:space="0" w:color="000000"/>
              <w:bottom w:val="single" w:sz="4" w:space="0" w:color="000000"/>
            </w:tcBorders>
            <w:shd w:val="clear" w:color="auto" w:fill="auto"/>
            <w:vAlign w:val="center"/>
          </w:tcPr>
          <w:p w14:paraId="4029B567" w14:textId="77777777" w:rsidR="00C8688E" w:rsidRPr="008014F7" w:rsidRDefault="00C8688E" w:rsidP="00F75762">
            <w:pPr>
              <w:suppressAutoHyphens w:val="0"/>
              <w:rPr>
                <w:rFonts w:ascii="Arial Narrow" w:hAnsi="Arial Narrow" w:cs="Calibri"/>
                <w:color w:val="000000"/>
                <w:lang w:eastAsia="sk-SK"/>
              </w:rPr>
            </w:pPr>
            <w:r w:rsidRPr="008014F7">
              <w:rPr>
                <w:rFonts w:ascii="Arial Narrow" w:hAnsi="Arial Narrow" w:cs="Calibri"/>
                <w:color w:val="000000"/>
              </w:rPr>
              <w:t>iná právnická osoba (</w:t>
            </w:r>
            <w:proofErr w:type="spellStart"/>
            <w:r w:rsidRPr="008014F7">
              <w:rPr>
                <w:rFonts w:ascii="Arial Narrow" w:hAnsi="Arial Narrow" w:cs="Calibri"/>
                <w:color w:val="000000"/>
              </w:rPr>
              <w:t>abs</w:t>
            </w:r>
            <w:proofErr w:type="spellEnd"/>
            <w:r w:rsidRPr="008014F7">
              <w:rPr>
                <w:rFonts w:ascii="Arial Narrow" w:hAnsi="Arial Narrow" w:cs="Calibri"/>
                <w:color w:val="000000"/>
              </w:rPr>
              <w:t>.)</w:t>
            </w:r>
          </w:p>
          <w:p w14:paraId="1B20F3EE" w14:textId="77777777" w:rsidR="00C8688E" w:rsidRPr="008014F7" w:rsidRDefault="00C8688E" w:rsidP="00F75762">
            <w:pPr>
              <w:suppressAutoHyphens w:val="0"/>
              <w:rPr>
                <w:rFonts w:ascii="Arial Narrow" w:hAnsi="Arial Narrow" w:cs="Calibri"/>
                <w:color w:val="000000"/>
              </w:rPr>
            </w:pPr>
          </w:p>
        </w:tc>
        <w:tc>
          <w:tcPr>
            <w:tcW w:w="2708" w:type="dxa"/>
            <w:tcBorders>
              <w:top w:val="single" w:sz="4" w:space="0" w:color="000000"/>
              <w:left w:val="single" w:sz="4" w:space="0" w:color="000000"/>
              <w:bottom w:val="single" w:sz="4" w:space="0" w:color="000000"/>
            </w:tcBorders>
          </w:tcPr>
          <w:p w14:paraId="5A3ABE30" w14:textId="77777777" w:rsidR="00C8688E" w:rsidRPr="008014F7" w:rsidRDefault="00C8688E" w:rsidP="00D35045">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0</w:t>
            </w:r>
          </w:p>
        </w:tc>
        <w:tc>
          <w:tcPr>
            <w:tcW w:w="2770" w:type="dxa"/>
            <w:tcBorders>
              <w:top w:val="single" w:sz="4" w:space="0" w:color="000000"/>
              <w:left w:val="single" w:sz="4" w:space="0" w:color="000000"/>
              <w:bottom w:val="single" w:sz="4" w:space="0" w:color="000000"/>
              <w:right w:val="single" w:sz="4" w:space="0" w:color="000000"/>
            </w:tcBorders>
            <w:tcMar>
              <w:top w:w="0" w:type="dxa"/>
              <w:left w:w="0" w:type="dxa"/>
              <w:right w:w="0" w:type="dxa"/>
            </w:tcMar>
            <w:vAlign w:val="center"/>
          </w:tcPr>
          <w:p w14:paraId="1A9F1147" w14:textId="77777777" w:rsidR="00C8688E" w:rsidRPr="008014F7" w:rsidRDefault="00C8688E" w:rsidP="00D35045">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0</w:t>
            </w:r>
          </w:p>
        </w:tc>
      </w:tr>
      <w:tr w:rsidR="00C8688E" w:rsidRPr="008014F7" w14:paraId="1148682F" w14:textId="77777777" w:rsidTr="00241AA7">
        <w:trPr>
          <w:trHeight w:hRule="exact" w:val="230"/>
          <w:jc w:val="center"/>
        </w:trPr>
        <w:tc>
          <w:tcPr>
            <w:tcW w:w="3623" w:type="dxa"/>
            <w:tcBorders>
              <w:top w:val="single" w:sz="4" w:space="0" w:color="000000"/>
              <w:left w:val="single" w:sz="4" w:space="0" w:color="000000"/>
              <w:bottom w:val="single" w:sz="4" w:space="0" w:color="000000"/>
            </w:tcBorders>
            <w:shd w:val="clear" w:color="auto" w:fill="auto"/>
            <w:vAlign w:val="center"/>
          </w:tcPr>
          <w:p w14:paraId="7373889E" w14:textId="77777777" w:rsidR="00C8688E" w:rsidRPr="008014F7" w:rsidRDefault="00C8688E" w:rsidP="00F75762">
            <w:pPr>
              <w:suppressAutoHyphens w:val="0"/>
              <w:rPr>
                <w:rFonts w:ascii="Arial Narrow" w:hAnsi="Arial Narrow" w:cs="Calibri"/>
                <w:color w:val="000000"/>
                <w:lang w:eastAsia="sk-SK"/>
              </w:rPr>
            </w:pPr>
            <w:r w:rsidRPr="008014F7">
              <w:rPr>
                <w:rFonts w:ascii="Arial Narrow" w:hAnsi="Arial Narrow" w:cs="Calibri"/>
                <w:color w:val="000000"/>
              </w:rPr>
              <w:t>cirkev (</w:t>
            </w:r>
            <w:proofErr w:type="spellStart"/>
            <w:r w:rsidRPr="008014F7">
              <w:rPr>
                <w:rFonts w:ascii="Arial Narrow" w:hAnsi="Arial Narrow" w:cs="Calibri"/>
                <w:color w:val="000000"/>
              </w:rPr>
              <w:t>abs</w:t>
            </w:r>
            <w:proofErr w:type="spellEnd"/>
            <w:r w:rsidRPr="008014F7">
              <w:rPr>
                <w:rFonts w:ascii="Arial Narrow" w:hAnsi="Arial Narrow" w:cs="Calibri"/>
                <w:color w:val="000000"/>
              </w:rPr>
              <w:t>.)</w:t>
            </w:r>
          </w:p>
          <w:p w14:paraId="324D09FD" w14:textId="77777777" w:rsidR="00C8688E" w:rsidRPr="008014F7" w:rsidRDefault="00C8688E" w:rsidP="00F75762">
            <w:pPr>
              <w:suppressAutoHyphens w:val="0"/>
              <w:rPr>
                <w:rFonts w:ascii="Arial Narrow" w:hAnsi="Arial Narrow" w:cs="Calibri"/>
                <w:color w:val="000000"/>
              </w:rPr>
            </w:pPr>
          </w:p>
        </w:tc>
        <w:tc>
          <w:tcPr>
            <w:tcW w:w="2708" w:type="dxa"/>
            <w:tcBorders>
              <w:top w:val="single" w:sz="4" w:space="0" w:color="000000"/>
              <w:left w:val="single" w:sz="4" w:space="0" w:color="000000"/>
              <w:bottom w:val="single" w:sz="4" w:space="0" w:color="000000"/>
            </w:tcBorders>
          </w:tcPr>
          <w:p w14:paraId="5084FAA9" w14:textId="77777777" w:rsidR="00C8688E" w:rsidRPr="008014F7" w:rsidRDefault="00C8688E" w:rsidP="00D35045">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0</w:t>
            </w:r>
          </w:p>
        </w:tc>
        <w:tc>
          <w:tcPr>
            <w:tcW w:w="2770" w:type="dxa"/>
            <w:tcBorders>
              <w:top w:val="single" w:sz="4" w:space="0" w:color="000000"/>
              <w:left w:val="single" w:sz="4" w:space="0" w:color="000000"/>
              <w:bottom w:val="single" w:sz="4" w:space="0" w:color="000000"/>
              <w:right w:val="single" w:sz="4" w:space="0" w:color="000000"/>
            </w:tcBorders>
            <w:tcMar>
              <w:top w:w="0" w:type="dxa"/>
              <w:left w:w="0" w:type="dxa"/>
              <w:right w:w="0" w:type="dxa"/>
            </w:tcMar>
            <w:vAlign w:val="center"/>
          </w:tcPr>
          <w:p w14:paraId="189117BD" w14:textId="77777777" w:rsidR="00C8688E" w:rsidRPr="008014F7" w:rsidRDefault="00C8688E" w:rsidP="00D35045">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0</w:t>
            </w:r>
          </w:p>
        </w:tc>
      </w:tr>
      <w:tr w:rsidR="00C8688E" w:rsidRPr="008014F7" w14:paraId="030FE75C" w14:textId="77777777" w:rsidTr="00241AA7">
        <w:trPr>
          <w:trHeight w:hRule="exact" w:val="230"/>
          <w:jc w:val="center"/>
        </w:trPr>
        <w:tc>
          <w:tcPr>
            <w:tcW w:w="3623" w:type="dxa"/>
            <w:tcBorders>
              <w:top w:val="single" w:sz="4" w:space="0" w:color="000000"/>
              <w:left w:val="single" w:sz="4" w:space="0" w:color="000000"/>
              <w:bottom w:val="single" w:sz="4" w:space="0" w:color="000000"/>
            </w:tcBorders>
            <w:shd w:val="clear" w:color="auto" w:fill="auto"/>
            <w:vAlign w:val="center"/>
          </w:tcPr>
          <w:p w14:paraId="21D1813B" w14:textId="77777777" w:rsidR="00C8688E" w:rsidRPr="008014F7" w:rsidRDefault="00C8688E" w:rsidP="00F75762">
            <w:pPr>
              <w:suppressAutoHyphens w:val="0"/>
              <w:rPr>
                <w:rFonts w:ascii="Arial Narrow" w:hAnsi="Arial Narrow" w:cs="Calibri"/>
                <w:color w:val="000000"/>
                <w:lang w:eastAsia="sk-SK"/>
              </w:rPr>
            </w:pPr>
            <w:r w:rsidRPr="008014F7">
              <w:rPr>
                <w:rFonts w:ascii="Arial Narrow" w:hAnsi="Arial Narrow" w:cs="Calibri"/>
                <w:color w:val="000000"/>
              </w:rPr>
              <w:t>zahraničný vlastník (</w:t>
            </w:r>
            <w:proofErr w:type="spellStart"/>
            <w:r w:rsidRPr="008014F7">
              <w:rPr>
                <w:rFonts w:ascii="Arial Narrow" w:hAnsi="Arial Narrow" w:cs="Calibri"/>
                <w:color w:val="000000"/>
              </w:rPr>
              <w:t>abs</w:t>
            </w:r>
            <w:proofErr w:type="spellEnd"/>
            <w:r w:rsidRPr="008014F7">
              <w:rPr>
                <w:rFonts w:ascii="Arial Narrow" w:hAnsi="Arial Narrow" w:cs="Calibri"/>
                <w:color w:val="000000"/>
              </w:rPr>
              <w:t>.)</w:t>
            </w:r>
          </w:p>
          <w:p w14:paraId="7D578A13" w14:textId="77777777" w:rsidR="00C8688E" w:rsidRPr="008014F7" w:rsidRDefault="00C8688E" w:rsidP="00F75762">
            <w:pPr>
              <w:suppressAutoHyphens w:val="0"/>
              <w:rPr>
                <w:rFonts w:ascii="Arial Narrow" w:hAnsi="Arial Narrow" w:cs="Calibri"/>
                <w:color w:val="000000"/>
              </w:rPr>
            </w:pPr>
          </w:p>
        </w:tc>
        <w:tc>
          <w:tcPr>
            <w:tcW w:w="2708" w:type="dxa"/>
            <w:tcBorders>
              <w:top w:val="single" w:sz="4" w:space="0" w:color="000000"/>
              <w:left w:val="single" w:sz="4" w:space="0" w:color="000000"/>
              <w:bottom w:val="single" w:sz="4" w:space="0" w:color="000000"/>
            </w:tcBorders>
          </w:tcPr>
          <w:p w14:paraId="2258EC59" w14:textId="77777777" w:rsidR="00C8688E" w:rsidRPr="008014F7" w:rsidRDefault="00C8688E" w:rsidP="00D35045">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34</w:t>
            </w:r>
          </w:p>
        </w:tc>
        <w:tc>
          <w:tcPr>
            <w:tcW w:w="2770" w:type="dxa"/>
            <w:tcBorders>
              <w:top w:val="single" w:sz="4" w:space="0" w:color="000000"/>
              <w:left w:val="single" w:sz="4" w:space="0" w:color="000000"/>
              <w:bottom w:val="single" w:sz="4" w:space="0" w:color="000000"/>
              <w:right w:val="single" w:sz="4" w:space="0" w:color="000000"/>
            </w:tcBorders>
            <w:tcMar>
              <w:top w:w="0" w:type="dxa"/>
              <w:left w:w="0" w:type="dxa"/>
              <w:right w:w="0" w:type="dxa"/>
            </w:tcMar>
            <w:vAlign w:val="center"/>
          </w:tcPr>
          <w:p w14:paraId="486FC61B" w14:textId="77777777" w:rsidR="00C8688E" w:rsidRPr="008014F7" w:rsidRDefault="00C8688E" w:rsidP="00D35045">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0</w:t>
            </w:r>
          </w:p>
        </w:tc>
      </w:tr>
      <w:tr w:rsidR="00C8688E" w:rsidRPr="008014F7" w14:paraId="72C48682" w14:textId="77777777" w:rsidTr="00241AA7">
        <w:trPr>
          <w:trHeight w:hRule="exact" w:val="230"/>
          <w:jc w:val="center"/>
        </w:trPr>
        <w:tc>
          <w:tcPr>
            <w:tcW w:w="3623" w:type="dxa"/>
            <w:tcBorders>
              <w:top w:val="single" w:sz="4" w:space="0" w:color="000000"/>
              <w:left w:val="single" w:sz="4" w:space="0" w:color="000000"/>
              <w:bottom w:val="single" w:sz="4" w:space="0" w:color="000000"/>
            </w:tcBorders>
            <w:shd w:val="clear" w:color="auto" w:fill="auto"/>
            <w:vAlign w:val="center"/>
          </w:tcPr>
          <w:p w14:paraId="142B56F8" w14:textId="77777777" w:rsidR="00C8688E" w:rsidRPr="008014F7" w:rsidRDefault="00C8688E" w:rsidP="00F75762">
            <w:pPr>
              <w:suppressAutoHyphens w:val="0"/>
              <w:rPr>
                <w:rFonts w:ascii="Arial Narrow" w:hAnsi="Arial Narrow" w:cs="Calibri"/>
                <w:color w:val="000000"/>
                <w:lang w:eastAsia="sk-SK"/>
              </w:rPr>
            </w:pPr>
            <w:r w:rsidRPr="008014F7">
              <w:rPr>
                <w:rFonts w:ascii="Arial Narrow" w:hAnsi="Arial Narrow" w:cs="Calibri"/>
                <w:color w:val="000000"/>
              </w:rPr>
              <w:t>kombinácia vlastníkov (</w:t>
            </w:r>
            <w:proofErr w:type="spellStart"/>
            <w:r w:rsidRPr="008014F7">
              <w:rPr>
                <w:rFonts w:ascii="Arial Narrow" w:hAnsi="Arial Narrow" w:cs="Calibri"/>
                <w:color w:val="000000"/>
              </w:rPr>
              <w:t>abs</w:t>
            </w:r>
            <w:proofErr w:type="spellEnd"/>
            <w:r w:rsidRPr="008014F7">
              <w:rPr>
                <w:rFonts w:ascii="Arial Narrow" w:hAnsi="Arial Narrow" w:cs="Calibri"/>
                <w:color w:val="000000"/>
              </w:rPr>
              <w:t>.)</w:t>
            </w:r>
          </w:p>
          <w:p w14:paraId="5DB41174" w14:textId="77777777" w:rsidR="00C8688E" w:rsidRPr="008014F7" w:rsidRDefault="00C8688E" w:rsidP="00F75762">
            <w:pPr>
              <w:suppressAutoHyphens w:val="0"/>
              <w:rPr>
                <w:rFonts w:ascii="Arial Narrow" w:hAnsi="Arial Narrow" w:cs="Calibri"/>
                <w:color w:val="000000"/>
              </w:rPr>
            </w:pPr>
          </w:p>
        </w:tc>
        <w:tc>
          <w:tcPr>
            <w:tcW w:w="2708" w:type="dxa"/>
            <w:tcBorders>
              <w:top w:val="single" w:sz="4" w:space="0" w:color="000000"/>
              <w:left w:val="single" w:sz="4" w:space="0" w:color="000000"/>
              <w:bottom w:val="single" w:sz="4" w:space="0" w:color="000000"/>
            </w:tcBorders>
          </w:tcPr>
          <w:p w14:paraId="600E8A2C" w14:textId="77777777" w:rsidR="00C8688E" w:rsidRPr="008014F7" w:rsidRDefault="00C8688E" w:rsidP="00D35045">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66</w:t>
            </w:r>
          </w:p>
        </w:tc>
        <w:tc>
          <w:tcPr>
            <w:tcW w:w="2770" w:type="dxa"/>
            <w:tcBorders>
              <w:top w:val="single" w:sz="4" w:space="0" w:color="000000"/>
              <w:left w:val="single" w:sz="4" w:space="0" w:color="000000"/>
              <w:bottom w:val="single" w:sz="4" w:space="0" w:color="000000"/>
              <w:right w:val="single" w:sz="4" w:space="0" w:color="000000"/>
            </w:tcBorders>
            <w:tcMar>
              <w:top w:w="0" w:type="dxa"/>
              <w:left w:w="0" w:type="dxa"/>
              <w:right w:w="0" w:type="dxa"/>
            </w:tcMar>
            <w:vAlign w:val="center"/>
          </w:tcPr>
          <w:p w14:paraId="28D79D91" w14:textId="77777777" w:rsidR="00C8688E" w:rsidRPr="008014F7" w:rsidRDefault="00C8688E" w:rsidP="00D35045">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0</w:t>
            </w:r>
          </w:p>
        </w:tc>
      </w:tr>
      <w:tr w:rsidR="00C8688E" w:rsidRPr="008014F7" w14:paraId="33BA15E5" w14:textId="77777777" w:rsidTr="00241AA7">
        <w:trPr>
          <w:trHeight w:hRule="exact" w:val="230"/>
          <w:jc w:val="center"/>
        </w:trPr>
        <w:tc>
          <w:tcPr>
            <w:tcW w:w="3623" w:type="dxa"/>
            <w:tcBorders>
              <w:top w:val="single" w:sz="4" w:space="0" w:color="000000"/>
              <w:left w:val="single" w:sz="4" w:space="0" w:color="000000"/>
              <w:bottom w:val="single" w:sz="4" w:space="0" w:color="000000"/>
            </w:tcBorders>
            <w:shd w:val="clear" w:color="auto" w:fill="auto"/>
            <w:vAlign w:val="center"/>
          </w:tcPr>
          <w:p w14:paraId="78692A53" w14:textId="77777777" w:rsidR="00C8688E" w:rsidRPr="008014F7" w:rsidRDefault="00C8688E" w:rsidP="00F75762">
            <w:pPr>
              <w:suppressAutoHyphens w:val="0"/>
              <w:rPr>
                <w:rFonts w:ascii="Arial Narrow" w:hAnsi="Arial Narrow" w:cs="Calibri"/>
                <w:color w:val="000000"/>
                <w:lang w:eastAsia="sk-SK"/>
              </w:rPr>
            </w:pPr>
            <w:r w:rsidRPr="008014F7">
              <w:rPr>
                <w:rFonts w:ascii="Arial Narrow" w:hAnsi="Arial Narrow" w:cs="Calibri"/>
                <w:color w:val="000000"/>
              </w:rPr>
              <w:t>obchodná spoločnosť (</w:t>
            </w:r>
            <w:proofErr w:type="spellStart"/>
            <w:r w:rsidRPr="008014F7">
              <w:rPr>
                <w:rFonts w:ascii="Arial Narrow" w:hAnsi="Arial Narrow" w:cs="Calibri"/>
                <w:color w:val="000000"/>
              </w:rPr>
              <w:t>abs</w:t>
            </w:r>
            <w:proofErr w:type="spellEnd"/>
            <w:r w:rsidRPr="008014F7">
              <w:rPr>
                <w:rFonts w:ascii="Arial Narrow" w:hAnsi="Arial Narrow" w:cs="Calibri"/>
                <w:color w:val="000000"/>
              </w:rPr>
              <w:t>.)</w:t>
            </w:r>
          </w:p>
          <w:p w14:paraId="7589B127" w14:textId="77777777" w:rsidR="00C8688E" w:rsidRPr="008014F7" w:rsidRDefault="00C8688E" w:rsidP="00F75762">
            <w:pPr>
              <w:suppressAutoHyphens w:val="0"/>
              <w:rPr>
                <w:rFonts w:ascii="Arial Narrow" w:hAnsi="Arial Narrow" w:cs="Calibri"/>
                <w:color w:val="000000"/>
              </w:rPr>
            </w:pPr>
          </w:p>
        </w:tc>
        <w:tc>
          <w:tcPr>
            <w:tcW w:w="2708" w:type="dxa"/>
            <w:tcBorders>
              <w:top w:val="single" w:sz="4" w:space="0" w:color="000000"/>
              <w:left w:val="single" w:sz="4" w:space="0" w:color="000000"/>
              <w:bottom w:val="single" w:sz="4" w:space="0" w:color="000000"/>
            </w:tcBorders>
          </w:tcPr>
          <w:p w14:paraId="3E5E20E0" w14:textId="77777777" w:rsidR="00C8688E" w:rsidRPr="008014F7" w:rsidRDefault="00C8688E" w:rsidP="00D35045">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2</w:t>
            </w:r>
          </w:p>
        </w:tc>
        <w:tc>
          <w:tcPr>
            <w:tcW w:w="2770" w:type="dxa"/>
            <w:tcBorders>
              <w:top w:val="single" w:sz="4" w:space="0" w:color="000000"/>
              <w:left w:val="single" w:sz="4" w:space="0" w:color="000000"/>
              <w:bottom w:val="single" w:sz="4" w:space="0" w:color="000000"/>
              <w:right w:val="single" w:sz="4" w:space="0" w:color="000000"/>
            </w:tcBorders>
            <w:tcMar>
              <w:top w:w="0" w:type="dxa"/>
              <w:left w:w="0" w:type="dxa"/>
              <w:right w:w="0" w:type="dxa"/>
            </w:tcMar>
            <w:vAlign w:val="center"/>
          </w:tcPr>
          <w:p w14:paraId="3C200705" w14:textId="77777777" w:rsidR="00C8688E" w:rsidRPr="008014F7" w:rsidRDefault="00C8688E" w:rsidP="00D35045">
            <w:pPr>
              <w:pStyle w:val="Bezriadkovania"/>
              <w:jc w:val="center"/>
              <w:rPr>
                <w:rFonts w:ascii="Arial Narrow" w:hAnsi="Arial Narrow" w:cs="Arial"/>
                <w:color w:val="auto"/>
                <w:sz w:val="20"/>
                <w:szCs w:val="20"/>
              </w:rPr>
            </w:pPr>
            <w:r w:rsidRPr="008014F7">
              <w:rPr>
                <w:rFonts w:ascii="Arial Narrow" w:hAnsi="Arial Narrow" w:cs="Arial"/>
                <w:color w:val="auto"/>
                <w:sz w:val="20"/>
                <w:szCs w:val="20"/>
              </w:rPr>
              <w:t>0</w:t>
            </w:r>
          </w:p>
        </w:tc>
      </w:tr>
      <w:tr w:rsidR="00241AA7" w:rsidRPr="008014F7" w14:paraId="4F461829" w14:textId="77777777" w:rsidTr="00241AA7">
        <w:trPr>
          <w:trHeight w:val="247"/>
          <w:jc w:val="center"/>
        </w:trPr>
        <w:tc>
          <w:tcPr>
            <w:tcW w:w="3623" w:type="dxa"/>
            <w:tcBorders>
              <w:top w:val="single" w:sz="4" w:space="0" w:color="000000"/>
              <w:left w:val="single" w:sz="4" w:space="0" w:color="000000"/>
              <w:bottom w:val="single" w:sz="4" w:space="0" w:color="auto"/>
            </w:tcBorders>
            <w:shd w:val="clear" w:color="auto" w:fill="auto"/>
            <w:vAlign w:val="center"/>
          </w:tcPr>
          <w:p w14:paraId="04E6CC2F" w14:textId="77777777" w:rsidR="00241AA7" w:rsidRPr="008014F7" w:rsidRDefault="00241AA7" w:rsidP="00F75762">
            <w:pPr>
              <w:pStyle w:val="Bezriadkovania"/>
              <w:rPr>
                <w:rFonts w:ascii="Arial Narrow" w:hAnsi="Arial Narrow" w:cs="Arial"/>
                <w:color w:val="auto"/>
                <w:sz w:val="20"/>
                <w:szCs w:val="20"/>
              </w:rPr>
            </w:pPr>
            <w:r w:rsidRPr="008014F7">
              <w:rPr>
                <w:rFonts w:ascii="Arial Narrow" w:hAnsi="Arial Narrow" w:cs="Arial"/>
                <w:color w:val="auto"/>
                <w:sz w:val="20"/>
                <w:szCs w:val="20"/>
              </w:rPr>
              <w:t>Spolu</w:t>
            </w:r>
          </w:p>
        </w:tc>
        <w:tc>
          <w:tcPr>
            <w:tcW w:w="2708" w:type="dxa"/>
            <w:tcBorders>
              <w:top w:val="single" w:sz="4" w:space="0" w:color="000000"/>
              <w:left w:val="single" w:sz="4" w:space="0" w:color="000000"/>
              <w:bottom w:val="single" w:sz="4" w:space="0" w:color="auto"/>
            </w:tcBorders>
          </w:tcPr>
          <w:p w14:paraId="2533E052" w14:textId="77777777" w:rsidR="00241AA7" w:rsidRPr="008014F7" w:rsidRDefault="00241AA7" w:rsidP="00D35045">
            <w:pPr>
              <w:pStyle w:val="Bezriadkovania"/>
              <w:jc w:val="center"/>
              <w:rPr>
                <w:rFonts w:ascii="Arial Narrow" w:hAnsi="Arial Narrow" w:cs="Arial"/>
                <w:color w:val="auto"/>
                <w:sz w:val="20"/>
                <w:szCs w:val="20"/>
              </w:rPr>
            </w:pPr>
            <w:r w:rsidRPr="008014F7">
              <w:rPr>
                <w:rFonts w:ascii="Arial Narrow" w:hAnsi="Arial Narrow" w:cs="Calibri"/>
                <w:sz w:val="20"/>
                <w:szCs w:val="20"/>
                <w:lang w:eastAsia="sk-SK"/>
              </w:rPr>
              <w:t>698</w:t>
            </w:r>
          </w:p>
        </w:tc>
        <w:tc>
          <w:tcPr>
            <w:tcW w:w="2770" w:type="dxa"/>
            <w:tcBorders>
              <w:top w:val="single" w:sz="4" w:space="0" w:color="000000"/>
              <w:left w:val="single" w:sz="4" w:space="0" w:color="000000"/>
              <w:bottom w:val="single" w:sz="4" w:space="0" w:color="auto"/>
              <w:right w:val="single" w:sz="4" w:space="0" w:color="000000"/>
            </w:tcBorders>
            <w:tcMar>
              <w:top w:w="0" w:type="dxa"/>
              <w:left w:w="0" w:type="dxa"/>
              <w:right w:w="0" w:type="dxa"/>
            </w:tcMar>
            <w:vAlign w:val="center"/>
          </w:tcPr>
          <w:p w14:paraId="52317AF0" w14:textId="77777777" w:rsidR="00241AA7" w:rsidRPr="008014F7" w:rsidRDefault="00241AA7" w:rsidP="00D35045">
            <w:pPr>
              <w:pStyle w:val="Bezriadkovania"/>
              <w:jc w:val="center"/>
              <w:rPr>
                <w:rFonts w:ascii="Arial Narrow" w:hAnsi="Arial Narrow" w:cs="Arial"/>
                <w:color w:val="auto"/>
                <w:sz w:val="20"/>
                <w:szCs w:val="20"/>
              </w:rPr>
            </w:pPr>
            <w:r w:rsidRPr="0073198C">
              <w:rPr>
                <w:rFonts w:ascii="Arial Narrow" w:hAnsi="Arial Narrow" w:cs="Calibri"/>
                <w:color w:val="auto"/>
                <w:sz w:val="20"/>
                <w:szCs w:val="20"/>
                <w:lang w:eastAsia="sk-SK"/>
              </w:rPr>
              <w:t>747</w:t>
            </w:r>
          </w:p>
        </w:tc>
      </w:tr>
    </w:tbl>
    <w:p w14:paraId="76046488" w14:textId="6115A1C8" w:rsidR="00C8688E" w:rsidRPr="008014F7" w:rsidRDefault="00C8688E" w:rsidP="00DA04BF">
      <w:pPr>
        <w:pStyle w:val="Bezriadkovania"/>
        <w:rPr>
          <w:rFonts w:ascii="Arial Narrow" w:hAnsi="Arial Narrow" w:cs="Arial"/>
          <w:color w:val="auto"/>
          <w:sz w:val="16"/>
          <w:szCs w:val="16"/>
          <w:shd w:val="clear" w:color="auto" w:fill="F5F7FA"/>
        </w:rPr>
      </w:pPr>
      <w:r w:rsidRPr="008014F7">
        <w:rPr>
          <w:rFonts w:ascii="Arial Narrow" w:hAnsi="Arial Narrow" w:cs="Arial"/>
          <w:color w:val="auto"/>
          <w:sz w:val="16"/>
          <w:szCs w:val="16"/>
        </w:rPr>
        <w:t xml:space="preserve">Údaje </w:t>
      </w:r>
      <w:r w:rsidRPr="008014F7">
        <w:rPr>
          <w:rFonts w:ascii="Arial Narrow" w:hAnsi="Arial Narrow" w:cs="Arial"/>
          <w:color w:val="auto"/>
          <w:sz w:val="16"/>
          <w:szCs w:val="16"/>
          <w:shd w:val="clear" w:color="auto" w:fill="F5F7FA"/>
        </w:rPr>
        <w:t>(c) Štatistický úrad SR 2021</w:t>
      </w:r>
    </w:p>
    <w:p w14:paraId="614EE0F7" w14:textId="77777777" w:rsidR="001F39B8" w:rsidRPr="008014F7" w:rsidRDefault="001F39B8" w:rsidP="00C8688E">
      <w:pPr>
        <w:autoSpaceDE w:val="0"/>
        <w:autoSpaceDN w:val="0"/>
        <w:adjustRightInd w:val="0"/>
        <w:snapToGrid w:val="0"/>
        <w:ind w:firstLine="709"/>
        <w:jc w:val="both"/>
        <w:rPr>
          <w:rFonts w:ascii="Arial Narrow" w:eastAsia="ArialMT" w:hAnsi="Arial Narrow" w:cs="Arial"/>
          <w:color w:val="C00000"/>
          <w:sz w:val="24"/>
          <w:szCs w:val="24"/>
          <w:u w:val="single"/>
          <w:lang w:eastAsia="sk-SK"/>
        </w:rPr>
      </w:pPr>
    </w:p>
    <w:p w14:paraId="7F769A2B" w14:textId="03E00824" w:rsidR="00271CB3" w:rsidRPr="008014F7" w:rsidRDefault="00271CB3" w:rsidP="00271CB3">
      <w:pPr>
        <w:pStyle w:val="Bezriadkovania"/>
        <w:jc w:val="both"/>
        <w:rPr>
          <w:rFonts w:ascii="Arial Narrow" w:hAnsi="Arial Narrow"/>
          <w:color w:val="C00000"/>
        </w:rPr>
      </w:pPr>
      <w:r w:rsidRPr="008014F7">
        <w:rPr>
          <w:rFonts w:ascii="Arial Narrow" w:hAnsi="Arial Narrow"/>
          <w:color w:val="C00000"/>
        </w:rPr>
        <w:tab/>
      </w:r>
      <w:r w:rsidRPr="008014F7">
        <w:rPr>
          <w:rFonts w:ascii="Arial Narrow" w:hAnsi="Arial Narrow"/>
          <w:color w:val="auto"/>
        </w:rPr>
        <w:t xml:space="preserve">Stav bytového fondu a úrovne bývania je podľa jednotlivých ukazovateľov na nižšej úrovni ako je priemer okresu </w:t>
      </w:r>
      <w:r w:rsidR="007248FF" w:rsidRPr="008014F7">
        <w:rPr>
          <w:rFonts w:ascii="Arial Narrow" w:hAnsi="Arial Narrow"/>
          <w:color w:val="auto"/>
        </w:rPr>
        <w:t>Čadca</w:t>
      </w:r>
      <w:r w:rsidRPr="008014F7">
        <w:rPr>
          <w:rFonts w:ascii="Arial Narrow" w:hAnsi="Arial Narrow"/>
          <w:color w:val="auto"/>
        </w:rPr>
        <w:t xml:space="preserve"> (priemerná </w:t>
      </w:r>
      <w:proofErr w:type="spellStart"/>
      <w:r w:rsidRPr="008014F7">
        <w:rPr>
          <w:rFonts w:ascii="Arial Narrow" w:hAnsi="Arial Narrow"/>
          <w:color w:val="auto"/>
        </w:rPr>
        <w:t>obložnosť</w:t>
      </w:r>
      <w:proofErr w:type="spellEnd"/>
      <w:r w:rsidRPr="008014F7">
        <w:rPr>
          <w:rFonts w:ascii="Arial Narrow" w:hAnsi="Arial Narrow"/>
          <w:color w:val="auto"/>
        </w:rPr>
        <w:t xml:space="preserve"> v okrese je </w:t>
      </w:r>
      <w:r w:rsidR="0009387A" w:rsidRPr="008014F7">
        <w:rPr>
          <w:rFonts w:ascii="Arial Narrow" w:hAnsi="Arial Narrow"/>
          <w:color w:val="auto"/>
        </w:rPr>
        <w:t>2,58</w:t>
      </w:r>
      <w:r w:rsidRPr="008014F7">
        <w:rPr>
          <w:rFonts w:ascii="Arial Narrow" w:hAnsi="Arial Narrow"/>
          <w:color w:val="auto"/>
        </w:rPr>
        <w:t xml:space="preserve"> obyvateľa / byt). Priemerná </w:t>
      </w:r>
      <w:proofErr w:type="spellStart"/>
      <w:r w:rsidRPr="008014F7">
        <w:rPr>
          <w:rFonts w:ascii="Arial Narrow" w:hAnsi="Arial Narrow"/>
          <w:color w:val="auto"/>
        </w:rPr>
        <w:t>obložnosť</w:t>
      </w:r>
      <w:proofErr w:type="spellEnd"/>
      <w:r w:rsidRPr="008014F7">
        <w:rPr>
          <w:rFonts w:ascii="Arial Narrow" w:hAnsi="Arial Narrow"/>
          <w:color w:val="auto"/>
        </w:rPr>
        <w:t xml:space="preserve"> bytov v obci je 2,</w:t>
      </w:r>
      <w:r w:rsidR="00973BD3" w:rsidRPr="008014F7">
        <w:rPr>
          <w:rFonts w:ascii="Arial Narrow" w:hAnsi="Arial Narrow"/>
          <w:color w:val="auto"/>
        </w:rPr>
        <w:t>58</w:t>
      </w:r>
      <w:r w:rsidRPr="008014F7">
        <w:rPr>
          <w:rFonts w:ascii="Arial Narrow" w:hAnsi="Arial Narrow"/>
          <w:color w:val="auto"/>
        </w:rPr>
        <w:t xml:space="preserve"> obyvateľa na byt, čo je okresný priemer. </w:t>
      </w:r>
      <w:r w:rsidRPr="008014F7">
        <w:rPr>
          <w:rFonts w:ascii="Arial Narrow" w:hAnsi="Arial Narrow"/>
          <w:color w:val="C00000"/>
        </w:rPr>
        <w:br/>
      </w:r>
      <w:r w:rsidRPr="008014F7">
        <w:rPr>
          <w:rFonts w:ascii="Arial Narrow" w:hAnsi="Arial Narrow"/>
          <w:color w:val="auto"/>
        </w:rPr>
        <w:t xml:space="preserve">V návrhovom období je </w:t>
      </w:r>
      <w:r w:rsidRPr="0073198C">
        <w:rPr>
          <w:rFonts w:ascii="Arial Narrow" w:hAnsi="Arial Narrow"/>
          <w:color w:val="auto"/>
        </w:rPr>
        <w:t xml:space="preserve">možné predpokladať odpad bytového fondu v počte </w:t>
      </w:r>
      <w:r w:rsidR="00973BD3" w:rsidRPr="0073198C">
        <w:rPr>
          <w:rFonts w:ascii="Arial Narrow" w:hAnsi="Arial Narrow"/>
          <w:color w:val="auto"/>
        </w:rPr>
        <w:t>20</w:t>
      </w:r>
      <w:r w:rsidRPr="0073198C">
        <w:rPr>
          <w:rFonts w:ascii="Arial Narrow" w:hAnsi="Arial Narrow"/>
          <w:color w:val="auto"/>
        </w:rPr>
        <w:t xml:space="preserve"> bytov, z toho väčšina z dôvodu zmeny funkcie obytnej na rekreačnú. Pôjde v prvom rade o staršie </w:t>
      </w:r>
      <w:proofErr w:type="spellStart"/>
      <w:r w:rsidRPr="0073198C">
        <w:rPr>
          <w:rFonts w:ascii="Arial Narrow" w:hAnsi="Arial Narrow"/>
          <w:color w:val="auto"/>
        </w:rPr>
        <w:t>jednotraktové</w:t>
      </w:r>
      <w:proofErr w:type="spellEnd"/>
      <w:r w:rsidRPr="0073198C">
        <w:rPr>
          <w:rFonts w:ascii="Arial Narrow" w:hAnsi="Arial Narrow"/>
          <w:color w:val="auto"/>
        </w:rPr>
        <w:t xml:space="preserve"> rodinné domy na úzkych pozemkoch, bez možnosti podstatného rozšírenia, ktoré svojim dispozičným riešením nemôžu</w:t>
      </w:r>
      <w:r w:rsidRPr="008014F7">
        <w:rPr>
          <w:rFonts w:ascii="Arial Narrow" w:hAnsi="Arial Narrow"/>
          <w:color w:val="auto"/>
        </w:rPr>
        <w:t xml:space="preserve"> plnohodnotne spĺňať nároky na trvalé bývanie, na rekreačné účely však vyhovujú</w:t>
      </w:r>
      <w:r w:rsidRPr="008014F7">
        <w:rPr>
          <w:rFonts w:ascii="Arial Narrow" w:hAnsi="Arial Narrow"/>
          <w:color w:val="C00000"/>
        </w:rPr>
        <w:t xml:space="preserve">. </w:t>
      </w:r>
      <w:r w:rsidRPr="008014F7">
        <w:rPr>
          <w:rFonts w:ascii="Arial Narrow" w:hAnsi="Arial Narrow"/>
          <w:color w:val="C00000"/>
        </w:rPr>
        <w:br/>
      </w:r>
    </w:p>
    <w:p w14:paraId="0405616E" w14:textId="468E3BC4" w:rsidR="00271CB3" w:rsidRPr="008014F7" w:rsidRDefault="00271CB3" w:rsidP="00271CB3">
      <w:pPr>
        <w:pStyle w:val="Bezriadkovania"/>
        <w:rPr>
          <w:rFonts w:ascii="Arial Narrow" w:hAnsi="Arial Narrow"/>
          <w:color w:val="auto"/>
        </w:rPr>
      </w:pPr>
      <w:r w:rsidRPr="008014F7">
        <w:rPr>
          <w:rFonts w:ascii="Arial Narrow" w:hAnsi="Arial Narrow"/>
          <w:color w:val="auto"/>
        </w:rPr>
        <w:t>Počet trvalo obývaných bytov podľa sčítania v r. 20</w:t>
      </w:r>
      <w:r w:rsidR="00973BD3" w:rsidRPr="008014F7">
        <w:rPr>
          <w:rFonts w:ascii="Arial Narrow" w:hAnsi="Arial Narrow"/>
          <w:color w:val="auto"/>
        </w:rPr>
        <w:t>2</w:t>
      </w:r>
      <w:r w:rsidRPr="008014F7">
        <w:rPr>
          <w:rFonts w:ascii="Arial Narrow" w:hAnsi="Arial Narrow"/>
          <w:color w:val="auto"/>
        </w:rPr>
        <w:t xml:space="preserve">1 ......................................... </w:t>
      </w:r>
      <w:r w:rsidR="00973BD3" w:rsidRPr="008014F7">
        <w:rPr>
          <w:rFonts w:ascii="Arial Narrow" w:hAnsi="Arial Narrow"/>
          <w:color w:val="auto"/>
        </w:rPr>
        <w:t>1929</w:t>
      </w:r>
      <w:r w:rsidRPr="008014F7">
        <w:rPr>
          <w:rFonts w:ascii="Arial Narrow" w:hAnsi="Arial Narrow"/>
          <w:color w:val="auto"/>
        </w:rPr>
        <w:br/>
        <w:t>Odpad bytového fondu do r. 203</w:t>
      </w:r>
      <w:r w:rsidR="00973BD3" w:rsidRPr="008014F7">
        <w:rPr>
          <w:rFonts w:ascii="Arial Narrow" w:hAnsi="Arial Narrow"/>
          <w:color w:val="auto"/>
        </w:rPr>
        <w:t>6</w:t>
      </w:r>
      <w:r w:rsidRPr="008014F7">
        <w:rPr>
          <w:rFonts w:ascii="Arial Narrow" w:hAnsi="Arial Narrow"/>
          <w:color w:val="auto"/>
        </w:rPr>
        <w:t xml:space="preserve"> ..........................................................................</w:t>
      </w:r>
      <w:r w:rsidR="00973BD3" w:rsidRPr="008014F7">
        <w:rPr>
          <w:rFonts w:ascii="Arial Narrow" w:hAnsi="Arial Narrow"/>
          <w:color w:val="auto"/>
        </w:rPr>
        <w:t>20</w:t>
      </w:r>
      <w:r w:rsidRPr="008014F7">
        <w:rPr>
          <w:rFonts w:ascii="Arial Narrow" w:hAnsi="Arial Narrow"/>
          <w:color w:val="auto"/>
        </w:rPr>
        <w:br/>
        <w:t>Zostatok súčasného bytového fondu v r. 203</w:t>
      </w:r>
      <w:r w:rsidR="00973BD3" w:rsidRPr="008014F7">
        <w:rPr>
          <w:rFonts w:ascii="Arial Narrow" w:hAnsi="Arial Narrow"/>
          <w:color w:val="auto"/>
        </w:rPr>
        <w:t>6</w:t>
      </w:r>
      <w:r w:rsidRPr="008014F7">
        <w:rPr>
          <w:rFonts w:ascii="Arial Narrow" w:hAnsi="Arial Narrow"/>
          <w:color w:val="auto"/>
        </w:rPr>
        <w:t xml:space="preserve"> .......................................................</w:t>
      </w:r>
      <w:r w:rsidR="00973BD3" w:rsidRPr="008014F7">
        <w:rPr>
          <w:rFonts w:ascii="Arial Narrow" w:hAnsi="Arial Narrow"/>
          <w:color w:val="auto"/>
        </w:rPr>
        <w:t>727</w:t>
      </w:r>
      <w:r w:rsidRPr="008014F7">
        <w:rPr>
          <w:rFonts w:ascii="Arial Narrow" w:hAnsi="Arial Narrow"/>
          <w:color w:val="auto"/>
        </w:rPr>
        <w:br/>
        <w:t>Potreba bytov v r. 203</w:t>
      </w:r>
      <w:r w:rsidR="00973BD3" w:rsidRPr="008014F7">
        <w:rPr>
          <w:rFonts w:ascii="Arial Narrow" w:hAnsi="Arial Narrow"/>
          <w:color w:val="auto"/>
        </w:rPr>
        <w:t>6</w:t>
      </w:r>
      <w:r w:rsidRPr="008014F7">
        <w:rPr>
          <w:rFonts w:ascii="Arial Narrow" w:hAnsi="Arial Narrow"/>
          <w:color w:val="auto"/>
        </w:rPr>
        <w:t xml:space="preserve"> pri </w:t>
      </w:r>
      <w:proofErr w:type="spellStart"/>
      <w:r w:rsidRPr="008014F7">
        <w:rPr>
          <w:rFonts w:ascii="Arial Narrow" w:hAnsi="Arial Narrow"/>
          <w:color w:val="auto"/>
        </w:rPr>
        <w:t>obložnosti</w:t>
      </w:r>
      <w:proofErr w:type="spellEnd"/>
      <w:r w:rsidRPr="008014F7">
        <w:rPr>
          <w:rFonts w:ascii="Arial Narrow" w:hAnsi="Arial Narrow"/>
          <w:color w:val="auto"/>
        </w:rPr>
        <w:t xml:space="preserve"> 2,7 (bez rastu v obci /*)............................... 7</w:t>
      </w:r>
      <w:r w:rsidR="00973BD3" w:rsidRPr="008014F7">
        <w:rPr>
          <w:rFonts w:ascii="Arial Narrow" w:hAnsi="Arial Narrow"/>
          <w:color w:val="auto"/>
        </w:rPr>
        <w:t>14</w:t>
      </w:r>
    </w:p>
    <w:p w14:paraId="5D776B89" w14:textId="5B460B99" w:rsidR="00271CB3" w:rsidRPr="008014F7" w:rsidRDefault="00271CB3" w:rsidP="00271CB3">
      <w:pPr>
        <w:suppressAutoHyphens w:val="0"/>
        <w:autoSpaceDE w:val="0"/>
        <w:autoSpaceDN w:val="0"/>
        <w:adjustRightInd w:val="0"/>
        <w:snapToGrid w:val="0"/>
        <w:rPr>
          <w:rFonts w:ascii="Arial Narrow" w:hAnsi="Arial Narrow"/>
        </w:rPr>
      </w:pPr>
      <w:r w:rsidRPr="008014F7">
        <w:rPr>
          <w:rFonts w:ascii="Arial Narrow" w:hAnsi="Arial Narrow"/>
          <w:sz w:val="24"/>
          <w:szCs w:val="24"/>
          <w:u w:val="single"/>
        </w:rPr>
        <w:t>Potreba výstavby nových bytov do r. 203</w:t>
      </w:r>
      <w:r w:rsidR="00973BD3" w:rsidRPr="008014F7">
        <w:rPr>
          <w:rFonts w:ascii="Arial Narrow" w:hAnsi="Arial Narrow"/>
          <w:sz w:val="24"/>
          <w:szCs w:val="24"/>
          <w:u w:val="single"/>
        </w:rPr>
        <w:t>6</w:t>
      </w:r>
      <w:r w:rsidRPr="008014F7">
        <w:rPr>
          <w:rFonts w:ascii="Arial Narrow" w:hAnsi="Arial Narrow"/>
          <w:sz w:val="24"/>
          <w:szCs w:val="24"/>
          <w:u w:val="single"/>
        </w:rPr>
        <w:t xml:space="preserve"> (bez rastu v obci /*).............................</w:t>
      </w:r>
      <w:r w:rsidR="00973BD3" w:rsidRPr="008014F7">
        <w:rPr>
          <w:rFonts w:ascii="Arial Narrow" w:hAnsi="Arial Narrow"/>
          <w:sz w:val="24"/>
          <w:szCs w:val="24"/>
          <w:u w:val="single"/>
        </w:rPr>
        <w:t>373</w:t>
      </w:r>
      <w:r w:rsidRPr="008014F7">
        <w:rPr>
          <w:rFonts w:ascii="Arial Narrow" w:hAnsi="Arial Narrow"/>
          <w:sz w:val="24"/>
          <w:szCs w:val="24"/>
        </w:rPr>
        <w:br/>
      </w:r>
      <w:r w:rsidRPr="008014F7">
        <w:rPr>
          <w:rFonts w:ascii="Arial Narrow" w:hAnsi="Arial Narrow"/>
        </w:rPr>
        <w:t xml:space="preserve"> /* poznámka: výpočet vychádza z predpokladu, že do roku 203</w:t>
      </w:r>
      <w:r w:rsidR="00973BD3" w:rsidRPr="008014F7">
        <w:rPr>
          <w:rFonts w:ascii="Arial Narrow" w:hAnsi="Arial Narrow"/>
        </w:rPr>
        <w:t>6</w:t>
      </w:r>
      <w:r w:rsidRPr="008014F7">
        <w:rPr>
          <w:rFonts w:ascii="Arial Narrow" w:hAnsi="Arial Narrow"/>
        </w:rPr>
        <w:t xml:space="preserve"> nepribudne žiadna nová bytová jednotka a počet </w:t>
      </w:r>
      <w:r w:rsidRPr="008014F7">
        <w:rPr>
          <w:rFonts w:ascii="Arial Narrow" w:hAnsi="Arial Narrow"/>
        </w:rPr>
        <w:tab/>
        <w:t xml:space="preserve">     obyvateľov ostane na rovnakej úrovni   (výpočet: </w:t>
      </w:r>
      <w:r w:rsidR="00973BD3" w:rsidRPr="008014F7">
        <w:rPr>
          <w:rFonts w:ascii="Arial Narrow" w:hAnsi="Arial Narrow"/>
        </w:rPr>
        <w:t>1006</w:t>
      </w:r>
      <w:r w:rsidRPr="008014F7">
        <w:rPr>
          <w:rFonts w:ascii="Arial Narrow" w:hAnsi="Arial Narrow"/>
        </w:rPr>
        <w:t xml:space="preserve"> obyv. / 2,7 obyv. na byt = </w:t>
      </w:r>
      <w:r w:rsidR="00973BD3" w:rsidRPr="008014F7">
        <w:rPr>
          <w:rFonts w:ascii="Arial Narrow" w:hAnsi="Arial Narrow"/>
        </w:rPr>
        <w:t>373</w:t>
      </w:r>
      <w:r w:rsidRPr="008014F7">
        <w:rPr>
          <w:rFonts w:ascii="Arial Narrow" w:hAnsi="Arial Narrow"/>
        </w:rPr>
        <w:t xml:space="preserve"> bytov)</w:t>
      </w:r>
    </w:p>
    <w:p w14:paraId="36E4EC79" w14:textId="77777777" w:rsidR="00973BD3" w:rsidRPr="008014F7" w:rsidRDefault="00973BD3" w:rsidP="00271CB3">
      <w:pPr>
        <w:suppressAutoHyphens w:val="0"/>
        <w:autoSpaceDE w:val="0"/>
        <w:autoSpaceDN w:val="0"/>
        <w:adjustRightInd w:val="0"/>
        <w:snapToGrid w:val="0"/>
        <w:rPr>
          <w:rFonts w:ascii="Arial Narrow" w:hAnsi="Arial Narrow"/>
          <w:color w:val="C00000"/>
          <w:sz w:val="24"/>
          <w:szCs w:val="24"/>
        </w:rPr>
      </w:pPr>
    </w:p>
    <w:p w14:paraId="4450C5EB" w14:textId="77777777" w:rsidR="00E66033" w:rsidRPr="008014F7" w:rsidRDefault="00271CB3" w:rsidP="00E66033">
      <w:pPr>
        <w:pStyle w:val="Nzovtabuky0"/>
        <w:shd w:val="clear" w:color="auto" w:fill="auto"/>
        <w:ind w:left="5"/>
        <w:rPr>
          <w:sz w:val="20"/>
          <w:szCs w:val="20"/>
        </w:rPr>
      </w:pPr>
      <w:r w:rsidRPr="008014F7">
        <w:rPr>
          <w:color w:val="C00000"/>
          <w:sz w:val="24"/>
          <w:szCs w:val="24"/>
        </w:rPr>
        <w:tab/>
      </w:r>
      <w:r w:rsidR="00E66033" w:rsidRPr="008014F7">
        <w:rPr>
          <w:color w:val="000000"/>
          <w:spacing w:val="0"/>
          <w:sz w:val="20"/>
          <w:szCs w:val="20"/>
          <w:lang w:bidi="sk-SK"/>
        </w:rPr>
        <w:t>Byty podľa zdrojov energie</w:t>
      </w:r>
    </w:p>
    <w:tbl>
      <w:tblPr>
        <w:tblOverlap w:val="never"/>
        <w:tblW w:w="9119" w:type="dxa"/>
        <w:jc w:val="center"/>
        <w:tblLayout w:type="fixed"/>
        <w:tblCellMar>
          <w:left w:w="10" w:type="dxa"/>
          <w:right w:w="10" w:type="dxa"/>
        </w:tblCellMar>
        <w:tblLook w:val="04A0" w:firstRow="1" w:lastRow="0" w:firstColumn="1" w:lastColumn="0" w:noHBand="0" w:noVBand="1"/>
      </w:tblPr>
      <w:tblGrid>
        <w:gridCol w:w="3283"/>
        <w:gridCol w:w="1934"/>
        <w:gridCol w:w="1939"/>
        <w:gridCol w:w="1963"/>
      </w:tblGrid>
      <w:tr w:rsidR="00E66033" w:rsidRPr="008014F7" w14:paraId="2628FD24" w14:textId="77777777" w:rsidTr="00F75762">
        <w:trPr>
          <w:trHeight w:hRule="exact" w:val="303"/>
          <w:jc w:val="center"/>
        </w:trPr>
        <w:tc>
          <w:tcPr>
            <w:tcW w:w="3283" w:type="dxa"/>
            <w:tcBorders>
              <w:top w:val="single" w:sz="4" w:space="0" w:color="auto"/>
              <w:left w:val="single" w:sz="4" w:space="0" w:color="auto"/>
            </w:tcBorders>
            <w:shd w:val="clear" w:color="auto" w:fill="D9D9D9" w:themeFill="background1" w:themeFillShade="D9"/>
            <w:vAlign w:val="center"/>
          </w:tcPr>
          <w:p w14:paraId="69C5A727" w14:textId="77777777" w:rsidR="00E66033" w:rsidRPr="008014F7" w:rsidRDefault="00E66033" w:rsidP="00F75762">
            <w:pPr>
              <w:pStyle w:val="In0"/>
              <w:shd w:val="clear" w:color="auto" w:fill="auto"/>
              <w:rPr>
                <w:rFonts w:ascii="Arial Narrow" w:hAnsi="Arial Narrow"/>
                <w:sz w:val="20"/>
                <w:szCs w:val="20"/>
              </w:rPr>
            </w:pPr>
            <w:r w:rsidRPr="008014F7">
              <w:rPr>
                <w:rFonts w:ascii="Arial Narrow" w:hAnsi="Arial Narrow"/>
                <w:color w:val="000000"/>
                <w:sz w:val="20"/>
                <w:szCs w:val="20"/>
                <w:lang w:bidi="sk-SK"/>
              </w:rPr>
              <w:t>Vybavenie</w:t>
            </w:r>
          </w:p>
        </w:tc>
        <w:tc>
          <w:tcPr>
            <w:tcW w:w="1934" w:type="dxa"/>
            <w:tcBorders>
              <w:top w:val="single" w:sz="4" w:space="0" w:color="auto"/>
              <w:left w:val="single" w:sz="4" w:space="0" w:color="auto"/>
            </w:tcBorders>
            <w:shd w:val="clear" w:color="auto" w:fill="D9D9D9" w:themeFill="background1" w:themeFillShade="D9"/>
            <w:vAlign w:val="center"/>
          </w:tcPr>
          <w:p w14:paraId="5EAA7AC1" w14:textId="77777777" w:rsidR="00E66033" w:rsidRPr="008014F7" w:rsidRDefault="00E66033" w:rsidP="00F75762">
            <w:pPr>
              <w:pStyle w:val="In0"/>
              <w:shd w:val="clear" w:color="auto" w:fill="auto"/>
              <w:jc w:val="center"/>
              <w:rPr>
                <w:rFonts w:ascii="Arial Narrow" w:hAnsi="Arial Narrow"/>
                <w:sz w:val="20"/>
                <w:szCs w:val="20"/>
              </w:rPr>
            </w:pPr>
            <w:r w:rsidRPr="008014F7">
              <w:rPr>
                <w:rFonts w:ascii="Arial Narrow" w:hAnsi="Arial Narrow"/>
                <w:color w:val="000000"/>
                <w:sz w:val="20"/>
                <w:szCs w:val="20"/>
                <w:lang w:bidi="sk-SK"/>
              </w:rPr>
              <w:t>Počet bytov</w:t>
            </w:r>
          </w:p>
        </w:tc>
        <w:tc>
          <w:tcPr>
            <w:tcW w:w="1939" w:type="dxa"/>
            <w:tcBorders>
              <w:top w:val="single" w:sz="4" w:space="0" w:color="auto"/>
              <w:left w:val="single" w:sz="4" w:space="0" w:color="auto"/>
            </w:tcBorders>
            <w:shd w:val="clear" w:color="auto" w:fill="D9D9D9" w:themeFill="background1" w:themeFillShade="D9"/>
            <w:vAlign w:val="center"/>
          </w:tcPr>
          <w:p w14:paraId="4D34140E" w14:textId="77777777" w:rsidR="00E66033" w:rsidRPr="008014F7" w:rsidRDefault="00E66033" w:rsidP="00F75762">
            <w:pPr>
              <w:pStyle w:val="In0"/>
              <w:shd w:val="clear" w:color="auto" w:fill="auto"/>
              <w:jc w:val="center"/>
              <w:rPr>
                <w:rFonts w:ascii="Arial Narrow" w:hAnsi="Arial Narrow"/>
                <w:sz w:val="20"/>
                <w:szCs w:val="20"/>
              </w:rPr>
            </w:pPr>
            <w:r w:rsidRPr="008014F7">
              <w:rPr>
                <w:rFonts w:ascii="Arial Narrow" w:hAnsi="Arial Narrow"/>
                <w:color w:val="000000"/>
                <w:sz w:val="20"/>
                <w:szCs w:val="20"/>
                <w:lang w:bidi="sk-SK"/>
              </w:rPr>
              <w:t>Počet osôb v bytoch</w:t>
            </w:r>
          </w:p>
        </w:tc>
        <w:tc>
          <w:tcPr>
            <w:tcW w:w="1963" w:type="dxa"/>
            <w:tcBorders>
              <w:top w:val="single" w:sz="4" w:space="0" w:color="auto"/>
              <w:left w:val="single" w:sz="4" w:space="0" w:color="auto"/>
              <w:right w:val="single" w:sz="4" w:space="0" w:color="auto"/>
            </w:tcBorders>
            <w:shd w:val="clear" w:color="auto" w:fill="D9D9D9" w:themeFill="background1" w:themeFillShade="D9"/>
            <w:vAlign w:val="center"/>
          </w:tcPr>
          <w:p w14:paraId="61F24409" w14:textId="77777777" w:rsidR="00E66033" w:rsidRPr="008014F7" w:rsidRDefault="00E66033" w:rsidP="00F75762">
            <w:pPr>
              <w:pStyle w:val="In0"/>
              <w:shd w:val="clear" w:color="auto" w:fill="auto"/>
              <w:jc w:val="center"/>
              <w:rPr>
                <w:rFonts w:ascii="Arial Narrow" w:hAnsi="Arial Narrow"/>
                <w:sz w:val="20"/>
                <w:szCs w:val="20"/>
              </w:rPr>
            </w:pPr>
            <w:r w:rsidRPr="008014F7">
              <w:rPr>
                <w:rFonts w:ascii="Arial Narrow" w:hAnsi="Arial Narrow"/>
                <w:color w:val="000000"/>
                <w:sz w:val="20"/>
                <w:szCs w:val="20"/>
                <w:lang w:bidi="sk-SK"/>
              </w:rPr>
              <w:t>Byty v %</w:t>
            </w:r>
          </w:p>
        </w:tc>
      </w:tr>
      <w:tr w:rsidR="00E66033" w:rsidRPr="008014F7" w14:paraId="116B506C" w14:textId="77777777" w:rsidTr="00F75762">
        <w:trPr>
          <w:trHeight w:hRule="exact" w:val="235"/>
          <w:jc w:val="center"/>
        </w:trPr>
        <w:tc>
          <w:tcPr>
            <w:tcW w:w="3283" w:type="dxa"/>
            <w:tcBorders>
              <w:top w:val="single" w:sz="4" w:space="0" w:color="auto"/>
              <w:left w:val="single" w:sz="4" w:space="0" w:color="auto"/>
            </w:tcBorders>
            <w:shd w:val="clear" w:color="auto" w:fill="FFFFFF"/>
            <w:vAlign w:val="bottom"/>
          </w:tcPr>
          <w:p w14:paraId="0D8408D3" w14:textId="77777777" w:rsidR="00E66033" w:rsidRPr="008014F7" w:rsidRDefault="00E66033" w:rsidP="00F75762">
            <w:pPr>
              <w:pStyle w:val="In0"/>
              <w:shd w:val="clear" w:color="auto" w:fill="auto"/>
              <w:rPr>
                <w:rFonts w:ascii="Arial Narrow" w:hAnsi="Arial Narrow"/>
                <w:sz w:val="20"/>
                <w:szCs w:val="20"/>
              </w:rPr>
            </w:pPr>
            <w:r w:rsidRPr="008014F7">
              <w:rPr>
                <w:rFonts w:ascii="Arial Narrow" w:hAnsi="Arial Narrow"/>
                <w:color w:val="000000"/>
                <w:sz w:val="20"/>
                <w:szCs w:val="20"/>
                <w:lang w:bidi="sk-SK"/>
              </w:rPr>
              <w:t>Spolu</w:t>
            </w:r>
          </w:p>
        </w:tc>
        <w:tc>
          <w:tcPr>
            <w:tcW w:w="1934" w:type="dxa"/>
            <w:tcBorders>
              <w:top w:val="single" w:sz="4" w:space="0" w:color="auto"/>
              <w:left w:val="single" w:sz="4" w:space="0" w:color="auto"/>
            </w:tcBorders>
            <w:shd w:val="clear" w:color="auto" w:fill="FFFFFF"/>
            <w:vAlign w:val="bottom"/>
          </w:tcPr>
          <w:p w14:paraId="1D5349B7" w14:textId="77777777" w:rsidR="00E66033" w:rsidRPr="008014F7" w:rsidRDefault="00E66033" w:rsidP="00F75762">
            <w:pPr>
              <w:pStyle w:val="In0"/>
              <w:shd w:val="clear" w:color="auto" w:fill="auto"/>
              <w:jc w:val="center"/>
              <w:rPr>
                <w:rFonts w:ascii="Arial Narrow" w:hAnsi="Arial Narrow"/>
                <w:sz w:val="20"/>
                <w:szCs w:val="20"/>
              </w:rPr>
            </w:pPr>
            <w:r w:rsidRPr="008014F7">
              <w:rPr>
                <w:rFonts w:ascii="Arial Narrow" w:hAnsi="Arial Narrow"/>
                <w:color w:val="000000"/>
                <w:sz w:val="20"/>
                <w:szCs w:val="20"/>
                <w:lang w:bidi="sk-SK"/>
              </w:rPr>
              <w:t>747</w:t>
            </w:r>
          </w:p>
        </w:tc>
        <w:tc>
          <w:tcPr>
            <w:tcW w:w="1939" w:type="dxa"/>
            <w:tcBorders>
              <w:top w:val="single" w:sz="4" w:space="0" w:color="auto"/>
              <w:left w:val="single" w:sz="4" w:space="0" w:color="auto"/>
            </w:tcBorders>
            <w:shd w:val="clear" w:color="auto" w:fill="FFFFFF"/>
          </w:tcPr>
          <w:p w14:paraId="1F3FBAC3" w14:textId="77777777" w:rsidR="00E66033" w:rsidRPr="008014F7" w:rsidRDefault="00E66033" w:rsidP="00F75762">
            <w:pPr>
              <w:rPr>
                <w:rFonts w:ascii="Arial Narrow" w:hAnsi="Arial Narrow"/>
              </w:rPr>
            </w:pPr>
          </w:p>
        </w:tc>
        <w:tc>
          <w:tcPr>
            <w:tcW w:w="1963" w:type="dxa"/>
            <w:tcBorders>
              <w:top w:val="single" w:sz="4" w:space="0" w:color="auto"/>
              <w:left w:val="single" w:sz="4" w:space="0" w:color="auto"/>
              <w:right w:val="single" w:sz="4" w:space="0" w:color="auto"/>
            </w:tcBorders>
            <w:shd w:val="clear" w:color="auto" w:fill="FFFFFF"/>
            <w:vAlign w:val="bottom"/>
          </w:tcPr>
          <w:p w14:paraId="6AEC970A" w14:textId="77777777" w:rsidR="00E66033" w:rsidRPr="008014F7" w:rsidRDefault="00E66033" w:rsidP="00F75762">
            <w:pPr>
              <w:pStyle w:val="In0"/>
              <w:shd w:val="clear" w:color="auto" w:fill="auto"/>
              <w:jc w:val="center"/>
              <w:rPr>
                <w:rFonts w:ascii="Arial Narrow" w:hAnsi="Arial Narrow"/>
                <w:sz w:val="20"/>
                <w:szCs w:val="20"/>
              </w:rPr>
            </w:pPr>
            <w:r w:rsidRPr="008014F7">
              <w:rPr>
                <w:rFonts w:ascii="Arial Narrow" w:hAnsi="Arial Narrow"/>
                <w:color w:val="000000"/>
                <w:sz w:val="20"/>
                <w:szCs w:val="20"/>
                <w:lang w:bidi="sk-SK"/>
              </w:rPr>
              <w:t>100,00</w:t>
            </w:r>
          </w:p>
        </w:tc>
      </w:tr>
      <w:tr w:rsidR="00E66033" w:rsidRPr="008014F7" w14:paraId="589D5E18" w14:textId="77777777" w:rsidTr="00F75762">
        <w:trPr>
          <w:trHeight w:hRule="exact" w:val="240"/>
          <w:jc w:val="center"/>
        </w:trPr>
        <w:tc>
          <w:tcPr>
            <w:tcW w:w="9119" w:type="dxa"/>
            <w:gridSpan w:val="4"/>
            <w:tcBorders>
              <w:top w:val="single" w:sz="4" w:space="0" w:color="auto"/>
              <w:left w:val="single" w:sz="4" w:space="0" w:color="auto"/>
              <w:right w:val="single" w:sz="4" w:space="0" w:color="auto"/>
            </w:tcBorders>
            <w:shd w:val="clear" w:color="auto" w:fill="FFFFFF"/>
          </w:tcPr>
          <w:p w14:paraId="5CF90764" w14:textId="77777777" w:rsidR="00E66033" w:rsidRPr="008014F7" w:rsidRDefault="00E66033" w:rsidP="00F75762">
            <w:pPr>
              <w:rPr>
                <w:rFonts w:ascii="Arial Narrow" w:hAnsi="Arial Narrow"/>
              </w:rPr>
            </w:pPr>
            <w:r w:rsidRPr="008014F7">
              <w:rPr>
                <w:rFonts w:ascii="Arial Narrow" w:hAnsi="Arial Narrow"/>
                <w:color w:val="000000"/>
                <w:lang w:bidi="sk-SK"/>
              </w:rPr>
              <w:t>z toho:</w:t>
            </w:r>
          </w:p>
        </w:tc>
      </w:tr>
      <w:tr w:rsidR="00E66033" w:rsidRPr="008014F7" w14:paraId="5843C6A6" w14:textId="77777777" w:rsidTr="00F75762">
        <w:trPr>
          <w:trHeight w:hRule="exact" w:val="235"/>
          <w:jc w:val="center"/>
        </w:trPr>
        <w:tc>
          <w:tcPr>
            <w:tcW w:w="3283" w:type="dxa"/>
            <w:tcBorders>
              <w:top w:val="single" w:sz="4" w:space="0" w:color="auto"/>
              <w:left w:val="single" w:sz="4" w:space="0" w:color="auto"/>
            </w:tcBorders>
            <w:shd w:val="clear" w:color="auto" w:fill="FFFFFF"/>
            <w:vAlign w:val="bottom"/>
          </w:tcPr>
          <w:p w14:paraId="282FA599" w14:textId="77777777" w:rsidR="00E66033" w:rsidRPr="008014F7" w:rsidRDefault="00E66033" w:rsidP="00F75762">
            <w:pPr>
              <w:pStyle w:val="In0"/>
              <w:shd w:val="clear" w:color="auto" w:fill="auto"/>
              <w:rPr>
                <w:rFonts w:ascii="Arial Narrow" w:hAnsi="Arial Narrow"/>
                <w:sz w:val="20"/>
                <w:szCs w:val="20"/>
              </w:rPr>
            </w:pPr>
            <w:r w:rsidRPr="008014F7">
              <w:rPr>
                <w:rFonts w:ascii="Arial Narrow" w:hAnsi="Arial Narrow"/>
                <w:color w:val="000000"/>
                <w:sz w:val="20"/>
                <w:szCs w:val="20"/>
                <w:lang w:bidi="sk-SK"/>
              </w:rPr>
              <w:t xml:space="preserve">plyn </w:t>
            </w:r>
          </w:p>
        </w:tc>
        <w:tc>
          <w:tcPr>
            <w:tcW w:w="1934" w:type="dxa"/>
            <w:tcBorders>
              <w:top w:val="single" w:sz="4" w:space="0" w:color="auto"/>
              <w:left w:val="single" w:sz="4" w:space="0" w:color="auto"/>
            </w:tcBorders>
            <w:shd w:val="clear" w:color="auto" w:fill="FFFFFF"/>
            <w:vAlign w:val="bottom"/>
          </w:tcPr>
          <w:p w14:paraId="46F0A11E" w14:textId="77777777" w:rsidR="00E66033" w:rsidRPr="008014F7" w:rsidRDefault="00E66033" w:rsidP="00F75762">
            <w:pPr>
              <w:pStyle w:val="In0"/>
              <w:shd w:val="clear" w:color="auto" w:fill="auto"/>
              <w:jc w:val="center"/>
              <w:rPr>
                <w:rFonts w:ascii="Arial Narrow" w:hAnsi="Arial Narrow"/>
                <w:sz w:val="20"/>
                <w:szCs w:val="20"/>
              </w:rPr>
            </w:pPr>
            <w:r w:rsidRPr="008014F7">
              <w:rPr>
                <w:rFonts w:ascii="Arial Narrow" w:hAnsi="Arial Narrow"/>
                <w:color w:val="000000"/>
                <w:sz w:val="20"/>
                <w:szCs w:val="20"/>
                <w:lang w:bidi="sk-SK"/>
              </w:rPr>
              <w:t>187</w:t>
            </w:r>
          </w:p>
        </w:tc>
        <w:tc>
          <w:tcPr>
            <w:tcW w:w="1939" w:type="dxa"/>
            <w:tcBorders>
              <w:top w:val="single" w:sz="4" w:space="0" w:color="auto"/>
              <w:left w:val="single" w:sz="4" w:space="0" w:color="auto"/>
            </w:tcBorders>
            <w:shd w:val="clear" w:color="auto" w:fill="FFFFFF"/>
          </w:tcPr>
          <w:p w14:paraId="1861E121" w14:textId="77777777" w:rsidR="00E66033" w:rsidRPr="008014F7" w:rsidRDefault="00E66033" w:rsidP="00F75762">
            <w:pPr>
              <w:rPr>
                <w:rFonts w:ascii="Arial Narrow" w:hAnsi="Arial Narrow"/>
              </w:rPr>
            </w:pPr>
          </w:p>
        </w:tc>
        <w:tc>
          <w:tcPr>
            <w:tcW w:w="1963" w:type="dxa"/>
            <w:tcBorders>
              <w:top w:val="single" w:sz="4" w:space="0" w:color="auto"/>
              <w:left w:val="single" w:sz="4" w:space="0" w:color="auto"/>
              <w:right w:val="single" w:sz="4" w:space="0" w:color="auto"/>
            </w:tcBorders>
            <w:shd w:val="clear" w:color="auto" w:fill="FFFFFF"/>
            <w:vAlign w:val="bottom"/>
          </w:tcPr>
          <w:p w14:paraId="7E0671AC" w14:textId="77777777" w:rsidR="00E66033" w:rsidRPr="008014F7" w:rsidRDefault="00E66033" w:rsidP="00F75762">
            <w:pPr>
              <w:pStyle w:val="In0"/>
              <w:shd w:val="clear" w:color="auto" w:fill="auto"/>
              <w:jc w:val="center"/>
              <w:rPr>
                <w:rFonts w:ascii="Arial Narrow" w:hAnsi="Arial Narrow"/>
                <w:sz w:val="20"/>
                <w:szCs w:val="20"/>
              </w:rPr>
            </w:pPr>
            <w:r w:rsidRPr="008014F7">
              <w:rPr>
                <w:rFonts w:ascii="Arial Narrow" w:hAnsi="Arial Narrow"/>
                <w:color w:val="000000"/>
                <w:sz w:val="20"/>
                <w:szCs w:val="20"/>
                <w:lang w:bidi="sk-SK"/>
              </w:rPr>
              <w:t>24,77</w:t>
            </w:r>
          </w:p>
        </w:tc>
      </w:tr>
      <w:tr w:rsidR="00E66033" w:rsidRPr="008014F7" w14:paraId="465B8CBE" w14:textId="77777777" w:rsidTr="00F75762">
        <w:trPr>
          <w:trHeight w:hRule="exact" w:val="240"/>
          <w:jc w:val="center"/>
        </w:trPr>
        <w:tc>
          <w:tcPr>
            <w:tcW w:w="3283" w:type="dxa"/>
            <w:tcBorders>
              <w:top w:val="single" w:sz="4" w:space="0" w:color="auto"/>
              <w:left w:val="single" w:sz="4" w:space="0" w:color="auto"/>
            </w:tcBorders>
            <w:shd w:val="clear" w:color="auto" w:fill="FFFFFF"/>
            <w:vAlign w:val="bottom"/>
          </w:tcPr>
          <w:p w14:paraId="3B28AF30" w14:textId="77777777" w:rsidR="00E66033" w:rsidRPr="008014F7" w:rsidRDefault="00E66033" w:rsidP="00F75762">
            <w:pPr>
              <w:pStyle w:val="In0"/>
              <w:shd w:val="clear" w:color="auto" w:fill="auto"/>
              <w:rPr>
                <w:rFonts w:ascii="Arial Narrow" w:hAnsi="Arial Narrow"/>
                <w:sz w:val="20"/>
                <w:szCs w:val="20"/>
              </w:rPr>
            </w:pPr>
            <w:r w:rsidRPr="008014F7">
              <w:rPr>
                <w:rFonts w:ascii="Arial Narrow" w:hAnsi="Arial Narrow"/>
                <w:color w:val="000000"/>
                <w:sz w:val="20"/>
                <w:szCs w:val="20"/>
                <w:lang w:bidi="sk-SK"/>
              </w:rPr>
              <w:t>elektrina</w:t>
            </w:r>
          </w:p>
        </w:tc>
        <w:tc>
          <w:tcPr>
            <w:tcW w:w="1934" w:type="dxa"/>
            <w:tcBorders>
              <w:top w:val="single" w:sz="4" w:space="0" w:color="auto"/>
              <w:left w:val="single" w:sz="4" w:space="0" w:color="auto"/>
            </w:tcBorders>
            <w:shd w:val="clear" w:color="auto" w:fill="FFFFFF"/>
            <w:vAlign w:val="bottom"/>
          </w:tcPr>
          <w:p w14:paraId="22D598F5" w14:textId="77777777" w:rsidR="00E66033" w:rsidRPr="008014F7" w:rsidRDefault="00E66033" w:rsidP="00F75762">
            <w:pPr>
              <w:pStyle w:val="In0"/>
              <w:shd w:val="clear" w:color="auto" w:fill="auto"/>
              <w:jc w:val="center"/>
              <w:rPr>
                <w:rFonts w:ascii="Arial Narrow" w:hAnsi="Arial Narrow"/>
                <w:sz w:val="20"/>
                <w:szCs w:val="20"/>
              </w:rPr>
            </w:pPr>
            <w:r w:rsidRPr="008014F7">
              <w:rPr>
                <w:rFonts w:ascii="Arial Narrow" w:hAnsi="Arial Narrow"/>
                <w:color w:val="000000"/>
                <w:sz w:val="20"/>
                <w:szCs w:val="20"/>
                <w:lang w:bidi="sk-SK"/>
              </w:rPr>
              <w:t>43</w:t>
            </w:r>
          </w:p>
        </w:tc>
        <w:tc>
          <w:tcPr>
            <w:tcW w:w="1939" w:type="dxa"/>
            <w:tcBorders>
              <w:top w:val="single" w:sz="4" w:space="0" w:color="auto"/>
              <w:left w:val="single" w:sz="4" w:space="0" w:color="auto"/>
            </w:tcBorders>
            <w:shd w:val="clear" w:color="auto" w:fill="FFFFFF"/>
          </w:tcPr>
          <w:p w14:paraId="7759C4A5" w14:textId="77777777" w:rsidR="00E66033" w:rsidRPr="008014F7" w:rsidRDefault="00E66033" w:rsidP="00F75762">
            <w:pPr>
              <w:rPr>
                <w:rFonts w:ascii="Arial Narrow" w:hAnsi="Arial Narrow"/>
              </w:rPr>
            </w:pPr>
          </w:p>
        </w:tc>
        <w:tc>
          <w:tcPr>
            <w:tcW w:w="1963" w:type="dxa"/>
            <w:tcBorders>
              <w:top w:val="single" w:sz="4" w:space="0" w:color="auto"/>
              <w:left w:val="single" w:sz="4" w:space="0" w:color="auto"/>
              <w:right w:val="single" w:sz="4" w:space="0" w:color="auto"/>
            </w:tcBorders>
            <w:shd w:val="clear" w:color="auto" w:fill="FFFFFF"/>
            <w:vAlign w:val="bottom"/>
          </w:tcPr>
          <w:p w14:paraId="49D9DF62" w14:textId="77777777" w:rsidR="00E66033" w:rsidRPr="008014F7" w:rsidRDefault="00E66033" w:rsidP="00F75762">
            <w:pPr>
              <w:pStyle w:val="In0"/>
              <w:shd w:val="clear" w:color="auto" w:fill="auto"/>
              <w:jc w:val="center"/>
              <w:rPr>
                <w:rFonts w:ascii="Arial Narrow" w:hAnsi="Arial Narrow"/>
                <w:sz w:val="20"/>
                <w:szCs w:val="20"/>
              </w:rPr>
            </w:pPr>
            <w:r w:rsidRPr="008014F7">
              <w:rPr>
                <w:rFonts w:ascii="Arial Narrow" w:hAnsi="Arial Narrow"/>
                <w:color w:val="000000"/>
                <w:sz w:val="20"/>
                <w:szCs w:val="20"/>
                <w:lang w:bidi="sk-SK"/>
              </w:rPr>
              <w:t>5,76</w:t>
            </w:r>
          </w:p>
        </w:tc>
      </w:tr>
      <w:tr w:rsidR="00E66033" w:rsidRPr="008014F7" w14:paraId="02A7013F" w14:textId="77777777" w:rsidTr="00F75762">
        <w:trPr>
          <w:trHeight w:hRule="exact" w:val="235"/>
          <w:jc w:val="center"/>
        </w:trPr>
        <w:tc>
          <w:tcPr>
            <w:tcW w:w="3283" w:type="dxa"/>
            <w:tcBorders>
              <w:top w:val="single" w:sz="4" w:space="0" w:color="auto"/>
              <w:left w:val="single" w:sz="4" w:space="0" w:color="auto"/>
            </w:tcBorders>
            <w:shd w:val="clear" w:color="auto" w:fill="FFFFFF"/>
            <w:vAlign w:val="bottom"/>
          </w:tcPr>
          <w:p w14:paraId="41331C35" w14:textId="77777777" w:rsidR="00E66033" w:rsidRPr="008014F7" w:rsidRDefault="00E66033" w:rsidP="00F75762">
            <w:pPr>
              <w:pStyle w:val="In0"/>
              <w:shd w:val="clear" w:color="auto" w:fill="auto"/>
              <w:rPr>
                <w:rFonts w:ascii="Arial Narrow" w:hAnsi="Arial Narrow"/>
                <w:sz w:val="20"/>
                <w:szCs w:val="20"/>
              </w:rPr>
            </w:pPr>
            <w:r w:rsidRPr="008014F7">
              <w:rPr>
                <w:rFonts w:ascii="Arial Narrow" w:hAnsi="Arial Narrow"/>
                <w:color w:val="000000"/>
                <w:sz w:val="20"/>
                <w:szCs w:val="20"/>
                <w:lang w:bidi="sk-SK"/>
              </w:rPr>
              <w:t>kvapalné palivo</w:t>
            </w:r>
          </w:p>
        </w:tc>
        <w:tc>
          <w:tcPr>
            <w:tcW w:w="1934" w:type="dxa"/>
            <w:tcBorders>
              <w:top w:val="single" w:sz="4" w:space="0" w:color="auto"/>
              <w:left w:val="single" w:sz="4" w:space="0" w:color="auto"/>
            </w:tcBorders>
            <w:shd w:val="clear" w:color="auto" w:fill="FFFFFF"/>
            <w:vAlign w:val="bottom"/>
          </w:tcPr>
          <w:p w14:paraId="60CDE628" w14:textId="77777777" w:rsidR="00E66033" w:rsidRPr="008014F7" w:rsidRDefault="00E66033" w:rsidP="00F75762">
            <w:pPr>
              <w:pStyle w:val="In0"/>
              <w:shd w:val="clear" w:color="auto" w:fill="auto"/>
              <w:jc w:val="center"/>
              <w:rPr>
                <w:rFonts w:ascii="Arial Narrow" w:hAnsi="Arial Narrow"/>
                <w:sz w:val="20"/>
                <w:szCs w:val="20"/>
              </w:rPr>
            </w:pPr>
            <w:r w:rsidRPr="008014F7">
              <w:rPr>
                <w:rFonts w:ascii="Arial Narrow" w:hAnsi="Arial Narrow"/>
                <w:color w:val="000000"/>
                <w:sz w:val="20"/>
                <w:szCs w:val="20"/>
                <w:lang w:bidi="sk-SK"/>
              </w:rPr>
              <w:t>0</w:t>
            </w:r>
          </w:p>
        </w:tc>
        <w:tc>
          <w:tcPr>
            <w:tcW w:w="1939" w:type="dxa"/>
            <w:tcBorders>
              <w:top w:val="single" w:sz="4" w:space="0" w:color="auto"/>
              <w:left w:val="single" w:sz="4" w:space="0" w:color="auto"/>
            </w:tcBorders>
            <w:shd w:val="clear" w:color="auto" w:fill="FFFFFF"/>
          </w:tcPr>
          <w:p w14:paraId="5603829E" w14:textId="77777777" w:rsidR="00E66033" w:rsidRPr="008014F7" w:rsidRDefault="00E66033" w:rsidP="00F75762">
            <w:pPr>
              <w:rPr>
                <w:rFonts w:ascii="Arial Narrow" w:hAnsi="Arial Narrow"/>
              </w:rPr>
            </w:pPr>
          </w:p>
        </w:tc>
        <w:tc>
          <w:tcPr>
            <w:tcW w:w="1963" w:type="dxa"/>
            <w:tcBorders>
              <w:top w:val="single" w:sz="4" w:space="0" w:color="auto"/>
              <w:left w:val="single" w:sz="4" w:space="0" w:color="auto"/>
              <w:right w:val="single" w:sz="4" w:space="0" w:color="auto"/>
            </w:tcBorders>
            <w:shd w:val="clear" w:color="auto" w:fill="FFFFFF"/>
            <w:vAlign w:val="bottom"/>
          </w:tcPr>
          <w:p w14:paraId="5FB6CB6D" w14:textId="77777777" w:rsidR="00E66033" w:rsidRPr="008014F7" w:rsidRDefault="00E66033" w:rsidP="00F75762">
            <w:pPr>
              <w:pStyle w:val="In0"/>
              <w:shd w:val="clear" w:color="auto" w:fill="auto"/>
              <w:jc w:val="center"/>
              <w:rPr>
                <w:rFonts w:ascii="Arial Narrow" w:hAnsi="Arial Narrow"/>
                <w:sz w:val="20"/>
                <w:szCs w:val="20"/>
              </w:rPr>
            </w:pPr>
            <w:r w:rsidRPr="008014F7">
              <w:rPr>
                <w:rFonts w:ascii="Arial Narrow" w:hAnsi="Arial Narrow"/>
                <w:color w:val="000000"/>
                <w:sz w:val="20"/>
                <w:szCs w:val="20"/>
                <w:lang w:bidi="sk-SK"/>
              </w:rPr>
              <w:t>0</w:t>
            </w:r>
          </w:p>
        </w:tc>
      </w:tr>
      <w:tr w:rsidR="00E66033" w:rsidRPr="008014F7" w14:paraId="23D588A5" w14:textId="77777777" w:rsidTr="00F75762">
        <w:trPr>
          <w:trHeight w:hRule="exact" w:val="240"/>
          <w:jc w:val="center"/>
        </w:trPr>
        <w:tc>
          <w:tcPr>
            <w:tcW w:w="3283" w:type="dxa"/>
            <w:tcBorders>
              <w:top w:val="single" w:sz="4" w:space="0" w:color="auto"/>
              <w:left w:val="single" w:sz="4" w:space="0" w:color="auto"/>
            </w:tcBorders>
            <w:shd w:val="clear" w:color="auto" w:fill="FFFFFF"/>
            <w:vAlign w:val="bottom"/>
          </w:tcPr>
          <w:p w14:paraId="5BE78FE6" w14:textId="77777777" w:rsidR="00E66033" w:rsidRPr="008014F7" w:rsidRDefault="00E66033" w:rsidP="00F75762">
            <w:pPr>
              <w:pStyle w:val="In0"/>
              <w:shd w:val="clear" w:color="auto" w:fill="auto"/>
              <w:rPr>
                <w:rFonts w:ascii="Arial Narrow" w:hAnsi="Arial Narrow"/>
                <w:sz w:val="20"/>
                <w:szCs w:val="20"/>
              </w:rPr>
            </w:pPr>
            <w:r w:rsidRPr="008014F7">
              <w:rPr>
                <w:rFonts w:ascii="Arial Narrow" w:hAnsi="Arial Narrow"/>
                <w:color w:val="000000"/>
                <w:sz w:val="20"/>
                <w:szCs w:val="20"/>
                <w:lang w:bidi="sk-SK"/>
              </w:rPr>
              <w:t>pevné palivo</w:t>
            </w:r>
          </w:p>
        </w:tc>
        <w:tc>
          <w:tcPr>
            <w:tcW w:w="1934" w:type="dxa"/>
            <w:tcBorders>
              <w:top w:val="single" w:sz="4" w:space="0" w:color="auto"/>
              <w:left w:val="single" w:sz="4" w:space="0" w:color="auto"/>
            </w:tcBorders>
            <w:shd w:val="clear" w:color="auto" w:fill="FFFFFF"/>
            <w:vAlign w:val="bottom"/>
          </w:tcPr>
          <w:p w14:paraId="5D88455E" w14:textId="77777777" w:rsidR="00E66033" w:rsidRPr="008014F7" w:rsidRDefault="00E66033" w:rsidP="00F75762">
            <w:pPr>
              <w:pStyle w:val="In0"/>
              <w:shd w:val="clear" w:color="auto" w:fill="auto"/>
              <w:jc w:val="center"/>
              <w:rPr>
                <w:rFonts w:ascii="Arial Narrow" w:hAnsi="Arial Narrow"/>
                <w:sz w:val="20"/>
                <w:szCs w:val="20"/>
              </w:rPr>
            </w:pPr>
            <w:r w:rsidRPr="008014F7">
              <w:rPr>
                <w:rFonts w:ascii="Arial Narrow" w:hAnsi="Arial Narrow"/>
                <w:color w:val="000000"/>
                <w:sz w:val="20"/>
                <w:szCs w:val="20"/>
                <w:lang w:bidi="sk-SK"/>
              </w:rPr>
              <w:t>503</w:t>
            </w:r>
          </w:p>
        </w:tc>
        <w:tc>
          <w:tcPr>
            <w:tcW w:w="1939" w:type="dxa"/>
            <w:tcBorders>
              <w:top w:val="single" w:sz="4" w:space="0" w:color="auto"/>
              <w:left w:val="single" w:sz="4" w:space="0" w:color="auto"/>
            </w:tcBorders>
            <w:shd w:val="clear" w:color="auto" w:fill="FFFFFF"/>
          </w:tcPr>
          <w:p w14:paraId="4FDA1DAF" w14:textId="77777777" w:rsidR="00E66033" w:rsidRPr="008014F7" w:rsidRDefault="00E66033" w:rsidP="00F75762">
            <w:pPr>
              <w:rPr>
                <w:rFonts w:ascii="Arial Narrow" w:hAnsi="Arial Narrow"/>
              </w:rPr>
            </w:pPr>
          </w:p>
        </w:tc>
        <w:tc>
          <w:tcPr>
            <w:tcW w:w="1963" w:type="dxa"/>
            <w:tcBorders>
              <w:top w:val="single" w:sz="4" w:space="0" w:color="auto"/>
              <w:left w:val="single" w:sz="4" w:space="0" w:color="auto"/>
              <w:right w:val="single" w:sz="4" w:space="0" w:color="auto"/>
            </w:tcBorders>
            <w:shd w:val="clear" w:color="auto" w:fill="FFFFFF"/>
            <w:vAlign w:val="bottom"/>
          </w:tcPr>
          <w:p w14:paraId="7DB1AA0C" w14:textId="77777777" w:rsidR="00E66033" w:rsidRPr="008014F7" w:rsidRDefault="00E66033" w:rsidP="00F75762">
            <w:pPr>
              <w:pStyle w:val="In0"/>
              <w:shd w:val="clear" w:color="auto" w:fill="auto"/>
              <w:jc w:val="center"/>
              <w:rPr>
                <w:rFonts w:ascii="Arial Narrow" w:hAnsi="Arial Narrow"/>
                <w:sz w:val="20"/>
                <w:szCs w:val="20"/>
              </w:rPr>
            </w:pPr>
            <w:r w:rsidRPr="008014F7">
              <w:rPr>
                <w:rFonts w:ascii="Arial Narrow" w:hAnsi="Arial Narrow"/>
                <w:color w:val="000000"/>
                <w:sz w:val="20"/>
                <w:szCs w:val="20"/>
                <w:lang w:bidi="sk-SK"/>
              </w:rPr>
              <w:t>67,34</w:t>
            </w:r>
          </w:p>
        </w:tc>
      </w:tr>
      <w:tr w:rsidR="00E66033" w:rsidRPr="008014F7" w14:paraId="7D140AB4" w14:textId="77777777" w:rsidTr="00F75762">
        <w:trPr>
          <w:trHeight w:hRule="exact" w:val="235"/>
          <w:jc w:val="center"/>
        </w:trPr>
        <w:tc>
          <w:tcPr>
            <w:tcW w:w="3283" w:type="dxa"/>
            <w:tcBorders>
              <w:top w:val="single" w:sz="4" w:space="0" w:color="auto"/>
              <w:left w:val="single" w:sz="4" w:space="0" w:color="auto"/>
            </w:tcBorders>
            <w:shd w:val="clear" w:color="auto" w:fill="FFFFFF"/>
            <w:vAlign w:val="bottom"/>
          </w:tcPr>
          <w:p w14:paraId="51E7E633" w14:textId="77777777" w:rsidR="00E66033" w:rsidRPr="008014F7" w:rsidRDefault="00E66033" w:rsidP="00F75762">
            <w:pPr>
              <w:pStyle w:val="In0"/>
              <w:shd w:val="clear" w:color="auto" w:fill="auto"/>
              <w:rPr>
                <w:rFonts w:ascii="Arial Narrow" w:hAnsi="Arial Narrow"/>
                <w:sz w:val="20"/>
                <w:szCs w:val="20"/>
              </w:rPr>
            </w:pPr>
            <w:r w:rsidRPr="008014F7">
              <w:rPr>
                <w:rFonts w:ascii="Arial Narrow" w:hAnsi="Arial Narrow"/>
                <w:color w:val="000000"/>
                <w:sz w:val="20"/>
                <w:szCs w:val="20"/>
                <w:lang w:bidi="sk-SK"/>
              </w:rPr>
              <w:t>solárna energia</w:t>
            </w:r>
          </w:p>
        </w:tc>
        <w:tc>
          <w:tcPr>
            <w:tcW w:w="1934" w:type="dxa"/>
            <w:tcBorders>
              <w:top w:val="single" w:sz="4" w:space="0" w:color="auto"/>
              <w:left w:val="single" w:sz="4" w:space="0" w:color="auto"/>
            </w:tcBorders>
            <w:shd w:val="clear" w:color="auto" w:fill="FFFFFF"/>
            <w:vAlign w:val="bottom"/>
          </w:tcPr>
          <w:p w14:paraId="48771E93" w14:textId="77777777" w:rsidR="00E66033" w:rsidRPr="008014F7" w:rsidRDefault="00E66033" w:rsidP="00F75762">
            <w:pPr>
              <w:pStyle w:val="In0"/>
              <w:shd w:val="clear" w:color="auto" w:fill="auto"/>
              <w:jc w:val="center"/>
              <w:rPr>
                <w:rFonts w:ascii="Arial Narrow" w:hAnsi="Arial Narrow"/>
                <w:sz w:val="20"/>
                <w:szCs w:val="20"/>
              </w:rPr>
            </w:pPr>
            <w:r w:rsidRPr="008014F7">
              <w:rPr>
                <w:rFonts w:ascii="Arial Narrow" w:hAnsi="Arial Narrow"/>
                <w:color w:val="000000"/>
                <w:sz w:val="20"/>
                <w:szCs w:val="20"/>
                <w:lang w:bidi="sk-SK"/>
              </w:rPr>
              <w:t>1</w:t>
            </w:r>
          </w:p>
        </w:tc>
        <w:tc>
          <w:tcPr>
            <w:tcW w:w="1939" w:type="dxa"/>
            <w:tcBorders>
              <w:top w:val="single" w:sz="4" w:space="0" w:color="auto"/>
              <w:left w:val="single" w:sz="4" w:space="0" w:color="auto"/>
            </w:tcBorders>
            <w:shd w:val="clear" w:color="auto" w:fill="FFFFFF"/>
          </w:tcPr>
          <w:p w14:paraId="1CDCC466" w14:textId="77777777" w:rsidR="00E66033" w:rsidRPr="008014F7" w:rsidRDefault="00E66033" w:rsidP="00F75762">
            <w:pPr>
              <w:rPr>
                <w:rFonts w:ascii="Arial Narrow" w:hAnsi="Arial Narrow"/>
              </w:rPr>
            </w:pPr>
          </w:p>
        </w:tc>
        <w:tc>
          <w:tcPr>
            <w:tcW w:w="1963" w:type="dxa"/>
            <w:tcBorders>
              <w:top w:val="single" w:sz="4" w:space="0" w:color="auto"/>
              <w:left w:val="single" w:sz="4" w:space="0" w:color="auto"/>
              <w:right w:val="single" w:sz="4" w:space="0" w:color="auto"/>
            </w:tcBorders>
            <w:shd w:val="clear" w:color="auto" w:fill="FFFFFF"/>
            <w:vAlign w:val="bottom"/>
          </w:tcPr>
          <w:p w14:paraId="5C672C1C" w14:textId="77777777" w:rsidR="00E66033" w:rsidRPr="008014F7" w:rsidRDefault="00E66033" w:rsidP="00F75762">
            <w:pPr>
              <w:pStyle w:val="In0"/>
              <w:shd w:val="clear" w:color="auto" w:fill="auto"/>
              <w:jc w:val="center"/>
              <w:rPr>
                <w:rFonts w:ascii="Arial Narrow" w:hAnsi="Arial Narrow"/>
                <w:sz w:val="20"/>
                <w:szCs w:val="20"/>
              </w:rPr>
            </w:pPr>
            <w:r w:rsidRPr="008014F7">
              <w:rPr>
                <w:rFonts w:ascii="Arial Narrow" w:hAnsi="Arial Narrow"/>
                <w:color w:val="000000"/>
                <w:sz w:val="20"/>
                <w:szCs w:val="20"/>
                <w:lang w:bidi="sk-SK"/>
              </w:rPr>
              <w:t>0,13</w:t>
            </w:r>
          </w:p>
        </w:tc>
      </w:tr>
      <w:tr w:rsidR="00E66033" w:rsidRPr="008014F7" w14:paraId="48CD9CD2" w14:textId="77777777" w:rsidTr="00F75762">
        <w:trPr>
          <w:trHeight w:hRule="exact" w:val="240"/>
          <w:jc w:val="center"/>
        </w:trPr>
        <w:tc>
          <w:tcPr>
            <w:tcW w:w="3283" w:type="dxa"/>
            <w:tcBorders>
              <w:top w:val="single" w:sz="4" w:space="0" w:color="auto"/>
              <w:left w:val="single" w:sz="4" w:space="0" w:color="auto"/>
            </w:tcBorders>
            <w:shd w:val="clear" w:color="auto" w:fill="FFFFFF"/>
            <w:vAlign w:val="bottom"/>
          </w:tcPr>
          <w:p w14:paraId="04EBA81C" w14:textId="77777777" w:rsidR="00E66033" w:rsidRPr="008014F7" w:rsidRDefault="00E66033" w:rsidP="00F75762">
            <w:pPr>
              <w:pStyle w:val="In0"/>
              <w:shd w:val="clear" w:color="auto" w:fill="auto"/>
              <w:rPr>
                <w:rFonts w:ascii="Arial Narrow" w:hAnsi="Arial Narrow"/>
                <w:sz w:val="20"/>
                <w:szCs w:val="20"/>
              </w:rPr>
            </w:pPr>
            <w:r w:rsidRPr="008014F7">
              <w:rPr>
                <w:rFonts w:ascii="Arial Narrow" w:hAnsi="Arial Narrow"/>
                <w:color w:val="000000"/>
                <w:sz w:val="20"/>
                <w:szCs w:val="20"/>
                <w:lang w:bidi="sk-SK"/>
              </w:rPr>
              <w:t>iný zdroj</w:t>
            </w:r>
          </w:p>
        </w:tc>
        <w:tc>
          <w:tcPr>
            <w:tcW w:w="1934" w:type="dxa"/>
            <w:tcBorders>
              <w:top w:val="single" w:sz="4" w:space="0" w:color="auto"/>
              <w:left w:val="single" w:sz="4" w:space="0" w:color="auto"/>
              <w:bottom w:val="single" w:sz="4" w:space="0" w:color="auto"/>
            </w:tcBorders>
            <w:shd w:val="clear" w:color="auto" w:fill="FFFFFF"/>
            <w:vAlign w:val="bottom"/>
          </w:tcPr>
          <w:p w14:paraId="5F9CF271" w14:textId="77777777" w:rsidR="00E66033" w:rsidRPr="008014F7" w:rsidRDefault="00E66033" w:rsidP="00F75762">
            <w:pPr>
              <w:pStyle w:val="In0"/>
              <w:shd w:val="clear" w:color="auto" w:fill="auto"/>
              <w:jc w:val="center"/>
              <w:rPr>
                <w:rFonts w:ascii="Arial Narrow" w:hAnsi="Arial Narrow"/>
                <w:sz w:val="20"/>
                <w:szCs w:val="20"/>
              </w:rPr>
            </w:pPr>
            <w:r w:rsidRPr="008014F7">
              <w:rPr>
                <w:rFonts w:ascii="Arial Narrow" w:hAnsi="Arial Narrow"/>
                <w:color w:val="000000"/>
                <w:sz w:val="20"/>
                <w:szCs w:val="20"/>
                <w:lang w:bidi="sk-SK"/>
              </w:rPr>
              <w:t>4</w:t>
            </w:r>
          </w:p>
        </w:tc>
        <w:tc>
          <w:tcPr>
            <w:tcW w:w="1939" w:type="dxa"/>
            <w:tcBorders>
              <w:top w:val="single" w:sz="4" w:space="0" w:color="auto"/>
              <w:left w:val="single" w:sz="4" w:space="0" w:color="auto"/>
              <w:bottom w:val="single" w:sz="4" w:space="0" w:color="auto"/>
            </w:tcBorders>
            <w:shd w:val="clear" w:color="auto" w:fill="FFFFFF"/>
          </w:tcPr>
          <w:p w14:paraId="230DC2B4" w14:textId="77777777" w:rsidR="00E66033" w:rsidRPr="008014F7" w:rsidRDefault="00E66033" w:rsidP="00F75762">
            <w:pPr>
              <w:rPr>
                <w:rFonts w:ascii="Arial Narrow" w:hAnsi="Arial Narrow"/>
              </w:rPr>
            </w:pPr>
          </w:p>
        </w:tc>
        <w:tc>
          <w:tcPr>
            <w:tcW w:w="1963" w:type="dxa"/>
            <w:tcBorders>
              <w:top w:val="single" w:sz="4" w:space="0" w:color="auto"/>
              <w:left w:val="single" w:sz="4" w:space="0" w:color="auto"/>
              <w:bottom w:val="single" w:sz="4" w:space="0" w:color="auto"/>
              <w:right w:val="single" w:sz="4" w:space="0" w:color="auto"/>
            </w:tcBorders>
            <w:shd w:val="clear" w:color="auto" w:fill="FFFFFF"/>
            <w:vAlign w:val="bottom"/>
          </w:tcPr>
          <w:p w14:paraId="61F32B36" w14:textId="77777777" w:rsidR="00E66033" w:rsidRPr="008014F7" w:rsidRDefault="00E66033" w:rsidP="00F75762">
            <w:pPr>
              <w:pStyle w:val="In0"/>
              <w:shd w:val="clear" w:color="auto" w:fill="auto"/>
              <w:jc w:val="center"/>
              <w:rPr>
                <w:rFonts w:ascii="Arial Narrow" w:hAnsi="Arial Narrow"/>
                <w:sz w:val="20"/>
                <w:szCs w:val="20"/>
              </w:rPr>
            </w:pPr>
            <w:r w:rsidRPr="008014F7">
              <w:rPr>
                <w:rFonts w:ascii="Arial Narrow" w:hAnsi="Arial Narrow"/>
                <w:color w:val="000000"/>
                <w:sz w:val="20"/>
                <w:szCs w:val="20"/>
                <w:lang w:bidi="sk-SK"/>
              </w:rPr>
              <w:t>0,54</w:t>
            </w:r>
          </w:p>
        </w:tc>
      </w:tr>
      <w:tr w:rsidR="00E66033" w:rsidRPr="008014F7" w14:paraId="482FBCE2" w14:textId="77777777" w:rsidTr="00F75762">
        <w:trPr>
          <w:trHeight w:hRule="exact" w:val="235"/>
          <w:jc w:val="center"/>
        </w:trPr>
        <w:tc>
          <w:tcPr>
            <w:tcW w:w="3283" w:type="dxa"/>
            <w:tcBorders>
              <w:top w:val="single" w:sz="4" w:space="0" w:color="auto"/>
              <w:left w:val="single" w:sz="4" w:space="0" w:color="auto"/>
              <w:bottom w:val="single" w:sz="4" w:space="0" w:color="auto"/>
            </w:tcBorders>
            <w:shd w:val="clear" w:color="auto" w:fill="FFFFFF"/>
            <w:vAlign w:val="bottom"/>
          </w:tcPr>
          <w:p w14:paraId="1305F4D7" w14:textId="77777777" w:rsidR="00E66033" w:rsidRPr="008014F7" w:rsidRDefault="00E66033" w:rsidP="00F75762">
            <w:pPr>
              <w:pStyle w:val="In0"/>
              <w:shd w:val="clear" w:color="auto" w:fill="auto"/>
              <w:rPr>
                <w:rFonts w:ascii="Arial Narrow" w:hAnsi="Arial Narrow"/>
                <w:sz w:val="20"/>
                <w:szCs w:val="20"/>
              </w:rPr>
            </w:pPr>
            <w:r w:rsidRPr="008014F7">
              <w:rPr>
                <w:rFonts w:ascii="Arial Narrow" w:hAnsi="Arial Narrow"/>
                <w:color w:val="000000"/>
                <w:sz w:val="20"/>
                <w:szCs w:val="20"/>
                <w:lang w:bidi="sk-SK"/>
              </w:rPr>
              <w:t>žiadny</w:t>
            </w:r>
          </w:p>
        </w:tc>
        <w:tc>
          <w:tcPr>
            <w:tcW w:w="1934" w:type="dxa"/>
            <w:tcBorders>
              <w:top w:val="single" w:sz="4" w:space="0" w:color="auto"/>
              <w:left w:val="single" w:sz="4" w:space="0" w:color="auto"/>
              <w:bottom w:val="single" w:sz="4" w:space="0" w:color="auto"/>
            </w:tcBorders>
            <w:shd w:val="clear" w:color="auto" w:fill="FFFFFF"/>
            <w:vAlign w:val="bottom"/>
          </w:tcPr>
          <w:p w14:paraId="668E99B2" w14:textId="77777777" w:rsidR="00E66033" w:rsidRPr="008014F7" w:rsidRDefault="00E66033" w:rsidP="00F75762">
            <w:pPr>
              <w:pStyle w:val="In0"/>
              <w:shd w:val="clear" w:color="auto" w:fill="auto"/>
              <w:jc w:val="center"/>
              <w:rPr>
                <w:rFonts w:ascii="Arial Narrow" w:hAnsi="Arial Narrow"/>
                <w:sz w:val="20"/>
                <w:szCs w:val="20"/>
              </w:rPr>
            </w:pPr>
            <w:r w:rsidRPr="008014F7">
              <w:rPr>
                <w:rFonts w:ascii="Arial Narrow" w:hAnsi="Arial Narrow"/>
                <w:color w:val="000000"/>
                <w:sz w:val="20"/>
                <w:szCs w:val="20"/>
                <w:lang w:bidi="sk-SK"/>
              </w:rPr>
              <w:t>4</w:t>
            </w:r>
          </w:p>
        </w:tc>
        <w:tc>
          <w:tcPr>
            <w:tcW w:w="1939" w:type="dxa"/>
            <w:tcBorders>
              <w:top w:val="single" w:sz="4" w:space="0" w:color="auto"/>
              <w:left w:val="single" w:sz="4" w:space="0" w:color="auto"/>
              <w:bottom w:val="single" w:sz="4" w:space="0" w:color="auto"/>
            </w:tcBorders>
            <w:shd w:val="clear" w:color="auto" w:fill="FFFFFF"/>
          </w:tcPr>
          <w:p w14:paraId="07AB2758" w14:textId="77777777" w:rsidR="00E66033" w:rsidRPr="008014F7" w:rsidRDefault="00E66033" w:rsidP="00F75762">
            <w:pPr>
              <w:rPr>
                <w:rFonts w:ascii="Arial Narrow" w:hAnsi="Arial Narrow"/>
              </w:rPr>
            </w:pPr>
          </w:p>
        </w:tc>
        <w:tc>
          <w:tcPr>
            <w:tcW w:w="1963" w:type="dxa"/>
            <w:tcBorders>
              <w:top w:val="single" w:sz="4" w:space="0" w:color="auto"/>
              <w:left w:val="single" w:sz="4" w:space="0" w:color="auto"/>
              <w:bottom w:val="single" w:sz="4" w:space="0" w:color="auto"/>
              <w:right w:val="single" w:sz="4" w:space="0" w:color="auto"/>
            </w:tcBorders>
            <w:shd w:val="clear" w:color="auto" w:fill="FFFFFF"/>
            <w:vAlign w:val="bottom"/>
          </w:tcPr>
          <w:p w14:paraId="4C11211A" w14:textId="77777777" w:rsidR="00E66033" w:rsidRPr="008014F7" w:rsidRDefault="00E66033" w:rsidP="00F75762">
            <w:pPr>
              <w:pStyle w:val="In0"/>
              <w:shd w:val="clear" w:color="auto" w:fill="auto"/>
              <w:jc w:val="center"/>
              <w:rPr>
                <w:rFonts w:ascii="Arial Narrow" w:hAnsi="Arial Narrow"/>
                <w:sz w:val="20"/>
                <w:szCs w:val="20"/>
              </w:rPr>
            </w:pPr>
            <w:r w:rsidRPr="008014F7">
              <w:rPr>
                <w:rFonts w:ascii="Arial Narrow" w:hAnsi="Arial Narrow"/>
                <w:color w:val="000000"/>
                <w:sz w:val="20"/>
                <w:szCs w:val="20"/>
                <w:lang w:bidi="sk-SK"/>
              </w:rPr>
              <w:t>0,54</w:t>
            </w:r>
          </w:p>
        </w:tc>
      </w:tr>
      <w:tr w:rsidR="00E66033" w:rsidRPr="008014F7" w14:paraId="05A2F7D8" w14:textId="77777777" w:rsidTr="00F75762">
        <w:trPr>
          <w:trHeight w:hRule="exact" w:val="240"/>
          <w:jc w:val="center"/>
        </w:trPr>
        <w:tc>
          <w:tcPr>
            <w:tcW w:w="3283" w:type="dxa"/>
            <w:tcBorders>
              <w:top w:val="single" w:sz="4" w:space="0" w:color="auto"/>
              <w:left w:val="single" w:sz="4" w:space="0" w:color="auto"/>
              <w:bottom w:val="single" w:sz="4" w:space="0" w:color="auto"/>
            </w:tcBorders>
            <w:shd w:val="clear" w:color="auto" w:fill="FFFFFF"/>
            <w:vAlign w:val="bottom"/>
          </w:tcPr>
          <w:p w14:paraId="6A6E0D28" w14:textId="77777777" w:rsidR="00E66033" w:rsidRPr="008014F7" w:rsidRDefault="00E66033" w:rsidP="00F75762">
            <w:pPr>
              <w:pStyle w:val="In0"/>
              <w:shd w:val="clear" w:color="auto" w:fill="auto"/>
              <w:rPr>
                <w:rFonts w:ascii="Arial Narrow" w:hAnsi="Arial Narrow"/>
                <w:sz w:val="20"/>
                <w:szCs w:val="20"/>
              </w:rPr>
            </w:pPr>
            <w:r w:rsidRPr="008014F7">
              <w:rPr>
                <w:rFonts w:ascii="Arial Narrow" w:hAnsi="Arial Narrow"/>
                <w:color w:val="000000"/>
                <w:sz w:val="20"/>
                <w:szCs w:val="20"/>
                <w:lang w:bidi="sk-SK"/>
              </w:rPr>
              <w:t>nezistený</w:t>
            </w:r>
          </w:p>
        </w:tc>
        <w:tc>
          <w:tcPr>
            <w:tcW w:w="1934" w:type="dxa"/>
            <w:tcBorders>
              <w:top w:val="single" w:sz="4" w:space="0" w:color="auto"/>
              <w:left w:val="single" w:sz="4" w:space="0" w:color="auto"/>
              <w:bottom w:val="single" w:sz="4" w:space="0" w:color="auto"/>
            </w:tcBorders>
            <w:shd w:val="clear" w:color="auto" w:fill="FFFFFF"/>
            <w:vAlign w:val="bottom"/>
          </w:tcPr>
          <w:p w14:paraId="1AFB9651" w14:textId="77777777" w:rsidR="00E66033" w:rsidRPr="008014F7" w:rsidRDefault="00E66033" w:rsidP="00F75762">
            <w:pPr>
              <w:pStyle w:val="In0"/>
              <w:shd w:val="clear" w:color="auto" w:fill="auto"/>
              <w:jc w:val="center"/>
              <w:rPr>
                <w:rFonts w:ascii="Arial Narrow" w:hAnsi="Arial Narrow"/>
                <w:sz w:val="20"/>
                <w:szCs w:val="20"/>
              </w:rPr>
            </w:pPr>
            <w:r w:rsidRPr="008014F7">
              <w:rPr>
                <w:rFonts w:ascii="Arial Narrow" w:hAnsi="Arial Narrow"/>
                <w:color w:val="000000"/>
                <w:sz w:val="20"/>
                <w:szCs w:val="20"/>
                <w:lang w:bidi="sk-SK"/>
              </w:rPr>
              <w:t>7</w:t>
            </w:r>
          </w:p>
        </w:tc>
        <w:tc>
          <w:tcPr>
            <w:tcW w:w="1939" w:type="dxa"/>
            <w:tcBorders>
              <w:top w:val="single" w:sz="4" w:space="0" w:color="auto"/>
              <w:left w:val="single" w:sz="4" w:space="0" w:color="auto"/>
              <w:bottom w:val="single" w:sz="4" w:space="0" w:color="auto"/>
            </w:tcBorders>
            <w:shd w:val="clear" w:color="auto" w:fill="FFFFFF"/>
          </w:tcPr>
          <w:p w14:paraId="40C272A6" w14:textId="77777777" w:rsidR="00E66033" w:rsidRPr="008014F7" w:rsidRDefault="00E66033" w:rsidP="00F75762">
            <w:pPr>
              <w:rPr>
                <w:rFonts w:ascii="Arial Narrow" w:hAnsi="Arial Narrow"/>
              </w:rPr>
            </w:pPr>
          </w:p>
        </w:tc>
        <w:tc>
          <w:tcPr>
            <w:tcW w:w="1963" w:type="dxa"/>
            <w:tcBorders>
              <w:top w:val="single" w:sz="4" w:space="0" w:color="auto"/>
              <w:left w:val="single" w:sz="4" w:space="0" w:color="auto"/>
              <w:bottom w:val="single" w:sz="4" w:space="0" w:color="auto"/>
              <w:right w:val="single" w:sz="4" w:space="0" w:color="auto"/>
            </w:tcBorders>
            <w:shd w:val="clear" w:color="auto" w:fill="FFFFFF"/>
            <w:vAlign w:val="bottom"/>
          </w:tcPr>
          <w:p w14:paraId="7EB5203E" w14:textId="77777777" w:rsidR="00E66033" w:rsidRPr="008014F7" w:rsidRDefault="00E66033" w:rsidP="00F75762">
            <w:pPr>
              <w:pStyle w:val="In0"/>
              <w:shd w:val="clear" w:color="auto" w:fill="auto"/>
              <w:jc w:val="center"/>
              <w:rPr>
                <w:rFonts w:ascii="Arial Narrow" w:hAnsi="Arial Narrow"/>
                <w:sz w:val="20"/>
                <w:szCs w:val="20"/>
              </w:rPr>
            </w:pPr>
            <w:r w:rsidRPr="008014F7">
              <w:rPr>
                <w:rFonts w:ascii="Arial Narrow" w:hAnsi="Arial Narrow"/>
                <w:color w:val="000000"/>
                <w:sz w:val="20"/>
                <w:szCs w:val="20"/>
                <w:lang w:bidi="sk-SK"/>
              </w:rPr>
              <w:t>0,94</w:t>
            </w:r>
          </w:p>
        </w:tc>
      </w:tr>
    </w:tbl>
    <w:p w14:paraId="580ABCC2" w14:textId="77777777" w:rsidR="00E66033" w:rsidRPr="008014F7" w:rsidRDefault="00E66033" w:rsidP="00E66033">
      <w:pPr>
        <w:pStyle w:val="Bezriadkovania"/>
        <w:rPr>
          <w:rFonts w:ascii="Arial Narrow" w:hAnsi="Arial Narrow" w:cs="Arial"/>
          <w:color w:val="auto"/>
          <w:sz w:val="16"/>
          <w:szCs w:val="16"/>
          <w:shd w:val="clear" w:color="auto" w:fill="F5F7FA"/>
        </w:rPr>
      </w:pPr>
      <w:r w:rsidRPr="008014F7">
        <w:rPr>
          <w:rFonts w:ascii="Arial Narrow" w:hAnsi="Arial Narrow" w:cs="Arial"/>
          <w:color w:val="auto"/>
          <w:sz w:val="16"/>
          <w:szCs w:val="16"/>
        </w:rPr>
        <w:t xml:space="preserve">Údaje </w:t>
      </w:r>
      <w:r w:rsidRPr="008014F7">
        <w:rPr>
          <w:rFonts w:ascii="Arial Narrow" w:hAnsi="Arial Narrow" w:cs="Arial"/>
          <w:color w:val="auto"/>
          <w:sz w:val="16"/>
          <w:szCs w:val="16"/>
          <w:shd w:val="clear" w:color="auto" w:fill="F5F7FA"/>
        </w:rPr>
        <w:t>(c) Štatistický úrad SR 2021</w:t>
      </w:r>
    </w:p>
    <w:p w14:paraId="2EF84D86" w14:textId="77777777" w:rsidR="00E66033" w:rsidRPr="008014F7" w:rsidRDefault="00E66033" w:rsidP="00E66033">
      <w:pPr>
        <w:pStyle w:val="Nzovtabuky0"/>
        <w:shd w:val="clear" w:color="auto" w:fill="auto"/>
      </w:pPr>
    </w:p>
    <w:p w14:paraId="06C2C881" w14:textId="77777777" w:rsidR="00E66033" w:rsidRPr="008014F7" w:rsidRDefault="00E66033" w:rsidP="00E66033">
      <w:pPr>
        <w:spacing w:after="200"/>
        <w:ind w:firstLine="720"/>
        <w:jc w:val="both"/>
        <w:rPr>
          <w:rFonts w:ascii="Arial Narrow" w:hAnsi="Arial Narrow"/>
          <w:sz w:val="24"/>
          <w:szCs w:val="24"/>
        </w:rPr>
      </w:pPr>
      <w:r w:rsidRPr="008014F7">
        <w:rPr>
          <w:rFonts w:ascii="Arial Narrow" w:hAnsi="Arial Narrow"/>
          <w:color w:val="000000"/>
          <w:sz w:val="24"/>
          <w:szCs w:val="24"/>
          <w:lang w:eastAsia="sk-SK" w:bidi="sk-SK"/>
        </w:rPr>
        <w:t>Bytový fond v obci Olešná bol v roku 2021 zásobovaný predovšetkým energiou z pevného paliva 67,34 %, zásobovaných plynom bolo  24,77 % a elektrinou ako zdrojom energie 5,76 %. Ostatné zdroje tvorili zanedbateľný podiel.</w:t>
      </w:r>
    </w:p>
    <w:p w14:paraId="7992A087" w14:textId="77777777" w:rsidR="00E66033" w:rsidRPr="008014F7" w:rsidRDefault="00E66033" w:rsidP="00E66033">
      <w:pPr>
        <w:pStyle w:val="Nzovtabuky0"/>
        <w:shd w:val="clear" w:color="auto" w:fill="auto"/>
        <w:rPr>
          <w:sz w:val="20"/>
          <w:szCs w:val="20"/>
        </w:rPr>
      </w:pPr>
      <w:r w:rsidRPr="008014F7">
        <w:rPr>
          <w:color w:val="000000"/>
          <w:spacing w:val="0"/>
          <w:sz w:val="20"/>
          <w:szCs w:val="20"/>
          <w:lang w:bidi="sk-SK"/>
        </w:rPr>
        <w:t>Štruktúra bytového fondu podľa veľkosti bytov Olešná</w:t>
      </w:r>
    </w:p>
    <w:tbl>
      <w:tblPr>
        <w:tblOverlap w:val="never"/>
        <w:tblW w:w="9106" w:type="dxa"/>
        <w:jc w:val="center"/>
        <w:tblLayout w:type="fixed"/>
        <w:tblCellMar>
          <w:left w:w="10" w:type="dxa"/>
          <w:right w:w="10" w:type="dxa"/>
        </w:tblCellMar>
        <w:tblLook w:val="04A0" w:firstRow="1" w:lastRow="0" w:firstColumn="1" w:lastColumn="0" w:noHBand="0" w:noVBand="1"/>
      </w:tblPr>
      <w:tblGrid>
        <w:gridCol w:w="3269"/>
        <w:gridCol w:w="2914"/>
        <w:gridCol w:w="2923"/>
      </w:tblGrid>
      <w:tr w:rsidR="00E66033" w:rsidRPr="008014F7" w14:paraId="3C1E2DE8" w14:textId="77777777" w:rsidTr="00F75762">
        <w:trPr>
          <w:trHeight w:hRule="exact" w:val="240"/>
          <w:jc w:val="center"/>
        </w:trPr>
        <w:tc>
          <w:tcPr>
            <w:tcW w:w="3269" w:type="dxa"/>
            <w:tcBorders>
              <w:top w:val="single" w:sz="4" w:space="0" w:color="auto"/>
              <w:left w:val="single" w:sz="4" w:space="0" w:color="auto"/>
            </w:tcBorders>
            <w:shd w:val="clear" w:color="auto" w:fill="D9D9D9" w:themeFill="background1" w:themeFillShade="D9"/>
            <w:vAlign w:val="bottom"/>
          </w:tcPr>
          <w:p w14:paraId="09254692" w14:textId="77777777" w:rsidR="00E66033" w:rsidRPr="008014F7" w:rsidRDefault="00E66033" w:rsidP="00F75762">
            <w:pPr>
              <w:pStyle w:val="In0"/>
              <w:shd w:val="clear" w:color="auto" w:fill="auto"/>
              <w:rPr>
                <w:rFonts w:ascii="Arial Narrow" w:hAnsi="Arial Narrow"/>
                <w:b/>
                <w:bCs/>
                <w:sz w:val="20"/>
                <w:szCs w:val="20"/>
              </w:rPr>
            </w:pPr>
            <w:r w:rsidRPr="008014F7">
              <w:rPr>
                <w:rFonts w:ascii="Arial Narrow" w:hAnsi="Arial Narrow"/>
                <w:b/>
                <w:bCs/>
                <w:color w:val="000000"/>
                <w:sz w:val="20"/>
                <w:szCs w:val="20"/>
                <w:lang w:bidi="sk-SK"/>
              </w:rPr>
              <w:t>Veľkosť bytov</w:t>
            </w:r>
          </w:p>
        </w:tc>
        <w:tc>
          <w:tcPr>
            <w:tcW w:w="2914" w:type="dxa"/>
            <w:tcBorders>
              <w:top w:val="single" w:sz="4" w:space="0" w:color="auto"/>
              <w:left w:val="single" w:sz="4" w:space="0" w:color="auto"/>
            </w:tcBorders>
            <w:shd w:val="clear" w:color="auto" w:fill="D9D9D9" w:themeFill="background1" w:themeFillShade="D9"/>
            <w:vAlign w:val="bottom"/>
          </w:tcPr>
          <w:p w14:paraId="7610F553" w14:textId="77777777" w:rsidR="00E66033" w:rsidRPr="008014F7" w:rsidRDefault="00E66033" w:rsidP="00F75762">
            <w:pPr>
              <w:pStyle w:val="In0"/>
              <w:shd w:val="clear" w:color="auto" w:fill="auto"/>
              <w:jc w:val="center"/>
              <w:rPr>
                <w:rFonts w:ascii="Arial Narrow" w:hAnsi="Arial Narrow"/>
                <w:b/>
                <w:bCs/>
                <w:sz w:val="20"/>
                <w:szCs w:val="20"/>
              </w:rPr>
            </w:pPr>
            <w:r w:rsidRPr="008014F7">
              <w:rPr>
                <w:rFonts w:ascii="Arial Narrow" w:hAnsi="Arial Narrow"/>
                <w:b/>
                <w:bCs/>
                <w:color w:val="000000"/>
                <w:sz w:val="20"/>
                <w:szCs w:val="20"/>
                <w:lang w:bidi="sk-SK"/>
              </w:rPr>
              <w:t>Počet bytov</w:t>
            </w:r>
          </w:p>
        </w:tc>
        <w:tc>
          <w:tcPr>
            <w:tcW w:w="2923" w:type="dxa"/>
            <w:tcBorders>
              <w:top w:val="single" w:sz="4" w:space="0" w:color="auto"/>
              <w:left w:val="single" w:sz="4" w:space="0" w:color="auto"/>
              <w:right w:val="single" w:sz="4" w:space="0" w:color="auto"/>
            </w:tcBorders>
            <w:shd w:val="clear" w:color="auto" w:fill="D9D9D9" w:themeFill="background1" w:themeFillShade="D9"/>
            <w:vAlign w:val="bottom"/>
          </w:tcPr>
          <w:p w14:paraId="03A06A64" w14:textId="77777777" w:rsidR="00E66033" w:rsidRPr="008014F7" w:rsidRDefault="00E66033" w:rsidP="00F75762">
            <w:pPr>
              <w:pStyle w:val="In0"/>
              <w:shd w:val="clear" w:color="auto" w:fill="auto"/>
              <w:jc w:val="center"/>
              <w:rPr>
                <w:rFonts w:ascii="Arial Narrow" w:hAnsi="Arial Narrow"/>
                <w:b/>
                <w:bCs/>
                <w:sz w:val="20"/>
                <w:szCs w:val="20"/>
              </w:rPr>
            </w:pPr>
            <w:r w:rsidRPr="008014F7">
              <w:rPr>
                <w:rFonts w:ascii="Arial Narrow" w:hAnsi="Arial Narrow"/>
                <w:b/>
                <w:bCs/>
                <w:color w:val="000000"/>
                <w:sz w:val="20"/>
                <w:szCs w:val="20"/>
                <w:lang w:bidi="sk-SK"/>
              </w:rPr>
              <w:t>Podiel v %</w:t>
            </w:r>
          </w:p>
        </w:tc>
      </w:tr>
      <w:tr w:rsidR="00E66033" w:rsidRPr="008014F7" w14:paraId="731BFA8F" w14:textId="77777777" w:rsidTr="00F75762">
        <w:trPr>
          <w:trHeight w:hRule="exact" w:val="240"/>
          <w:jc w:val="center"/>
        </w:trPr>
        <w:tc>
          <w:tcPr>
            <w:tcW w:w="3269" w:type="dxa"/>
            <w:tcBorders>
              <w:top w:val="single" w:sz="4" w:space="0" w:color="auto"/>
              <w:left w:val="single" w:sz="4" w:space="0" w:color="auto"/>
            </w:tcBorders>
            <w:shd w:val="clear" w:color="auto" w:fill="FFFFFF"/>
            <w:vAlign w:val="bottom"/>
          </w:tcPr>
          <w:p w14:paraId="6CD4043B" w14:textId="77777777" w:rsidR="00E66033" w:rsidRPr="008014F7" w:rsidRDefault="00E66033" w:rsidP="00F75762">
            <w:pPr>
              <w:pStyle w:val="In0"/>
              <w:shd w:val="clear" w:color="auto" w:fill="auto"/>
              <w:rPr>
                <w:rFonts w:ascii="Arial Narrow" w:hAnsi="Arial Narrow"/>
                <w:sz w:val="20"/>
                <w:szCs w:val="20"/>
              </w:rPr>
            </w:pPr>
            <w:r w:rsidRPr="008014F7">
              <w:rPr>
                <w:rFonts w:ascii="Arial Narrow" w:hAnsi="Arial Narrow"/>
                <w:color w:val="000000"/>
                <w:sz w:val="20"/>
                <w:szCs w:val="20"/>
                <w:lang w:bidi="sk-SK"/>
              </w:rPr>
              <w:t>1 obytná miestnosť</w:t>
            </w:r>
          </w:p>
        </w:tc>
        <w:tc>
          <w:tcPr>
            <w:tcW w:w="2914" w:type="dxa"/>
            <w:tcBorders>
              <w:top w:val="single" w:sz="4" w:space="0" w:color="auto"/>
              <w:left w:val="single" w:sz="4" w:space="0" w:color="auto"/>
            </w:tcBorders>
            <w:shd w:val="clear" w:color="auto" w:fill="FFFFFF"/>
            <w:vAlign w:val="bottom"/>
          </w:tcPr>
          <w:p w14:paraId="1CB33B4E" w14:textId="77777777" w:rsidR="00E66033" w:rsidRPr="008014F7" w:rsidRDefault="00E66033" w:rsidP="00F75762">
            <w:pPr>
              <w:pStyle w:val="In0"/>
              <w:shd w:val="clear" w:color="auto" w:fill="auto"/>
              <w:jc w:val="center"/>
              <w:rPr>
                <w:rFonts w:ascii="Arial Narrow" w:hAnsi="Arial Narrow"/>
                <w:sz w:val="20"/>
                <w:szCs w:val="20"/>
              </w:rPr>
            </w:pPr>
            <w:r w:rsidRPr="008014F7">
              <w:rPr>
                <w:rFonts w:ascii="Arial Narrow" w:hAnsi="Arial Narrow"/>
                <w:color w:val="000000"/>
                <w:sz w:val="20"/>
                <w:szCs w:val="20"/>
                <w:lang w:bidi="sk-SK"/>
              </w:rPr>
              <w:t>54</w:t>
            </w:r>
          </w:p>
        </w:tc>
        <w:tc>
          <w:tcPr>
            <w:tcW w:w="2923" w:type="dxa"/>
            <w:tcBorders>
              <w:top w:val="single" w:sz="4" w:space="0" w:color="auto"/>
              <w:left w:val="single" w:sz="4" w:space="0" w:color="auto"/>
              <w:right w:val="single" w:sz="4" w:space="0" w:color="auto"/>
            </w:tcBorders>
            <w:shd w:val="clear" w:color="auto" w:fill="FFFFFF"/>
            <w:vAlign w:val="bottom"/>
          </w:tcPr>
          <w:p w14:paraId="22F6DA28" w14:textId="77777777" w:rsidR="00E66033" w:rsidRPr="008014F7" w:rsidRDefault="00E66033" w:rsidP="00F75762">
            <w:pPr>
              <w:pStyle w:val="In0"/>
              <w:shd w:val="clear" w:color="auto" w:fill="auto"/>
              <w:jc w:val="center"/>
              <w:rPr>
                <w:rFonts w:ascii="Arial Narrow" w:hAnsi="Arial Narrow"/>
                <w:sz w:val="20"/>
                <w:szCs w:val="20"/>
              </w:rPr>
            </w:pPr>
            <w:r w:rsidRPr="008014F7">
              <w:rPr>
                <w:rFonts w:ascii="Arial Narrow" w:hAnsi="Arial Narrow"/>
                <w:color w:val="000000"/>
                <w:sz w:val="20"/>
                <w:szCs w:val="20"/>
                <w:lang w:bidi="sk-SK"/>
              </w:rPr>
              <w:t>7,23</w:t>
            </w:r>
          </w:p>
        </w:tc>
      </w:tr>
      <w:tr w:rsidR="00E66033" w:rsidRPr="008014F7" w14:paraId="08847DE7" w14:textId="77777777" w:rsidTr="00F75762">
        <w:trPr>
          <w:trHeight w:hRule="exact" w:val="235"/>
          <w:jc w:val="center"/>
        </w:trPr>
        <w:tc>
          <w:tcPr>
            <w:tcW w:w="3269" w:type="dxa"/>
            <w:tcBorders>
              <w:top w:val="single" w:sz="4" w:space="0" w:color="auto"/>
              <w:left w:val="single" w:sz="4" w:space="0" w:color="auto"/>
            </w:tcBorders>
            <w:shd w:val="clear" w:color="auto" w:fill="FFFFFF"/>
            <w:vAlign w:val="bottom"/>
          </w:tcPr>
          <w:p w14:paraId="13682B79" w14:textId="77777777" w:rsidR="00E66033" w:rsidRPr="008014F7" w:rsidRDefault="00E66033" w:rsidP="00F75762">
            <w:pPr>
              <w:suppressAutoHyphens w:val="0"/>
              <w:rPr>
                <w:rFonts w:ascii="Arial Narrow" w:hAnsi="Arial Narrow" w:cs="Calibri"/>
                <w:color w:val="000000"/>
                <w:lang w:eastAsia="sk-SK"/>
              </w:rPr>
            </w:pPr>
            <w:r w:rsidRPr="008014F7">
              <w:rPr>
                <w:rFonts w:ascii="Arial Narrow" w:hAnsi="Arial Narrow" w:cs="Calibri"/>
                <w:color w:val="000000"/>
              </w:rPr>
              <w:t xml:space="preserve">2 obytné miestnosti </w:t>
            </w:r>
          </w:p>
          <w:p w14:paraId="1E588D9C" w14:textId="77777777" w:rsidR="00E66033" w:rsidRPr="008014F7" w:rsidRDefault="00E66033" w:rsidP="00F75762">
            <w:pPr>
              <w:pStyle w:val="In0"/>
              <w:shd w:val="clear" w:color="auto" w:fill="auto"/>
              <w:rPr>
                <w:rFonts w:ascii="Arial Narrow" w:hAnsi="Arial Narrow"/>
                <w:sz w:val="20"/>
                <w:szCs w:val="20"/>
              </w:rPr>
            </w:pPr>
          </w:p>
        </w:tc>
        <w:tc>
          <w:tcPr>
            <w:tcW w:w="2914" w:type="dxa"/>
            <w:tcBorders>
              <w:top w:val="single" w:sz="4" w:space="0" w:color="auto"/>
              <w:left w:val="single" w:sz="4" w:space="0" w:color="auto"/>
            </w:tcBorders>
            <w:shd w:val="clear" w:color="auto" w:fill="FFFFFF"/>
            <w:vAlign w:val="bottom"/>
          </w:tcPr>
          <w:p w14:paraId="463D6C8B" w14:textId="77777777" w:rsidR="00E66033" w:rsidRPr="008014F7" w:rsidRDefault="00E66033" w:rsidP="00F75762">
            <w:pPr>
              <w:pStyle w:val="In0"/>
              <w:shd w:val="clear" w:color="auto" w:fill="auto"/>
              <w:jc w:val="center"/>
              <w:rPr>
                <w:rFonts w:ascii="Arial Narrow" w:hAnsi="Arial Narrow"/>
                <w:sz w:val="20"/>
                <w:szCs w:val="20"/>
              </w:rPr>
            </w:pPr>
            <w:r w:rsidRPr="008014F7">
              <w:rPr>
                <w:rFonts w:ascii="Arial Narrow" w:hAnsi="Arial Narrow"/>
                <w:color w:val="000000"/>
                <w:sz w:val="20"/>
                <w:szCs w:val="20"/>
                <w:lang w:bidi="sk-SK"/>
              </w:rPr>
              <w:t>117</w:t>
            </w:r>
          </w:p>
        </w:tc>
        <w:tc>
          <w:tcPr>
            <w:tcW w:w="2923" w:type="dxa"/>
            <w:tcBorders>
              <w:top w:val="single" w:sz="4" w:space="0" w:color="auto"/>
              <w:left w:val="single" w:sz="4" w:space="0" w:color="auto"/>
              <w:right w:val="single" w:sz="4" w:space="0" w:color="auto"/>
            </w:tcBorders>
            <w:shd w:val="clear" w:color="auto" w:fill="FFFFFF"/>
            <w:vAlign w:val="bottom"/>
          </w:tcPr>
          <w:p w14:paraId="3D79E64A" w14:textId="77777777" w:rsidR="00E66033" w:rsidRPr="008014F7" w:rsidRDefault="00E66033" w:rsidP="00F75762">
            <w:pPr>
              <w:pStyle w:val="In0"/>
              <w:shd w:val="clear" w:color="auto" w:fill="auto"/>
              <w:jc w:val="center"/>
              <w:rPr>
                <w:rFonts w:ascii="Arial Narrow" w:hAnsi="Arial Narrow"/>
                <w:sz w:val="20"/>
                <w:szCs w:val="20"/>
              </w:rPr>
            </w:pPr>
            <w:r w:rsidRPr="008014F7">
              <w:rPr>
                <w:rFonts w:ascii="Arial Narrow" w:hAnsi="Arial Narrow"/>
                <w:color w:val="000000"/>
                <w:sz w:val="20"/>
                <w:szCs w:val="20"/>
                <w:lang w:bidi="sk-SK"/>
              </w:rPr>
              <w:t>15,66</w:t>
            </w:r>
          </w:p>
        </w:tc>
      </w:tr>
      <w:tr w:rsidR="00E66033" w:rsidRPr="008014F7" w14:paraId="0B6E424F" w14:textId="77777777" w:rsidTr="00F75762">
        <w:trPr>
          <w:trHeight w:hRule="exact" w:val="240"/>
          <w:jc w:val="center"/>
        </w:trPr>
        <w:tc>
          <w:tcPr>
            <w:tcW w:w="3269" w:type="dxa"/>
            <w:tcBorders>
              <w:top w:val="single" w:sz="4" w:space="0" w:color="auto"/>
              <w:left w:val="single" w:sz="4" w:space="0" w:color="auto"/>
            </w:tcBorders>
            <w:shd w:val="clear" w:color="auto" w:fill="FFFFFF"/>
            <w:vAlign w:val="bottom"/>
          </w:tcPr>
          <w:p w14:paraId="5DDEB24D" w14:textId="77777777" w:rsidR="00E66033" w:rsidRPr="008014F7" w:rsidRDefault="00E66033" w:rsidP="00F75762">
            <w:pPr>
              <w:suppressAutoHyphens w:val="0"/>
              <w:rPr>
                <w:rFonts w:ascii="Arial Narrow" w:hAnsi="Arial Narrow" w:cs="Calibri"/>
                <w:color w:val="000000"/>
                <w:lang w:eastAsia="sk-SK"/>
              </w:rPr>
            </w:pPr>
            <w:r w:rsidRPr="008014F7">
              <w:rPr>
                <w:rFonts w:ascii="Arial Narrow" w:hAnsi="Arial Narrow" w:cs="Calibri"/>
                <w:color w:val="000000"/>
              </w:rPr>
              <w:t xml:space="preserve">3 obytné miestnosti </w:t>
            </w:r>
          </w:p>
          <w:p w14:paraId="436B1455" w14:textId="77777777" w:rsidR="00E66033" w:rsidRPr="008014F7" w:rsidRDefault="00E66033" w:rsidP="00F75762">
            <w:pPr>
              <w:pStyle w:val="In0"/>
              <w:shd w:val="clear" w:color="auto" w:fill="auto"/>
              <w:rPr>
                <w:rFonts w:ascii="Arial Narrow" w:hAnsi="Arial Narrow"/>
                <w:sz w:val="20"/>
                <w:szCs w:val="20"/>
              </w:rPr>
            </w:pPr>
          </w:p>
        </w:tc>
        <w:tc>
          <w:tcPr>
            <w:tcW w:w="2914" w:type="dxa"/>
            <w:tcBorders>
              <w:top w:val="single" w:sz="4" w:space="0" w:color="auto"/>
              <w:left w:val="single" w:sz="4" w:space="0" w:color="auto"/>
            </w:tcBorders>
            <w:shd w:val="clear" w:color="auto" w:fill="FFFFFF"/>
            <w:vAlign w:val="bottom"/>
          </w:tcPr>
          <w:p w14:paraId="7DF7CAFB" w14:textId="77777777" w:rsidR="00E66033" w:rsidRPr="008014F7" w:rsidRDefault="00E66033" w:rsidP="00F75762">
            <w:pPr>
              <w:pStyle w:val="In0"/>
              <w:shd w:val="clear" w:color="auto" w:fill="auto"/>
              <w:jc w:val="center"/>
              <w:rPr>
                <w:rFonts w:ascii="Arial Narrow" w:hAnsi="Arial Narrow"/>
                <w:sz w:val="20"/>
                <w:szCs w:val="20"/>
              </w:rPr>
            </w:pPr>
            <w:r w:rsidRPr="008014F7">
              <w:rPr>
                <w:rFonts w:ascii="Arial Narrow" w:hAnsi="Arial Narrow"/>
                <w:color w:val="000000"/>
                <w:sz w:val="20"/>
                <w:szCs w:val="20"/>
                <w:lang w:bidi="sk-SK"/>
              </w:rPr>
              <w:t>169</w:t>
            </w:r>
          </w:p>
        </w:tc>
        <w:tc>
          <w:tcPr>
            <w:tcW w:w="2923" w:type="dxa"/>
            <w:tcBorders>
              <w:top w:val="single" w:sz="4" w:space="0" w:color="auto"/>
              <w:left w:val="single" w:sz="4" w:space="0" w:color="auto"/>
              <w:right w:val="single" w:sz="4" w:space="0" w:color="auto"/>
            </w:tcBorders>
            <w:shd w:val="clear" w:color="auto" w:fill="FFFFFF"/>
            <w:vAlign w:val="bottom"/>
          </w:tcPr>
          <w:p w14:paraId="2632F1AD" w14:textId="77777777" w:rsidR="00E66033" w:rsidRPr="008014F7" w:rsidRDefault="00E66033" w:rsidP="00F75762">
            <w:pPr>
              <w:pStyle w:val="In0"/>
              <w:shd w:val="clear" w:color="auto" w:fill="auto"/>
              <w:ind w:left="1240"/>
              <w:rPr>
                <w:rFonts w:ascii="Arial Narrow" w:hAnsi="Arial Narrow"/>
                <w:sz w:val="20"/>
                <w:szCs w:val="20"/>
              </w:rPr>
            </w:pPr>
            <w:r w:rsidRPr="008014F7">
              <w:rPr>
                <w:rFonts w:ascii="Arial Narrow" w:hAnsi="Arial Narrow"/>
                <w:color w:val="000000"/>
                <w:sz w:val="20"/>
                <w:szCs w:val="20"/>
                <w:lang w:bidi="sk-SK"/>
              </w:rPr>
              <w:t>22,62</w:t>
            </w:r>
          </w:p>
        </w:tc>
      </w:tr>
      <w:tr w:rsidR="00E66033" w:rsidRPr="008014F7" w14:paraId="6CE80CB8" w14:textId="77777777" w:rsidTr="00F75762">
        <w:trPr>
          <w:trHeight w:hRule="exact" w:val="235"/>
          <w:jc w:val="center"/>
        </w:trPr>
        <w:tc>
          <w:tcPr>
            <w:tcW w:w="3269" w:type="dxa"/>
            <w:tcBorders>
              <w:top w:val="single" w:sz="4" w:space="0" w:color="auto"/>
              <w:left w:val="single" w:sz="4" w:space="0" w:color="auto"/>
            </w:tcBorders>
            <w:shd w:val="clear" w:color="auto" w:fill="FFFFFF"/>
            <w:vAlign w:val="bottom"/>
          </w:tcPr>
          <w:p w14:paraId="1FF2769D" w14:textId="77777777" w:rsidR="00E66033" w:rsidRPr="008014F7" w:rsidRDefault="00E66033" w:rsidP="00F75762">
            <w:pPr>
              <w:suppressAutoHyphens w:val="0"/>
              <w:rPr>
                <w:rFonts w:ascii="Arial Narrow" w:hAnsi="Arial Narrow" w:cs="Calibri"/>
                <w:color w:val="000000"/>
                <w:lang w:eastAsia="sk-SK"/>
              </w:rPr>
            </w:pPr>
            <w:r w:rsidRPr="008014F7">
              <w:rPr>
                <w:rFonts w:ascii="Arial Narrow" w:hAnsi="Arial Narrow" w:cs="Calibri"/>
                <w:color w:val="000000"/>
              </w:rPr>
              <w:t xml:space="preserve">4 obytné miestnosti </w:t>
            </w:r>
          </w:p>
          <w:p w14:paraId="33BD3B6E" w14:textId="77777777" w:rsidR="00E66033" w:rsidRPr="008014F7" w:rsidRDefault="00E66033" w:rsidP="00F75762">
            <w:pPr>
              <w:pStyle w:val="In0"/>
              <w:shd w:val="clear" w:color="auto" w:fill="auto"/>
              <w:rPr>
                <w:rFonts w:ascii="Arial Narrow" w:hAnsi="Arial Narrow"/>
                <w:sz w:val="20"/>
                <w:szCs w:val="20"/>
              </w:rPr>
            </w:pPr>
          </w:p>
        </w:tc>
        <w:tc>
          <w:tcPr>
            <w:tcW w:w="2914" w:type="dxa"/>
            <w:tcBorders>
              <w:top w:val="single" w:sz="4" w:space="0" w:color="auto"/>
              <w:left w:val="single" w:sz="4" w:space="0" w:color="auto"/>
            </w:tcBorders>
            <w:shd w:val="clear" w:color="auto" w:fill="FFFFFF"/>
            <w:vAlign w:val="bottom"/>
          </w:tcPr>
          <w:p w14:paraId="7D9DAEFE" w14:textId="77777777" w:rsidR="00E66033" w:rsidRPr="008014F7" w:rsidRDefault="00E66033" w:rsidP="00F75762">
            <w:pPr>
              <w:pStyle w:val="In0"/>
              <w:shd w:val="clear" w:color="auto" w:fill="auto"/>
              <w:jc w:val="center"/>
              <w:rPr>
                <w:rFonts w:ascii="Arial Narrow" w:hAnsi="Arial Narrow"/>
                <w:sz w:val="20"/>
                <w:szCs w:val="20"/>
              </w:rPr>
            </w:pPr>
            <w:r w:rsidRPr="008014F7">
              <w:rPr>
                <w:rFonts w:ascii="Arial Narrow" w:hAnsi="Arial Narrow"/>
                <w:color w:val="000000"/>
                <w:sz w:val="20"/>
                <w:szCs w:val="20"/>
                <w:lang w:bidi="sk-SK"/>
              </w:rPr>
              <w:t>175</w:t>
            </w:r>
          </w:p>
        </w:tc>
        <w:tc>
          <w:tcPr>
            <w:tcW w:w="2923" w:type="dxa"/>
            <w:tcBorders>
              <w:top w:val="single" w:sz="4" w:space="0" w:color="auto"/>
              <w:left w:val="single" w:sz="4" w:space="0" w:color="auto"/>
              <w:right w:val="single" w:sz="4" w:space="0" w:color="auto"/>
            </w:tcBorders>
            <w:shd w:val="clear" w:color="auto" w:fill="FFFFFF"/>
            <w:vAlign w:val="bottom"/>
          </w:tcPr>
          <w:p w14:paraId="254F43C8" w14:textId="77777777" w:rsidR="00E66033" w:rsidRPr="008014F7" w:rsidRDefault="00E66033" w:rsidP="00F75762">
            <w:pPr>
              <w:pStyle w:val="In0"/>
              <w:shd w:val="clear" w:color="auto" w:fill="auto"/>
              <w:ind w:left="1240"/>
              <w:rPr>
                <w:rFonts w:ascii="Arial Narrow" w:hAnsi="Arial Narrow"/>
                <w:sz w:val="20"/>
                <w:szCs w:val="20"/>
              </w:rPr>
            </w:pPr>
            <w:r w:rsidRPr="008014F7">
              <w:rPr>
                <w:rFonts w:ascii="Arial Narrow" w:hAnsi="Arial Narrow"/>
                <w:color w:val="000000"/>
                <w:sz w:val="20"/>
                <w:szCs w:val="20"/>
                <w:lang w:bidi="sk-SK"/>
              </w:rPr>
              <w:t>23,43</w:t>
            </w:r>
          </w:p>
        </w:tc>
      </w:tr>
      <w:tr w:rsidR="00E66033" w:rsidRPr="008014F7" w14:paraId="0F49E7EA" w14:textId="77777777" w:rsidTr="00F75762">
        <w:trPr>
          <w:trHeight w:hRule="exact" w:val="240"/>
          <w:jc w:val="center"/>
        </w:trPr>
        <w:tc>
          <w:tcPr>
            <w:tcW w:w="3269" w:type="dxa"/>
            <w:tcBorders>
              <w:top w:val="single" w:sz="4" w:space="0" w:color="auto"/>
              <w:left w:val="single" w:sz="4" w:space="0" w:color="auto"/>
            </w:tcBorders>
            <w:shd w:val="clear" w:color="auto" w:fill="FFFFFF"/>
            <w:vAlign w:val="bottom"/>
          </w:tcPr>
          <w:p w14:paraId="1D3CF079" w14:textId="77777777" w:rsidR="00E66033" w:rsidRPr="008014F7" w:rsidRDefault="00E66033" w:rsidP="00F75762">
            <w:pPr>
              <w:suppressAutoHyphens w:val="0"/>
              <w:rPr>
                <w:rFonts w:ascii="Arial Narrow" w:hAnsi="Arial Narrow" w:cs="Calibri"/>
                <w:color w:val="000000"/>
                <w:lang w:eastAsia="sk-SK"/>
              </w:rPr>
            </w:pPr>
            <w:r w:rsidRPr="008014F7">
              <w:rPr>
                <w:rFonts w:ascii="Arial Narrow" w:hAnsi="Arial Narrow" w:cs="Calibri"/>
                <w:color w:val="000000"/>
              </w:rPr>
              <w:t xml:space="preserve">5 obytných miestností </w:t>
            </w:r>
          </w:p>
          <w:p w14:paraId="45E20EB9" w14:textId="77777777" w:rsidR="00E66033" w:rsidRPr="008014F7" w:rsidRDefault="00E66033" w:rsidP="00F75762">
            <w:pPr>
              <w:pStyle w:val="In0"/>
              <w:shd w:val="clear" w:color="auto" w:fill="auto"/>
              <w:rPr>
                <w:rFonts w:ascii="Arial Narrow" w:hAnsi="Arial Narrow"/>
                <w:sz w:val="20"/>
                <w:szCs w:val="20"/>
              </w:rPr>
            </w:pPr>
          </w:p>
        </w:tc>
        <w:tc>
          <w:tcPr>
            <w:tcW w:w="2914" w:type="dxa"/>
            <w:tcBorders>
              <w:top w:val="single" w:sz="4" w:space="0" w:color="auto"/>
              <w:left w:val="single" w:sz="4" w:space="0" w:color="auto"/>
            </w:tcBorders>
            <w:shd w:val="clear" w:color="auto" w:fill="FFFFFF"/>
            <w:vAlign w:val="bottom"/>
          </w:tcPr>
          <w:p w14:paraId="0C5BB4F7" w14:textId="77777777" w:rsidR="00E66033" w:rsidRPr="008014F7" w:rsidRDefault="00E66033" w:rsidP="00F75762">
            <w:pPr>
              <w:pStyle w:val="In0"/>
              <w:shd w:val="clear" w:color="auto" w:fill="auto"/>
              <w:jc w:val="center"/>
              <w:rPr>
                <w:rFonts w:ascii="Arial Narrow" w:hAnsi="Arial Narrow"/>
                <w:sz w:val="20"/>
                <w:szCs w:val="20"/>
              </w:rPr>
            </w:pPr>
            <w:r w:rsidRPr="008014F7">
              <w:rPr>
                <w:rFonts w:ascii="Arial Narrow" w:hAnsi="Arial Narrow"/>
                <w:color w:val="000000"/>
                <w:sz w:val="20"/>
                <w:szCs w:val="20"/>
                <w:lang w:bidi="sk-SK"/>
              </w:rPr>
              <w:t>118</w:t>
            </w:r>
          </w:p>
        </w:tc>
        <w:tc>
          <w:tcPr>
            <w:tcW w:w="2923" w:type="dxa"/>
            <w:tcBorders>
              <w:top w:val="single" w:sz="4" w:space="0" w:color="auto"/>
              <w:left w:val="single" w:sz="4" w:space="0" w:color="auto"/>
              <w:right w:val="single" w:sz="4" w:space="0" w:color="auto"/>
            </w:tcBorders>
            <w:shd w:val="clear" w:color="auto" w:fill="FFFFFF"/>
            <w:vAlign w:val="bottom"/>
          </w:tcPr>
          <w:p w14:paraId="353A0E78" w14:textId="77777777" w:rsidR="00E66033" w:rsidRPr="008014F7" w:rsidRDefault="00E66033" w:rsidP="00F75762">
            <w:pPr>
              <w:pStyle w:val="In0"/>
              <w:shd w:val="clear" w:color="auto" w:fill="auto"/>
              <w:ind w:left="1240"/>
              <w:rPr>
                <w:rFonts w:ascii="Arial Narrow" w:hAnsi="Arial Narrow"/>
                <w:sz w:val="20"/>
                <w:szCs w:val="20"/>
              </w:rPr>
            </w:pPr>
            <w:r w:rsidRPr="008014F7">
              <w:rPr>
                <w:rFonts w:ascii="Arial Narrow" w:hAnsi="Arial Narrow"/>
                <w:color w:val="000000"/>
                <w:sz w:val="20"/>
                <w:szCs w:val="20"/>
                <w:lang w:bidi="sk-SK"/>
              </w:rPr>
              <w:t xml:space="preserve"> 15,8</w:t>
            </w:r>
          </w:p>
        </w:tc>
      </w:tr>
      <w:tr w:rsidR="00E66033" w:rsidRPr="008014F7" w14:paraId="2F3FA30D" w14:textId="77777777" w:rsidTr="00F75762">
        <w:trPr>
          <w:trHeight w:hRule="exact" w:val="240"/>
          <w:jc w:val="center"/>
        </w:trPr>
        <w:tc>
          <w:tcPr>
            <w:tcW w:w="3269" w:type="dxa"/>
            <w:tcBorders>
              <w:top w:val="single" w:sz="4" w:space="0" w:color="auto"/>
              <w:left w:val="single" w:sz="4" w:space="0" w:color="auto"/>
            </w:tcBorders>
            <w:shd w:val="clear" w:color="auto" w:fill="FFFFFF"/>
            <w:vAlign w:val="bottom"/>
          </w:tcPr>
          <w:p w14:paraId="2152B914" w14:textId="77777777" w:rsidR="00E66033" w:rsidRPr="008014F7" w:rsidRDefault="00E66033" w:rsidP="00F75762">
            <w:pPr>
              <w:pStyle w:val="In0"/>
              <w:shd w:val="clear" w:color="auto" w:fill="auto"/>
              <w:rPr>
                <w:rFonts w:ascii="Arial Narrow" w:hAnsi="Arial Narrow"/>
                <w:color w:val="000000"/>
                <w:sz w:val="20"/>
                <w:szCs w:val="20"/>
                <w:lang w:bidi="sk-SK"/>
              </w:rPr>
            </w:pPr>
            <w:r w:rsidRPr="008014F7">
              <w:rPr>
                <w:rFonts w:ascii="Arial Narrow" w:hAnsi="Arial Narrow"/>
                <w:color w:val="000000"/>
                <w:sz w:val="20"/>
                <w:szCs w:val="20"/>
                <w:lang w:bidi="sk-SK"/>
              </w:rPr>
              <w:t>6</w:t>
            </w:r>
            <w:r w:rsidRPr="008014F7">
              <w:rPr>
                <w:rFonts w:ascii="Arial Narrow" w:hAnsi="Arial Narrow" w:cs="Calibri"/>
                <w:color w:val="000000"/>
                <w:sz w:val="20"/>
                <w:szCs w:val="20"/>
              </w:rPr>
              <w:t xml:space="preserve"> obytných miestností</w:t>
            </w:r>
          </w:p>
        </w:tc>
        <w:tc>
          <w:tcPr>
            <w:tcW w:w="2914" w:type="dxa"/>
            <w:tcBorders>
              <w:top w:val="single" w:sz="4" w:space="0" w:color="auto"/>
              <w:left w:val="single" w:sz="4" w:space="0" w:color="auto"/>
            </w:tcBorders>
            <w:shd w:val="clear" w:color="auto" w:fill="FFFFFF"/>
            <w:vAlign w:val="bottom"/>
          </w:tcPr>
          <w:p w14:paraId="7D92E929" w14:textId="77777777" w:rsidR="00E66033" w:rsidRPr="008014F7" w:rsidRDefault="00E66033" w:rsidP="00F75762">
            <w:pPr>
              <w:pStyle w:val="In0"/>
              <w:shd w:val="clear" w:color="auto" w:fill="auto"/>
              <w:jc w:val="center"/>
              <w:rPr>
                <w:rFonts w:ascii="Arial Narrow" w:hAnsi="Arial Narrow"/>
                <w:color w:val="000000"/>
                <w:sz w:val="20"/>
                <w:szCs w:val="20"/>
                <w:lang w:bidi="sk-SK"/>
              </w:rPr>
            </w:pPr>
            <w:r w:rsidRPr="008014F7">
              <w:rPr>
                <w:rFonts w:ascii="Arial Narrow" w:hAnsi="Arial Narrow"/>
                <w:color w:val="000000"/>
                <w:sz w:val="20"/>
                <w:szCs w:val="20"/>
                <w:lang w:bidi="sk-SK"/>
              </w:rPr>
              <w:t>76</w:t>
            </w:r>
          </w:p>
        </w:tc>
        <w:tc>
          <w:tcPr>
            <w:tcW w:w="2923" w:type="dxa"/>
            <w:tcBorders>
              <w:top w:val="single" w:sz="4" w:space="0" w:color="auto"/>
              <w:left w:val="single" w:sz="4" w:space="0" w:color="auto"/>
              <w:right w:val="single" w:sz="4" w:space="0" w:color="auto"/>
            </w:tcBorders>
            <w:shd w:val="clear" w:color="auto" w:fill="FFFFFF"/>
            <w:vAlign w:val="bottom"/>
          </w:tcPr>
          <w:p w14:paraId="0807D33E" w14:textId="77777777" w:rsidR="00E66033" w:rsidRPr="008014F7" w:rsidRDefault="00E66033" w:rsidP="00F75762">
            <w:pPr>
              <w:pStyle w:val="In0"/>
              <w:shd w:val="clear" w:color="auto" w:fill="auto"/>
              <w:ind w:left="1240"/>
              <w:rPr>
                <w:rFonts w:ascii="Arial Narrow" w:hAnsi="Arial Narrow"/>
                <w:color w:val="000000"/>
                <w:sz w:val="20"/>
                <w:szCs w:val="20"/>
                <w:lang w:bidi="sk-SK"/>
              </w:rPr>
            </w:pPr>
            <w:r w:rsidRPr="008014F7">
              <w:rPr>
                <w:rFonts w:ascii="Arial Narrow" w:hAnsi="Arial Narrow"/>
                <w:color w:val="000000"/>
                <w:sz w:val="20"/>
                <w:szCs w:val="20"/>
                <w:lang w:bidi="sk-SK"/>
              </w:rPr>
              <w:t>10,17</w:t>
            </w:r>
          </w:p>
        </w:tc>
      </w:tr>
      <w:tr w:rsidR="00E66033" w:rsidRPr="008014F7" w14:paraId="4257241B" w14:textId="77777777" w:rsidTr="00F75762">
        <w:trPr>
          <w:trHeight w:hRule="exact" w:val="240"/>
          <w:jc w:val="center"/>
        </w:trPr>
        <w:tc>
          <w:tcPr>
            <w:tcW w:w="3269" w:type="dxa"/>
            <w:tcBorders>
              <w:top w:val="single" w:sz="4" w:space="0" w:color="auto"/>
              <w:left w:val="single" w:sz="4" w:space="0" w:color="auto"/>
            </w:tcBorders>
            <w:shd w:val="clear" w:color="auto" w:fill="FFFFFF"/>
            <w:vAlign w:val="bottom"/>
          </w:tcPr>
          <w:p w14:paraId="375F0609" w14:textId="77777777" w:rsidR="00E66033" w:rsidRPr="008014F7" w:rsidRDefault="00E66033" w:rsidP="00F75762">
            <w:pPr>
              <w:pStyle w:val="In0"/>
              <w:shd w:val="clear" w:color="auto" w:fill="auto"/>
              <w:rPr>
                <w:rFonts w:ascii="Arial Narrow" w:hAnsi="Arial Narrow"/>
                <w:color w:val="000000"/>
                <w:sz w:val="20"/>
                <w:szCs w:val="20"/>
                <w:lang w:bidi="sk-SK"/>
              </w:rPr>
            </w:pPr>
            <w:r w:rsidRPr="008014F7">
              <w:rPr>
                <w:rFonts w:ascii="Arial Narrow" w:hAnsi="Arial Narrow"/>
                <w:color w:val="000000"/>
                <w:sz w:val="20"/>
                <w:szCs w:val="20"/>
                <w:lang w:bidi="sk-SK"/>
              </w:rPr>
              <w:t>7</w:t>
            </w:r>
            <w:r w:rsidRPr="008014F7">
              <w:rPr>
                <w:rFonts w:ascii="Arial Narrow" w:hAnsi="Arial Narrow" w:cs="Calibri"/>
                <w:color w:val="000000"/>
                <w:sz w:val="20"/>
                <w:szCs w:val="20"/>
              </w:rPr>
              <w:t xml:space="preserve"> obytných miestností</w:t>
            </w:r>
          </w:p>
        </w:tc>
        <w:tc>
          <w:tcPr>
            <w:tcW w:w="2914" w:type="dxa"/>
            <w:tcBorders>
              <w:top w:val="single" w:sz="4" w:space="0" w:color="auto"/>
              <w:left w:val="single" w:sz="4" w:space="0" w:color="auto"/>
            </w:tcBorders>
            <w:shd w:val="clear" w:color="auto" w:fill="FFFFFF"/>
            <w:vAlign w:val="bottom"/>
          </w:tcPr>
          <w:p w14:paraId="537758B7" w14:textId="77777777" w:rsidR="00E66033" w:rsidRPr="008014F7" w:rsidRDefault="00E66033" w:rsidP="00F75762">
            <w:pPr>
              <w:pStyle w:val="In0"/>
              <w:shd w:val="clear" w:color="auto" w:fill="auto"/>
              <w:jc w:val="center"/>
              <w:rPr>
                <w:rFonts w:ascii="Arial Narrow" w:hAnsi="Arial Narrow"/>
                <w:color w:val="000000"/>
                <w:sz w:val="20"/>
                <w:szCs w:val="20"/>
                <w:lang w:bidi="sk-SK"/>
              </w:rPr>
            </w:pPr>
            <w:r w:rsidRPr="008014F7">
              <w:rPr>
                <w:rFonts w:ascii="Arial Narrow" w:hAnsi="Arial Narrow"/>
                <w:color w:val="000000"/>
                <w:sz w:val="20"/>
                <w:szCs w:val="20"/>
                <w:lang w:bidi="sk-SK"/>
              </w:rPr>
              <w:t>19</w:t>
            </w:r>
          </w:p>
        </w:tc>
        <w:tc>
          <w:tcPr>
            <w:tcW w:w="2923" w:type="dxa"/>
            <w:tcBorders>
              <w:top w:val="single" w:sz="4" w:space="0" w:color="auto"/>
              <w:left w:val="single" w:sz="4" w:space="0" w:color="auto"/>
              <w:right w:val="single" w:sz="4" w:space="0" w:color="auto"/>
            </w:tcBorders>
            <w:shd w:val="clear" w:color="auto" w:fill="FFFFFF"/>
            <w:vAlign w:val="bottom"/>
          </w:tcPr>
          <w:p w14:paraId="24934F55" w14:textId="77777777" w:rsidR="00E66033" w:rsidRPr="008014F7" w:rsidRDefault="00E66033" w:rsidP="00F75762">
            <w:pPr>
              <w:pStyle w:val="In0"/>
              <w:shd w:val="clear" w:color="auto" w:fill="auto"/>
              <w:ind w:left="1240"/>
              <w:rPr>
                <w:rFonts w:ascii="Arial Narrow" w:hAnsi="Arial Narrow"/>
                <w:color w:val="000000"/>
                <w:sz w:val="20"/>
                <w:szCs w:val="20"/>
                <w:lang w:bidi="sk-SK"/>
              </w:rPr>
            </w:pPr>
            <w:r w:rsidRPr="008014F7">
              <w:rPr>
                <w:rFonts w:ascii="Arial Narrow" w:hAnsi="Arial Narrow"/>
                <w:color w:val="000000"/>
                <w:sz w:val="20"/>
                <w:szCs w:val="20"/>
                <w:lang w:bidi="sk-SK"/>
              </w:rPr>
              <w:t xml:space="preserve"> 2,54</w:t>
            </w:r>
          </w:p>
        </w:tc>
      </w:tr>
      <w:tr w:rsidR="00E66033" w:rsidRPr="008014F7" w14:paraId="3BDA32AE" w14:textId="77777777" w:rsidTr="00F75762">
        <w:trPr>
          <w:trHeight w:hRule="exact" w:val="240"/>
          <w:jc w:val="center"/>
        </w:trPr>
        <w:tc>
          <w:tcPr>
            <w:tcW w:w="3269" w:type="dxa"/>
            <w:tcBorders>
              <w:top w:val="single" w:sz="4" w:space="0" w:color="auto"/>
              <w:left w:val="single" w:sz="4" w:space="0" w:color="auto"/>
            </w:tcBorders>
            <w:shd w:val="clear" w:color="auto" w:fill="FFFFFF"/>
            <w:vAlign w:val="bottom"/>
          </w:tcPr>
          <w:p w14:paraId="2410EA70" w14:textId="77777777" w:rsidR="00E66033" w:rsidRPr="008014F7" w:rsidRDefault="00E66033" w:rsidP="00F75762">
            <w:pPr>
              <w:pStyle w:val="In0"/>
              <w:shd w:val="clear" w:color="auto" w:fill="auto"/>
              <w:rPr>
                <w:rFonts w:ascii="Arial Narrow" w:hAnsi="Arial Narrow"/>
                <w:color w:val="000000"/>
                <w:sz w:val="20"/>
                <w:szCs w:val="20"/>
                <w:lang w:bidi="sk-SK"/>
              </w:rPr>
            </w:pPr>
            <w:r w:rsidRPr="008014F7">
              <w:rPr>
                <w:rFonts w:ascii="Arial Narrow" w:hAnsi="Arial Narrow"/>
                <w:color w:val="000000"/>
                <w:sz w:val="20"/>
                <w:szCs w:val="20"/>
                <w:lang w:bidi="sk-SK"/>
              </w:rPr>
              <w:t>8</w:t>
            </w:r>
            <w:r w:rsidRPr="008014F7">
              <w:rPr>
                <w:rFonts w:ascii="Arial Narrow" w:hAnsi="Arial Narrow" w:cs="Calibri"/>
                <w:color w:val="000000"/>
                <w:sz w:val="20"/>
                <w:szCs w:val="20"/>
              </w:rPr>
              <w:t xml:space="preserve"> obytných miestností</w:t>
            </w:r>
          </w:p>
        </w:tc>
        <w:tc>
          <w:tcPr>
            <w:tcW w:w="2914" w:type="dxa"/>
            <w:tcBorders>
              <w:top w:val="single" w:sz="4" w:space="0" w:color="auto"/>
              <w:left w:val="single" w:sz="4" w:space="0" w:color="auto"/>
            </w:tcBorders>
            <w:shd w:val="clear" w:color="auto" w:fill="FFFFFF"/>
            <w:vAlign w:val="bottom"/>
          </w:tcPr>
          <w:p w14:paraId="37FEA13B" w14:textId="77777777" w:rsidR="00E66033" w:rsidRPr="008014F7" w:rsidRDefault="00E66033" w:rsidP="00F75762">
            <w:pPr>
              <w:pStyle w:val="In0"/>
              <w:shd w:val="clear" w:color="auto" w:fill="auto"/>
              <w:jc w:val="center"/>
              <w:rPr>
                <w:rFonts w:ascii="Arial Narrow" w:hAnsi="Arial Narrow"/>
                <w:color w:val="000000"/>
                <w:sz w:val="20"/>
                <w:szCs w:val="20"/>
                <w:lang w:bidi="sk-SK"/>
              </w:rPr>
            </w:pPr>
            <w:r w:rsidRPr="008014F7">
              <w:rPr>
                <w:rFonts w:ascii="Arial Narrow" w:hAnsi="Arial Narrow"/>
                <w:color w:val="000000"/>
                <w:sz w:val="20"/>
                <w:szCs w:val="20"/>
                <w:lang w:bidi="sk-SK"/>
              </w:rPr>
              <w:t>7</w:t>
            </w:r>
          </w:p>
        </w:tc>
        <w:tc>
          <w:tcPr>
            <w:tcW w:w="2923" w:type="dxa"/>
            <w:tcBorders>
              <w:top w:val="single" w:sz="4" w:space="0" w:color="auto"/>
              <w:left w:val="single" w:sz="4" w:space="0" w:color="auto"/>
              <w:right w:val="single" w:sz="4" w:space="0" w:color="auto"/>
            </w:tcBorders>
            <w:shd w:val="clear" w:color="auto" w:fill="FFFFFF"/>
            <w:vAlign w:val="bottom"/>
          </w:tcPr>
          <w:p w14:paraId="3E7C2668" w14:textId="77777777" w:rsidR="00E66033" w:rsidRPr="008014F7" w:rsidRDefault="00E66033" w:rsidP="00F75762">
            <w:pPr>
              <w:pStyle w:val="In0"/>
              <w:shd w:val="clear" w:color="auto" w:fill="auto"/>
              <w:ind w:left="1240"/>
              <w:rPr>
                <w:rFonts w:ascii="Arial Narrow" w:hAnsi="Arial Narrow"/>
                <w:color w:val="000000"/>
                <w:sz w:val="20"/>
                <w:szCs w:val="20"/>
                <w:lang w:bidi="sk-SK"/>
              </w:rPr>
            </w:pPr>
            <w:r w:rsidRPr="008014F7">
              <w:rPr>
                <w:rFonts w:ascii="Arial Narrow" w:hAnsi="Arial Narrow"/>
                <w:color w:val="000000"/>
                <w:sz w:val="20"/>
                <w:szCs w:val="20"/>
                <w:lang w:bidi="sk-SK"/>
              </w:rPr>
              <w:t xml:space="preserve"> 0,94</w:t>
            </w:r>
          </w:p>
        </w:tc>
      </w:tr>
      <w:tr w:rsidR="00E66033" w:rsidRPr="008014F7" w14:paraId="6FF0C2A1" w14:textId="77777777" w:rsidTr="00F75762">
        <w:trPr>
          <w:trHeight w:hRule="exact" w:val="240"/>
          <w:jc w:val="center"/>
        </w:trPr>
        <w:tc>
          <w:tcPr>
            <w:tcW w:w="3269" w:type="dxa"/>
            <w:tcBorders>
              <w:top w:val="single" w:sz="4" w:space="0" w:color="auto"/>
              <w:left w:val="single" w:sz="4" w:space="0" w:color="auto"/>
            </w:tcBorders>
            <w:shd w:val="clear" w:color="auto" w:fill="FFFFFF"/>
            <w:vAlign w:val="bottom"/>
          </w:tcPr>
          <w:p w14:paraId="3CD72151" w14:textId="77777777" w:rsidR="00E66033" w:rsidRPr="008014F7" w:rsidRDefault="00E66033" w:rsidP="00F75762">
            <w:pPr>
              <w:pStyle w:val="In0"/>
              <w:shd w:val="clear" w:color="auto" w:fill="auto"/>
              <w:rPr>
                <w:rFonts w:ascii="Arial Narrow" w:hAnsi="Arial Narrow"/>
                <w:color w:val="000000"/>
                <w:sz w:val="20"/>
                <w:szCs w:val="20"/>
                <w:lang w:bidi="sk-SK"/>
              </w:rPr>
            </w:pPr>
            <w:r w:rsidRPr="008014F7">
              <w:rPr>
                <w:rFonts w:ascii="Arial Narrow" w:hAnsi="Arial Narrow"/>
                <w:color w:val="000000"/>
                <w:sz w:val="20"/>
                <w:szCs w:val="20"/>
                <w:lang w:bidi="sk-SK"/>
              </w:rPr>
              <w:t>9</w:t>
            </w:r>
            <w:r w:rsidRPr="008014F7">
              <w:rPr>
                <w:rFonts w:ascii="Arial Narrow" w:hAnsi="Arial Narrow" w:cs="Calibri"/>
                <w:color w:val="000000"/>
                <w:sz w:val="20"/>
                <w:szCs w:val="20"/>
              </w:rPr>
              <w:t xml:space="preserve"> obytných miestností</w:t>
            </w:r>
          </w:p>
        </w:tc>
        <w:tc>
          <w:tcPr>
            <w:tcW w:w="2914" w:type="dxa"/>
            <w:tcBorders>
              <w:top w:val="single" w:sz="4" w:space="0" w:color="auto"/>
              <w:left w:val="single" w:sz="4" w:space="0" w:color="auto"/>
            </w:tcBorders>
            <w:shd w:val="clear" w:color="auto" w:fill="FFFFFF"/>
            <w:vAlign w:val="bottom"/>
          </w:tcPr>
          <w:p w14:paraId="2425EDAE" w14:textId="77777777" w:rsidR="00E66033" w:rsidRPr="008014F7" w:rsidRDefault="00E66033" w:rsidP="00F75762">
            <w:pPr>
              <w:pStyle w:val="In0"/>
              <w:shd w:val="clear" w:color="auto" w:fill="auto"/>
              <w:jc w:val="center"/>
              <w:rPr>
                <w:rFonts w:ascii="Arial Narrow" w:hAnsi="Arial Narrow"/>
                <w:color w:val="000000"/>
                <w:sz w:val="20"/>
                <w:szCs w:val="20"/>
                <w:lang w:bidi="sk-SK"/>
              </w:rPr>
            </w:pPr>
            <w:r w:rsidRPr="008014F7">
              <w:rPr>
                <w:rFonts w:ascii="Arial Narrow" w:hAnsi="Arial Narrow"/>
                <w:color w:val="000000"/>
                <w:sz w:val="20"/>
                <w:szCs w:val="20"/>
                <w:lang w:bidi="sk-SK"/>
              </w:rPr>
              <w:t>0</w:t>
            </w:r>
          </w:p>
        </w:tc>
        <w:tc>
          <w:tcPr>
            <w:tcW w:w="2923" w:type="dxa"/>
            <w:tcBorders>
              <w:top w:val="single" w:sz="4" w:space="0" w:color="auto"/>
              <w:left w:val="single" w:sz="4" w:space="0" w:color="auto"/>
              <w:right w:val="single" w:sz="4" w:space="0" w:color="auto"/>
            </w:tcBorders>
            <w:shd w:val="clear" w:color="auto" w:fill="FFFFFF"/>
            <w:vAlign w:val="bottom"/>
          </w:tcPr>
          <w:p w14:paraId="5E1BEA1A" w14:textId="77777777" w:rsidR="00E66033" w:rsidRPr="008014F7" w:rsidRDefault="00E66033" w:rsidP="00F75762">
            <w:pPr>
              <w:pStyle w:val="In0"/>
              <w:shd w:val="clear" w:color="auto" w:fill="auto"/>
              <w:ind w:left="1240"/>
              <w:rPr>
                <w:rFonts w:ascii="Arial Narrow" w:hAnsi="Arial Narrow"/>
                <w:color w:val="000000"/>
                <w:sz w:val="20"/>
                <w:szCs w:val="20"/>
                <w:lang w:bidi="sk-SK"/>
              </w:rPr>
            </w:pPr>
            <w:r w:rsidRPr="008014F7">
              <w:rPr>
                <w:rFonts w:ascii="Arial Narrow" w:hAnsi="Arial Narrow"/>
                <w:color w:val="000000"/>
                <w:sz w:val="20"/>
                <w:szCs w:val="20"/>
                <w:lang w:bidi="sk-SK"/>
              </w:rPr>
              <w:t xml:space="preserve">    0</w:t>
            </w:r>
          </w:p>
        </w:tc>
      </w:tr>
      <w:tr w:rsidR="00E66033" w:rsidRPr="008014F7" w14:paraId="7E95B5F0" w14:textId="77777777" w:rsidTr="00F75762">
        <w:trPr>
          <w:trHeight w:hRule="exact" w:val="235"/>
          <w:jc w:val="center"/>
        </w:trPr>
        <w:tc>
          <w:tcPr>
            <w:tcW w:w="3269" w:type="dxa"/>
            <w:tcBorders>
              <w:top w:val="single" w:sz="4" w:space="0" w:color="auto"/>
              <w:left w:val="single" w:sz="4" w:space="0" w:color="auto"/>
            </w:tcBorders>
            <w:shd w:val="clear" w:color="auto" w:fill="FFFFFF"/>
            <w:vAlign w:val="bottom"/>
          </w:tcPr>
          <w:p w14:paraId="02679CDE" w14:textId="77777777" w:rsidR="00E66033" w:rsidRPr="008014F7" w:rsidRDefault="00E66033" w:rsidP="00F75762">
            <w:pPr>
              <w:pStyle w:val="In0"/>
              <w:shd w:val="clear" w:color="auto" w:fill="auto"/>
              <w:rPr>
                <w:rFonts w:ascii="Arial Narrow" w:hAnsi="Arial Narrow"/>
                <w:sz w:val="20"/>
                <w:szCs w:val="20"/>
              </w:rPr>
            </w:pPr>
            <w:r w:rsidRPr="008014F7">
              <w:rPr>
                <w:rFonts w:ascii="Arial Narrow" w:hAnsi="Arial Narrow"/>
                <w:color w:val="000000"/>
                <w:sz w:val="20"/>
                <w:szCs w:val="20"/>
                <w:lang w:bidi="sk-SK"/>
              </w:rPr>
              <w:t>nezistený</w:t>
            </w:r>
          </w:p>
        </w:tc>
        <w:tc>
          <w:tcPr>
            <w:tcW w:w="2914" w:type="dxa"/>
            <w:tcBorders>
              <w:top w:val="single" w:sz="4" w:space="0" w:color="auto"/>
              <w:left w:val="single" w:sz="4" w:space="0" w:color="auto"/>
            </w:tcBorders>
            <w:shd w:val="clear" w:color="auto" w:fill="FFFFFF"/>
            <w:vAlign w:val="bottom"/>
          </w:tcPr>
          <w:p w14:paraId="5BF9A639" w14:textId="77777777" w:rsidR="00E66033" w:rsidRPr="008014F7" w:rsidRDefault="00E66033" w:rsidP="00F75762">
            <w:pPr>
              <w:pStyle w:val="In0"/>
              <w:shd w:val="clear" w:color="auto" w:fill="auto"/>
              <w:jc w:val="center"/>
              <w:rPr>
                <w:rFonts w:ascii="Arial Narrow" w:hAnsi="Arial Narrow"/>
                <w:sz w:val="20"/>
                <w:szCs w:val="20"/>
              </w:rPr>
            </w:pPr>
            <w:r w:rsidRPr="008014F7">
              <w:rPr>
                <w:rFonts w:ascii="Arial Narrow" w:hAnsi="Arial Narrow"/>
                <w:color w:val="000000"/>
                <w:sz w:val="20"/>
                <w:szCs w:val="20"/>
                <w:lang w:bidi="sk-SK"/>
              </w:rPr>
              <w:t>12</w:t>
            </w:r>
          </w:p>
        </w:tc>
        <w:tc>
          <w:tcPr>
            <w:tcW w:w="2923" w:type="dxa"/>
            <w:tcBorders>
              <w:top w:val="single" w:sz="4" w:space="0" w:color="auto"/>
              <w:left w:val="single" w:sz="4" w:space="0" w:color="auto"/>
              <w:right w:val="single" w:sz="4" w:space="0" w:color="auto"/>
            </w:tcBorders>
            <w:shd w:val="clear" w:color="auto" w:fill="FFFFFF"/>
            <w:vAlign w:val="bottom"/>
          </w:tcPr>
          <w:p w14:paraId="136AADAE" w14:textId="77777777" w:rsidR="00E66033" w:rsidRPr="008014F7" w:rsidRDefault="00E66033" w:rsidP="00F75762">
            <w:pPr>
              <w:pStyle w:val="In0"/>
              <w:shd w:val="clear" w:color="auto" w:fill="auto"/>
              <w:jc w:val="center"/>
              <w:rPr>
                <w:rFonts w:ascii="Arial Narrow" w:hAnsi="Arial Narrow"/>
                <w:sz w:val="20"/>
                <w:szCs w:val="20"/>
              </w:rPr>
            </w:pPr>
            <w:r w:rsidRPr="008014F7">
              <w:rPr>
                <w:rFonts w:ascii="Arial Narrow" w:hAnsi="Arial Narrow"/>
                <w:color w:val="000000"/>
                <w:sz w:val="20"/>
                <w:szCs w:val="20"/>
                <w:lang w:bidi="sk-SK"/>
              </w:rPr>
              <w:t>1,61</w:t>
            </w:r>
          </w:p>
        </w:tc>
      </w:tr>
      <w:tr w:rsidR="00E66033" w:rsidRPr="008014F7" w14:paraId="189BC3DF" w14:textId="77777777" w:rsidTr="00F75762">
        <w:trPr>
          <w:trHeight w:hRule="exact" w:val="250"/>
          <w:jc w:val="center"/>
        </w:trPr>
        <w:tc>
          <w:tcPr>
            <w:tcW w:w="3269" w:type="dxa"/>
            <w:tcBorders>
              <w:top w:val="single" w:sz="4" w:space="0" w:color="auto"/>
              <w:left w:val="single" w:sz="4" w:space="0" w:color="auto"/>
              <w:bottom w:val="single" w:sz="4" w:space="0" w:color="auto"/>
            </w:tcBorders>
            <w:shd w:val="clear" w:color="auto" w:fill="FFFFFF"/>
            <w:vAlign w:val="bottom"/>
          </w:tcPr>
          <w:p w14:paraId="5071AE33" w14:textId="77777777" w:rsidR="00E66033" w:rsidRPr="008014F7" w:rsidRDefault="00E66033" w:rsidP="00F75762">
            <w:pPr>
              <w:pStyle w:val="In0"/>
              <w:shd w:val="clear" w:color="auto" w:fill="auto"/>
              <w:rPr>
                <w:rFonts w:ascii="Arial Narrow" w:hAnsi="Arial Narrow"/>
                <w:sz w:val="20"/>
                <w:szCs w:val="20"/>
              </w:rPr>
            </w:pPr>
            <w:r w:rsidRPr="008014F7">
              <w:rPr>
                <w:rFonts w:ascii="Arial Narrow" w:hAnsi="Arial Narrow"/>
                <w:color w:val="000000"/>
                <w:sz w:val="20"/>
                <w:szCs w:val="20"/>
                <w:lang w:bidi="sk-SK"/>
              </w:rPr>
              <w:t>Spolu</w:t>
            </w:r>
          </w:p>
        </w:tc>
        <w:tc>
          <w:tcPr>
            <w:tcW w:w="2914" w:type="dxa"/>
            <w:tcBorders>
              <w:top w:val="single" w:sz="4" w:space="0" w:color="auto"/>
              <w:left w:val="single" w:sz="4" w:space="0" w:color="auto"/>
              <w:bottom w:val="single" w:sz="4" w:space="0" w:color="auto"/>
            </w:tcBorders>
            <w:shd w:val="clear" w:color="auto" w:fill="FFFFFF"/>
            <w:vAlign w:val="bottom"/>
          </w:tcPr>
          <w:p w14:paraId="3434B7AA" w14:textId="77777777" w:rsidR="00E66033" w:rsidRPr="008014F7" w:rsidRDefault="00E66033" w:rsidP="00F75762">
            <w:pPr>
              <w:pStyle w:val="In0"/>
              <w:shd w:val="clear" w:color="auto" w:fill="auto"/>
              <w:jc w:val="center"/>
              <w:rPr>
                <w:rFonts w:ascii="Arial Narrow" w:hAnsi="Arial Narrow"/>
                <w:sz w:val="20"/>
                <w:szCs w:val="20"/>
              </w:rPr>
            </w:pPr>
            <w:r w:rsidRPr="008014F7">
              <w:rPr>
                <w:rFonts w:ascii="Arial Narrow" w:hAnsi="Arial Narrow"/>
                <w:color w:val="000000"/>
                <w:sz w:val="20"/>
                <w:szCs w:val="20"/>
                <w:lang w:bidi="sk-SK"/>
              </w:rPr>
              <w:t>747</w:t>
            </w:r>
          </w:p>
        </w:tc>
        <w:tc>
          <w:tcPr>
            <w:tcW w:w="2923" w:type="dxa"/>
            <w:tcBorders>
              <w:top w:val="single" w:sz="4" w:space="0" w:color="auto"/>
              <w:left w:val="single" w:sz="4" w:space="0" w:color="auto"/>
              <w:bottom w:val="single" w:sz="4" w:space="0" w:color="auto"/>
              <w:right w:val="single" w:sz="4" w:space="0" w:color="auto"/>
            </w:tcBorders>
            <w:shd w:val="clear" w:color="auto" w:fill="FFFFFF"/>
            <w:vAlign w:val="bottom"/>
          </w:tcPr>
          <w:p w14:paraId="6576C621" w14:textId="77777777" w:rsidR="00E66033" w:rsidRPr="008014F7" w:rsidRDefault="00E66033" w:rsidP="00F75762">
            <w:pPr>
              <w:pStyle w:val="In0"/>
              <w:shd w:val="clear" w:color="auto" w:fill="auto"/>
              <w:jc w:val="center"/>
              <w:rPr>
                <w:rFonts w:ascii="Arial Narrow" w:hAnsi="Arial Narrow"/>
                <w:sz w:val="20"/>
                <w:szCs w:val="20"/>
              </w:rPr>
            </w:pPr>
            <w:r w:rsidRPr="008014F7">
              <w:rPr>
                <w:rFonts w:ascii="Arial Narrow" w:hAnsi="Arial Narrow"/>
                <w:color w:val="000000"/>
                <w:sz w:val="20"/>
                <w:szCs w:val="20"/>
                <w:lang w:bidi="sk-SK"/>
              </w:rPr>
              <w:t>100,00</w:t>
            </w:r>
          </w:p>
        </w:tc>
      </w:tr>
    </w:tbl>
    <w:p w14:paraId="2AB5FA5C" w14:textId="77777777" w:rsidR="00E66033" w:rsidRPr="008014F7" w:rsidRDefault="00E66033" w:rsidP="00E66033">
      <w:pPr>
        <w:pStyle w:val="Bezriadkovania"/>
        <w:rPr>
          <w:rFonts w:ascii="Arial Narrow" w:hAnsi="Arial Narrow" w:cs="Arial"/>
          <w:color w:val="auto"/>
          <w:sz w:val="16"/>
          <w:szCs w:val="16"/>
          <w:shd w:val="clear" w:color="auto" w:fill="F5F7FA"/>
        </w:rPr>
      </w:pPr>
      <w:r w:rsidRPr="008014F7">
        <w:rPr>
          <w:rFonts w:ascii="Arial Narrow" w:hAnsi="Arial Narrow" w:cs="Arial"/>
          <w:color w:val="auto"/>
          <w:sz w:val="16"/>
          <w:szCs w:val="16"/>
        </w:rPr>
        <w:t xml:space="preserve">Údaje </w:t>
      </w:r>
      <w:r w:rsidRPr="008014F7">
        <w:rPr>
          <w:rFonts w:ascii="Arial Narrow" w:hAnsi="Arial Narrow" w:cs="Arial"/>
          <w:color w:val="auto"/>
          <w:sz w:val="16"/>
          <w:szCs w:val="16"/>
          <w:shd w:val="clear" w:color="auto" w:fill="F5F7FA"/>
        </w:rPr>
        <w:t>(c) Štatistický úrad SR 2021</w:t>
      </w:r>
    </w:p>
    <w:p w14:paraId="225265AE" w14:textId="77777777" w:rsidR="00E66033" w:rsidRPr="008014F7" w:rsidRDefault="00E66033" w:rsidP="00E66033">
      <w:pPr>
        <w:spacing w:after="200"/>
        <w:ind w:firstLine="720"/>
        <w:jc w:val="both"/>
        <w:rPr>
          <w:rFonts w:ascii="Arial Narrow" w:hAnsi="Arial Narrow"/>
          <w:sz w:val="24"/>
          <w:szCs w:val="24"/>
        </w:rPr>
      </w:pPr>
      <w:r w:rsidRPr="008014F7">
        <w:rPr>
          <w:rFonts w:ascii="Arial Narrow" w:hAnsi="Arial Narrow"/>
          <w:color w:val="000000"/>
          <w:sz w:val="24"/>
          <w:szCs w:val="24"/>
          <w:lang w:eastAsia="sk-SK" w:bidi="sk-SK"/>
        </w:rPr>
        <w:t>Najvyššie zastúpenie majú trojizbové ( 22,62 %) a štvorizbové byty (23,43 %),  nezistených je  (1,61 %).</w:t>
      </w:r>
    </w:p>
    <w:p w14:paraId="39DE64AF" w14:textId="54BAE683" w:rsidR="00D0054A" w:rsidRPr="008014F7" w:rsidRDefault="00271CB3" w:rsidP="00271CB3">
      <w:pPr>
        <w:suppressAutoHyphens w:val="0"/>
        <w:autoSpaceDE w:val="0"/>
        <w:autoSpaceDN w:val="0"/>
        <w:adjustRightInd w:val="0"/>
        <w:snapToGrid w:val="0"/>
        <w:jc w:val="both"/>
        <w:rPr>
          <w:rFonts w:ascii="Arial Narrow" w:eastAsia="Calibri" w:hAnsi="Arial Narrow"/>
          <w:sz w:val="24"/>
          <w:szCs w:val="24"/>
          <w:lang w:eastAsia="en-US"/>
        </w:rPr>
      </w:pPr>
      <w:r w:rsidRPr="008014F7">
        <w:rPr>
          <w:rFonts w:ascii="Arial Narrow" w:hAnsi="Arial Narrow"/>
          <w:sz w:val="24"/>
          <w:szCs w:val="24"/>
        </w:rPr>
        <w:t xml:space="preserve">Z uvedeného prehľadu je zrejmé, že s ohľadom na predpokladaný demografický vývoj, odpad súčasného bytového fondu a potrebu </w:t>
      </w:r>
      <w:r w:rsidR="00D0054A" w:rsidRPr="008014F7">
        <w:rPr>
          <w:rFonts w:ascii="Arial Narrow" w:hAnsi="Arial Narrow"/>
          <w:sz w:val="24"/>
          <w:szCs w:val="24"/>
        </w:rPr>
        <w:t>zvýšenia</w:t>
      </w:r>
      <w:r w:rsidRPr="008014F7">
        <w:rPr>
          <w:rFonts w:ascii="Arial Narrow" w:hAnsi="Arial Narrow"/>
          <w:sz w:val="24"/>
          <w:szCs w:val="24"/>
        </w:rPr>
        <w:t xml:space="preserve"> </w:t>
      </w:r>
      <w:proofErr w:type="spellStart"/>
      <w:r w:rsidRPr="008014F7">
        <w:rPr>
          <w:rFonts w:ascii="Arial Narrow" w:hAnsi="Arial Narrow"/>
          <w:sz w:val="24"/>
          <w:szCs w:val="24"/>
        </w:rPr>
        <w:t>obložnosti</w:t>
      </w:r>
      <w:proofErr w:type="spellEnd"/>
      <w:r w:rsidRPr="008014F7">
        <w:rPr>
          <w:rFonts w:ascii="Arial Narrow" w:hAnsi="Arial Narrow"/>
          <w:sz w:val="24"/>
          <w:szCs w:val="24"/>
        </w:rPr>
        <w:t xml:space="preserve"> bytov (z 2,</w:t>
      </w:r>
      <w:r w:rsidR="0044376D" w:rsidRPr="008014F7">
        <w:rPr>
          <w:rFonts w:ascii="Arial Narrow" w:hAnsi="Arial Narrow"/>
          <w:sz w:val="24"/>
          <w:szCs w:val="24"/>
        </w:rPr>
        <w:t xml:space="preserve">58 </w:t>
      </w:r>
      <w:r w:rsidRPr="008014F7">
        <w:rPr>
          <w:rFonts w:ascii="Arial Narrow" w:hAnsi="Arial Narrow"/>
          <w:sz w:val="24"/>
          <w:szCs w:val="24"/>
        </w:rPr>
        <w:t xml:space="preserve">na 2,7) bude potrebné v návrhovom období vytvoriť podmienky pre výstavbu minimálne </w:t>
      </w:r>
      <w:r w:rsidR="0044376D" w:rsidRPr="008014F7">
        <w:rPr>
          <w:rFonts w:ascii="Arial Narrow" w:hAnsi="Arial Narrow"/>
          <w:sz w:val="24"/>
          <w:szCs w:val="24"/>
        </w:rPr>
        <w:t>3</w:t>
      </w:r>
      <w:r w:rsidR="007D45CD">
        <w:rPr>
          <w:rFonts w:ascii="Arial Narrow" w:hAnsi="Arial Narrow"/>
          <w:sz w:val="24"/>
          <w:szCs w:val="24"/>
        </w:rPr>
        <w:t>4</w:t>
      </w:r>
      <w:r w:rsidR="0044376D" w:rsidRPr="008014F7">
        <w:rPr>
          <w:rFonts w:ascii="Arial Narrow" w:hAnsi="Arial Narrow"/>
          <w:sz w:val="24"/>
          <w:szCs w:val="24"/>
        </w:rPr>
        <w:t>3</w:t>
      </w:r>
      <w:r w:rsidRPr="008014F7">
        <w:rPr>
          <w:rFonts w:ascii="Arial Narrow" w:hAnsi="Arial Narrow"/>
          <w:sz w:val="24"/>
          <w:szCs w:val="24"/>
        </w:rPr>
        <w:t>-tich bytov, predovšetkým v rámci individuálnej bytovej výstavby (IBV). S ohľadom na stupeň a podrobnosť spracovania obstarávanej ÚPD je však uvedený počet nových domov potrebné považovať za smerný.</w:t>
      </w:r>
      <w:r w:rsidRPr="008014F7">
        <w:rPr>
          <w:rFonts w:ascii="Arial Narrow" w:hAnsi="Arial Narrow"/>
        </w:rPr>
        <w:t xml:space="preserve"> </w:t>
      </w:r>
      <w:r w:rsidR="00D0054A" w:rsidRPr="008014F7">
        <w:rPr>
          <w:rFonts w:ascii="Arial Narrow" w:hAnsi="Arial Narrow"/>
        </w:rPr>
        <w:t>P</w:t>
      </w:r>
      <w:r w:rsidRPr="008014F7">
        <w:rPr>
          <w:rFonts w:ascii="Arial Narrow" w:eastAsia="Calibri" w:hAnsi="Arial Narrow"/>
          <w:sz w:val="24"/>
          <w:szCs w:val="24"/>
          <w:lang w:eastAsia="en-US"/>
        </w:rPr>
        <w:t>otrebu, je možné pokryť parcelami v rámci zastavaného územia obce. Avšak je potrebné brať do úvahy vlastníctvo týchto plôch, ktoré nemusia byť zastavané pre nesúhlas ich vlastníkov a v tom prípade, je nutné uvažovať s plochami mimo zastavané územie</w:t>
      </w:r>
      <w:r w:rsidR="00D0054A" w:rsidRPr="008014F7">
        <w:rPr>
          <w:rFonts w:ascii="Arial Narrow" w:eastAsia="Calibri" w:hAnsi="Arial Narrow"/>
          <w:sz w:val="24"/>
          <w:szCs w:val="24"/>
          <w:lang w:eastAsia="en-US"/>
        </w:rPr>
        <w:t>.</w:t>
      </w:r>
    </w:p>
    <w:p w14:paraId="7CBCEB47" w14:textId="77777777" w:rsidR="00D0054A" w:rsidRDefault="00D0054A" w:rsidP="00271CB3">
      <w:pPr>
        <w:suppressAutoHyphens w:val="0"/>
        <w:autoSpaceDE w:val="0"/>
        <w:autoSpaceDN w:val="0"/>
        <w:adjustRightInd w:val="0"/>
        <w:snapToGrid w:val="0"/>
        <w:jc w:val="both"/>
        <w:rPr>
          <w:rFonts w:ascii="Arial Narrow" w:eastAsia="Calibri" w:hAnsi="Arial Narrow"/>
          <w:sz w:val="24"/>
          <w:szCs w:val="24"/>
          <w:lang w:eastAsia="en-US"/>
        </w:rPr>
      </w:pPr>
    </w:p>
    <w:p w14:paraId="27D9838A" w14:textId="77777777" w:rsidR="00C732E5" w:rsidRDefault="00C732E5" w:rsidP="00271CB3">
      <w:pPr>
        <w:suppressAutoHyphens w:val="0"/>
        <w:autoSpaceDE w:val="0"/>
        <w:autoSpaceDN w:val="0"/>
        <w:adjustRightInd w:val="0"/>
        <w:snapToGrid w:val="0"/>
        <w:jc w:val="both"/>
        <w:rPr>
          <w:rFonts w:ascii="Arial Narrow" w:eastAsia="Calibri" w:hAnsi="Arial Narrow"/>
          <w:sz w:val="24"/>
          <w:szCs w:val="24"/>
          <w:lang w:eastAsia="en-US"/>
        </w:rPr>
      </w:pPr>
    </w:p>
    <w:p w14:paraId="0AD26030" w14:textId="77777777" w:rsidR="00C732E5" w:rsidRDefault="00C732E5" w:rsidP="00271CB3">
      <w:pPr>
        <w:suppressAutoHyphens w:val="0"/>
        <w:autoSpaceDE w:val="0"/>
        <w:autoSpaceDN w:val="0"/>
        <w:adjustRightInd w:val="0"/>
        <w:snapToGrid w:val="0"/>
        <w:jc w:val="both"/>
        <w:rPr>
          <w:rFonts w:ascii="Arial Narrow" w:eastAsia="Calibri" w:hAnsi="Arial Narrow"/>
          <w:sz w:val="24"/>
          <w:szCs w:val="24"/>
          <w:lang w:eastAsia="en-US"/>
        </w:rPr>
      </w:pPr>
    </w:p>
    <w:p w14:paraId="552118BF" w14:textId="77777777" w:rsidR="00C732E5" w:rsidRDefault="00C732E5" w:rsidP="00271CB3">
      <w:pPr>
        <w:suppressAutoHyphens w:val="0"/>
        <w:autoSpaceDE w:val="0"/>
        <w:autoSpaceDN w:val="0"/>
        <w:adjustRightInd w:val="0"/>
        <w:snapToGrid w:val="0"/>
        <w:jc w:val="both"/>
        <w:rPr>
          <w:rFonts w:ascii="Arial Narrow" w:eastAsia="Calibri" w:hAnsi="Arial Narrow"/>
          <w:sz w:val="24"/>
          <w:szCs w:val="24"/>
          <w:lang w:eastAsia="en-US"/>
        </w:rPr>
      </w:pPr>
    </w:p>
    <w:p w14:paraId="52E0E0ED" w14:textId="77777777" w:rsidR="00C732E5" w:rsidRPr="008014F7" w:rsidRDefault="00C732E5" w:rsidP="00271CB3">
      <w:pPr>
        <w:suppressAutoHyphens w:val="0"/>
        <w:autoSpaceDE w:val="0"/>
        <w:autoSpaceDN w:val="0"/>
        <w:adjustRightInd w:val="0"/>
        <w:snapToGrid w:val="0"/>
        <w:jc w:val="both"/>
        <w:rPr>
          <w:rFonts w:ascii="Arial Narrow" w:eastAsia="Calibri" w:hAnsi="Arial Narrow"/>
          <w:sz w:val="24"/>
          <w:szCs w:val="24"/>
          <w:lang w:eastAsia="en-US"/>
        </w:rPr>
      </w:pPr>
    </w:p>
    <w:p w14:paraId="71EACDB4" w14:textId="74C117E6" w:rsidR="00271CB3" w:rsidRPr="008014F7" w:rsidRDefault="00271CB3" w:rsidP="00954C9E">
      <w:pPr>
        <w:suppressAutoHyphens w:val="0"/>
        <w:autoSpaceDE w:val="0"/>
        <w:autoSpaceDN w:val="0"/>
        <w:adjustRightInd w:val="0"/>
        <w:snapToGrid w:val="0"/>
        <w:jc w:val="both"/>
        <w:rPr>
          <w:rFonts w:ascii="Arial Narrow" w:eastAsia="ArialMT" w:hAnsi="Arial Narrow" w:cs="Arial"/>
          <w:sz w:val="24"/>
          <w:szCs w:val="24"/>
          <w:u w:val="single"/>
          <w:lang w:eastAsia="sk-SK"/>
        </w:rPr>
      </w:pPr>
      <w:r w:rsidRPr="008014F7">
        <w:rPr>
          <w:rFonts w:ascii="Arial Narrow" w:eastAsia="Calibri" w:hAnsi="Arial Narrow"/>
          <w:sz w:val="24"/>
          <w:szCs w:val="24"/>
          <w:lang w:eastAsia="en-US"/>
        </w:rPr>
        <w:t xml:space="preserve"> </w:t>
      </w:r>
      <w:r w:rsidRPr="008014F7">
        <w:rPr>
          <w:rFonts w:ascii="Arial Narrow" w:eastAsia="ArialMT" w:hAnsi="Arial Narrow" w:cs="Arial"/>
          <w:sz w:val="24"/>
          <w:szCs w:val="24"/>
          <w:u w:val="single"/>
          <w:lang w:eastAsia="sk-SK"/>
        </w:rPr>
        <w:t>NAVRHOVANÝ STAV</w:t>
      </w:r>
    </w:p>
    <w:p w14:paraId="57E275E3" w14:textId="1BDD20C3" w:rsidR="00271CB3" w:rsidRPr="008014F7" w:rsidRDefault="00271CB3" w:rsidP="00271CB3">
      <w:pPr>
        <w:jc w:val="both"/>
        <w:rPr>
          <w:rFonts w:ascii="Arial Narrow" w:eastAsia="Calibri" w:hAnsi="Arial Narrow"/>
          <w:sz w:val="24"/>
          <w:szCs w:val="24"/>
          <w:lang w:eastAsia="en-US"/>
        </w:rPr>
      </w:pPr>
      <w:r w:rsidRPr="008014F7">
        <w:rPr>
          <w:rFonts w:ascii="Arial Narrow" w:hAnsi="Arial Narrow"/>
          <w:color w:val="C00000"/>
        </w:rPr>
        <w:br/>
      </w:r>
      <w:r w:rsidRPr="008014F7">
        <w:rPr>
          <w:rFonts w:ascii="Arial Narrow" w:eastAsia="Calibri" w:hAnsi="Arial Narrow"/>
          <w:color w:val="C00000"/>
          <w:sz w:val="24"/>
          <w:szCs w:val="24"/>
          <w:lang w:eastAsia="en-US"/>
        </w:rPr>
        <w:tab/>
      </w:r>
      <w:r w:rsidRPr="008014F7">
        <w:rPr>
          <w:rFonts w:ascii="Arial Narrow" w:eastAsia="Calibri" w:hAnsi="Arial Narrow"/>
          <w:sz w:val="24"/>
          <w:szCs w:val="24"/>
          <w:lang w:eastAsia="en-US"/>
        </w:rPr>
        <w:t xml:space="preserve">Vychádzajúc z vyššie uvedených vývojových predpokladov rastu, priestorového potenciálu obce v zastavanom území obce k 1.1.1990 a priestorového potenciálu rozostavaných plôch, </w:t>
      </w:r>
      <w:r w:rsidR="00C732E5">
        <w:rPr>
          <w:rFonts w:ascii="Arial Narrow" w:eastAsia="Calibri" w:hAnsi="Arial Narrow"/>
          <w:sz w:val="24"/>
          <w:szCs w:val="24"/>
          <w:lang w:eastAsia="en-US"/>
        </w:rPr>
        <w:t xml:space="preserve">návrh </w:t>
      </w:r>
      <w:r w:rsidRPr="008014F7">
        <w:rPr>
          <w:rFonts w:ascii="Arial Narrow" w:eastAsia="Calibri" w:hAnsi="Arial Narrow"/>
          <w:sz w:val="24"/>
          <w:szCs w:val="24"/>
          <w:lang w:eastAsia="en-US"/>
        </w:rPr>
        <w:t xml:space="preserve">ÚPN obce </w:t>
      </w:r>
      <w:r w:rsidR="00FD4DC0" w:rsidRPr="008014F7">
        <w:rPr>
          <w:rFonts w:ascii="Arial Narrow" w:eastAsia="Calibri" w:hAnsi="Arial Narrow"/>
          <w:sz w:val="24"/>
          <w:szCs w:val="24"/>
          <w:lang w:eastAsia="en-US"/>
        </w:rPr>
        <w:t>Olešná</w:t>
      </w:r>
      <w:r w:rsidRPr="008014F7">
        <w:rPr>
          <w:rFonts w:ascii="Arial Narrow" w:eastAsia="Calibri" w:hAnsi="Arial Narrow"/>
          <w:sz w:val="24"/>
          <w:szCs w:val="24"/>
          <w:lang w:eastAsia="en-US"/>
        </w:rPr>
        <w:t xml:space="preserve">  rieši územný rozvoj obce v nasledovn</w:t>
      </w:r>
      <w:r w:rsidR="00C732E5">
        <w:rPr>
          <w:rFonts w:ascii="Arial Narrow" w:eastAsia="Calibri" w:hAnsi="Arial Narrow"/>
          <w:sz w:val="24"/>
          <w:szCs w:val="24"/>
          <w:lang w:eastAsia="en-US"/>
        </w:rPr>
        <w:t>e</w:t>
      </w:r>
      <w:r w:rsidRPr="008014F7">
        <w:rPr>
          <w:rFonts w:ascii="Arial Narrow" w:eastAsia="Calibri" w:hAnsi="Arial Narrow"/>
          <w:sz w:val="24"/>
          <w:szCs w:val="24"/>
          <w:lang w:eastAsia="en-US"/>
        </w:rPr>
        <w:t>:</w:t>
      </w:r>
    </w:p>
    <w:p w14:paraId="25D17D47" w14:textId="77777777" w:rsidR="00271CB3" w:rsidRPr="008014F7" w:rsidRDefault="00271CB3" w:rsidP="00271CB3">
      <w:pPr>
        <w:suppressAutoHyphens w:val="0"/>
        <w:autoSpaceDE w:val="0"/>
        <w:autoSpaceDN w:val="0"/>
        <w:adjustRightInd w:val="0"/>
        <w:snapToGrid w:val="0"/>
        <w:jc w:val="both"/>
        <w:rPr>
          <w:rFonts w:ascii="Arial Narrow" w:eastAsia="Calibri" w:hAnsi="Arial Narrow"/>
          <w:color w:val="C00000"/>
          <w:sz w:val="16"/>
          <w:szCs w:val="16"/>
          <w:lang w:eastAsia="en-US"/>
        </w:rPr>
      </w:pPr>
    </w:p>
    <w:p w14:paraId="70BFD146" w14:textId="054A9FD9" w:rsidR="00271CB3" w:rsidRPr="0073198C" w:rsidRDefault="00271CB3" w:rsidP="00271CB3">
      <w:pPr>
        <w:suppressAutoHyphens w:val="0"/>
        <w:autoSpaceDE w:val="0"/>
        <w:autoSpaceDN w:val="0"/>
        <w:adjustRightInd w:val="0"/>
        <w:snapToGrid w:val="0"/>
        <w:jc w:val="both"/>
        <w:rPr>
          <w:rFonts w:ascii="Arial Narrow" w:eastAsia="Calibri" w:hAnsi="Arial Narrow"/>
          <w:sz w:val="24"/>
          <w:szCs w:val="24"/>
          <w:lang w:eastAsia="en-US"/>
        </w:rPr>
      </w:pPr>
      <w:r w:rsidRPr="008014F7">
        <w:rPr>
          <w:rFonts w:ascii="Arial Narrow" w:eastAsia="Calibri" w:hAnsi="Arial Narrow"/>
          <w:color w:val="C00000"/>
          <w:sz w:val="24"/>
          <w:szCs w:val="24"/>
          <w:lang w:eastAsia="en-US"/>
        </w:rPr>
        <w:tab/>
      </w:r>
      <w:r w:rsidRPr="008014F7">
        <w:rPr>
          <w:rFonts w:ascii="Arial Narrow" w:eastAsia="Calibri" w:hAnsi="Arial Narrow"/>
          <w:sz w:val="24"/>
          <w:szCs w:val="24"/>
          <w:lang w:eastAsia="en-US"/>
        </w:rPr>
        <w:t xml:space="preserve">Vízia Územného rozvoja obce s tempom rastu, ktorá bude hlavne spôsobená migráciou obyvateľov do obce, s cieľovým počtom cca </w:t>
      </w:r>
      <w:r w:rsidR="00724869" w:rsidRPr="008014F7">
        <w:rPr>
          <w:rFonts w:ascii="Arial Narrow" w:eastAsia="Calibri" w:hAnsi="Arial Narrow"/>
          <w:sz w:val="24"/>
          <w:szCs w:val="24"/>
          <w:lang w:eastAsia="en-US"/>
        </w:rPr>
        <w:t>2</w:t>
      </w:r>
      <w:r w:rsidR="00FA2A75">
        <w:rPr>
          <w:rFonts w:ascii="Arial Narrow" w:eastAsia="Calibri" w:hAnsi="Arial Narrow"/>
          <w:sz w:val="24"/>
          <w:szCs w:val="24"/>
          <w:lang w:eastAsia="en-US"/>
        </w:rPr>
        <w:t>85</w:t>
      </w:r>
      <w:r w:rsidR="00724869" w:rsidRPr="008014F7">
        <w:rPr>
          <w:rFonts w:ascii="Arial Narrow" w:eastAsia="Calibri" w:hAnsi="Arial Narrow"/>
          <w:sz w:val="24"/>
          <w:szCs w:val="24"/>
          <w:lang w:eastAsia="en-US"/>
        </w:rPr>
        <w:t xml:space="preserve">5 </w:t>
      </w:r>
      <w:r w:rsidRPr="008014F7">
        <w:rPr>
          <w:rFonts w:ascii="Arial Narrow" w:eastAsia="Calibri" w:hAnsi="Arial Narrow"/>
          <w:sz w:val="24"/>
          <w:szCs w:val="24"/>
          <w:lang w:eastAsia="en-US"/>
        </w:rPr>
        <w:t xml:space="preserve">obyvateľov. Pri plánovanej </w:t>
      </w:r>
      <w:proofErr w:type="spellStart"/>
      <w:r w:rsidRPr="008014F7">
        <w:rPr>
          <w:rFonts w:ascii="Arial Narrow" w:eastAsia="Calibri" w:hAnsi="Arial Narrow"/>
          <w:sz w:val="24"/>
          <w:szCs w:val="24"/>
          <w:lang w:eastAsia="en-US"/>
        </w:rPr>
        <w:t>obložnosti</w:t>
      </w:r>
      <w:proofErr w:type="spellEnd"/>
      <w:r w:rsidRPr="008014F7">
        <w:rPr>
          <w:rFonts w:ascii="Arial Narrow" w:eastAsia="Calibri" w:hAnsi="Arial Narrow"/>
          <w:sz w:val="24"/>
          <w:szCs w:val="24"/>
          <w:lang w:eastAsia="en-US"/>
        </w:rPr>
        <w:t xml:space="preserve"> 2,7 obyvateľov na byt to predstavuje celkový počet </w:t>
      </w:r>
      <w:r w:rsidR="00724869" w:rsidRPr="008014F7">
        <w:rPr>
          <w:rFonts w:ascii="Arial Narrow" w:eastAsia="Calibri" w:hAnsi="Arial Narrow"/>
          <w:sz w:val="24"/>
          <w:szCs w:val="24"/>
          <w:lang w:eastAsia="en-US"/>
        </w:rPr>
        <w:t xml:space="preserve">1087 </w:t>
      </w:r>
      <w:r w:rsidRPr="008014F7">
        <w:rPr>
          <w:rFonts w:ascii="Arial Narrow" w:eastAsia="Calibri" w:hAnsi="Arial Narrow"/>
          <w:sz w:val="24"/>
          <w:szCs w:val="24"/>
          <w:lang w:eastAsia="en-US"/>
        </w:rPr>
        <w:t xml:space="preserve">bytov, z toho </w:t>
      </w:r>
      <w:r w:rsidR="00724869" w:rsidRPr="0073198C">
        <w:rPr>
          <w:rFonts w:ascii="Arial Narrow" w:eastAsia="Calibri" w:hAnsi="Arial Narrow"/>
          <w:sz w:val="24"/>
          <w:szCs w:val="24"/>
          <w:lang w:eastAsia="en-US"/>
        </w:rPr>
        <w:t>727</w:t>
      </w:r>
      <w:r w:rsidRPr="0073198C">
        <w:rPr>
          <w:rFonts w:ascii="Arial Narrow" w:eastAsia="Calibri" w:hAnsi="Arial Narrow"/>
          <w:sz w:val="24"/>
          <w:szCs w:val="24"/>
          <w:lang w:eastAsia="en-US"/>
        </w:rPr>
        <w:t xml:space="preserve"> existujúcich, </w:t>
      </w:r>
      <w:r w:rsidR="0073198C" w:rsidRPr="0073198C">
        <w:rPr>
          <w:rFonts w:ascii="Arial Narrow" w:eastAsia="Calibri" w:hAnsi="Arial Narrow"/>
          <w:sz w:val="24"/>
          <w:szCs w:val="24"/>
          <w:lang w:eastAsia="en-US"/>
        </w:rPr>
        <w:t>4</w:t>
      </w:r>
      <w:r w:rsidR="00724869" w:rsidRPr="0073198C">
        <w:rPr>
          <w:rFonts w:ascii="Arial Narrow" w:eastAsia="Calibri" w:hAnsi="Arial Narrow"/>
          <w:sz w:val="24"/>
          <w:szCs w:val="24"/>
          <w:lang w:eastAsia="en-US"/>
        </w:rPr>
        <w:t>0</w:t>
      </w:r>
      <w:r w:rsidRPr="0073198C">
        <w:rPr>
          <w:rFonts w:ascii="Arial Narrow" w:eastAsia="Calibri" w:hAnsi="Arial Narrow"/>
          <w:sz w:val="24"/>
          <w:szCs w:val="24"/>
          <w:lang w:eastAsia="en-US"/>
        </w:rPr>
        <w:t xml:space="preserve"> bytov v novo navrhovan</w:t>
      </w:r>
      <w:r w:rsidR="00724869" w:rsidRPr="0073198C">
        <w:rPr>
          <w:rFonts w:ascii="Arial Narrow" w:eastAsia="Calibri" w:hAnsi="Arial Narrow"/>
          <w:sz w:val="24"/>
          <w:szCs w:val="24"/>
          <w:lang w:eastAsia="en-US"/>
        </w:rPr>
        <w:t xml:space="preserve">ých </w:t>
      </w:r>
      <w:r w:rsidRPr="0073198C">
        <w:rPr>
          <w:rFonts w:ascii="Arial Narrow" w:eastAsia="Calibri" w:hAnsi="Arial Narrow"/>
          <w:sz w:val="24"/>
          <w:szCs w:val="24"/>
          <w:lang w:eastAsia="en-US"/>
        </w:rPr>
        <w:t>bytov</w:t>
      </w:r>
      <w:r w:rsidR="00724869" w:rsidRPr="0073198C">
        <w:rPr>
          <w:rFonts w:ascii="Arial Narrow" w:eastAsia="Calibri" w:hAnsi="Arial Narrow"/>
          <w:sz w:val="24"/>
          <w:szCs w:val="24"/>
          <w:lang w:eastAsia="en-US"/>
        </w:rPr>
        <w:t xml:space="preserve">ých </w:t>
      </w:r>
      <w:r w:rsidRPr="0073198C">
        <w:rPr>
          <w:rFonts w:ascii="Arial Narrow" w:eastAsia="Calibri" w:hAnsi="Arial Narrow"/>
          <w:sz w:val="24"/>
          <w:szCs w:val="24"/>
          <w:lang w:eastAsia="en-US"/>
        </w:rPr>
        <w:t>dom</w:t>
      </w:r>
      <w:r w:rsidR="00724869" w:rsidRPr="0073198C">
        <w:rPr>
          <w:rFonts w:ascii="Arial Narrow" w:eastAsia="Calibri" w:hAnsi="Arial Narrow"/>
          <w:sz w:val="24"/>
          <w:szCs w:val="24"/>
          <w:lang w:eastAsia="en-US"/>
        </w:rPr>
        <w:t xml:space="preserve">och </w:t>
      </w:r>
      <w:r w:rsidRPr="0073198C">
        <w:rPr>
          <w:rFonts w:ascii="Arial Narrow" w:eastAsia="Calibri" w:hAnsi="Arial Narrow"/>
          <w:sz w:val="24"/>
          <w:szCs w:val="24"/>
          <w:lang w:eastAsia="en-US"/>
        </w:rPr>
        <w:t>a </w:t>
      </w:r>
      <w:r w:rsidR="00724869" w:rsidRPr="0073198C">
        <w:rPr>
          <w:rFonts w:ascii="Arial Narrow" w:eastAsia="Calibri" w:hAnsi="Arial Narrow"/>
          <w:sz w:val="24"/>
          <w:szCs w:val="24"/>
          <w:lang w:eastAsia="en-US"/>
        </w:rPr>
        <w:t>303</w:t>
      </w:r>
      <w:r w:rsidRPr="0073198C">
        <w:rPr>
          <w:rFonts w:ascii="Arial Narrow" w:eastAsia="Calibri" w:hAnsi="Arial Narrow"/>
          <w:sz w:val="24"/>
          <w:szCs w:val="24"/>
          <w:lang w:eastAsia="en-US"/>
        </w:rPr>
        <w:t xml:space="preserve"> navrhovaných bytov v rodinných domoch. Potenciál nových rozvojových plôch v obci je spolu </w:t>
      </w:r>
      <w:r w:rsidR="00724869" w:rsidRPr="0073198C">
        <w:rPr>
          <w:rFonts w:ascii="Arial Narrow" w:eastAsia="Calibri" w:hAnsi="Arial Narrow"/>
          <w:sz w:val="24"/>
          <w:szCs w:val="24"/>
          <w:lang w:eastAsia="en-US"/>
        </w:rPr>
        <w:t>3</w:t>
      </w:r>
      <w:r w:rsidR="007D45CD" w:rsidRPr="0073198C">
        <w:rPr>
          <w:rFonts w:ascii="Arial Narrow" w:eastAsia="Calibri" w:hAnsi="Arial Narrow"/>
          <w:sz w:val="24"/>
          <w:szCs w:val="24"/>
          <w:lang w:eastAsia="en-US"/>
        </w:rPr>
        <w:t>4</w:t>
      </w:r>
      <w:r w:rsidR="00724869" w:rsidRPr="0073198C">
        <w:rPr>
          <w:rFonts w:ascii="Arial Narrow" w:eastAsia="Calibri" w:hAnsi="Arial Narrow"/>
          <w:sz w:val="24"/>
          <w:szCs w:val="24"/>
          <w:lang w:eastAsia="en-US"/>
        </w:rPr>
        <w:t>3</w:t>
      </w:r>
      <w:r w:rsidRPr="0073198C">
        <w:rPr>
          <w:rFonts w:ascii="Arial Narrow" w:eastAsia="Calibri" w:hAnsi="Arial Narrow"/>
          <w:sz w:val="24"/>
          <w:szCs w:val="24"/>
          <w:lang w:eastAsia="en-US"/>
        </w:rPr>
        <w:t xml:space="preserve"> bytových jednotiek čo je </w:t>
      </w:r>
      <w:r w:rsidR="009530D4" w:rsidRPr="0073198C">
        <w:rPr>
          <w:rFonts w:ascii="Arial Narrow" w:eastAsia="Calibri" w:hAnsi="Arial Narrow"/>
          <w:sz w:val="24"/>
          <w:szCs w:val="24"/>
          <w:lang w:eastAsia="en-US"/>
        </w:rPr>
        <w:t xml:space="preserve">cca </w:t>
      </w:r>
      <w:r w:rsidR="0073198C" w:rsidRPr="0073198C">
        <w:rPr>
          <w:rFonts w:ascii="Arial Narrow" w:eastAsia="Calibri" w:hAnsi="Arial Narrow"/>
          <w:sz w:val="24"/>
          <w:szCs w:val="24"/>
          <w:lang w:eastAsia="en-US"/>
        </w:rPr>
        <w:t>46</w:t>
      </w:r>
      <w:r w:rsidR="009530D4" w:rsidRPr="0073198C">
        <w:rPr>
          <w:rFonts w:ascii="Arial Narrow" w:eastAsia="Calibri" w:hAnsi="Arial Narrow"/>
          <w:sz w:val="24"/>
          <w:szCs w:val="24"/>
          <w:lang w:eastAsia="en-US"/>
        </w:rPr>
        <w:t>%</w:t>
      </w:r>
      <w:r w:rsidRPr="0073198C">
        <w:rPr>
          <w:rFonts w:ascii="Arial Narrow" w:eastAsia="Calibri" w:hAnsi="Arial Narrow"/>
          <w:sz w:val="24"/>
          <w:szCs w:val="24"/>
          <w:lang w:eastAsia="en-US"/>
        </w:rPr>
        <w:t xml:space="preserve"> nárast oproti existujúcemu stavu.</w:t>
      </w:r>
    </w:p>
    <w:p w14:paraId="09CC6B63" w14:textId="77777777" w:rsidR="00271CB3" w:rsidRPr="008014F7" w:rsidRDefault="00271CB3" w:rsidP="008F6754">
      <w:pPr>
        <w:rPr>
          <w:rFonts w:ascii="Arial Narrow" w:eastAsia="Calibri" w:hAnsi="Arial Narrow"/>
          <w:sz w:val="24"/>
          <w:szCs w:val="24"/>
          <w:lang w:eastAsia="en-US"/>
        </w:rPr>
      </w:pPr>
      <w:r w:rsidRPr="0073198C">
        <w:rPr>
          <w:rFonts w:ascii="Arial Narrow" w:eastAsia="Calibri" w:hAnsi="Arial Narrow"/>
          <w:sz w:val="24"/>
          <w:szCs w:val="24"/>
          <w:lang w:eastAsia="en-US"/>
        </w:rPr>
        <w:tab/>
        <w:t xml:space="preserve">Potenciál disponibilných plôch na umiestnenie bytových jednotiek je nasledovný </w:t>
      </w:r>
      <w:r w:rsidR="00CB1C48" w:rsidRPr="0073198C">
        <w:rPr>
          <w:rFonts w:ascii="Arial Narrow" w:eastAsia="Calibri" w:hAnsi="Arial Narrow"/>
          <w:sz w:val="24"/>
          <w:szCs w:val="24"/>
          <w:lang w:eastAsia="en-US"/>
        </w:rPr>
        <w:t>:</w:t>
      </w:r>
    </w:p>
    <w:p w14:paraId="0240594F" w14:textId="77777777" w:rsidR="00CB1C48" w:rsidRPr="008014F7" w:rsidRDefault="00CB1C48" w:rsidP="008F6754">
      <w:pPr>
        <w:suppressAutoHyphens w:val="0"/>
        <w:autoSpaceDE w:val="0"/>
        <w:autoSpaceDN w:val="0"/>
        <w:adjustRightInd w:val="0"/>
        <w:snapToGrid w:val="0"/>
        <w:rPr>
          <w:rFonts w:ascii="Arial Narrow" w:eastAsia="Calibri" w:hAnsi="Arial Narrow"/>
          <w:sz w:val="24"/>
          <w:szCs w:val="24"/>
          <w:lang w:eastAsia="en-US"/>
        </w:rPr>
      </w:pPr>
    </w:p>
    <w:p w14:paraId="79AEE2D8" w14:textId="78FFFCE6" w:rsidR="00271CB3" w:rsidRPr="0073198C" w:rsidRDefault="00271CB3" w:rsidP="008F6754">
      <w:pPr>
        <w:suppressAutoHyphens w:val="0"/>
        <w:autoSpaceDE w:val="0"/>
        <w:autoSpaceDN w:val="0"/>
        <w:adjustRightInd w:val="0"/>
        <w:snapToGrid w:val="0"/>
        <w:rPr>
          <w:rFonts w:ascii="Arial Narrow" w:eastAsia="Calibri" w:hAnsi="Arial Narrow"/>
          <w:sz w:val="24"/>
          <w:szCs w:val="24"/>
          <w:lang w:eastAsia="en-US"/>
        </w:rPr>
      </w:pPr>
      <w:r w:rsidRPr="008014F7">
        <w:rPr>
          <w:rFonts w:ascii="Arial Narrow" w:eastAsia="Calibri" w:hAnsi="Arial Narrow"/>
          <w:sz w:val="24"/>
          <w:szCs w:val="24"/>
          <w:lang w:eastAsia="en-US"/>
        </w:rPr>
        <w:t>Prieluky v zastavanom území k 1.1.1990</w:t>
      </w:r>
      <w:r w:rsidRPr="0073198C">
        <w:rPr>
          <w:rFonts w:ascii="Arial Narrow" w:eastAsia="Calibri" w:hAnsi="Arial Narrow"/>
          <w:sz w:val="24"/>
          <w:szCs w:val="24"/>
          <w:lang w:eastAsia="en-US"/>
        </w:rPr>
        <w:t>...........................................................................</w:t>
      </w:r>
      <w:r w:rsidRPr="0073198C">
        <w:rPr>
          <w:rFonts w:ascii="Arial Narrow" w:eastAsia="Calibri" w:hAnsi="Arial Narrow"/>
          <w:sz w:val="24"/>
          <w:szCs w:val="24"/>
          <w:lang w:eastAsia="en-US"/>
        </w:rPr>
        <w:tab/>
      </w:r>
      <w:r w:rsidR="00EA2D2D" w:rsidRPr="0073198C">
        <w:rPr>
          <w:rFonts w:ascii="Arial Narrow" w:eastAsia="Calibri" w:hAnsi="Arial Narrow"/>
          <w:sz w:val="24"/>
          <w:szCs w:val="24"/>
          <w:lang w:eastAsia="en-US"/>
        </w:rPr>
        <w:t>60</w:t>
      </w:r>
      <w:r w:rsidRPr="0073198C">
        <w:rPr>
          <w:rFonts w:ascii="Arial Narrow" w:eastAsia="Calibri" w:hAnsi="Arial Narrow"/>
          <w:sz w:val="24"/>
          <w:szCs w:val="24"/>
          <w:lang w:eastAsia="en-US"/>
        </w:rPr>
        <w:t xml:space="preserve"> </w:t>
      </w:r>
      <w:proofErr w:type="spellStart"/>
      <w:r w:rsidRPr="0073198C">
        <w:rPr>
          <w:rFonts w:ascii="Arial Narrow" w:eastAsia="Calibri" w:hAnsi="Arial Narrow"/>
          <w:sz w:val="24"/>
          <w:szCs w:val="24"/>
          <w:lang w:eastAsia="en-US"/>
        </w:rPr>
        <w:t>b.j</w:t>
      </w:r>
      <w:proofErr w:type="spellEnd"/>
      <w:r w:rsidRPr="0073198C">
        <w:rPr>
          <w:rFonts w:ascii="Arial Narrow" w:eastAsia="Calibri" w:hAnsi="Arial Narrow"/>
          <w:sz w:val="24"/>
          <w:szCs w:val="24"/>
          <w:lang w:eastAsia="en-US"/>
        </w:rPr>
        <w:t>.</w:t>
      </w:r>
    </w:p>
    <w:p w14:paraId="45416CAF" w14:textId="405417CE" w:rsidR="00CB1C48" w:rsidRPr="0073198C" w:rsidRDefault="00CB1C48" w:rsidP="008F6754">
      <w:pPr>
        <w:suppressAutoHyphens w:val="0"/>
        <w:autoSpaceDE w:val="0"/>
        <w:autoSpaceDN w:val="0"/>
        <w:adjustRightInd w:val="0"/>
        <w:snapToGrid w:val="0"/>
        <w:rPr>
          <w:rFonts w:ascii="Arial Narrow" w:eastAsia="Calibri" w:hAnsi="Arial Narrow"/>
          <w:sz w:val="24"/>
          <w:szCs w:val="24"/>
          <w:lang w:eastAsia="en-US"/>
        </w:rPr>
      </w:pPr>
      <w:r w:rsidRPr="0073198C">
        <w:rPr>
          <w:rFonts w:ascii="Arial Narrow" w:eastAsia="Calibri" w:hAnsi="Arial Narrow"/>
          <w:sz w:val="24"/>
          <w:szCs w:val="24"/>
          <w:lang w:eastAsia="en-US"/>
        </w:rPr>
        <w:t>Voľné plochy v rozostavaných lokalitách mimo zastavané územ</w:t>
      </w:r>
      <w:r w:rsidR="00565593" w:rsidRPr="0073198C">
        <w:rPr>
          <w:rFonts w:ascii="Arial Narrow" w:eastAsia="Calibri" w:hAnsi="Arial Narrow"/>
          <w:sz w:val="24"/>
          <w:szCs w:val="24"/>
          <w:lang w:eastAsia="en-US"/>
        </w:rPr>
        <w:t>ie k 1.1.1990.................</w:t>
      </w:r>
      <w:r w:rsidR="00565593" w:rsidRPr="0073198C">
        <w:rPr>
          <w:rFonts w:ascii="Arial Narrow" w:eastAsia="Calibri" w:hAnsi="Arial Narrow"/>
          <w:sz w:val="24"/>
          <w:szCs w:val="24"/>
          <w:lang w:eastAsia="en-US"/>
        </w:rPr>
        <w:tab/>
      </w:r>
      <w:r w:rsidR="00EA2D2D" w:rsidRPr="0073198C">
        <w:rPr>
          <w:rFonts w:ascii="Arial Narrow" w:eastAsia="Calibri" w:hAnsi="Arial Narrow"/>
          <w:sz w:val="24"/>
          <w:szCs w:val="24"/>
          <w:lang w:eastAsia="en-US"/>
        </w:rPr>
        <w:t>43</w:t>
      </w:r>
      <w:r w:rsidRPr="0073198C">
        <w:rPr>
          <w:rFonts w:ascii="Arial Narrow" w:eastAsia="Calibri" w:hAnsi="Arial Narrow"/>
          <w:sz w:val="24"/>
          <w:szCs w:val="24"/>
          <w:lang w:eastAsia="en-US"/>
        </w:rPr>
        <w:t xml:space="preserve"> </w:t>
      </w:r>
      <w:proofErr w:type="spellStart"/>
      <w:r w:rsidRPr="0073198C">
        <w:rPr>
          <w:rFonts w:ascii="Arial Narrow" w:eastAsia="Calibri" w:hAnsi="Arial Narrow"/>
          <w:sz w:val="24"/>
          <w:szCs w:val="24"/>
          <w:lang w:eastAsia="en-US"/>
        </w:rPr>
        <w:t>b.j</w:t>
      </w:r>
      <w:proofErr w:type="spellEnd"/>
      <w:r w:rsidRPr="0073198C">
        <w:rPr>
          <w:rFonts w:ascii="Arial Narrow" w:eastAsia="Calibri" w:hAnsi="Arial Narrow"/>
          <w:sz w:val="24"/>
          <w:szCs w:val="24"/>
          <w:lang w:eastAsia="en-US"/>
        </w:rPr>
        <w:t>.</w:t>
      </w:r>
    </w:p>
    <w:p w14:paraId="79F35BD9" w14:textId="424B48FB" w:rsidR="00CB1C48" w:rsidRPr="0073198C" w:rsidRDefault="00CB1C48" w:rsidP="008F6754">
      <w:pPr>
        <w:suppressAutoHyphens w:val="0"/>
        <w:autoSpaceDE w:val="0"/>
        <w:autoSpaceDN w:val="0"/>
        <w:adjustRightInd w:val="0"/>
        <w:snapToGrid w:val="0"/>
        <w:rPr>
          <w:rFonts w:ascii="Arial Narrow" w:eastAsia="Calibri" w:hAnsi="Arial Narrow"/>
          <w:sz w:val="24"/>
          <w:szCs w:val="24"/>
          <w:lang w:eastAsia="en-US"/>
        </w:rPr>
      </w:pPr>
      <w:r w:rsidRPr="0073198C">
        <w:rPr>
          <w:rFonts w:ascii="Arial Narrow" w:eastAsia="Calibri" w:hAnsi="Arial Narrow"/>
          <w:sz w:val="24"/>
          <w:szCs w:val="24"/>
          <w:lang w:eastAsia="en-US"/>
        </w:rPr>
        <w:t>Voľné plochy mimo zastavané územie k 1.1.1990.............................................................</w:t>
      </w:r>
      <w:r w:rsidRPr="0073198C">
        <w:rPr>
          <w:rFonts w:ascii="Arial Narrow" w:eastAsia="Calibri" w:hAnsi="Arial Narrow"/>
          <w:sz w:val="24"/>
          <w:szCs w:val="24"/>
          <w:lang w:eastAsia="en-US"/>
        </w:rPr>
        <w:tab/>
      </w:r>
      <w:r w:rsidR="00EA2D2D" w:rsidRPr="0073198C">
        <w:rPr>
          <w:rFonts w:ascii="Arial Narrow" w:eastAsia="Calibri" w:hAnsi="Arial Narrow"/>
          <w:sz w:val="24"/>
          <w:szCs w:val="24"/>
          <w:lang w:eastAsia="en-US"/>
        </w:rPr>
        <w:t>2</w:t>
      </w:r>
      <w:r w:rsidR="0073198C" w:rsidRPr="0073198C">
        <w:rPr>
          <w:rFonts w:ascii="Arial Narrow" w:eastAsia="Calibri" w:hAnsi="Arial Narrow"/>
          <w:sz w:val="24"/>
          <w:szCs w:val="24"/>
          <w:lang w:eastAsia="en-US"/>
        </w:rPr>
        <w:t>4</w:t>
      </w:r>
      <w:r w:rsidR="00EA2D2D" w:rsidRPr="0073198C">
        <w:rPr>
          <w:rFonts w:ascii="Arial Narrow" w:eastAsia="Calibri" w:hAnsi="Arial Narrow"/>
          <w:sz w:val="24"/>
          <w:szCs w:val="24"/>
          <w:lang w:eastAsia="en-US"/>
        </w:rPr>
        <w:t>0</w:t>
      </w:r>
      <w:r w:rsidRPr="0073198C">
        <w:rPr>
          <w:rFonts w:ascii="Arial Narrow" w:eastAsia="Calibri" w:hAnsi="Arial Narrow"/>
          <w:sz w:val="24"/>
          <w:szCs w:val="24"/>
          <w:lang w:eastAsia="en-US"/>
        </w:rPr>
        <w:t>b.j.</w:t>
      </w:r>
    </w:p>
    <w:p w14:paraId="081791B7" w14:textId="54E5C89E" w:rsidR="00271CB3" w:rsidRPr="008014F7" w:rsidRDefault="00271CB3" w:rsidP="008F6754">
      <w:pPr>
        <w:suppressAutoHyphens w:val="0"/>
        <w:autoSpaceDE w:val="0"/>
        <w:autoSpaceDN w:val="0"/>
        <w:adjustRightInd w:val="0"/>
        <w:snapToGrid w:val="0"/>
        <w:rPr>
          <w:rFonts w:ascii="Arial Narrow" w:eastAsia="Calibri" w:hAnsi="Arial Narrow"/>
          <w:b/>
          <w:bCs/>
          <w:sz w:val="24"/>
          <w:szCs w:val="24"/>
          <w:lang w:eastAsia="en-US"/>
        </w:rPr>
      </w:pPr>
      <w:r w:rsidRPr="0073198C">
        <w:rPr>
          <w:rFonts w:ascii="Arial Narrow" w:eastAsia="Calibri" w:hAnsi="Arial Narrow"/>
          <w:b/>
          <w:bCs/>
          <w:sz w:val="24"/>
          <w:szCs w:val="24"/>
          <w:lang w:eastAsia="en-US"/>
        </w:rPr>
        <w:t>Spolu............................................................................................................................</w:t>
      </w:r>
      <w:r w:rsidR="002F1D83" w:rsidRPr="0073198C">
        <w:rPr>
          <w:rFonts w:ascii="Arial Narrow" w:eastAsia="Calibri" w:hAnsi="Arial Narrow"/>
          <w:b/>
          <w:bCs/>
          <w:sz w:val="24"/>
          <w:szCs w:val="24"/>
          <w:lang w:eastAsia="en-US"/>
        </w:rPr>
        <w:t>.</w:t>
      </w:r>
      <w:r w:rsidRPr="0073198C">
        <w:rPr>
          <w:rFonts w:ascii="Arial Narrow" w:eastAsia="Calibri" w:hAnsi="Arial Narrow"/>
          <w:b/>
          <w:bCs/>
          <w:sz w:val="24"/>
          <w:szCs w:val="24"/>
          <w:lang w:eastAsia="en-US"/>
        </w:rPr>
        <w:t>.......</w:t>
      </w:r>
      <w:r w:rsidR="00724869" w:rsidRPr="0073198C">
        <w:rPr>
          <w:rFonts w:ascii="Arial Narrow" w:eastAsia="Calibri" w:hAnsi="Arial Narrow"/>
          <w:b/>
          <w:bCs/>
          <w:sz w:val="24"/>
          <w:szCs w:val="24"/>
          <w:lang w:eastAsia="en-US"/>
        </w:rPr>
        <w:t>3</w:t>
      </w:r>
      <w:r w:rsidR="0073198C" w:rsidRPr="0073198C">
        <w:rPr>
          <w:rFonts w:ascii="Arial Narrow" w:eastAsia="Calibri" w:hAnsi="Arial Narrow"/>
          <w:b/>
          <w:bCs/>
          <w:sz w:val="24"/>
          <w:szCs w:val="24"/>
          <w:lang w:eastAsia="en-US"/>
        </w:rPr>
        <w:t>4</w:t>
      </w:r>
      <w:r w:rsidR="00724869" w:rsidRPr="0073198C">
        <w:rPr>
          <w:rFonts w:ascii="Arial Narrow" w:eastAsia="Calibri" w:hAnsi="Arial Narrow"/>
          <w:b/>
          <w:bCs/>
          <w:sz w:val="24"/>
          <w:szCs w:val="24"/>
          <w:lang w:eastAsia="en-US"/>
        </w:rPr>
        <w:t>3</w:t>
      </w:r>
      <w:r w:rsidRPr="0073198C">
        <w:rPr>
          <w:rFonts w:ascii="Arial Narrow" w:eastAsia="Calibri" w:hAnsi="Arial Narrow"/>
          <w:b/>
          <w:bCs/>
          <w:sz w:val="24"/>
          <w:szCs w:val="24"/>
          <w:lang w:eastAsia="en-US"/>
        </w:rPr>
        <w:t xml:space="preserve"> </w:t>
      </w:r>
      <w:proofErr w:type="spellStart"/>
      <w:r w:rsidRPr="0073198C">
        <w:rPr>
          <w:rFonts w:ascii="Arial Narrow" w:eastAsia="Calibri" w:hAnsi="Arial Narrow"/>
          <w:b/>
          <w:bCs/>
          <w:sz w:val="24"/>
          <w:szCs w:val="24"/>
          <w:lang w:eastAsia="en-US"/>
        </w:rPr>
        <w:t>b.j</w:t>
      </w:r>
      <w:proofErr w:type="spellEnd"/>
      <w:r w:rsidRPr="0073198C">
        <w:rPr>
          <w:rFonts w:ascii="Arial Narrow" w:eastAsia="Calibri" w:hAnsi="Arial Narrow"/>
          <w:b/>
          <w:bCs/>
          <w:sz w:val="24"/>
          <w:szCs w:val="24"/>
          <w:lang w:eastAsia="en-US"/>
        </w:rPr>
        <w:t>.</w:t>
      </w:r>
    </w:p>
    <w:p w14:paraId="0B3DD2F4" w14:textId="77777777" w:rsidR="00271CB3" w:rsidRDefault="00271CB3" w:rsidP="008F6754">
      <w:pPr>
        <w:rPr>
          <w:rFonts w:ascii="Arial Narrow" w:hAnsi="Arial Narrow"/>
          <w:sz w:val="24"/>
          <w:szCs w:val="24"/>
        </w:rPr>
      </w:pPr>
    </w:p>
    <w:p w14:paraId="7377717D" w14:textId="013A29A9" w:rsidR="00271CB3" w:rsidRPr="008014F7" w:rsidRDefault="00271CB3" w:rsidP="008F6754">
      <w:pPr>
        <w:suppressAutoHyphens w:val="0"/>
        <w:autoSpaceDE w:val="0"/>
        <w:autoSpaceDN w:val="0"/>
        <w:adjustRightInd w:val="0"/>
        <w:snapToGrid w:val="0"/>
        <w:rPr>
          <w:rFonts w:ascii="Arial Narrow" w:eastAsia="Calibri" w:hAnsi="Arial Narrow"/>
          <w:b/>
          <w:bCs/>
          <w:sz w:val="28"/>
          <w:szCs w:val="28"/>
          <w:lang w:eastAsia="en-US"/>
        </w:rPr>
      </w:pPr>
      <w:r w:rsidRPr="008014F7">
        <w:rPr>
          <w:rFonts w:ascii="Arial Narrow" w:eastAsia="Calibri" w:hAnsi="Arial Narrow"/>
          <w:b/>
          <w:bCs/>
          <w:sz w:val="28"/>
          <w:szCs w:val="28"/>
          <w:lang w:eastAsia="en-US"/>
        </w:rPr>
        <w:t>3.4 Riešenie záujmového územia a širšie vzťahy</w:t>
      </w:r>
    </w:p>
    <w:p w14:paraId="2F5CF683" w14:textId="2BB1F09B" w:rsidR="003D0F6A" w:rsidRPr="008014F7" w:rsidRDefault="003D0F6A" w:rsidP="008F6754">
      <w:pPr>
        <w:suppressAutoHyphens w:val="0"/>
        <w:autoSpaceDE w:val="0"/>
        <w:autoSpaceDN w:val="0"/>
        <w:adjustRightInd w:val="0"/>
        <w:snapToGrid w:val="0"/>
        <w:rPr>
          <w:rFonts w:ascii="Arial Narrow" w:eastAsia="Calibri" w:hAnsi="Arial Narrow"/>
          <w:b/>
          <w:bCs/>
          <w:sz w:val="28"/>
          <w:szCs w:val="28"/>
          <w:lang w:eastAsia="en-US"/>
        </w:rPr>
      </w:pPr>
    </w:p>
    <w:p w14:paraId="7841A939" w14:textId="77777777" w:rsidR="00176F60" w:rsidRPr="009B2258" w:rsidRDefault="00176F60" w:rsidP="008F6754">
      <w:pPr>
        <w:ind w:firstLine="720"/>
        <w:jc w:val="both"/>
        <w:rPr>
          <w:rFonts w:ascii="Arial Narrow" w:hAnsi="Arial Narrow"/>
          <w:sz w:val="22"/>
          <w:szCs w:val="22"/>
          <w:lang w:eastAsia="sk-SK"/>
        </w:rPr>
      </w:pPr>
      <w:r w:rsidRPr="009B2258">
        <w:rPr>
          <w:rFonts w:ascii="Arial Narrow" w:hAnsi="Arial Narrow"/>
          <w:color w:val="000000"/>
          <w:sz w:val="22"/>
          <w:szCs w:val="22"/>
        </w:rPr>
        <w:t xml:space="preserve">Podľa geomorfologického členenia Slovenska patrí riešené územie obce do sústavy Alpsko- himalájskej, </w:t>
      </w:r>
      <w:proofErr w:type="spellStart"/>
      <w:r w:rsidRPr="009B2258">
        <w:rPr>
          <w:rFonts w:ascii="Arial Narrow" w:hAnsi="Arial Narrow"/>
          <w:color w:val="000000"/>
          <w:sz w:val="22"/>
          <w:szCs w:val="22"/>
        </w:rPr>
        <w:t>podsústavy</w:t>
      </w:r>
      <w:proofErr w:type="spellEnd"/>
      <w:r w:rsidRPr="009B2258">
        <w:rPr>
          <w:rFonts w:ascii="Arial Narrow" w:hAnsi="Arial Narrow"/>
          <w:color w:val="000000"/>
          <w:sz w:val="22"/>
          <w:szCs w:val="22"/>
        </w:rPr>
        <w:t xml:space="preserve"> Karpaty, provincie Západné Karpaty, subprovincie Vonkajšie Západné Karpaty a dvoch oblastí: Slovensko-moravské Karpaty a Západné Beskydy.</w:t>
      </w:r>
    </w:p>
    <w:p w14:paraId="2D159C22" w14:textId="77777777" w:rsidR="00D6673F" w:rsidRPr="009B2258" w:rsidRDefault="00271CB3" w:rsidP="008F6754">
      <w:pPr>
        <w:jc w:val="both"/>
        <w:rPr>
          <w:rFonts w:ascii="Arial Narrow" w:hAnsi="Arial Narrow"/>
          <w:sz w:val="22"/>
          <w:szCs w:val="22"/>
        </w:rPr>
      </w:pPr>
      <w:r w:rsidRPr="009B2258">
        <w:rPr>
          <w:rFonts w:ascii="Arial Narrow" w:hAnsi="Arial Narrow"/>
          <w:sz w:val="22"/>
          <w:szCs w:val="22"/>
        </w:rPr>
        <w:tab/>
      </w:r>
      <w:r w:rsidR="003D0F6A" w:rsidRPr="009B2258">
        <w:rPr>
          <w:rFonts w:ascii="Arial Narrow" w:hAnsi="Arial Narrow" w:cs="Arial"/>
          <w:sz w:val="22"/>
          <w:szCs w:val="22"/>
        </w:rPr>
        <w:t xml:space="preserve">Obec Olešná leží v severozápadnej časti Slovenska v regióne Horné Kysuce v údolí rieky Kysuca. </w:t>
      </w:r>
      <w:r w:rsidR="00D6673F" w:rsidRPr="009B2258">
        <w:rPr>
          <w:rFonts w:ascii="Arial Narrow" w:hAnsi="Arial Narrow"/>
          <w:sz w:val="22"/>
          <w:szCs w:val="22"/>
        </w:rPr>
        <w:t xml:space="preserve">Celá oblasť Horných </w:t>
      </w:r>
      <w:proofErr w:type="spellStart"/>
      <w:r w:rsidR="00D6673F" w:rsidRPr="009B2258">
        <w:rPr>
          <w:rFonts w:ascii="Arial Narrow" w:hAnsi="Arial Narrow"/>
          <w:sz w:val="22"/>
          <w:szCs w:val="22"/>
        </w:rPr>
        <w:t>Kysúc</w:t>
      </w:r>
      <w:proofErr w:type="spellEnd"/>
      <w:r w:rsidR="00D6673F" w:rsidRPr="009B2258">
        <w:rPr>
          <w:rFonts w:ascii="Arial Narrow" w:hAnsi="Arial Narrow"/>
          <w:sz w:val="22"/>
          <w:szCs w:val="22"/>
        </w:rPr>
        <w:t xml:space="preserve"> je tvorená flyšovým pásmom, ktoré tvorí mohutný oblúk Karpát budovaný súvrstviami kriedy vo flyšovom vývoji, ktoré je dlhé 1 300 km a 60 - 75 km široké.</w:t>
      </w:r>
    </w:p>
    <w:p w14:paraId="495FF4AF" w14:textId="400A6098" w:rsidR="00DA04BF" w:rsidRPr="009B2258" w:rsidRDefault="003D0F6A" w:rsidP="008F6754">
      <w:pPr>
        <w:ind w:firstLine="580"/>
        <w:jc w:val="both"/>
        <w:rPr>
          <w:rFonts w:ascii="Arial Narrow" w:hAnsi="Arial Narrow"/>
          <w:sz w:val="22"/>
          <w:szCs w:val="22"/>
        </w:rPr>
      </w:pPr>
      <w:r w:rsidRPr="009B2258">
        <w:rPr>
          <w:rFonts w:ascii="Arial Narrow" w:hAnsi="Arial Narrow" w:cs="Arial"/>
          <w:sz w:val="22"/>
          <w:szCs w:val="22"/>
        </w:rPr>
        <w:t>Z administratívneho hľadiska patrí do Žilinského kraja, okresu Čadca</w:t>
      </w:r>
      <w:r w:rsidR="00C275CF" w:rsidRPr="009B2258">
        <w:rPr>
          <w:rFonts w:ascii="Arial Narrow" w:hAnsi="Arial Narrow" w:cs="Arial"/>
          <w:sz w:val="22"/>
          <w:szCs w:val="22"/>
        </w:rPr>
        <w:t xml:space="preserve"> a p</w:t>
      </w:r>
      <w:r w:rsidR="00C275CF" w:rsidRPr="009B2258">
        <w:rPr>
          <w:rFonts w:ascii="Arial Narrow" w:hAnsi="Arial Narrow"/>
          <w:sz w:val="22"/>
          <w:szCs w:val="22"/>
        </w:rPr>
        <w:t xml:space="preserve">rvá písomná </w:t>
      </w:r>
      <w:r w:rsidR="00C275CF" w:rsidRPr="009B2258">
        <w:rPr>
          <w:rFonts w:ascii="Arial Narrow" w:hAnsi="Arial Narrow"/>
          <w:sz w:val="22"/>
          <w:szCs w:val="22"/>
          <w:lang w:eastAsia="en-US" w:bidi="en-US"/>
        </w:rPr>
        <w:t xml:space="preserve">zmienka o obci </w:t>
      </w:r>
      <w:r w:rsidR="00C275CF" w:rsidRPr="009B2258">
        <w:rPr>
          <w:rFonts w:ascii="Arial Narrow" w:hAnsi="Arial Narrow"/>
          <w:sz w:val="22"/>
          <w:szCs w:val="22"/>
        </w:rPr>
        <w:t xml:space="preserve">podľa archívnych </w:t>
      </w:r>
      <w:r w:rsidR="00C275CF" w:rsidRPr="009B2258">
        <w:rPr>
          <w:rFonts w:ascii="Arial Narrow" w:hAnsi="Arial Narrow"/>
          <w:sz w:val="22"/>
          <w:szCs w:val="22"/>
          <w:lang w:eastAsia="en-US" w:bidi="en-US"/>
        </w:rPr>
        <w:t xml:space="preserve">dokumentov </w:t>
      </w:r>
      <w:r w:rsidR="00C275CF" w:rsidRPr="009B2258">
        <w:rPr>
          <w:rFonts w:ascii="Arial Narrow" w:hAnsi="Arial Narrow"/>
          <w:sz w:val="22"/>
          <w:szCs w:val="22"/>
        </w:rPr>
        <w:t xml:space="preserve">pochádza </w:t>
      </w:r>
      <w:r w:rsidR="00C275CF" w:rsidRPr="009B2258">
        <w:rPr>
          <w:rFonts w:ascii="Arial Narrow" w:hAnsi="Arial Narrow"/>
          <w:sz w:val="22"/>
          <w:szCs w:val="22"/>
          <w:lang w:eastAsia="en-US" w:bidi="en-US"/>
        </w:rPr>
        <w:t xml:space="preserve">z roku 1580. Olešná </w:t>
      </w:r>
      <w:r w:rsidR="00C275CF" w:rsidRPr="009B2258">
        <w:rPr>
          <w:rFonts w:ascii="Arial Narrow" w:hAnsi="Arial Narrow" w:cs="Arial"/>
          <w:sz w:val="22"/>
          <w:szCs w:val="22"/>
        </w:rPr>
        <w:t>sa n</w:t>
      </w:r>
      <w:r w:rsidRPr="009B2258">
        <w:rPr>
          <w:rFonts w:ascii="Arial Narrow" w:hAnsi="Arial Narrow" w:cs="Arial"/>
          <w:sz w:val="22"/>
          <w:szCs w:val="22"/>
        </w:rPr>
        <w:t xml:space="preserve">achádza  v </w:t>
      </w:r>
      <w:proofErr w:type="spellStart"/>
      <w:r w:rsidRPr="009B2258">
        <w:rPr>
          <w:rFonts w:ascii="Arial Narrow" w:hAnsi="Arial Narrow" w:cs="Arial"/>
          <w:sz w:val="22"/>
          <w:szCs w:val="22"/>
        </w:rPr>
        <w:t>suburbánnom</w:t>
      </w:r>
      <w:proofErr w:type="spellEnd"/>
      <w:r w:rsidRPr="009B2258">
        <w:rPr>
          <w:rFonts w:ascii="Arial Narrow" w:hAnsi="Arial Narrow" w:cs="Arial"/>
          <w:sz w:val="22"/>
          <w:szCs w:val="22"/>
        </w:rPr>
        <w:t xml:space="preserve"> pásme okresného mesta, od ktorého je vzdialená cca 8 km. </w:t>
      </w:r>
      <w:r w:rsidR="00DA04BF" w:rsidRPr="009B2258">
        <w:rPr>
          <w:rFonts w:ascii="Arial Narrow" w:hAnsi="Arial Narrow"/>
          <w:sz w:val="22"/>
          <w:szCs w:val="22"/>
          <w:lang w:eastAsia="en-US" w:bidi="en-US"/>
        </w:rPr>
        <w:t xml:space="preserve">Od obce Turzovka je </w:t>
      </w:r>
      <w:r w:rsidR="00DA04BF" w:rsidRPr="009B2258">
        <w:rPr>
          <w:rFonts w:ascii="Arial Narrow" w:hAnsi="Arial Narrow"/>
          <w:sz w:val="22"/>
          <w:szCs w:val="22"/>
        </w:rPr>
        <w:t xml:space="preserve">vzdialená </w:t>
      </w:r>
      <w:r w:rsidR="00DA04BF" w:rsidRPr="009B2258">
        <w:rPr>
          <w:rFonts w:ascii="Arial Narrow" w:hAnsi="Arial Narrow"/>
          <w:sz w:val="22"/>
          <w:szCs w:val="22"/>
          <w:lang w:eastAsia="en-US" w:bidi="en-US"/>
        </w:rPr>
        <w:t xml:space="preserve">cca 4 km. </w:t>
      </w:r>
    </w:p>
    <w:p w14:paraId="2079FD67" w14:textId="013AC6ED" w:rsidR="003D0F6A" w:rsidRPr="009B2258" w:rsidRDefault="003D0F6A" w:rsidP="008F6754">
      <w:pPr>
        <w:ind w:firstLine="708"/>
        <w:jc w:val="both"/>
        <w:rPr>
          <w:rFonts w:ascii="Arial Narrow" w:hAnsi="Arial Narrow" w:cs="Arial"/>
          <w:sz w:val="22"/>
          <w:szCs w:val="22"/>
        </w:rPr>
      </w:pPr>
      <w:r w:rsidRPr="009B2258">
        <w:rPr>
          <w:rFonts w:ascii="Arial Narrow" w:hAnsi="Arial Narrow" w:cs="Arial"/>
          <w:sz w:val="22"/>
          <w:szCs w:val="22"/>
        </w:rPr>
        <w:t xml:space="preserve">Pozostáva z dvoch samostatne oddelených katastrálnych území Olešná a Olešná - </w:t>
      </w:r>
      <w:proofErr w:type="spellStart"/>
      <w:r w:rsidRPr="009B2258">
        <w:rPr>
          <w:rFonts w:ascii="Arial Narrow" w:hAnsi="Arial Narrow" w:cs="Arial"/>
          <w:sz w:val="22"/>
          <w:szCs w:val="22"/>
        </w:rPr>
        <w:t>Burkov</w:t>
      </w:r>
      <w:proofErr w:type="spellEnd"/>
      <w:r w:rsidRPr="009B2258">
        <w:rPr>
          <w:rFonts w:ascii="Arial Narrow" w:hAnsi="Arial Narrow" w:cs="Arial"/>
          <w:sz w:val="22"/>
          <w:szCs w:val="22"/>
        </w:rPr>
        <w:t xml:space="preserve"> vrch. Severný okraj katastrálneho územia obce tvorí štátnu hranicu medzi Slovenskou a Českou republikou. Obec leží na rozhraní Turzovskej vrchoviny s Javorníkmi. Vznikla počas kopaničiarskeho osídlenia </w:t>
      </w:r>
      <w:proofErr w:type="spellStart"/>
      <w:r w:rsidRPr="009B2258">
        <w:rPr>
          <w:rFonts w:ascii="Arial Narrow" w:hAnsi="Arial Narrow" w:cs="Arial"/>
          <w:sz w:val="22"/>
          <w:szCs w:val="22"/>
        </w:rPr>
        <w:t>Kysúc</w:t>
      </w:r>
      <w:proofErr w:type="spellEnd"/>
      <w:r w:rsidRPr="009B2258">
        <w:rPr>
          <w:rFonts w:ascii="Arial Narrow" w:hAnsi="Arial Narrow" w:cs="Arial"/>
          <w:sz w:val="22"/>
          <w:szCs w:val="22"/>
        </w:rPr>
        <w:t xml:space="preserve"> na začiatku 17. storočia na území pôvodnej obce Turzovka. V rámci. kopaničiarskeho osídlenia sa obyvatelia osád usádzali na kopcoch, kde chovali najmä hovädzí dobytok a hospodárili na roliach. Dnešné ťažiskové osídlenie tvorí takmer súvislý pás popri rieke Kysuca spolu s obcami Raková a Staškov. Do systému osídlenia patria tiež viaceré osady s kopaničiarskym charakterom, ktoré sú veľmi typické pre Kysuce.</w:t>
      </w:r>
    </w:p>
    <w:p w14:paraId="02FB2E37" w14:textId="77777777" w:rsidR="003D0F6A" w:rsidRPr="009B2258" w:rsidRDefault="003D0F6A" w:rsidP="008F6754">
      <w:pPr>
        <w:jc w:val="both"/>
        <w:rPr>
          <w:rFonts w:ascii="Arial Narrow" w:hAnsi="Arial Narrow" w:cs="Arial"/>
          <w:sz w:val="22"/>
          <w:szCs w:val="22"/>
        </w:rPr>
      </w:pPr>
      <w:r w:rsidRPr="009B2258">
        <w:rPr>
          <w:rFonts w:ascii="Arial Narrow" w:hAnsi="Arial Narrow" w:cs="Arial"/>
          <w:sz w:val="22"/>
          <w:szCs w:val="22"/>
        </w:rPr>
        <w:t xml:space="preserve">Riešené územie susedí na západe s katastrálnym územím obce Klokočov a Turzovka, na juhu s katastrálnym územím obce Podvysoká, na východe s katastrálnymi územiami obce Staškov a na severe s Českou republikou. </w:t>
      </w:r>
    </w:p>
    <w:p w14:paraId="7928A6A1" w14:textId="77F8DC1D" w:rsidR="003D0F6A" w:rsidRPr="009B2258" w:rsidRDefault="003D0F6A" w:rsidP="008F6754">
      <w:pPr>
        <w:ind w:firstLine="708"/>
        <w:jc w:val="both"/>
        <w:rPr>
          <w:rFonts w:ascii="Arial Narrow" w:hAnsi="Arial Narrow" w:cs="Arial"/>
          <w:sz w:val="22"/>
          <w:szCs w:val="22"/>
        </w:rPr>
      </w:pPr>
      <w:r w:rsidRPr="009B2258">
        <w:rPr>
          <w:rFonts w:ascii="Arial Narrow" w:hAnsi="Arial Narrow" w:cs="Arial"/>
          <w:sz w:val="22"/>
          <w:szCs w:val="22"/>
        </w:rPr>
        <w:t xml:space="preserve">Najvyšší bod obce je </w:t>
      </w:r>
      <w:proofErr w:type="spellStart"/>
      <w:r w:rsidRPr="009B2258">
        <w:rPr>
          <w:rFonts w:ascii="Arial Narrow" w:hAnsi="Arial Narrow" w:cs="Arial"/>
          <w:sz w:val="22"/>
          <w:szCs w:val="22"/>
        </w:rPr>
        <w:t>Burkov</w:t>
      </w:r>
      <w:proofErr w:type="spellEnd"/>
      <w:r w:rsidRPr="009B2258">
        <w:rPr>
          <w:rFonts w:ascii="Arial Narrow" w:hAnsi="Arial Narrow" w:cs="Arial"/>
          <w:sz w:val="22"/>
          <w:szCs w:val="22"/>
        </w:rPr>
        <w:t xml:space="preserve"> vrch - 1031 metrov nad morom na hranici s Českou republikou, stred obce sa nachádza vo výške 470 m n. m. Časť obce Olešná - </w:t>
      </w:r>
      <w:proofErr w:type="spellStart"/>
      <w:r w:rsidRPr="009B2258">
        <w:rPr>
          <w:rFonts w:ascii="Arial Narrow" w:hAnsi="Arial Narrow" w:cs="Arial"/>
          <w:sz w:val="22"/>
          <w:szCs w:val="22"/>
        </w:rPr>
        <w:t>Burkov</w:t>
      </w:r>
      <w:proofErr w:type="spellEnd"/>
      <w:r w:rsidRPr="009B2258">
        <w:rPr>
          <w:rFonts w:ascii="Arial Narrow" w:hAnsi="Arial Narrow" w:cs="Arial"/>
          <w:sz w:val="22"/>
          <w:szCs w:val="22"/>
        </w:rPr>
        <w:t xml:space="preserve"> vrch patrí do Chránenej krajinnej oblasti Kysuce, ktorá bola vyhlásená v roku 1984 a územne nadväzuje na Chránenú krajinnú oblasť Beskydy (1973) na Morave. CHKO Kysuce zasahuje do obce Olešná svojou západnou časťou, ktorú tvoria Javorníky, Turzovská vrchovina a Moravsko-sliezske Beskydy. Vzácne sú prirodzené lesy </w:t>
      </w:r>
      <w:proofErr w:type="spellStart"/>
      <w:r w:rsidRPr="009B2258">
        <w:rPr>
          <w:rFonts w:ascii="Arial Narrow" w:hAnsi="Arial Narrow" w:cs="Arial"/>
          <w:sz w:val="22"/>
          <w:szCs w:val="22"/>
        </w:rPr>
        <w:t>pralesovitého</w:t>
      </w:r>
      <w:proofErr w:type="spellEnd"/>
      <w:r w:rsidRPr="009B2258">
        <w:rPr>
          <w:rFonts w:ascii="Arial Narrow" w:hAnsi="Arial Narrow" w:cs="Arial"/>
          <w:sz w:val="22"/>
          <w:szCs w:val="22"/>
        </w:rPr>
        <w:t xml:space="preserve"> charakteru v najvyšších polohách Javorníkov. Hydrologicky patrí do povodia Kysuce.</w:t>
      </w:r>
      <w:r w:rsidR="00C275CF" w:rsidRPr="009B2258">
        <w:rPr>
          <w:rFonts w:ascii="Arial Narrow" w:hAnsi="Arial Narrow"/>
          <w:sz w:val="22"/>
          <w:szCs w:val="22"/>
        </w:rPr>
        <w:t xml:space="preserve"> Územie </w:t>
      </w:r>
      <w:r w:rsidR="00C275CF" w:rsidRPr="009B2258">
        <w:rPr>
          <w:rFonts w:ascii="Arial Narrow" w:hAnsi="Arial Narrow"/>
          <w:sz w:val="22"/>
          <w:szCs w:val="22"/>
          <w:lang w:eastAsia="en-US" w:bidi="en-US"/>
        </w:rPr>
        <w:t xml:space="preserve">obce </w:t>
      </w:r>
      <w:r w:rsidR="00C275CF" w:rsidRPr="009B2258">
        <w:rPr>
          <w:rFonts w:ascii="Arial Narrow" w:hAnsi="Arial Narrow"/>
          <w:sz w:val="22"/>
          <w:szCs w:val="22"/>
        </w:rPr>
        <w:t xml:space="preserve">prechádza </w:t>
      </w:r>
      <w:r w:rsidR="00C275CF" w:rsidRPr="009B2258">
        <w:rPr>
          <w:rFonts w:ascii="Arial Narrow" w:hAnsi="Arial Narrow"/>
          <w:sz w:val="22"/>
          <w:szCs w:val="22"/>
          <w:lang w:eastAsia="en-US" w:bidi="en-US"/>
        </w:rPr>
        <w:t xml:space="preserve">od mierne teplej klimatickej oblasti do mierne chladnej klimatickej oblasti, s priemernou </w:t>
      </w:r>
      <w:r w:rsidR="00C275CF" w:rsidRPr="009B2258">
        <w:rPr>
          <w:rFonts w:ascii="Arial Narrow" w:hAnsi="Arial Narrow"/>
          <w:sz w:val="22"/>
          <w:szCs w:val="22"/>
        </w:rPr>
        <w:t xml:space="preserve">januárovou </w:t>
      </w:r>
      <w:r w:rsidR="00C275CF" w:rsidRPr="009B2258">
        <w:rPr>
          <w:rFonts w:ascii="Arial Narrow" w:hAnsi="Arial Narrow"/>
          <w:sz w:val="22"/>
          <w:szCs w:val="22"/>
          <w:lang w:eastAsia="en-US" w:bidi="en-US"/>
        </w:rPr>
        <w:t xml:space="preserve">teplotou -5,0 °C a priemernou </w:t>
      </w:r>
      <w:r w:rsidR="00C275CF" w:rsidRPr="009B2258">
        <w:rPr>
          <w:rFonts w:ascii="Arial Narrow" w:hAnsi="Arial Narrow"/>
          <w:sz w:val="22"/>
          <w:szCs w:val="22"/>
        </w:rPr>
        <w:t xml:space="preserve">júlovou </w:t>
      </w:r>
      <w:r w:rsidR="00C275CF" w:rsidRPr="009B2258">
        <w:rPr>
          <w:rFonts w:ascii="Arial Narrow" w:hAnsi="Arial Narrow"/>
          <w:sz w:val="22"/>
          <w:szCs w:val="22"/>
          <w:lang w:eastAsia="en-US" w:bidi="en-US"/>
        </w:rPr>
        <w:t>teplotou 16,0 °C.</w:t>
      </w:r>
    </w:p>
    <w:p w14:paraId="278D669A" w14:textId="5882EF58" w:rsidR="003D0F6A" w:rsidRPr="009B2258" w:rsidRDefault="003D0F6A" w:rsidP="008F6754">
      <w:pPr>
        <w:jc w:val="both"/>
        <w:rPr>
          <w:rFonts w:ascii="Arial Narrow" w:hAnsi="Arial Narrow" w:cs="Arial"/>
          <w:sz w:val="22"/>
          <w:szCs w:val="22"/>
        </w:rPr>
      </w:pPr>
      <w:r w:rsidRPr="009B2258">
        <w:rPr>
          <w:rFonts w:ascii="Arial Narrow" w:hAnsi="Arial Narrow" w:cs="Arial"/>
          <w:sz w:val="22"/>
          <w:szCs w:val="22"/>
        </w:rPr>
        <w:t xml:space="preserve">Celková výmera </w:t>
      </w:r>
      <w:proofErr w:type="spellStart"/>
      <w:r w:rsidRPr="009B2258">
        <w:rPr>
          <w:rFonts w:ascii="Arial Narrow" w:hAnsi="Arial Narrow" w:cs="Arial"/>
          <w:sz w:val="22"/>
          <w:szCs w:val="22"/>
        </w:rPr>
        <w:t>k.ú</w:t>
      </w:r>
      <w:proofErr w:type="spellEnd"/>
      <w:r w:rsidRPr="009B2258">
        <w:rPr>
          <w:rFonts w:ascii="Arial Narrow" w:hAnsi="Arial Narrow" w:cs="Arial"/>
          <w:sz w:val="22"/>
          <w:szCs w:val="22"/>
        </w:rPr>
        <w:t xml:space="preserve">.  Olešná predstavuje plochu 1977 ha, z čoho poľnohospodárska pôda tvorí </w:t>
      </w:r>
      <w:r w:rsidR="00EC28EA" w:rsidRPr="009B2258">
        <w:rPr>
          <w:rFonts w:ascii="Arial Narrow" w:hAnsi="Arial Narrow" w:cs="Arial"/>
          <w:sz w:val="22"/>
          <w:szCs w:val="22"/>
        </w:rPr>
        <w:t>688</w:t>
      </w:r>
      <w:r w:rsidRPr="009B2258">
        <w:rPr>
          <w:rFonts w:ascii="Arial Narrow" w:hAnsi="Arial Narrow" w:cs="Arial"/>
          <w:sz w:val="22"/>
          <w:szCs w:val="22"/>
        </w:rPr>
        <w:t xml:space="preserve"> ha, lesné pozemky 1169 ha</w:t>
      </w:r>
      <w:r w:rsidR="00874631" w:rsidRPr="009B2258">
        <w:rPr>
          <w:rFonts w:ascii="Arial Narrow" w:hAnsi="Arial Narrow" w:cs="Arial"/>
          <w:sz w:val="22"/>
          <w:szCs w:val="22"/>
        </w:rPr>
        <w:t xml:space="preserve">, vodné plochy 17ha, ostatné a </w:t>
      </w:r>
      <w:r w:rsidRPr="009B2258">
        <w:rPr>
          <w:rFonts w:ascii="Arial Narrow" w:hAnsi="Arial Narrow" w:cs="Arial"/>
          <w:sz w:val="22"/>
          <w:szCs w:val="22"/>
        </w:rPr>
        <w:t xml:space="preserve">zastavané plochy a nádvoria </w:t>
      </w:r>
      <w:r w:rsidR="00874631" w:rsidRPr="009B2258">
        <w:rPr>
          <w:rFonts w:ascii="Arial Narrow" w:hAnsi="Arial Narrow" w:cs="Arial"/>
          <w:sz w:val="22"/>
          <w:szCs w:val="22"/>
        </w:rPr>
        <w:t>103</w:t>
      </w:r>
      <w:r w:rsidRPr="009B2258">
        <w:rPr>
          <w:rFonts w:ascii="Arial Narrow" w:hAnsi="Arial Narrow" w:cs="Arial"/>
          <w:sz w:val="22"/>
          <w:szCs w:val="22"/>
        </w:rPr>
        <w:t xml:space="preserve"> ha.</w:t>
      </w:r>
    </w:p>
    <w:p w14:paraId="76A5F2F1" w14:textId="4A99A9FC" w:rsidR="003D0F6A" w:rsidRPr="009B2258" w:rsidRDefault="003D0F6A" w:rsidP="00763A42">
      <w:pPr>
        <w:spacing w:after="60"/>
        <w:ind w:firstLine="708"/>
        <w:jc w:val="both"/>
        <w:rPr>
          <w:rFonts w:ascii="Arial Narrow" w:hAnsi="Arial Narrow" w:cs="Arial"/>
          <w:sz w:val="22"/>
          <w:szCs w:val="22"/>
        </w:rPr>
      </w:pPr>
      <w:r w:rsidRPr="009B2258">
        <w:rPr>
          <w:rFonts w:ascii="Arial Narrow" w:hAnsi="Arial Narrow" w:cs="Arial"/>
          <w:sz w:val="22"/>
          <w:szCs w:val="22"/>
        </w:rPr>
        <w:t xml:space="preserve">Obec leží na kysuckej rozvojovej osi tretieho stupňa. Má výhodnú polohu z hľadiska vzdialenosti k centrám osídlenia a </w:t>
      </w:r>
      <w:r w:rsidR="00D6673F" w:rsidRPr="009B2258">
        <w:rPr>
          <w:rFonts w:ascii="Arial Narrow" w:hAnsi="Arial Narrow" w:cs="Arial"/>
          <w:sz w:val="22"/>
          <w:szCs w:val="22"/>
        </w:rPr>
        <w:t>trasám</w:t>
      </w:r>
      <w:r w:rsidRPr="009B2258">
        <w:rPr>
          <w:rFonts w:ascii="Arial Narrow" w:hAnsi="Arial Narrow" w:cs="Arial"/>
          <w:sz w:val="22"/>
          <w:szCs w:val="22"/>
        </w:rPr>
        <w:t xml:space="preserve"> dopravnej a technickej infraštruktúry. </w:t>
      </w:r>
      <w:r w:rsidR="00874631" w:rsidRPr="009B2258">
        <w:rPr>
          <w:rFonts w:ascii="Arial Narrow" w:hAnsi="Arial Narrow" w:cs="Arial"/>
          <w:sz w:val="22"/>
          <w:szCs w:val="22"/>
        </w:rPr>
        <w:t>Územím</w:t>
      </w:r>
      <w:r w:rsidRPr="009B2258">
        <w:rPr>
          <w:rFonts w:ascii="Arial Narrow" w:hAnsi="Arial Narrow" w:cs="Arial"/>
          <w:sz w:val="22"/>
          <w:szCs w:val="22"/>
        </w:rPr>
        <w:t xml:space="preserve"> obce vedú trasy cesty II. triedy II/487 a jednokoľajnej železničnej trate č. 128 Čadca - Turzovka, prostredníctvom ktorých je obec napojená na nadradené systémy cestnej a železničnej dopravy.</w:t>
      </w:r>
    </w:p>
    <w:p w14:paraId="4B150A55" w14:textId="7D70946F" w:rsidR="003D0F6A" w:rsidRPr="009B2258" w:rsidRDefault="003D0F6A" w:rsidP="00DA04BF">
      <w:pPr>
        <w:spacing w:after="300"/>
        <w:ind w:firstLine="580"/>
        <w:jc w:val="both"/>
        <w:rPr>
          <w:rStyle w:val="FontStyle153"/>
          <w:rFonts w:ascii="Arial Narrow" w:hAnsi="Arial Narrow" w:cs="Times New Roman"/>
        </w:rPr>
      </w:pPr>
      <w:r w:rsidRPr="009B2258">
        <w:rPr>
          <w:rFonts w:ascii="Arial Narrow" w:hAnsi="Arial Narrow" w:cs="Arial"/>
          <w:sz w:val="22"/>
          <w:szCs w:val="22"/>
        </w:rPr>
        <w:t>Obec je elektrifikovaná, plynofikovaná s distribučnou STL sieťou, má vybudovaný verejný vodovod, ktorý je súčasťou Skupinového vodovodu Nová Bystrica - Čadca - Žilina a vybudovanú verejnú splaškovú kanalizáciu napojenú na Skupinovú kanalizáciu so zaústením v ČOV Čadca. V obci je verejné osvetlenie, káblová televízia a miestny rozhlas.</w:t>
      </w:r>
      <w:r w:rsidR="00DA04BF" w:rsidRPr="009B2258">
        <w:rPr>
          <w:rFonts w:ascii="Arial Narrow" w:hAnsi="Arial Narrow"/>
          <w:sz w:val="22"/>
          <w:szCs w:val="22"/>
          <w:lang w:eastAsia="en-US" w:bidi="en-US"/>
        </w:rPr>
        <w:t xml:space="preserve"> V </w:t>
      </w:r>
      <w:r w:rsidR="00DA04BF" w:rsidRPr="009B2258">
        <w:rPr>
          <w:rFonts w:ascii="Arial Narrow" w:hAnsi="Arial Narrow"/>
          <w:sz w:val="22"/>
          <w:szCs w:val="22"/>
        </w:rPr>
        <w:t xml:space="preserve">štruktúre osídlenia </w:t>
      </w:r>
      <w:r w:rsidR="00DA04BF" w:rsidRPr="009B2258">
        <w:rPr>
          <w:rFonts w:ascii="Arial Narrow" w:hAnsi="Arial Narrow"/>
          <w:sz w:val="22"/>
          <w:szCs w:val="22"/>
          <w:lang w:eastAsia="en-US" w:bidi="en-US"/>
        </w:rPr>
        <w:t xml:space="preserve">bude obec </w:t>
      </w:r>
      <w:r w:rsidR="00DA04BF" w:rsidRPr="009B2258">
        <w:rPr>
          <w:rFonts w:ascii="Arial Narrow" w:hAnsi="Arial Narrow"/>
          <w:sz w:val="22"/>
          <w:szCs w:val="22"/>
        </w:rPr>
        <w:t xml:space="preserve">plniť predovšetkým </w:t>
      </w:r>
      <w:r w:rsidR="00DA04BF" w:rsidRPr="009B2258">
        <w:rPr>
          <w:rFonts w:ascii="Arial Narrow" w:hAnsi="Arial Narrow"/>
          <w:sz w:val="22"/>
          <w:szCs w:val="22"/>
          <w:lang w:eastAsia="en-US" w:bidi="en-US"/>
        </w:rPr>
        <w:t xml:space="preserve">funkciu </w:t>
      </w:r>
      <w:r w:rsidR="00DA04BF" w:rsidRPr="009B2258">
        <w:rPr>
          <w:rFonts w:ascii="Arial Narrow" w:hAnsi="Arial Narrow"/>
          <w:sz w:val="22"/>
          <w:szCs w:val="22"/>
        </w:rPr>
        <w:t xml:space="preserve">bývania, </w:t>
      </w:r>
      <w:r w:rsidR="00DA04BF" w:rsidRPr="009B2258">
        <w:rPr>
          <w:rFonts w:ascii="Arial Narrow" w:hAnsi="Arial Narrow"/>
          <w:sz w:val="22"/>
          <w:szCs w:val="22"/>
          <w:lang w:eastAsia="en-US" w:bidi="en-US"/>
        </w:rPr>
        <w:t xml:space="preserve">ale aj </w:t>
      </w:r>
      <w:r w:rsidR="00DA04BF" w:rsidRPr="009B2258">
        <w:rPr>
          <w:rFonts w:ascii="Arial Narrow" w:hAnsi="Arial Narrow"/>
          <w:sz w:val="22"/>
          <w:szCs w:val="22"/>
        </w:rPr>
        <w:t xml:space="preserve">výroby </w:t>
      </w:r>
      <w:r w:rsidR="00DA04BF" w:rsidRPr="009B2258">
        <w:rPr>
          <w:rFonts w:ascii="Arial Narrow" w:hAnsi="Arial Narrow"/>
          <w:sz w:val="22"/>
          <w:szCs w:val="22"/>
          <w:lang w:eastAsia="en-US" w:bidi="en-US"/>
        </w:rPr>
        <w:t xml:space="preserve">a </w:t>
      </w:r>
      <w:r w:rsidR="00DA04BF" w:rsidRPr="009B2258">
        <w:rPr>
          <w:rFonts w:ascii="Arial Narrow" w:hAnsi="Arial Narrow"/>
          <w:sz w:val="22"/>
          <w:szCs w:val="22"/>
        </w:rPr>
        <w:t xml:space="preserve">rekreácie </w:t>
      </w:r>
      <w:r w:rsidR="00DA04BF" w:rsidRPr="009B2258">
        <w:rPr>
          <w:rFonts w:ascii="Arial Narrow" w:hAnsi="Arial Narrow"/>
          <w:sz w:val="22"/>
          <w:szCs w:val="22"/>
          <w:lang w:eastAsia="en-US" w:bidi="en-US"/>
        </w:rPr>
        <w:t xml:space="preserve">miestneho </w:t>
      </w:r>
      <w:r w:rsidR="00DA04BF" w:rsidRPr="009B2258">
        <w:rPr>
          <w:rFonts w:ascii="Arial Narrow" w:hAnsi="Arial Narrow"/>
          <w:sz w:val="22"/>
          <w:szCs w:val="22"/>
        </w:rPr>
        <w:t xml:space="preserve">významu </w:t>
      </w:r>
      <w:r w:rsidR="00DA04BF" w:rsidRPr="009B2258">
        <w:rPr>
          <w:rFonts w:ascii="Arial Narrow" w:hAnsi="Arial Narrow"/>
          <w:sz w:val="22"/>
          <w:szCs w:val="22"/>
          <w:lang w:eastAsia="en-US" w:bidi="en-US"/>
        </w:rPr>
        <w:t xml:space="preserve">v priamej </w:t>
      </w:r>
      <w:r w:rsidR="00DA04BF" w:rsidRPr="009B2258">
        <w:rPr>
          <w:rFonts w:ascii="Arial Narrow" w:hAnsi="Arial Narrow"/>
          <w:sz w:val="22"/>
          <w:szCs w:val="22"/>
        </w:rPr>
        <w:t xml:space="preserve">väzbe </w:t>
      </w:r>
      <w:r w:rsidR="00DA04BF" w:rsidRPr="009B2258">
        <w:rPr>
          <w:rFonts w:ascii="Arial Narrow" w:hAnsi="Arial Narrow"/>
          <w:sz w:val="22"/>
          <w:szCs w:val="22"/>
          <w:lang w:eastAsia="en-US" w:bidi="en-US"/>
        </w:rPr>
        <w:t xml:space="preserve">na </w:t>
      </w:r>
      <w:r w:rsidR="00DA04BF" w:rsidRPr="009B2258">
        <w:rPr>
          <w:rFonts w:ascii="Arial Narrow" w:hAnsi="Arial Narrow"/>
          <w:sz w:val="22"/>
          <w:szCs w:val="22"/>
        </w:rPr>
        <w:t xml:space="preserve">okresné </w:t>
      </w:r>
      <w:r w:rsidR="00DA04BF" w:rsidRPr="009B2258">
        <w:rPr>
          <w:rFonts w:ascii="Arial Narrow" w:hAnsi="Arial Narrow"/>
          <w:sz w:val="22"/>
          <w:szCs w:val="22"/>
          <w:lang w:eastAsia="en-US" w:bidi="en-US"/>
        </w:rPr>
        <w:t xml:space="preserve">mesto </w:t>
      </w:r>
      <w:r w:rsidR="00DA04BF" w:rsidRPr="009B2258">
        <w:rPr>
          <w:rFonts w:ascii="Arial Narrow" w:hAnsi="Arial Narrow"/>
          <w:sz w:val="22"/>
          <w:szCs w:val="22"/>
        </w:rPr>
        <w:t>Čadca.</w:t>
      </w:r>
    </w:p>
    <w:p w14:paraId="112BEF91" w14:textId="3CA05301" w:rsidR="00271CB3" w:rsidRPr="008014F7" w:rsidRDefault="00DC6DFD" w:rsidP="00271CB3">
      <w:pPr>
        <w:pStyle w:val="Style42"/>
        <w:widowControl/>
        <w:numPr>
          <w:ilvl w:val="2"/>
          <w:numId w:val="3"/>
        </w:numPr>
        <w:spacing w:before="221"/>
        <w:rPr>
          <w:rStyle w:val="FontStyle99"/>
          <w:rFonts w:ascii="Arial Narrow" w:hAnsi="Arial Narrow"/>
          <w:b/>
          <w:color w:val="auto"/>
          <w:sz w:val="24"/>
          <w:szCs w:val="24"/>
        </w:rPr>
      </w:pPr>
      <w:r w:rsidRPr="008014F7">
        <w:rPr>
          <w:rStyle w:val="FontStyle99"/>
          <w:rFonts w:ascii="Arial Narrow" w:hAnsi="Arial Narrow"/>
          <w:b/>
          <w:color w:val="auto"/>
          <w:sz w:val="24"/>
          <w:szCs w:val="24"/>
        </w:rPr>
        <w:t>Vymedzenie špecifických území a ochranných pásiem určených osobitnými predpismi</w:t>
      </w:r>
    </w:p>
    <w:p w14:paraId="5D0A766C" w14:textId="77777777" w:rsidR="00DF41B7" w:rsidRPr="009B2258" w:rsidRDefault="00DF41B7" w:rsidP="00DF41B7">
      <w:pPr>
        <w:ind w:firstLine="709"/>
        <w:jc w:val="both"/>
        <w:rPr>
          <w:rFonts w:ascii="Arial Narrow" w:hAnsi="Arial Narrow" w:cs="Arial"/>
          <w:sz w:val="22"/>
          <w:szCs w:val="22"/>
        </w:rPr>
      </w:pPr>
    </w:p>
    <w:p w14:paraId="2EA436C6" w14:textId="423A98F3" w:rsidR="00DF41B7" w:rsidRPr="009B2258" w:rsidRDefault="00DF41B7" w:rsidP="00DF41B7">
      <w:pPr>
        <w:ind w:firstLine="709"/>
        <w:jc w:val="both"/>
        <w:rPr>
          <w:rFonts w:ascii="Arial Narrow" w:hAnsi="Arial Narrow" w:cs="Arial"/>
          <w:sz w:val="22"/>
          <w:szCs w:val="22"/>
        </w:rPr>
      </w:pPr>
      <w:r w:rsidRPr="009B2258">
        <w:rPr>
          <w:rFonts w:ascii="Arial Narrow" w:hAnsi="Arial Narrow" w:cs="Arial"/>
          <w:sz w:val="22"/>
          <w:szCs w:val="22"/>
        </w:rPr>
        <w:t>Na území katastra obce Olešná evidujeme následne vymedzené špecifické územia a s nimi súvisiace ochranné pásma určené osobitnými predpismi.</w:t>
      </w:r>
    </w:p>
    <w:p w14:paraId="6CD62364" w14:textId="77777777" w:rsidR="00DF41B7" w:rsidRPr="009B2258" w:rsidRDefault="00DF41B7" w:rsidP="00DF41B7">
      <w:pPr>
        <w:ind w:firstLine="709"/>
        <w:jc w:val="both"/>
        <w:rPr>
          <w:rFonts w:ascii="Arial Narrow" w:hAnsi="Arial Narrow" w:cs="Arial"/>
          <w:sz w:val="22"/>
          <w:szCs w:val="22"/>
        </w:rPr>
      </w:pPr>
      <w:r w:rsidRPr="009B2258">
        <w:rPr>
          <w:rFonts w:ascii="Arial Narrow" w:hAnsi="Arial Narrow" w:cs="Arial"/>
          <w:sz w:val="22"/>
          <w:szCs w:val="22"/>
        </w:rPr>
        <w:t>V súvislosti s ochranou prírody a krajiny evidujeme v území a jeho dotyku vymedzené územia genofondových lokalít. Tieto sú uvedené v príslušných kapitolách jednotlivých profesií.</w:t>
      </w:r>
    </w:p>
    <w:p w14:paraId="6E18AEE2" w14:textId="77777777" w:rsidR="00DF41B7" w:rsidRPr="009B2258" w:rsidRDefault="00DF41B7" w:rsidP="00DF41B7">
      <w:pPr>
        <w:jc w:val="both"/>
        <w:rPr>
          <w:rFonts w:ascii="Arial Narrow" w:hAnsi="Arial Narrow" w:cs="Arial"/>
          <w:color w:val="000000"/>
          <w:sz w:val="22"/>
          <w:szCs w:val="22"/>
        </w:rPr>
      </w:pPr>
    </w:p>
    <w:p w14:paraId="43FA022C" w14:textId="77777777" w:rsidR="00DF41B7" w:rsidRPr="009B2258" w:rsidRDefault="00DF41B7" w:rsidP="00DF41B7">
      <w:pPr>
        <w:ind w:firstLine="709"/>
        <w:jc w:val="both"/>
        <w:rPr>
          <w:rFonts w:ascii="Arial Narrow" w:hAnsi="Arial Narrow" w:cs="Arial"/>
          <w:b/>
          <w:sz w:val="22"/>
          <w:szCs w:val="22"/>
        </w:rPr>
      </w:pPr>
      <w:r w:rsidRPr="009B2258">
        <w:rPr>
          <w:rFonts w:ascii="Arial Narrow" w:hAnsi="Arial Narrow" w:cs="Arial"/>
          <w:b/>
          <w:sz w:val="22"/>
          <w:szCs w:val="22"/>
        </w:rPr>
        <w:t>Ochrana prírodných zdrojov</w:t>
      </w:r>
    </w:p>
    <w:p w14:paraId="69322561" w14:textId="77777777" w:rsidR="00DF41B7" w:rsidRPr="009B2258" w:rsidRDefault="00DF41B7" w:rsidP="00DF41B7">
      <w:pPr>
        <w:tabs>
          <w:tab w:val="left" w:pos="1985"/>
        </w:tabs>
        <w:jc w:val="both"/>
        <w:rPr>
          <w:rFonts w:ascii="Arial Narrow" w:hAnsi="Arial Narrow" w:cs="Arial"/>
          <w:sz w:val="22"/>
          <w:szCs w:val="22"/>
        </w:rPr>
      </w:pPr>
      <w:r w:rsidRPr="009B2258">
        <w:rPr>
          <w:rFonts w:ascii="Arial Narrow" w:hAnsi="Arial Narrow" w:cs="Arial"/>
          <w:sz w:val="22"/>
          <w:szCs w:val="22"/>
        </w:rPr>
        <w:t>Systém územnej ochrany vôd pozostáva z troch druhov ochrany :</w:t>
      </w:r>
    </w:p>
    <w:p w14:paraId="43D0DA72" w14:textId="77777777" w:rsidR="00DF41B7" w:rsidRPr="009B2258" w:rsidRDefault="00DF41B7" w:rsidP="00DF41B7">
      <w:pPr>
        <w:tabs>
          <w:tab w:val="left" w:pos="1985"/>
        </w:tabs>
        <w:ind w:left="1069"/>
        <w:jc w:val="both"/>
        <w:rPr>
          <w:rFonts w:ascii="Arial Narrow" w:hAnsi="Arial Narrow" w:cs="Arial"/>
          <w:sz w:val="22"/>
          <w:szCs w:val="22"/>
        </w:rPr>
      </w:pPr>
      <w:r w:rsidRPr="009B2258">
        <w:rPr>
          <w:rFonts w:ascii="Arial Narrow" w:hAnsi="Arial Narrow" w:cs="Arial"/>
          <w:sz w:val="22"/>
          <w:szCs w:val="22"/>
        </w:rPr>
        <w:t>-</w:t>
      </w:r>
      <w:r w:rsidRPr="009B2258">
        <w:rPr>
          <w:rFonts w:ascii="Arial Narrow" w:hAnsi="Arial Narrow" w:cs="Arial"/>
          <w:b/>
          <w:sz w:val="22"/>
          <w:szCs w:val="22"/>
        </w:rPr>
        <w:t>všeobecná ochrana</w:t>
      </w:r>
      <w:r w:rsidRPr="009B2258">
        <w:rPr>
          <w:rFonts w:ascii="Arial Narrow" w:hAnsi="Arial Narrow" w:cs="Arial"/>
          <w:sz w:val="22"/>
          <w:szCs w:val="22"/>
        </w:rPr>
        <w:t xml:space="preserve">  vôd a vodných zdrojov platí podľa zákona č.364/2004 Z.z. (vodný zákon) z 13.5. 2004 v plnom rozsahu pre celé územie SR bez výnimky</w:t>
      </w:r>
    </w:p>
    <w:p w14:paraId="3E5929F2" w14:textId="77777777" w:rsidR="00DF41B7" w:rsidRPr="009B2258" w:rsidRDefault="00DF41B7" w:rsidP="00DF41B7">
      <w:pPr>
        <w:tabs>
          <w:tab w:val="left" w:pos="1985"/>
        </w:tabs>
        <w:jc w:val="both"/>
        <w:rPr>
          <w:rFonts w:ascii="Arial Narrow" w:hAnsi="Arial Narrow" w:cs="Arial"/>
          <w:sz w:val="22"/>
          <w:szCs w:val="22"/>
        </w:rPr>
      </w:pPr>
      <w:r w:rsidRPr="009B2258">
        <w:rPr>
          <w:rFonts w:ascii="Arial Narrow" w:hAnsi="Arial Narrow" w:cs="Arial"/>
          <w:sz w:val="22"/>
          <w:szCs w:val="22"/>
        </w:rPr>
        <w:t xml:space="preserve">                    </w:t>
      </w:r>
      <w:r w:rsidRPr="009B2258">
        <w:rPr>
          <w:rFonts w:ascii="Arial Narrow" w:hAnsi="Arial Narrow" w:cs="Arial"/>
          <w:b/>
          <w:sz w:val="22"/>
          <w:szCs w:val="22"/>
        </w:rPr>
        <w:t>regionálna</w:t>
      </w:r>
      <w:r w:rsidRPr="009B2258">
        <w:rPr>
          <w:rFonts w:ascii="Arial Narrow" w:hAnsi="Arial Narrow" w:cs="Arial"/>
          <w:sz w:val="22"/>
          <w:szCs w:val="22"/>
        </w:rPr>
        <w:t xml:space="preserve"> – širšia ochrana vôd sa uskutočňuje formou chránených vodohospodárskych  oblastí – CHVO- územia, ktoré svojimi prírodnými podmienkami tvorí významnú prirodzenú akumuláciu vôd. V chránenej vodohospodárskej oblasti možno plánovať a vykonávať činnosť len ak sa zabezpečí všeobecná ochrana povrchových a podzemných vôd a ochrana podmienok ich tvorby, výskytu, prirodzenej akumulácie vôd a obnovy ich zásobovania.</w:t>
      </w:r>
    </w:p>
    <w:p w14:paraId="7DAAFD48" w14:textId="77777777" w:rsidR="00DF41B7" w:rsidRPr="009B2258" w:rsidRDefault="00DF41B7" w:rsidP="00DF41B7">
      <w:pPr>
        <w:tabs>
          <w:tab w:val="left" w:pos="1985"/>
        </w:tabs>
        <w:jc w:val="both"/>
        <w:rPr>
          <w:rFonts w:ascii="Arial Narrow" w:hAnsi="Arial Narrow" w:cs="Arial"/>
          <w:sz w:val="22"/>
          <w:szCs w:val="22"/>
        </w:rPr>
      </w:pPr>
    </w:p>
    <w:p w14:paraId="23C3A13A" w14:textId="3F9AAC96" w:rsidR="00DF41B7" w:rsidRPr="009B2258" w:rsidRDefault="00DF41B7" w:rsidP="00DF41B7">
      <w:pPr>
        <w:tabs>
          <w:tab w:val="left" w:pos="1985"/>
        </w:tabs>
        <w:jc w:val="both"/>
        <w:rPr>
          <w:rFonts w:ascii="Arial Narrow" w:hAnsi="Arial Narrow" w:cs="Arial"/>
          <w:color w:val="FF0000"/>
          <w:sz w:val="22"/>
          <w:szCs w:val="22"/>
        </w:rPr>
      </w:pPr>
      <w:r w:rsidRPr="009B2258">
        <w:rPr>
          <w:rFonts w:ascii="Arial Narrow" w:hAnsi="Arial Narrow" w:cs="Arial"/>
          <w:sz w:val="22"/>
          <w:szCs w:val="22"/>
        </w:rPr>
        <w:t xml:space="preserve">V katastrálnom území Olešná sa nachádza CHVO </w:t>
      </w:r>
      <w:r w:rsidRPr="009B2258">
        <w:rPr>
          <w:rFonts w:ascii="Arial Narrow" w:hAnsi="Arial Narrow"/>
          <w:sz w:val="22"/>
          <w:szCs w:val="22"/>
          <w:shd w:val="clear" w:color="auto" w:fill="FFFFFF"/>
        </w:rPr>
        <w:t> </w:t>
      </w:r>
      <w:r w:rsidRPr="009B2258">
        <w:rPr>
          <w:rFonts w:ascii="Arial Narrow" w:hAnsi="Arial Narrow" w:cs="Arial"/>
          <w:sz w:val="22"/>
          <w:szCs w:val="22"/>
          <w:shd w:val="clear" w:color="auto" w:fill="FFFFFF"/>
        </w:rPr>
        <w:t>Beskydy a Javorníky</w:t>
      </w:r>
      <w:r w:rsidRPr="009B2258">
        <w:rPr>
          <w:rFonts w:ascii="Arial Narrow" w:hAnsi="Arial Narrow" w:cs="Arial"/>
          <w:sz w:val="22"/>
          <w:szCs w:val="22"/>
        </w:rPr>
        <w:t xml:space="preserve"> vyhlásená nariadením vlády SR č. 13/1987. Uvedená CHKO priamo do riešeného územia zasahuje.</w:t>
      </w:r>
    </w:p>
    <w:p w14:paraId="230D0178" w14:textId="77777777" w:rsidR="00DF41B7" w:rsidRPr="009B2258" w:rsidRDefault="00DF41B7" w:rsidP="00DF41B7">
      <w:pPr>
        <w:tabs>
          <w:tab w:val="left" w:pos="1985"/>
        </w:tabs>
        <w:jc w:val="both"/>
        <w:rPr>
          <w:rFonts w:ascii="Arial Narrow" w:hAnsi="Arial Narrow" w:cs="Arial"/>
          <w:color w:val="FF0000"/>
          <w:sz w:val="22"/>
          <w:szCs w:val="22"/>
        </w:rPr>
      </w:pPr>
    </w:p>
    <w:p w14:paraId="44FE1270" w14:textId="77777777" w:rsidR="00DF41B7" w:rsidRPr="009B2258" w:rsidRDefault="00DF41B7" w:rsidP="00DF41B7">
      <w:pPr>
        <w:tabs>
          <w:tab w:val="left" w:pos="1985"/>
        </w:tabs>
        <w:ind w:left="1069"/>
        <w:jc w:val="both"/>
        <w:rPr>
          <w:rFonts w:ascii="Arial Narrow" w:hAnsi="Arial Narrow" w:cs="Arial"/>
          <w:color w:val="000000"/>
          <w:sz w:val="22"/>
          <w:szCs w:val="22"/>
        </w:rPr>
      </w:pPr>
      <w:r w:rsidRPr="009B2258">
        <w:rPr>
          <w:rFonts w:ascii="Arial Narrow" w:hAnsi="Arial Narrow" w:cs="Arial"/>
          <w:sz w:val="22"/>
          <w:szCs w:val="22"/>
        </w:rPr>
        <w:t>-sprísnená špeciálna ochrana vyplýva zo spomínaného zákona o vodách a realizuje sa jednak formou pásiem hygienickej ochrany, ako aj stanovením vodárenských tokov a ich povodí v zmysle Vyhlášky MP SR č. 211/2005 Z.z., ktorou sa ustanovuje zoznam vodohospodársky významných vodných tokov a vodárenských vodných tokov.</w:t>
      </w:r>
    </w:p>
    <w:p w14:paraId="62163537" w14:textId="77777777" w:rsidR="00DF41B7" w:rsidRPr="009B2258" w:rsidRDefault="00DF41B7" w:rsidP="00DF41B7">
      <w:pPr>
        <w:tabs>
          <w:tab w:val="left" w:pos="1985"/>
        </w:tabs>
        <w:jc w:val="both"/>
        <w:rPr>
          <w:rFonts w:ascii="Arial Narrow" w:hAnsi="Arial Narrow" w:cs="Arial"/>
          <w:sz w:val="22"/>
          <w:szCs w:val="22"/>
        </w:rPr>
      </w:pPr>
    </w:p>
    <w:p w14:paraId="090479B7" w14:textId="77777777" w:rsidR="00DF41B7" w:rsidRPr="009B2258" w:rsidRDefault="00DF41B7" w:rsidP="00DF41B7">
      <w:pPr>
        <w:jc w:val="both"/>
        <w:rPr>
          <w:rFonts w:ascii="Arial Narrow" w:hAnsi="Arial Narrow" w:cs="Arial"/>
          <w:b/>
          <w:sz w:val="22"/>
          <w:szCs w:val="22"/>
        </w:rPr>
      </w:pPr>
      <w:r w:rsidRPr="009B2258">
        <w:rPr>
          <w:rFonts w:ascii="Arial Narrow" w:hAnsi="Arial Narrow" w:cs="Arial"/>
          <w:b/>
          <w:sz w:val="22"/>
          <w:szCs w:val="22"/>
        </w:rPr>
        <w:t>Ochranné pásma vodárenských zdrojov</w:t>
      </w:r>
    </w:p>
    <w:p w14:paraId="0BBE2931" w14:textId="77777777" w:rsidR="00DF41B7" w:rsidRPr="009B2258" w:rsidRDefault="00DF41B7" w:rsidP="00DF41B7">
      <w:pPr>
        <w:jc w:val="both"/>
        <w:rPr>
          <w:rFonts w:ascii="Arial Narrow" w:hAnsi="Arial Narrow" w:cs="Arial"/>
          <w:sz w:val="22"/>
          <w:szCs w:val="22"/>
        </w:rPr>
      </w:pPr>
      <w:r w:rsidRPr="009B2258">
        <w:rPr>
          <w:rFonts w:ascii="Arial Narrow" w:hAnsi="Arial Narrow" w:cs="Arial"/>
          <w:sz w:val="22"/>
          <w:szCs w:val="22"/>
        </w:rPr>
        <w:t>V zmysle zákona č. 364/2004 Z.z. z 13.5. 2004 (vodný zákon) na ochranu výdatnosti, kvality a zdravotnej bezchybnosti vody vodárenských zdrojov, ktoré sa využívajú, orgán štátnej vodnej správy určí ochranné pásma (OP) na základe posudku orgánu na ochranu zdravia (Zákon NRSR č. 272/1994 Z.z. v znení neskorších predpisov).</w:t>
      </w:r>
    </w:p>
    <w:p w14:paraId="193EE9C3" w14:textId="77777777" w:rsidR="00DF41B7" w:rsidRPr="009B2258" w:rsidRDefault="00DF41B7" w:rsidP="00DF41B7">
      <w:pPr>
        <w:jc w:val="both"/>
        <w:rPr>
          <w:rFonts w:ascii="Arial Narrow" w:hAnsi="Arial Narrow" w:cs="Arial"/>
          <w:sz w:val="22"/>
          <w:szCs w:val="22"/>
        </w:rPr>
      </w:pPr>
      <w:r w:rsidRPr="009B2258">
        <w:rPr>
          <w:rFonts w:ascii="Arial Narrow" w:hAnsi="Arial Narrow" w:cs="Arial"/>
          <w:sz w:val="22"/>
          <w:szCs w:val="22"/>
        </w:rPr>
        <w:t xml:space="preserve"> V zmysle uvedenej legislatívy je v riešenom území vyhlásené ochranné pásmo pásma vodárenských zdrojov II. a III. stupňa.</w:t>
      </w:r>
    </w:p>
    <w:p w14:paraId="1D9A90B8" w14:textId="77777777" w:rsidR="00DF41B7" w:rsidRPr="009B2258" w:rsidRDefault="00DF41B7" w:rsidP="00DF41B7">
      <w:pPr>
        <w:jc w:val="both"/>
        <w:rPr>
          <w:rFonts w:ascii="Arial Narrow" w:hAnsi="Arial Narrow" w:cs="Arial"/>
          <w:b/>
          <w:sz w:val="22"/>
          <w:szCs w:val="22"/>
        </w:rPr>
      </w:pPr>
    </w:p>
    <w:p w14:paraId="4DAEA322" w14:textId="77777777" w:rsidR="00DF41B7" w:rsidRPr="009B2258" w:rsidRDefault="00DF41B7" w:rsidP="00DF41B7">
      <w:pPr>
        <w:jc w:val="both"/>
        <w:rPr>
          <w:rFonts w:ascii="Arial Narrow" w:hAnsi="Arial Narrow" w:cs="Arial"/>
          <w:sz w:val="22"/>
          <w:szCs w:val="22"/>
        </w:rPr>
      </w:pPr>
      <w:r w:rsidRPr="009B2258">
        <w:rPr>
          <w:rFonts w:ascii="Arial Narrow" w:hAnsi="Arial Narrow" w:cs="Arial"/>
          <w:b/>
          <w:sz w:val="22"/>
          <w:szCs w:val="22"/>
        </w:rPr>
        <w:t xml:space="preserve">Pásma ochrany verejných vodovodov a verejných kanalizácií, </w:t>
      </w:r>
      <w:r w:rsidRPr="009B2258">
        <w:rPr>
          <w:rFonts w:ascii="Arial Narrow" w:hAnsi="Arial Narrow" w:cs="Arial"/>
          <w:sz w:val="22"/>
          <w:szCs w:val="22"/>
        </w:rPr>
        <w:t>§19 zákona č. 442/2002 Z.z.</w:t>
      </w:r>
    </w:p>
    <w:p w14:paraId="3FB52359" w14:textId="77777777" w:rsidR="00DF41B7" w:rsidRPr="009B2258" w:rsidRDefault="00DF41B7" w:rsidP="00DF41B7">
      <w:pPr>
        <w:jc w:val="both"/>
        <w:rPr>
          <w:rFonts w:ascii="Arial Narrow" w:hAnsi="Arial Narrow" w:cs="Arial"/>
          <w:sz w:val="22"/>
          <w:szCs w:val="22"/>
        </w:rPr>
      </w:pPr>
    </w:p>
    <w:p w14:paraId="2319D890" w14:textId="77777777" w:rsidR="00DF41B7" w:rsidRPr="009B2258" w:rsidRDefault="00DF41B7" w:rsidP="00DF41B7">
      <w:pPr>
        <w:jc w:val="both"/>
        <w:rPr>
          <w:rFonts w:ascii="Arial Narrow" w:hAnsi="Arial Narrow" w:cs="Arial"/>
          <w:sz w:val="22"/>
          <w:szCs w:val="22"/>
        </w:rPr>
      </w:pPr>
      <w:r w:rsidRPr="009B2258">
        <w:rPr>
          <w:rFonts w:ascii="Arial Narrow" w:hAnsi="Arial Narrow" w:cs="Arial"/>
          <w:sz w:val="22"/>
          <w:szCs w:val="22"/>
        </w:rPr>
        <w:t>Pásma ochrany sú vymedzené najmenšou vodorovnou vzdialenosťou od vonkajšieho pôdorysného okraja vodovodného potrubia a kanalizačného potrubia na obidve strany:</w:t>
      </w:r>
    </w:p>
    <w:p w14:paraId="3195CDE0" w14:textId="77777777" w:rsidR="00DF41B7" w:rsidRPr="009B2258" w:rsidRDefault="00DF41B7" w:rsidP="00560F5D">
      <w:pPr>
        <w:numPr>
          <w:ilvl w:val="0"/>
          <w:numId w:val="124"/>
        </w:numPr>
        <w:jc w:val="both"/>
        <w:rPr>
          <w:rFonts w:ascii="Arial Narrow" w:hAnsi="Arial Narrow" w:cs="Arial"/>
          <w:sz w:val="22"/>
          <w:szCs w:val="22"/>
        </w:rPr>
      </w:pPr>
      <w:r w:rsidRPr="009B2258">
        <w:rPr>
          <w:rFonts w:ascii="Arial Narrow" w:hAnsi="Arial Narrow" w:cs="Arial"/>
          <w:sz w:val="22"/>
          <w:szCs w:val="22"/>
        </w:rPr>
        <w:t>1,5 m pri verejnom vodovode a kanalizácii do priemeru 500 mm,</w:t>
      </w:r>
    </w:p>
    <w:p w14:paraId="5B07E1BD" w14:textId="77777777" w:rsidR="00DF41B7" w:rsidRPr="009B2258" w:rsidRDefault="00DF41B7" w:rsidP="00560F5D">
      <w:pPr>
        <w:numPr>
          <w:ilvl w:val="0"/>
          <w:numId w:val="124"/>
        </w:numPr>
        <w:jc w:val="both"/>
        <w:rPr>
          <w:rFonts w:ascii="Arial Narrow" w:hAnsi="Arial Narrow" w:cs="Arial"/>
          <w:sz w:val="22"/>
          <w:szCs w:val="22"/>
        </w:rPr>
      </w:pPr>
      <w:r w:rsidRPr="009B2258">
        <w:rPr>
          <w:rFonts w:ascii="Arial Narrow" w:hAnsi="Arial Narrow" w:cs="Arial"/>
          <w:sz w:val="22"/>
          <w:szCs w:val="22"/>
        </w:rPr>
        <w:t>2,5 m pri verejnom vodovode a kanalizácii nad priemer 500 mm,</w:t>
      </w:r>
    </w:p>
    <w:p w14:paraId="586C07EB" w14:textId="77777777" w:rsidR="00DF41B7" w:rsidRPr="009B2258" w:rsidRDefault="00DF41B7" w:rsidP="00DF41B7">
      <w:pPr>
        <w:ind w:left="1069"/>
        <w:jc w:val="both"/>
        <w:rPr>
          <w:rFonts w:ascii="Arial Narrow" w:hAnsi="Arial Narrow" w:cs="Arial"/>
          <w:sz w:val="22"/>
          <w:szCs w:val="22"/>
        </w:rPr>
      </w:pPr>
      <w:r w:rsidRPr="009B2258">
        <w:rPr>
          <w:rFonts w:ascii="Arial Narrow" w:hAnsi="Arial Narrow" w:cs="Arial"/>
          <w:sz w:val="22"/>
          <w:szCs w:val="22"/>
        </w:rPr>
        <w:t>V katastrálnom území obce Olešná ide o pásmo ochrany 1,5 m pri verejnom vodovode.</w:t>
      </w:r>
    </w:p>
    <w:p w14:paraId="4378B0AA" w14:textId="77777777" w:rsidR="00DF41B7" w:rsidRPr="009B2258" w:rsidRDefault="00DF41B7" w:rsidP="00DF41B7">
      <w:pPr>
        <w:jc w:val="both"/>
        <w:rPr>
          <w:rFonts w:ascii="Arial Narrow" w:hAnsi="Arial Narrow" w:cs="Arial"/>
          <w:b/>
          <w:sz w:val="22"/>
          <w:szCs w:val="22"/>
        </w:rPr>
      </w:pPr>
    </w:p>
    <w:p w14:paraId="081E51FD" w14:textId="77777777" w:rsidR="00DF41B7" w:rsidRPr="009B2258" w:rsidRDefault="00DF41B7" w:rsidP="00DF41B7">
      <w:pPr>
        <w:ind w:firstLine="709"/>
        <w:jc w:val="both"/>
        <w:rPr>
          <w:rFonts w:ascii="Arial Narrow" w:hAnsi="Arial Narrow" w:cs="Arial"/>
          <w:b/>
          <w:sz w:val="22"/>
          <w:szCs w:val="22"/>
        </w:rPr>
      </w:pPr>
      <w:r w:rsidRPr="009B2258">
        <w:rPr>
          <w:rFonts w:ascii="Arial Narrow" w:hAnsi="Arial Narrow" w:cs="Arial"/>
          <w:b/>
          <w:sz w:val="22"/>
          <w:szCs w:val="22"/>
        </w:rPr>
        <w:t>Správa vodných tokov</w:t>
      </w:r>
    </w:p>
    <w:p w14:paraId="0E3BFD6D" w14:textId="77777777" w:rsidR="00DF41B7" w:rsidRPr="009B2258" w:rsidRDefault="00DF41B7" w:rsidP="00DF41B7">
      <w:pPr>
        <w:ind w:left="709"/>
        <w:jc w:val="both"/>
        <w:rPr>
          <w:rFonts w:ascii="Arial Narrow" w:hAnsi="Arial Narrow" w:cs="Arial"/>
          <w:sz w:val="22"/>
          <w:szCs w:val="22"/>
        </w:rPr>
      </w:pPr>
      <w:r w:rsidRPr="009B2258">
        <w:rPr>
          <w:rFonts w:ascii="Arial Narrow" w:hAnsi="Arial Narrow" w:cs="Arial"/>
          <w:sz w:val="22"/>
          <w:szCs w:val="22"/>
          <w:u w:val="single"/>
        </w:rPr>
        <w:t>Oprávnenia pri správe vodných tokov,</w:t>
      </w:r>
      <w:r w:rsidRPr="009B2258">
        <w:rPr>
          <w:rFonts w:ascii="Arial Narrow" w:hAnsi="Arial Narrow" w:cs="Arial"/>
          <w:b/>
          <w:sz w:val="22"/>
          <w:szCs w:val="22"/>
        </w:rPr>
        <w:t xml:space="preserve"> </w:t>
      </w:r>
      <w:r w:rsidRPr="009B2258">
        <w:rPr>
          <w:rFonts w:ascii="Arial Narrow" w:hAnsi="Arial Narrow" w:cs="Arial"/>
          <w:sz w:val="22"/>
          <w:szCs w:val="22"/>
        </w:rPr>
        <w:t>§19, odst.2, zákona č.364/2004 Z.z. (vodný zákon).</w:t>
      </w:r>
    </w:p>
    <w:p w14:paraId="2E760003" w14:textId="77777777" w:rsidR="00DF41B7" w:rsidRPr="009B2258" w:rsidRDefault="00DF41B7" w:rsidP="00DF41B7">
      <w:pPr>
        <w:jc w:val="both"/>
        <w:rPr>
          <w:rFonts w:ascii="Arial Narrow" w:hAnsi="Arial Narrow" w:cs="Arial"/>
          <w:sz w:val="22"/>
          <w:szCs w:val="22"/>
        </w:rPr>
      </w:pPr>
    </w:p>
    <w:p w14:paraId="7FEB3C84" w14:textId="77777777" w:rsidR="00DF41B7" w:rsidRPr="009B2258" w:rsidRDefault="00DF41B7" w:rsidP="00DF41B7">
      <w:pPr>
        <w:ind w:firstLine="709"/>
        <w:jc w:val="both"/>
        <w:rPr>
          <w:rFonts w:ascii="Arial Narrow" w:hAnsi="Arial Narrow" w:cs="Arial"/>
          <w:sz w:val="22"/>
          <w:szCs w:val="22"/>
        </w:rPr>
      </w:pPr>
      <w:r w:rsidRPr="009B2258">
        <w:rPr>
          <w:rFonts w:ascii="Arial Narrow" w:hAnsi="Arial Narrow" w:cs="Arial"/>
          <w:sz w:val="22"/>
          <w:szCs w:val="22"/>
        </w:rPr>
        <w:t>Pri výkone správy vodného toku a správy vodných stavieb alebo zariadení môže správca vodného toku užívať pobrežné pozemky.</w:t>
      </w:r>
    </w:p>
    <w:p w14:paraId="7E7D9474" w14:textId="77777777" w:rsidR="00DF41B7" w:rsidRPr="009B2258" w:rsidRDefault="00DF41B7" w:rsidP="00DF41B7">
      <w:pPr>
        <w:jc w:val="both"/>
        <w:rPr>
          <w:rFonts w:ascii="Arial Narrow" w:hAnsi="Arial Narrow" w:cs="Arial"/>
          <w:sz w:val="22"/>
          <w:szCs w:val="22"/>
        </w:rPr>
      </w:pPr>
      <w:r w:rsidRPr="009B2258">
        <w:rPr>
          <w:rFonts w:ascii="Arial Narrow" w:hAnsi="Arial Narrow" w:cs="Arial"/>
          <w:b/>
          <w:sz w:val="22"/>
          <w:szCs w:val="22"/>
        </w:rPr>
        <w:tab/>
      </w:r>
      <w:r w:rsidRPr="009B2258">
        <w:rPr>
          <w:rFonts w:ascii="Arial Narrow" w:hAnsi="Arial Narrow" w:cs="Arial"/>
          <w:sz w:val="22"/>
          <w:szCs w:val="22"/>
        </w:rPr>
        <w:t>Pobrežnými pozemkami v závislosti od druhu opevnenia brehu a druhu vegetácie pri vodohospodársky významnom vodnom toku sú pozemky do 10 m od brehovej čiary a pri drobných vodných tokoch do 5 m od brehovej čiar; pri ochrannej hrádzi vodného toku do 10 m od vzdušnej a návodnej päty hrádze.</w:t>
      </w:r>
    </w:p>
    <w:p w14:paraId="32B513C3" w14:textId="77777777" w:rsidR="00DF41B7" w:rsidRPr="009B2258" w:rsidRDefault="00DF41B7" w:rsidP="00DF41B7">
      <w:pPr>
        <w:jc w:val="both"/>
        <w:rPr>
          <w:rFonts w:ascii="Arial Narrow" w:hAnsi="Arial Narrow" w:cs="Arial"/>
          <w:sz w:val="22"/>
          <w:szCs w:val="22"/>
        </w:rPr>
      </w:pPr>
      <w:r w:rsidRPr="009B2258">
        <w:rPr>
          <w:rFonts w:ascii="Arial Narrow" w:hAnsi="Arial Narrow" w:cs="Arial"/>
          <w:sz w:val="22"/>
          <w:szCs w:val="22"/>
        </w:rPr>
        <w:tab/>
        <w:t>V katastrálnom území obce Olešná sú pobrežnými pozemkami.</w:t>
      </w:r>
    </w:p>
    <w:p w14:paraId="62D2EAF4" w14:textId="51EE56EE" w:rsidR="00DF41B7" w:rsidRPr="009B2258" w:rsidRDefault="00DF41B7" w:rsidP="00560F5D">
      <w:pPr>
        <w:numPr>
          <w:ilvl w:val="0"/>
          <w:numId w:val="124"/>
        </w:numPr>
        <w:jc w:val="both"/>
        <w:rPr>
          <w:rFonts w:ascii="Arial Narrow" w:hAnsi="Arial Narrow" w:cs="Arial"/>
          <w:sz w:val="22"/>
          <w:szCs w:val="22"/>
        </w:rPr>
      </w:pPr>
      <w:r w:rsidRPr="009B2258">
        <w:rPr>
          <w:rFonts w:ascii="Arial Narrow" w:hAnsi="Arial Narrow" w:cs="Arial"/>
          <w:sz w:val="22"/>
          <w:szCs w:val="22"/>
        </w:rPr>
        <w:t xml:space="preserve">Pri drobných tokoch – pozemky do 4 m od brehovej </w:t>
      </w:r>
      <w:r w:rsidR="00EA453B" w:rsidRPr="009B2258">
        <w:rPr>
          <w:rFonts w:ascii="Arial Narrow" w:hAnsi="Arial Narrow" w:cs="Arial"/>
          <w:sz w:val="22"/>
          <w:szCs w:val="22"/>
        </w:rPr>
        <w:t>čiary</w:t>
      </w:r>
    </w:p>
    <w:p w14:paraId="6B699C84" w14:textId="77777777" w:rsidR="00EC28EA" w:rsidRPr="009B2258" w:rsidRDefault="00EC28EA" w:rsidP="00EC28EA">
      <w:pPr>
        <w:ind w:left="1069"/>
        <w:jc w:val="both"/>
        <w:rPr>
          <w:rFonts w:ascii="Arial Narrow" w:hAnsi="Arial Narrow" w:cs="Arial"/>
          <w:sz w:val="22"/>
          <w:szCs w:val="22"/>
        </w:rPr>
      </w:pPr>
    </w:p>
    <w:p w14:paraId="508C72EC" w14:textId="77777777" w:rsidR="00DF41B7" w:rsidRPr="009B2258" w:rsidRDefault="00DF41B7" w:rsidP="00DF41B7">
      <w:pPr>
        <w:ind w:left="1069"/>
        <w:jc w:val="both"/>
        <w:rPr>
          <w:rFonts w:ascii="Arial Narrow" w:hAnsi="Arial Narrow" w:cs="Arial"/>
          <w:sz w:val="22"/>
          <w:szCs w:val="22"/>
          <w:u w:val="single"/>
        </w:rPr>
      </w:pPr>
      <w:r w:rsidRPr="009B2258">
        <w:rPr>
          <w:rFonts w:ascii="Arial Narrow" w:hAnsi="Arial Narrow" w:cs="Arial"/>
          <w:sz w:val="22"/>
          <w:szCs w:val="22"/>
          <w:u w:val="single"/>
        </w:rPr>
        <w:t>Citlivé oblasti</w:t>
      </w:r>
    </w:p>
    <w:p w14:paraId="3721B13C" w14:textId="52564187" w:rsidR="00DF41B7" w:rsidRPr="009B2258" w:rsidRDefault="00DF41B7" w:rsidP="000F3006">
      <w:pPr>
        <w:ind w:firstLine="708"/>
        <w:jc w:val="both"/>
        <w:rPr>
          <w:rFonts w:ascii="Arial Narrow" w:hAnsi="Arial Narrow" w:cs="Arial"/>
          <w:sz w:val="22"/>
          <w:szCs w:val="22"/>
        </w:rPr>
      </w:pPr>
      <w:r w:rsidRPr="009B2258">
        <w:rPr>
          <w:rFonts w:ascii="Arial Narrow" w:hAnsi="Arial Narrow" w:cs="Arial"/>
          <w:sz w:val="22"/>
          <w:szCs w:val="22"/>
        </w:rPr>
        <w:t>Za citlivé oblasti v zmysle vodného zákona sú považované vodné útvary povrchových  vôd,</w:t>
      </w:r>
      <w:r w:rsidR="000F3006" w:rsidRPr="009B2258">
        <w:rPr>
          <w:rFonts w:ascii="Arial Narrow" w:hAnsi="Arial Narrow" w:cs="Arial"/>
          <w:sz w:val="22"/>
          <w:szCs w:val="22"/>
        </w:rPr>
        <w:t xml:space="preserve"> </w:t>
      </w:r>
      <w:r w:rsidRPr="009B2258">
        <w:rPr>
          <w:rFonts w:ascii="Arial Narrow" w:hAnsi="Arial Narrow" w:cs="Arial"/>
          <w:sz w:val="22"/>
          <w:szCs w:val="22"/>
        </w:rPr>
        <w:t>v ktorých dochádza alebo môže dôjsť v dôsledku zvýšenej koncentrácie živín k nežiaducemu stavu kvality vôd, ktoré sú využívané ako vodárenské zdroje, ako aj tie, ktoré si vyžadujú v záujme zvýšenej ochrany vôd vyšší stupeň čistenia vypúšťaných odpadových vôd.</w:t>
      </w:r>
    </w:p>
    <w:p w14:paraId="22991B0C" w14:textId="77777777" w:rsidR="00DF41B7" w:rsidRPr="009B2258" w:rsidRDefault="00DF41B7" w:rsidP="000F3006">
      <w:pPr>
        <w:jc w:val="both"/>
        <w:rPr>
          <w:rFonts w:ascii="Arial Narrow" w:hAnsi="Arial Narrow" w:cs="Arial"/>
          <w:sz w:val="22"/>
          <w:szCs w:val="22"/>
        </w:rPr>
      </w:pPr>
      <w:r w:rsidRPr="009B2258">
        <w:rPr>
          <w:rFonts w:ascii="Arial Narrow" w:hAnsi="Arial Narrow" w:cs="Arial"/>
          <w:sz w:val="22"/>
          <w:szCs w:val="22"/>
        </w:rPr>
        <w:tab/>
        <w:t>V zmysle nariadenia vlády č. 617/2004 Z.z. sa za citlivé oblasti ustanovujú vodné útvary povrchových vôd, ktoré sa nachádzajú na území SR, alebo týmto územím pretekajú, teda celé riešené územie patrí k citlivým oblastiam.</w:t>
      </w:r>
    </w:p>
    <w:p w14:paraId="66AF6370" w14:textId="77777777" w:rsidR="00DF41B7" w:rsidRPr="009B2258" w:rsidRDefault="00DF41B7" w:rsidP="00DF41B7">
      <w:pPr>
        <w:jc w:val="both"/>
        <w:rPr>
          <w:rFonts w:ascii="Arial Narrow" w:hAnsi="Arial Narrow" w:cs="Arial"/>
          <w:sz w:val="22"/>
          <w:szCs w:val="22"/>
        </w:rPr>
      </w:pPr>
    </w:p>
    <w:p w14:paraId="7186B5D9" w14:textId="77777777" w:rsidR="00DF41B7" w:rsidRPr="009B2258" w:rsidRDefault="00DF41B7" w:rsidP="00DF41B7">
      <w:pPr>
        <w:ind w:left="1069"/>
        <w:jc w:val="both"/>
        <w:rPr>
          <w:rFonts w:ascii="Arial Narrow" w:hAnsi="Arial Narrow" w:cs="Arial"/>
          <w:sz w:val="22"/>
          <w:szCs w:val="22"/>
          <w:u w:val="single"/>
        </w:rPr>
      </w:pPr>
      <w:r w:rsidRPr="009B2258">
        <w:rPr>
          <w:rFonts w:ascii="Arial Narrow" w:hAnsi="Arial Narrow" w:cs="Arial"/>
          <w:sz w:val="22"/>
          <w:szCs w:val="22"/>
          <w:u w:val="single"/>
        </w:rPr>
        <w:t>Zraniteľné oblasti</w:t>
      </w:r>
    </w:p>
    <w:p w14:paraId="57FB30D4" w14:textId="77777777" w:rsidR="00DF41B7" w:rsidRPr="009B2258" w:rsidRDefault="00DF41B7" w:rsidP="00DF41B7">
      <w:pPr>
        <w:ind w:firstLine="709"/>
        <w:jc w:val="both"/>
        <w:rPr>
          <w:rFonts w:ascii="Arial Narrow" w:hAnsi="Arial Narrow" w:cs="Arial"/>
          <w:sz w:val="22"/>
          <w:szCs w:val="22"/>
        </w:rPr>
      </w:pPr>
      <w:r w:rsidRPr="009B2258">
        <w:rPr>
          <w:rFonts w:ascii="Arial Narrow" w:hAnsi="Arial Narrow" w:cs="Arial"/>
          <w:sz w:val="22"/>
          <w:szCs w:val="22"/>
        </w:rPr>
        <w:t xml:space="preserve">Zraniteľné oblasti sú v zmysle vodného zákona poľnohospodársky využívané územia, z ktorých zrážkové vody odtekajú do povrchových vôd alebo vsakujú do podzemných vôd, v ktorých je koncentrácia dusičnanov vyššia ako 50 </w:t>
      </w:r>
      <w:proofErr w:type="spellStart"/>
      <w:r w:rsidRPr="009B2258">
        <w:rPr>
          <w:rFonts w:ascii="Arial Narrow" w:hAnsi="Arial Narrow" w:cs="Arial"/>
          <w:sz w:val="22"/>
          <w:szCs w:val="22"/>
        </w:rPr>
        <w:t>mg.l</w:t>
      </w:r>
      <w:proofErr w:type="spellEnd"/>
      <w:r w:rsidRPr="009B2258">
        <w:rPr>
          <w:rFonts w:ascii="Arial Narrow" w:hAnsi="Arial Narrow" w:cs="Arial"/>
          <w:sz w:val="22"/>
          <w:szCs w:val="22"/>
        </w:rPr>
        <w:t xml:space="preserve">/1, alebo sa môže v blízkej budúcnosti prekročiť. Hospodárenie sa riadi podľa podmienok hospodárenia na poľnohospodárskej pôde v súlade so Smernicou Rady 91(676)EC o ochrane vodných zdrojov pred znečistením dusičnanmi pochádzajúcimi z poľnohospodárstva. </w:t>
      </w:r>
    </w:p>
    <w:p w14:paraId="5A8D1D8A" w14:textId="77777777" w:rsidR="00DF41B7" w:rsidRPr="009B2258" w:rsidRDefault="00DF41B7" w:rsidP="00DF41B7">
      <w:pPr>
        <w:ind w:firstLine="709"/>
        <w:jc w:val="both"/>
        <w:rPr>
          <w:rFonts w:ascii="Arial Narrow" w:hAnsi="Arial Narrow" w:cs="Arial"/>
          <w:color w:val="FF0000"/>
          <w:sz w:val="22"/>
          <w:szCs w:val="22"/>
        </w:rPr>
      </w:pPr>
      <w:r w:rsidRPr="009B2258">
        <w:rPr>
          <w:rFonts w:ascii="Arial Narrow" w:hAnsi="Arial Narrow" w:cs="Arial"/>
          <w:sz w:val="22"/>
          <w:szCs w:val="22"/>
        </w:rPr>
        <w:t>Katastrálne územie obce Olešná je zaradené medzi zraniteľné oblasti.</w:t>
      </w:r>
    </w:p>
    <w:p w14:paraId="72B31FE1" w14:textId="77777777" w:rsidR="00DF41B7" w:rsidRPr="009B2258" w:rsidRDefault="00DF41B7" w:rsidP="00DF41B7">
      <w:pPr>
        <w:ind w:left="1069"/>
        <w:jc w:val="both"/>
        <w:rPr>
          <w:rFonts w:ascii="Arial Narrow" w:hAnsi="Arial Narrow" w:cs="Arial"/>
          <w:color w:val="FF0000"/>
          <w:sz w:val="22"/>
          <w:szCs w:val="22"/>
          <w:u w:val="single"/>
        </w:rPr>
      </w:pPr>
    </w:p>
    <w:p w14:paraId="5CDAF864" w14:textId="77777777" w:rsidR="00DF41B7" w:rsidRPr="009B2258" w:rsidRDefault="00DF41B7" w:rsidP="00DF41B7">
      <w:pPr>
        <w:jc w:val="both"/>
        <w:rPr>
          <w:rFonts w:ascii="Arial Narrow" w:hAnsi="Arial Narrow" w:cs="Arial"/>
          <w:b/>
          <w:color w:val="000000"/>
          <w:sz w:val="22"/>
          <w:szCs w:val="22"/>
        </w:rPr>
      </w:pPr>
    </w:p>
    <w:p w14:paraId="577805B2" w14:textId="77777777" w:rsidR="00DF41B7" w:rsidRPr="009B2258" w:rsidRDefault="00DF41B7" w:rsidP="00DF41B7">
      <w:pPr>
        <w:jc w:val="both"/>
        <w:rPr>
          <w:rFonts w:ascii="Arial Narrow" w:hAnsi="Arial Narrow" w:cs="Arial"/>
          <w:b/>
          <w:sz w:val="22"/>
          <w:szCs w:val="22"/>
        </w:rPr>
      </w:pPr>
      <w:r w:rsidRPr="009B2258">
        <w:rPr>
          <w:rFonts w:ascii="Arial Narrow" w:hAnsi="Arial Narrow" w:cs="Arial"/>
          <w:b/>
          <w:sz w:val="22"/>
          <w:szCs w:val="22"/>
        </w:rPr>
        <w:t>Ochranné pásma, vyhlásené na ochranu prírodných zdrojov minerálnych a stolových vôd</w:t>
      </w:r>
    </w:p>
    <w:p w14:paraId="327F50B0" w14:textId="77777777" w:rsidR="00DF41B7" w:rsidRPr="009B2258" w:rsidRDefault="00DF41B7" w:rsidP="00DF41B7">
      <w:pPr>
        <w:jc w:val="both"/>
        <w:rPr>
          <w:rFonts w:ascii="Arial Narrow" w:hAnsi="Arial Narrow" w:cs="Arial"/>
          <w:b/>
          <w:sz w:val="22"/>
          <w:szCs w:val="22"/>
        </w:rPr>
      </w:pPr>
    </w:p>
    <w:p w14:paraId="5D923EE7" w14:textId="29DE792A" w:rsidR="00271CB3" w:rsidRPr="009B2258" w:rsidRDefault="00DF41B7" w:rsidP="00EA453B">
      <w:pPr>
        <w:jc w:val="both"/>
        <w:rPr>
          <w:rStyle w:val="FontStyle101"/>
          <w:rFonts w:ascii="Arial Narrow" w:hAnsi="Arial Narrow"/>
          <w:sz w:val="22"/>
          <w:szCs w:val="22"/>
        </w:rPr>
      </w:pPr>
      <w:r w:rsidRPr="009B2258">
        <w:rPr>
          <w:rFonts w:ascii="Arial Narrow" w:hAnsi="Arial Narrow" w:cs="Arial"/>
          <w:sz w:val="22"/>
          <w:szCs w:val="22"/>
        </w:rPr>
        <w:tab/>
      </w:r>
      <w:r w:rsidR="00271CB3" w:rsidRPr="009B2258">
        <w:rPr>
          <w:rStyle w:val="FontStyle101"/>
          <w:rFonts w:ascii="Arial Narrow" w:hAnsi="Arial Narrow"/>
          <w:sz w:val="22"/>
          <w:szCs w:val="22"/>
        </w:rPr>
        <w:t>Na území katastra obce</w:t>
      </w:r>
      <w:r w:rsidR="00EA453B" w:rsidRPr="009B2258">
        <w:rPr>
          <w:rStyle w:val="FontStyle101"/>
          <w:rFonts w:ascii="Arial Narrow" w:hAnsi="Arial Narrow"/>
          <w:sz w:val="22"/>
          <w:szCs w:val="22"/>
        </w:rPr>
        <w:t xml:space="preserve"> Olešná</w:t>
      </w:r>
      <w:r w:rsidR="00271CB3" w:rsidRPr="009B2258">
        <w:rPr>
          <w:rStyle w:val="FontStyle101"/>
          <w:rFonts w:ascii="Arial Narrow" w:hAnsi="Arial Narrow"/>
          <w:sz w:val="22"/>
          <w:szCs w:val="22"/>
        </w:rPr>
        <w:t xml:space="preserve"> evidujeme následne vymedzené špecifické územia a s nimi súvisiace ochranné pásma určené osobitnými predpismi.</w:t>
      </w:r>
    </w:p>
    <w:p w14:paraId="4E840AB8" w14:textId="77777777" w:rsidR="00271CB3" w:rsidRPr="009B2258" w:rsidRDefault="00271CB3" w:rsidP="00271CB3">
      <w:pPr>
        <w:pStyle w:val="Style33"/>
        <w:widowControl/>
        <w:ind w:firstLine="696"/>
        <w:rPr>
          <w:rStyle w:val="FontStyle101"/>
          <w:rFonts w:ascii="Arial Narrow" w:hAnsi="Arial Narrow"/>
          <w:sz w:val="22"/>
          <w:szCs w:val="22"/>
        </w:rPr>
      </w:pPr>
      <w:r w:rsidRPr="009B2258">
        <w:rPr>
          <w:rStyle w:val="FontStyle101"/>
          <w:rFonts w:ascii="Arial Narrow" w:hAnsi="Arial Narrow"/>
          <w:sz w:val="22"/>
          <w:szCs w:val="22"/>
        </w:rPr>
        <w:t>V súvislosti s ochranou prírody a krajiny evidujeme v území a jeho dotyku vymedzené územia genofondových lokalít. Tieto sú uvedené v príslušných kapitolách jednotlivých profesií.</w:t>
      </w:r>
    </w:p>
    <w:p w14:paraId="7678F377" w14:textId="77777777" w:rsidR="00271CB3" w:rsidRPr="009B2258" w:rsidRDefault="00271CB3" w:rsidP="00271CB3">
      <w:pPr>
        <w:pStyle w:val="Bezriadkovania"/>
        <w:ind w:left="567"/>
        <w:rPr>
          <w:rStyle w:val="FontStyle172"/>
          <w:rFonts w:ascii="Arial Narrow" w:hAnsi="Arial Narrow"/>
          <w:b w:val="0"/>
          <w:color w:val="C00000"/>
          <w:u w:val="single"/>
        </w:rPr>
      </w:pPr>
    </w:p>
    <w:p w14:paraId="192112EB" w14:textId="77777777" w:rsidR="00271CB3" w:rsidRPr="009B2258" w:rsidRDefault="00271CB3" w:rsidP="00271CB3">
      <w:pPr>
        <w:pStyle w:val="Bezriadkovania"/>
        <w:rPr>
          <w:rStyle w:val="FontStyle172"/>
          <w:rFonts w:ascii="Arial Narrow" w:hAnsi="Arial Narrow"/>
          <w:b w:val="0"/>
          <w:i/>
          <w:color w:val="auto"/>
          <w:u w:val="single"/>
        </w:rPr>
      </w:pPr>
      <w:r w:rsidRPr="009B2258">
        <w:rPr>
          <w:rStyle w:val="FontStyle172"/>
          <w:rFonts w:ascii="Arial Narrow" w:hAnsi="Arial Narrow"/>
          <w:i/>
          <w:color w:val="auto"/>
          <w:u w:val="single"/>
        </w:rPr>
        <w:t>Ochranné pásma technického charakteru</w:t>
      </w:r>
    </w:p>
    <w:p w14:paraId="24DF906C" w14:textId="77777777" w:rsidR="00271CB3" w:rsidRPr="009B2258" w:rsidRDefault="00271CB3" w:rsidP="00271CB3">
      <w:pPr>
        <w:pStyle w:val="Bezriadkovania"/>
        <w:ind w:left="567"/>
        <w:rPr>
          <w:rStyle w:val="FontStyle172"/>
          <w:rFonts w:ascii="Arial Narrow" w:hAnsi="Arial Narrow"/>
          <w:color w:val="auto"/>
          <w:u w:val="single"/>
        </w:rPr>
      </w:pPr>
      <w:r w:rsidRPr="009B2258">
        <w:rPr>
          <w:rStyle w:val="FontStyle172"/>
          <w:rFonts w:ascii="Arial Narrow" w:hAnsi="Arial Narrow"/>
          <w:color w:val="auto"/>
          <w:u w:val="single"/>
        </w:rPr>
        <w:t>Ochranné pásma stávajúcich a navrhovaných ciest:</w:t>
      </w:r>
    </w:p>
    <w:p w14:paraId="2FB44AEA" w14:textId="77777777" w:rsidR="00BD4272" w:rsidRPr="009B2258" w:rsidRDefault="00BD4272" w:rsidP="003D0F6A">
      <w:pPr>
        <w:pStyle w:val="Bezriadkovania"/>
        <w:numPr>
          <w:ilvl w:val="0"/>
          <w:numId w:val="47"/>
        </w:numPr>
        <w:ind w:left="567" w:firstLine="0"/>
        <w:rPr>
          <w:rStyle w:val="FontStyle99"/>
          <w:rFonts w:ascii="Arial Narrow" w:hAnsi="Arial Narrow"/>
          <w:color w:val="auto"/>
          <w:sz w:val="22"/>
          <w:szCs w:val="22"/>
          <w:u w:val="single"/>
        </w:rPr>
      </w:pPr>
      <w:r w:rsidRPr="009B2258">
        <w:rPr>
          <w:rStyle w:val="FontStyle153"/>
          <w:rFonts w:ascii="Arial Narrow" w:hAnsi="Arial Narrow"/>
          <w:color w:val="auto"/>
        </w:rPr>
        <w:t>cesty II. triedy v úsekoch mimo zastavané územie - 25 m od osi vozovky na obe strany.</w:t>
      </w:r>
    </w:p>
    <w:p w14:paraId="32AAB805" w14:textId="77777777" w:rsidR="00271CB3" w:rsidRPr="009B2258" w:rsidRDefault="00271CB3" w:rsidP="003D0F6A">
      <w:pPr>
        <w:pStyle w:val="Bezriadkovania"/>
        <w:numPr>
          <w:ilvl w:val="0"/>
          <w:numId w:val="47"/>
        </w:numPr>
        <w:ind w:left="567" w:firstLine="0"/>
        <w:rPr>
          <w:rStyle w:val="FontStyle99"/>
          <w:rFonts w:ascii="Arial Narrow" w:hAnsi="Arial Narrow"/>
          <w:color w:val="auto"/>
          <w:sz w:val="22"/>
          <w:szCs w:val="22"/>
          <w:u w:val="single"/>
        </w:rPr>
      </w:pPr>
      <w:r w:rsidRPr="009B2258">
        <w:rPr>
          <w:rStyle w:val="FontStyle153"/>
          <w:rFonts w:ascii="Arial Narrow" w:hAnsi="Arial Narrow"/>
          <w:color w:val="auto"/>
        </w:rPr>
        <w:t>cesty III. triedy v úsekoch mimo zastavané územie - 20 m od osi vozovky na obe strany.</w:t>
      </w:r>
    </w:p>
    <w:p w14:paraId="5A625675" w14:textId="77777777" w:rsidR="00271CB3" w:rsidRPr="009B2258" w:rsidRDefault="00271CB3" w:rsidP="00271CB3">
      <w:pPr>
        <w:pStyle w:val="Style10"/>
        <w:widowControl/>
        <w:spacing w:before="240"/>
        <w:ind w:left="567"/>
        <w:rPr>
          <w:rStyle w:val="FontStyle172"/>
          <w:rFonts w:ascii="Arial Narrow" w:hAnsi="Arial Narrow"/>
          <w:b w:val="0"/>
          <w:u w:val="single"/>
        </w:rPr>
      </w:pPr>
      <w:r w:rsidRPr="009B2258">
        <w:rPr>
          <w:rStyle w:val="FontStyle172"/>
          <w:rFonts w:ascii="Arial Narrow" w:hAnsi="Arial Narrow"/>
          <w:u w:val="single"/>
        </w:rPr>
        <w:t>Ochranné pásma vonkajších vedení vysokého napätia:</w:t>
      </w:r>
    </w:p>
    <w:p w14:paraId="099B9AA7" w14:textId="77777777" w:rsidR="00271CB3" w:rsidRPr="009B2258" w:rsidRDefault="00271CB3" w:rsidP="00271CB3">
      <w:pPr>
        <w:pStyle w:val="Style52"/>
        <w:widowControl/>
        <w:tabs>
          <w:tab w:val="left" w:pos="567"/>
        </w:tabs>
        <w:spacing w:before="58" w:line="250" w:lineRule="exact"/>
        <w:ind w:left="567"/>
        <w:jc w:val="both"/>
        <w:rPr>
          <w:rStyle w:val="FontStyle153"/>
          <w:rFonts w:ascii="Arial Narrow" w:hAnsi="Arial Narrow"/>
        </w:rPr>
      </w:pPr>
      <w:r w:rsidRPr="009B2258">
        <w:rPr>
          <w:rStyle w:val="FontStyle153"/>
          <w:rFonts w:ascii="Arial Narrow" w:hAnsi="Arial Narrow"/>
        </w:rPr>
        <w:t>V zmysle zákona č. 70/98 Z.z. o energetike je v riešenom území potrebné rešpektovať nasledovné ochranné pásma elektrických rozvodov:</w:t>
      </w:r>
    </w:p>
    <w:p w14:paraId="3188AB78" w14:textId="77777777" w:rsidR="00271CB3" w:rsidRPr="009B2258" w:rsidRDefault="00271CB3" w:rsidP="003D0F6A">
      <w:pPr>
        <w:pStyle w:val="Style43"/>
        <w:widowControl/>
        <w:numPr>
          <w:ilvl w:val="0"/>
          <w:numId w:val="48"/>
        </w:numPr>
        <w:tabs>
          <w:tab w:val="left" w:pos="567"/>
        </w:tabs>
        <w:spacing w:line="250" w:lineRule="exact"/>
        <w:ind w:left="567"/>
        <w:rPr>
          <w:rStyle w:val="FontStyle153"/>
          <w:rFonts w:ascii="Arial Narrow" w:hAnsi="Arial Narrow"/>
        </w:rPr>
      </w:pPr>
      <w:r w:rsidRPr="009B2258">
        <w:rPr>
          <w:rStyle w:val="FontStyle153"/>
          <w:rFonts w:ascii="Arial Narrow" w:hAnsi="Arial Narrow"/>
        </w:rPr>
        <w:t>VVN 110 kV vzdušné vedenie - 15 m od krajných vodičov na každej strane</w:t>
      </w:r>
    </w:p>
    <w:p w14:paraId="6326FA46" w14:textId="77777777" w:rsidR="00271CB3" w:rsidRPr="009B2258" w:rsidRDefault="00271CB3" w:rsidP="003D0F6A">
      <w:pPr>
        <w:pStyle w:val="Style43"/>
        <w:widowControl/>
        <w:numPr>
          <w:ilvl w:val="0"/>
          <w:numId w:val="48"/>
        </w:numPr>
        <w:tabs>
          <w:tab w:val="left" w:pos="567"/>
        </w:tabs>
        <w:spacing w:line="250" w:lineRule="exact"/>
        <w:ind w:left="567"/>
        <w:rPr>
          <w:rStyle w:val="FontStyle153"/>
          <w:rFonts w:ascii="Arial Narrow" w:hAnsi="Arial Narrow"/>
        </w:rPr>
      </w:pPr>
      <w:r w:rsidRPr="009B2258">
        <w:rPr>
          <w:rStyle w:val="FontStyle153"/>
          <w:rFonts w:ascii="Arial Narrow" w:hAnsi="Arial Narrow"/>
        </w:rPr>
        <w:t>VN 22 kV vzdušné vedenie - 10 m od krajných vodičov na každej strane</w:t>
      </w:r>
    </w:p>
    <w:p w14:paraId="695C4DE8" w14:textId="77777777" w:rsidR="00271CB3" w:rsidRPr="009B2258" w:rsidRDefault="00271CB3" w:rsidP="003D0F6A">
      <w:pPr>
        <w:pStyle w:val="Style43"/>
        <w:widowControl/>
        <w:numPr>
          <w:ilvl w:val="0"/>
          <w:numId w:val="48"/>
        </w:numPr>
        <w:tabs>
          <w:tab w:val="left" w:pos="567"/>
        </w:tabs>
        <w:spacing w:line="250" w:lineRule="exact"/>
        <w:ind w:left="567"/>
        <w:rPr>
          <w:rStyle w:val="FontStyle153"/>
          <w:rFonts w:ascii="Arial Narrow" w:hAnsi="Arial Narrow"/>
        </w:rPr>
      </w:pPr>
      <w:r w:rsidRPr="009B2258">
        <w:rPr>
          <w:rStyle w:val="FontStyle153"/>
          <w:rFonts w:ascii="Arial Narrow" w:hAnsi="Arial Narrow"/>
        </w:rPr>
        <w:t>VN 22 kV káblové vzdušné aj zemné - 1m od osi kábla na obe strany</w:t>
      </w:r>
    </w:p>
    <w:p w14:paraId="1525AE80" w14:textId="77777777" w:rsidR="00271CB3" w:rsidRPr="009B2258" w:rsidRDefault="00271CB3" w:rsidP="00271CB3">
      <w:pPr>
        <w:tabs>
          <w:tab w:val="left" w:pos="567"/>
        </w:tabs>
        <w:ind w:left="567"/>
        <w:rPr>
          <w:rFonts w:ascii="Arial Narrow" w:hAnsi="Arial Narrow"/>
          <w:sz w:val="22"/>
          <w:szCs w:val="22"/>
        </w:rPr>
      </w:pPr>
    </w:p>
    <w:p w14:paraId="61A42995" w14:textId="77777777" w:rsidR="00271CB3" w:rsidRPr="009B2258" w:rsidRDefault="00271CB3" w:rsidP="00271CB3">
      <w:pPr>
        <w:pStyle w:val="Style50"/>
        <w:widowControl/>
        <w:tabs>
          <w:tab w:val="left" w:pos="567"/>
          <w:tab w:val="left" w:pos="787"/>
        </w:tabs>
        <w:spacing w:line="250" w:lineRule="exact"/>
        <w:ind w:left="567"/>
        <w:rPr>
          <w:rStyle w:val="FontStyle153"/>
          <w:rFonts w:ascii="Arial Narrow" w:hAnsi="Arial Narrow"/>
        </w:rPr>
      </w:pPr>
      <w:r w:rsidRPr="009B2258">
        <w:rPr>
          <w:rStyle w:val="FontStyle153"/>
          <w:rFonts w:ascii="Arial Narrow" w:hAnsi="Arial Narrow"/>
        </w:rPr>
        <w:t>V ochrannom pásme vzdušných vedení je zakázané zriaďovať stavby a konštrukcie, pestovať porasty s výškou presahujúcou 3 m, uskladňovať ľahko horľavé alebo výbušné látky, vykonávať iné činnosti, pri ktorých by sa mohlo poškodiť elektrické vedenie alebo ohroziť bezpečnosť a spoľahlivosť prevádzky.</w:t>
      </w:r>
    </w:p>
    <w:p w14:paraId="71DC2519" w14:textId="77777777" w:rsidR="00271CB3" w:rsidRPr="009B2258" w:rsidRDefault="00271CB3" w:rsidP="00271CB3">
      <w:pPr>
        <w:pStyle w:val="Style50"/>
        <w:widowControl/>
        <w:tabs>
          <w:tab w:val="left" w:pos="567"/>
          <w:tab w:val="left" w:pos="787"/>
        </w:tabs>
        <w:spacing w:line="250" w:lineRule="exact"/>
        <w:ind w:left="567"/>
        <w:rPr>
          <w:rStyle w:val="FontStyle153"/>
          <w:rFonts w:ascii="Arial Narrow" w:hAnsi="Arial Narrow"/>
        </w:rPr>
      </w:pPr>
      <w:r w:rsidRPr="009B2258">
        <w:rPr>
          <w:rStyle w:val="FontStyle153"/>
          <w:rFonts w:ascii="Arial Narrow" w:hAnsi="Arial Narrow"/>
        </w:rPr>
        <w:t>V ochrannom pásme podzemného elektrického vedenia a nad týmto vedením je zakázané zriaďovať stavby, konštrukcie, skládky a vysádzať trvalé porasty a jazdiť osobitne ťažkými mechanizmami, vykonávať bez predchádzajúceho súhlasu prevádzkovateľa elektrického vedenia zemné práce a iné činnosti, ktoré by mohli ohroziť elektrické vedenie, spoľahlivosť a bezpečnosť jeho prevádzky, prípadne by podstatne sťažovali prístup k nemu.</w:t>
      </w:r>
    </w:p>
    <w:p w14:paraId="25882678" w14:textId="77777777" w:rsidR="00271CB3" w:rsidRPr="009B2258" w:rsidRDefault="00271CB3" w:rsidP="003D0F6A">
      <w:pPr>
        <w:pStyle w:val="Style43"/>
        <w:widowControl/>
        <w:numPr>
          <w:ilvl w:val="0"/>
          <w:numId w:val="49"/>
        </w:numPr>
        <w:tabs>
          <w:tab w:val="left" w:pos="567"/>
        </w:tabs>
        <w:spacing w:line="250" w:lineRule="exact"/>
        <w:ind w:left="567"/>
        <w:rPr>
          <w:rStyle w:val="FontStyle153"/>
          <w:rFonts w:ascii="Arial Narrow" w:hAnsi="Arial Narrow"/>
        </w:rPr>
      </w:pPr>
      <w:r w:rsidRPr="009B2258">
        <w:rPr>
          <w:rStyle w:val="FontStyle153"/>
          <w:rFonts w:ascii="Arial Narrow" w:hAnsi="Arial Narrow"/>
        </w:rPr>
        <w:t>Ochranné pásma stožiarových trafostaníc - v šírke 10 m od okraja.</w:t>
      </w:r>
    </w:p>
    <w:p w14:paraId="7338A321" w14:textId="77777777" w:rsidR="00271CB3" w:rsidRPr="009B2258" w:rsidRDefault="00271CB3" w:rsidP="00271CB3">
      <w:pPr>
        <w:pStyle w:val="Style18"/>
        <w:widowControl/>
        <w:tabs>
          <w:tab w:val="left" w:pos="567"/>
        </w:tabs>
        <w:spacing w:line="250" w:lineRule="exact"/>
        <w:ind w:left="567"/>
        <w:rPr>
          <w:rStyle w:val="FontStyle153"/>
          <w:rFonts w:ascii="Arial Narrow" w:hAnsi="Arial Narrow"/>
        </w:rPr>
      </w:pPr>
      <w:r w:rsidRPr="009B2258">
        <w:rPr>
          <w:rStyle w:val="FontStyle153"/>
          <w:rFonts w:ascii="Arial Narrow" w:hAnsi="Arial Narrow"/>
        </w:rPr>
        <w:t>Ochranné pásmo murovanej (kioskovej) trafostanice je vymedzené oplotením alebo obostavanou hranicou trafostanice, pričom musí byť zabezpečený prístup do trafostanice na výmenu technologických zariadení.</w:t>
      </w:r>
    </w:p>
    <w:p w14:paraId="5ED72B83" w14:textId="77777777" w:rsidR="00271CB3" w:rsidRPr="009B2258" w:rsidRDefault="00271CB3" w:rsidP="00271CB3">
      <w:pPr>
        <w:pStyle w:val="Style10"/>
        <w:widowControl/>
        <w:tabs>
          <w:tab w:val="left" w:pos="567"/>
        </w:tabs>
        <w:spacing w:before="240"/>
        <w:ind w:left="567"/>
        <w:rPr>
          <w:rStyle w:val="FontStyle99"/>
          <w:rFonts w:ascii="Arial Narrow" w:hAnsi="Arial Narrow"/>
          <w:b/>
          <w:sz w:val="22"/>
          <w:szCs w:val="22"/>
          <w:u w:val="single"/>
        </w:rPr>
      </w:pPr>
      <w:r w:rsidRPr="009B2258">
        <w:rPr>
          <w:rStyle w:val="FontStyle172"/>
          <w:rFonts w:ascii="Arial Narrow" w:hAnsi="Arial Narrow"/>
          <w:u w:val="single"/>
        </w:rPr>
        <w:t>Ochranné pásma plynovodov, prípojok a technologických objektov plynu:</w:t>
      </w:r>
    </w:p>
    <w:p w14:paraId="7FAD2A9C" w14:textId="77777777" w:rsidR="00271CB3" w:rsidRPr="009B2258" w:rsidRDefault="00271CB3" w:rsidP="003D0F6A">
      <w:pPr>
        <w:pStyle w:val="Style43"/>
        <w:widowControl/>
        <w:numPr>
          <w:ilvl w:val="0"/>
          <w:numId w:val="50"/>
        </w:numPr>
        <w:tabs>
          <w:tab w:val="left" w:pos="567"/>
        </w:tabs>
        <w:spacing w:before="58" w:line="250" w:lineRule="exact"/>
        <w:ind w:left="567"/>
        <w:rPr>
          <w:rStyle w:val="FontStyle153"/>
          <w:rFonts w:ascii="Arial Narrow" w:hAnsi="Arial Narrow"/>
        </w:rPr>
      </w:pPr>
      <w:r w:rsidRPr="009B2258">
        <w:rPr>
          <w:rStyle w:val="FontStyle153"/>
          <w:rFonts w:ascii="Arial Narrow" w:hAnsi="Arial Narrow"/>
        </w:rPr>
        <w:t>VTL plynovod do DN 500 PN 6,3 MPa - 8 m od osi plynovodu na každú stranu</w:t>
      </w:r>
    </w:p>
    <w:p w14:paraId="3148A3B3" w14:textId="77777777" w:rsidR="00271CB3" w:rsidRPr="009B2258" w:rsidRDefault="00271CB3" w:rsidP="003D0F6A">
      <w:pPr>
        <w:pStyle w:val="Style43"/>
        <w:widowControl/>
        <w:numPr>
          <w:ilvl w:val="0"/>
          <w:numId w:val="50"/>
        </w:numPr>
        <w:tabs>
          <w:tab w:val="left" w:pos="567"/>
        </w:tabs>
        <w:spacing w:line="250" w:lineRule="exact"/>
        <w:ind w:left="567"/>
        <w:rPr>
          <w:rStyle w:val="FontStyle153"/>
          <w:rFonts w:ascii="Arial Narrow" w:hAnsi="Arial Narrow"/>
        </w:rPr>
      </w:pPr>
      <w:r w:rsidRPr="009B2258">
        <w:rPr>
          <w:rStyle w:val="FontStyle153"/>
          <w:rFonts w:ascii="Arial Narrow" w:hAnsi="Arial Narrow"/>
        </w:rPr>
        <w:t>Regulačná stanica plynu RS VTL/STL 6,3 MPa - 8 m</w:t>
      </w:r>
    </w:p>
    <w:p w14:paraId="4ABCDBC6" w14:textId="77777777" w:rsidR="00271CB3" w:rsidRPr="009B2258" w:rsidRDefault="00271CB3" w:rsidP="003D0F6A">
      <w:pPr>
        <w:pStyle w:val="Style43"/>
        <w:widowControl/>
        <w:numPr>
          <w:ilvl w:val="0"/>
          <w:numId w:val="50"/>
        </w:numPr>
        <w:tabs>
          <w:tab w:val="left" w:pos="567"/>
        </w:tabs>
        <w:spacing w:line="250" w:lineRule="exact"/>
        <w:ind w:left="567"/>
        <w:rPr>
          <w:rStyle w:val="FontStyle153"/>
          <w:rFonts w:ascii="Arial Narrow" w:hAnsi="Arial Narrow"/>
        </w:rPr>
      </w:pPr>
      <w:r w:rsidRPr="009B2258">
        <w:rPr>
          <w:rStyle w:val="FontStyle153"/>
          <w:rFonts w:ascii="Arial Narrow" w:hAnsi="Arial Narrow"/>
        </w:rPr>
        <w:t>VTL prípojka - 4 m od osi plynovodu na každú stranu</w:t>
      </w:r>
    </w:p>
    <w:p w14:paraId="4A481B4A" w14:textId="77777777" w:rsidR="00271CB3" w:rsidRPr="009B2258" w:rsidRDefault="00271CB3" w:rsidP="003D0F6A">
      <w:pPr>
        <w:pStyle w:val="Style43"/>
        <w:widowControl/>
        <w:numPr>
          <w:ilvl w:val="0"/>
          <w:numId w:val="50"/>
        </w:numPr>
        <w:tabs>
          <w:tab w:val="left" w:pos="567"/>
        </w:tabs>
        <w:spacing w:line="250" w:lineRule="exact"/>
        <w:ind w:left="567"/>
        <w:rPr>
          <w:rStyle w:val="FontStyle153"/>
          <w:rFonts w:ascii="Arial Narrow" w:hAnsi="Arial Narrow"/>
        </w:rPr>
      </w:pPr>
      <w:r w:rsidRPr="009B2258">
        <w:rPr>
          <w:rStyle w:val="FontStyle153"/>
          <w:rFonts w:ascii="Arial Narrow" w:hAnsi="Arial Narrow"/>
        </w:rPr>
        <w:t>STL prípojky vo voľnom teréne - 4 m od osi plynovodu na každú stranu</w:t>
      </w:r>
    </w:p>
    <w:p w14:paraId="4B4BAFFD" w14:textId="77777777" w:rsidR="00271CB3" w:rsidRPr="009B2258" w:rsidRDefault="00271CB3" w:rsidP="003D0F6A">
      <w:pPr>
        <w:pStyle w:val="Style43"/>
        <w:widowControl/>
        <w:numPr>
          <w:ilvl w:val="0"/>
          <w:numId w:val="50"/>
        </w:numPr>
        <w:tabs>
          <w:tab w:val="left" w:pos="567"/>
        </w:tabs>
        <w:spacing w:line="250" w:lineRule="exact"/>
        <w:ind w:left="567"/>
        <w:rPr>
          <w:rStyle w:val="FontStyle153"/>
          <w:rFonts w:ascii="Arial Narrow" w:hAnsi="Arial Narrow"/>
        </w:rPr>
      </w:pPr>
      <w:r w:rsidRPr="009B2258">
        <w:rPr>
          <w:rStyle w:val="FontStyle153"/>
          <w:rFonts w:ascii="Arial Narrow" w:hAnsi="Arial Narrow"/>
        </w:rPr>
        <w:t>STL a NTL prípojky v zastavanom území - 1 m od osi plynovodu na každú stranu</w:t>
      </w:r>
    </w:p>
    <w:p w14:paraId="31AB490A" w14:textId="77777777" w:rsidR="00271CB3" w:rsidRPr="009B2258" w:rsidRDefault="00271CB3" w:rsidP="003D0F6A">
      <w:pPr>
        <w:pStyle w:val="Style43"/>
        <w:widowControl/>
        <w:numPr>
          <w:ilvl w:val="0"/>
          <w:numId w:val="50"/>
        </w:numPr>
        <w:tabs>
          <w:tab w:val="left" w:pos="567"/>
        </w:tabs>
        <w:spacing w:line="250" w:lineRule="exact"/>
        <w:ind w:left="567"/>
        <w:jc w:val="both"/>
        <w:rPr>
          <w:rStyle w:val="FontStyle153"/>
          <w:rFonts w:ascii="Arial Narrow" w:hAnsi="Arial Narrow"/>
        </w:rPr>
      </w:pPr>
      <w:r w:rsidRPr="009B2258">
        <w:rPr>
          <w:rStyle w:val="FontStyle153"/>
          <w:rFonts w:ascii="Arial Narrow" w:hAnsi="Arial Narrow"/>
        </w:rPr>
        <w:t>Rozhodnutie o povolení stavby v ochrannom pásme plynárenského zariadenia môže stavebný úrad vydať len s predchádzajúcim súhlasom držiteľa licencie prevádzkujúceho príslušné plynárenské zariadenie. Práce v ochrannom pásme plynárenského zariadenia sa môžu vykonávať iba na základe predchádzajúceho písomného súhlasu dodávateľa plynu, za priameho dozoru ním povereného pracovníka a v súlade s dohodnutými podmienkami.</w:t>
      </w:r>
    </w:p>
    <w:p w14:paraId="131DCD17" w14:textId="77777777" w:rsidR="00271CB3" w:rsidRPr="009B2258" w:rsidRDefault="00271CB3" w:rsidP="00271CB3">
      <w:pPr>
        <w:pStyle w:val="Style33"/>
        <w:widowControl/>
        <w:tabs>
          <w:tab w:val="left" w:pos="278"/>
        </w:tabs>
        <w:spacing w:before="120"/>
        <w:ind w:firstLine="567"/>
        <w:rPr>
          <w:rStyle w:val="FontStyle172"/>
          <w:rFonts w:ascii="Arial Narrow" w:hAnsi="Arial Narrow"/>
          <w:b w:val="0"/>
          <w:u w:val="single"/>
        </w:rPr>
      </w:pPr>
      <w:r w:rsidRPr="009B2258">
        <w:rPr>
          <w:rStyle w:val="FontStyle172"/>
          <w:rFonts w:ascii="Arial Narrow" w:hAnsi="Arial Narrow" w:cs="Times New Roman"/>
        </w:rPr>
        <w:tab/>
      </w:r>
      <w:r w:rsidRPr="009B2258">
        <w:rPr>
          <w:rStyle w:val="FontStyle172"/>
          <w:rFonts w:ascii="Arial Narrow" w:hAnsi="Arial Narrow"/>
          <w:u w:val="single"/>
        </w:rPr>
        <w:t>Ochranné pásma telekomunikačných zariadení:</w:t>
      </w:r>
    </w:p>
    <w:p w14:paraId="7951B7A1" w14:textId="77777777" w:rsidR="00271CB3" w:rsidRPr="009B2258" w:rsidRDefault="00271CB3" w:rsidP="003D0F6A">
      <w:pPr>
        <w:pStyle w:val="Style18"/>
        <w:widowControl/>
        <w:numPr>
          <w:ilvl w:val="0"/>
          <w:numId w:val="53"/>
        </w:numPr>
        <w:spacing w:before="58"/>
        <w:ind w:left="567"/>
        <w:jc w:val="left"/>
        <w:rPr>
          <w:rStyle w:val="FontStyle153"/>
          <w:rFonts w:ascii="Arial Narrow" w:hAnsi="Arial Narrow"/>
        </w:rPr>
      </w:pPr>
      <w:r w:rsidRPr="009B2258">
        <w:rPr>
          <w:rStyle w:val="FontStyle153"/>
          <w:rFonts w:ascii="Arial Narrow" w:hAnsi="Arial Narrow"/>
        </w:rPr>
        <w:t>telekomunikačný kábel - 1 m na každú stranu od osi kábla</w:t>
      </w:r>
    </w:p>
    <w:p w14:paraId="4EFE983E" w14:textId="77777777" w:rsidR="00271CB3" w:rsidRPr="009B2258" w:rsidRDefault="00271CB3" w:rsidP="00271CB3">
      <w:pPr>
        <w:pStyle w:val="Style33"/>
        <w:widowControl/>
        <w:tabs>
          <w:tab w:val="left" w:pos="278"/>
        </w:tabs>
        <w:spacing w:before="120"/>
        <w:rPr>
          <w:rStyle w:val="FontStyle172"/>
          <w:rFonts w:ascii="Arial Narrow" w:hAnsi="Arial Narrow"/>
          <w:b w:val="0"/>
          <w:u w:val="single"/>
        </w:rPr>
      </w:pPr>
      <w:r w:rsidRPr="009B2258">
        <w:rPr>
          <w:rStyle w:val="FontStyle172"/>
          <w:rFonts w:ascii="Arial Narrow" w:hAnsi="Arial Narrow"/>
          <w:u w:val="single"/>
        </w:rPr>
        <w:t>Ochranné pásmo vodovodu a kanalizácie</w:t>
      </w:r>
    </w:p>
    <w:p w14:paraId="18236D00" w14:textId="77777777" w:rsidR="00271CB3" w:rsidRPr="009B2258" w:rsidRDefault="00271CB3" w:rsidP="003D0F6A">
      <w:pPr>
        <w:pStyle w:val="Style43"/>
        <w:widowControl/>
        <w:numPr>
          <w:ilvl w:val="0"/>
          <w:numId w:val="51"/>
        </w:numPr>
        <w:tabs>
          <w:tab w:val="left" w:pos="567"/>
        </w:tabs>
        <w:spacing w:before="53" w:line="254" w:lineRule="exact"/>
        <w:ind w:left="567" w:hanging="425"/>
        <w:jc w:val="both"/>
        <w:rPr>
          <w:rStyle w:val="FontStyle153"/>
          <w:rFonts w:ascii="Arial Narrow" w:hAnsi="Arial Narrow"/>
        </w:rPr>
      </w:pPr>
      <w:r w:rsidRPr="009B2258">
        <w:rPr>
          <w:rStyle w:val="FontStyle153"/>
          <w:rFonts w:ascii="Arial Narrow" w:hAnsi="Arial Narrow"/>
        </w:rPr>
        <w:t>vodovod do priemeru 500 mm má ochranné pásmo v šírke 1,5 m a nad priemer 500 mm v šírke 2,5 m na obidve strany od pôdorysného okraja potrubia</w:t>
      </w:r>
    </w:p>
    <w:p w14:paraId="221950C0" w14:textId="77777777" w:rsidR="00271CB3" w:rsidRPr="009B2258" w:rsidRDefault="00271CB3" w:rsidP="003D0F6A">
      <w:pPr>
        <w:pStyle w:val="Style43"/>
        <w:widowControl/>
        <w:numPr>
          <w:ilvl w:val="0"/>
          <w:numId w:val="51"/>
        </w:numPr>
        <w:tabs>
          <w:tab w:val="left" w:pos="567"/>
        </w:tabs>
        <w:spacing w:line="254" w:lineRule="exact"/>
        <w:ind w:left="567" w:hanging="425"/>
        <w:rPr>
          <w:rStyle w:val="FontStyle153"/>
          <w:rFonts w:ascii="Arial Narrow" w:hAnsi="Arial Narrow"/>
        </w:rPr>
      </w:pPr>
      <w:r w:rsidRPr="009B2258">
        <w:rPr>
          <w:rStyle w:val="FontStyle153"/>
          <w:rFonts w:ascii="Arial Narrow" w:hAnsi="Arial Narrow"/>
        </w:rPr>
        <w:t>Minimálne povolené vzdialenosti pri súbehu a križovaní inžinierskych sieti udáva STN 736005.</w:t>
      </w:r>
    </w:p>
    <w:p w14:paraId="403B8E9F" w14:textId="77777777" w:rsidR="00EC2890" w:rsidRPr="009B2258" w:rsidRDefault="00EC2890" w:rsidP="00271CB3">
      <w:pPr>
        <w:pStyle w:val="Style33"/>
        <w:widowControl/>
        <w:tabs>
          <w:tab w:val="left" w:pos="278"/>
        </w:tabs>
        <w:spacing w:before="53"/>
        <w:rPr>
          <w:rStyle w:val="FontStyle172"/>
          <w:rFonts w:ascii="Arial Narrow" w:hAnsi="Arial Narrow"/>
          <w:u w:val="single"/>
        </w:rPr>
      </w:pPr>
    </w:p>
    <w:p w14:paraId="47DB3E6E" w14:textId="77777777" w:rsidR="00271CB3" w:rsidRPr="009B2258" w:rsidRDefault="00271CB3" w:rsidP="00271CB3">
      <w:pPr>
        <w:pStyle w:val="Style33"/>
        <w:widowControl/>
        <w:tabs>
          <w:tab w:val="left" w:pos="278"/>
        </w:tabs>
        <w:spacing w:before="53"/>
        <w:rPr>
          <w:rStyle w:val="FontStyle172"/>
          <w:rFonts w:ascii="Arial Narrow" w:hAnsi="Arial Narrow"/>
          <w:b w:val="0"/>
          <w:u w:val="single"/>
        </w:rPr>
      </w:pPr>
      <w:r w:rsidRPr="009B2258">
        <w:rPr>
          <w:rStyle w:val="FontStyle172"/>
          <w:rFonts w:ascii="Arial Narrow" w:hAnsi="Arial Narrow"/>
          <w:u w:val="single"/>
        </w:rPr>
        <w:t>Ostatné ochranné pásma</w:t>
      </w:r>
    </w:p>
    <w:p w14:paraId="40F6E58A" w14:textId="77777777" w:rsidR="00271CB3" w:rsidRPr="009B2258" w:rsidRDefault="00271CB3" w:rsidP="003D0F6A">
      <w:pPr>
        <w:pStyle w:val="Style18"/>
        <w:widowControl/>
        <w:numPr>
          <w:ilvl w:val="0"/>
          <w:numId w:val="52"/>
        </w:numPr>
        <w:spacing w:before="58" w:line="250" w:lineRule="exact"/>
        <w:ind w:left="567" w:hanging="425"/>
        <w:rPr>
          <w:rStyle w:val="FontStyle153"/>
          <w:rFonts w:ascii="Arial Narrow" w:hAnsi="Arial Narrow"/>
        </w:rPr>
      </w:pPr>
      <w:r w:rsidRPr="009B2258">
        <w:rPr>
          <w:rStyle w:val="FontStyle153"/>
          <w:rFonts w:ascii="Arial Narrow" w:hAnsi="Arial Narrow"/>
        </w:rPr>
        <w:t>Ochranné pásmo lesa - 50 m.</w:t>
      </w:r>
    </w:p>
    <w:p w14:paraId="5AD0C855" w14:textId="77777777" w:rsidR="00271CB3" w:rsidRPr="009B2258" w:rsidRDefault="00271CB3" w:rsidP="003D0F6A">
      <w:pPr>
        <w:pStyle w:val="Style43"/>
        <w:widowControl/>
        <w:numPr>
          <w:ilvl w:val="0"/>
          <w:numId w:val="52"/>
        </w:numPr>
        <w:tabs>
          <w:tab w:val="left" w:pos="571"/>
        </w:tabs>
        <w:spacing w:line="250" w:lineRule="exact"/>
        <w:ind w:left="567" w:hanging="425"/>
        <w:jc w:val="both"/>
        <w:rPr>
          <w:rStyle w:val="FontStyle153"/>
          <w:rFonts w:ascii="Arial Narrow" w:hAnsi="Arial Narrow"/>
        </w:rPr>
      </w:pPr>
      <w:r w:rsidRPr="009B2258">
        <w:rPr>
          <w:rStyle w:val="FontStyle153"/>
          <w:rFonts w:ascii="Arial Narrow" w:hAnsi="Arial Narrow"/>
        </w:rPr>
        <w:t xml:space="preserve">Ochranné pásmo pre zabezpečenie vodivosti Regionálneho </w:t>
      </w:r>
      <w:proofErr w:type="spellStart"/>
      <w:r w:rsidRPr="009B2258">
        <w:rPr>
          <w:rStyle w:val="FontStyle153"/>
          <w:rFonts w:ascii="Arial Narrow" w:hAnsi="Arial Narrow"/>
        </w:rPr>
        <w:t>hydricko-terestrického</w:t>
      </w:r>
      <w:proofErr w:type="spellEnd"/>
      <w:r w:rsidRPr="009B2258">
        <w:rPr>
          <w:rStyle w:val="FontStyle153"/>
          <w:rFonts w:ascii="Arial Narrow" w:hAnsi="Arial Narrow"/>
        </w:rPr>
        <w:t xml:space="preserve"> biokoridoru v šírke 15 - 20 m, minimálne 10 m od brehovej čiary na obe strany toku.</w:t>
      </w:r>
    </w:p>
    <w:p w14:paraId="16A23F9F" w14:textId="77777777" w:rsidR="00271CB3" w:rsidRPr="009B2258" w:rsidRDefault="00271CB3" w:rsidP="003D0F6A">
      <w:pPr>
        <w:pStyle w:val="Style43"/>
        <w:widowControl/>
        <w:numPr>
          <w:ilvl w:val="0"/>
          <w:numId w:val="52"/>
        </w:numPr>
        <w:tabs>
          <w:tab w:val="left" w:pos="571"/>
        </w:tabs>
        <w:spacing w:line="250" w:lineRule="exact"/>
        <w:ind w:left="567" w:hanging="425"/>
        <w:jc w:val="both"/>
        <w:rPr>
          <w:rStyle w:val="FontStyle153"/>
          <w:rFonts w:ascii="Arial Narrow" w:hAnsi="Arial Narrow"/>
        </w:rPr>
      </w:pPr>
      <w:r w:rsidRPr="009B2258">
        <w:rPr>
          <w:rStyle w:val="FontStyle153"/>
          <w:rFonts w:ascii="Arial Narrow" w:hAnsi="Arial Narrow"/>
        </w:rPr>
        <w:t xml:space="preserve">Ochranné pásmo pre zabezpečenie vodivosti Lokálnych </w:t>
      </w:r>
      <w:proofErr w:type="spellStart"/>
      <w:r w:rsidRPr="009B2258">
        <w:rPr>
          <w:rStyle w:val="FontStyle153"/>
          <w:rFonts w:ascii="Arial Narrow" w:hAnsi="Arial Narrow"/>
        </w:rPr>
        <w:t>hydricko-terestrických</w:t>
      </w:r>
      <w:proofErr w:type="spellEnd"/>
      <w:r w:rsidRPr="009B2258">
        <w:rPr>
          <w:rStyle w:val="FontStyle153"/>
          <w:rFonts w:ascii="Arial Narrow" w:hAnsi="Arial Narrow"/>
        </w:rPr>
        <w:t xml:space="preserve"> biokoridorov v šírke 15 - 20 m, minimálne 5 m od brehovej čiary na obe strany toku.</w:t>
      </w:r>
    </w:p>
    <w:p w14:paraId="696F68F6" w14:textId="478A6BFC" w:rsidR="00271CB3" w:rsidRPr="009B2258" w:rsidRDefault="00271CB3" w:rsidP="003D0F6A">
      <w:pPr>
        <w:pStyle w:val="Style43"/>
        <w:widowControl/>
        <w:numPr>
          <w:ilvl w:val="0"/>
          <w:numId w:val="52"/>
        </w:numPr>
        <w:tabs>
          <w:tab w:val="left" w:pos="571"/>
        </w:tabs>
        <w:spacing w:line="250" w:lineRule="exact"/>
        <w:ind w:left="567" w:hanging="425"/>
        <w:jc w:val="both"/>
        <w:rPr>
          <w:rStyle w:val="FontStyle153"/>
          <w:rFonts w:ascii="Arial Narrow" w:hAnsi="Arial Narrow"/>
        </w:rPr>
      </w:pPr>
      <w:r w:rsidRPr="009B2258">
        <w:rPr>
          <w:rStyle w:val="FontStyle153"/>
          <w:rFonts w:ascii="Arial Narrow" w:hAnsi="Arial Narrow"/>
        </w:rPr>
        <w:t xml:space="preserve">Ochranné a prístupové pásma vodného toku </w:t>
      </w:r>
      <w:proofErr w:type="spellStart"/>
      <w:r w:rsidR="00A3542B">
        <w:rPr>
          <w:rStyle w:val="FontStyle153"/>
          <w:rFonts w:ascii="Arial Narrow" w:hAnsi="Arial Narrow"/>
        </w:rPr>
        <w:t>Oleš</w:t>
      </w:r>
      <w:r w:rsidR="00054413">
        <w:rPr>
          <w:rStyle w:val="FontStyle153"/>
          <w:rFonts w:ascii="Arial Narrow" w:hAnsi="Arial Narrow"/>
        </w:rPr>
        <w:t>n</w:t>
      </w:r>
      <w:r w:rsidR="00A3542B">
        <w:rPr>
          <w:rStyle w:val="FontStyle153"/>
          <w:rFonts w:ascii="Arial Narrow" w:hAnsi="Arial Narrow"/>
        </w:rPr>
        <w:t>i</w:t>
      </w:r>
      <w:r w:rsidRPr="009B2258">
        <w:rPr>
          <w:rStyle w:val="FontStyle153"/>
          <w:rFonts w:ascii="Arial Narrow" w:hAnsi="Arial Narrow"/>
        </w:rPr>
        <w:t>anka</w:t>
      </w:r>
      <w:proofErr w:type="spellEnd"/>
      <w:r w:rsidRPr="009B2258">
        <w:rPr>
          <w:rStyle w:val="FontStyle153"/>
          <w:rFonts w:ascii="Arial Narrow" w:hAnsi="Arial Narrow"/>
        </w:rPr>
        <w:t xml:space="preserve"> je 6 m od brehovej čiary obojstranne pre manipulačné a požiarne vozidlá.</w:t>
      </w:r>
    </w:p>
    <w:p w14:paraId="721A9A07" w14:textId="77777777" w:rsidR="00271CB3" w:rsidRPr="009B2258" w:rsidRDefault="00271CB3" w:rsidP="003D0F6A">
      <w:pPr>
        <w:pStyle w:val="Style43"/>
        <w:widowControl/>
        <w:numPr>
          <w:ilvl w:val="0"/>
          <w:numId w:val="52"/>
        </w:numPr>
        <w:tabs>
          <w:tab w:val="left" w:pos="571"/>
        </w:tabs>
        <w:spacing w:line="250" w:lineRule="exact"/>
        <w:ind w:left="567" w:hanging="425"/>
        <w:jc w:val="both"/>
        <w:rPr>
          <w:rStyle w:val="FontStyle153"/>
          <w:rFonts w:ascii="Arial Narrow" w:hAnsi="Arial Narrow"/>
        </w:rPr>
      </w:pPr>
      <w:r w:rsidRPr="009B2258">
        <w:rPr>
          <w:rStyle w:val="FontStyle153"/>
          <w:rFonts w:ascii="Arial Narrow" w:hAnsi="Arial Narrow"/>
        </w:rPr>
        <w:t>Ochranné a prístupové pásma ostatných vodných tokov sú 4 m od brehovej čiary obojstranne pre manipulačné a požiarne vozidlá.</w:t>
      </w:r>
    </w:p>
    <w:p w14:paraId="0193F7A2" w14:textId="77777777" w:rsidR="00271CB3" w:rsidRPr="009B2258" w:rsidRDefault="00271CB3" w:rsidP="003D0F6A">
      <w:pPr>
        <w:pStyle w:val="Style43"/>
        <w:widowControl/>
        <w:numPr>
          <w:ilvl w:val="0"/>
          <w:numId w:val="52"/>
        </w:numPr>
        <w:tabs>
          <w:tab w:val="left" w:pos="571"/>
        </w:tabs>
        <w:spacing w:line="250" w:lineRule="exact"/>
        <w:ind w:left="567" w:hanging="425"/>
        <w:jc w:val="both"/>
        <w:rPr>
          <w:rStyle w:val="FontStyle153"/>
          <w:rFonts w:ascii="Arial Narrow" w:hAnsi="Arial Narrow"/>
        </w:rPr>
      </w:pPr>
      <w:r w:rsidRPr="009B2258">
        <w:rPr>
          <w:rStyle w:val="FontStyle153"/>
          <w:rFonts w:ascii="Arial Narrow" w:hAnsi="Arial Narrow"/>
        </w:rPr>
        <w:t>Ochranné pásma od zdrojov znečistenia stanovuje hlavný hygienik na základe posúdenia, podmienok, resp. na podklade vnútorných smerníc. Pre lokálne zdroje znečistenia neboli stanovené žiadne hygienické ochranné pásma.</w:t>
      </w:r>
    </w:p>
    <w:p w14:paraId="248FA359" w14:textId="77777777" w:rsidR="00271CB3" w:rsidRPr="009B2258" w:rsidRDefault="00271CB3" w:rsidP="003D0F6A">
      <w:pPr>
        <w:pStyle w:val="Style43"/>
        <w:widowControl/>
        <w:numPr>
          <w:ilvl w:val="0"/>
          <w:numId w:val="52"/>
        </w:numPr>
        <w:tabs>
          <w:tab w:val="left" w:pos="571"/>
        </w:tabs>
        <w:spacing w:line="250" w:lineRule="exact"/>
        <w:ind w:left="567" w:hanging="425"/>
        <w:jc w:val="both"/>
        <w:rPr>
          <w:rStyle w:val="FontStyle153"/>
          <w:rFonts w:ascii="Arial Narrow" w:hAnsi="Arial Narrow"/>
        </w:rPr>
      </w:pPr>
      <w:r w:rsidRPr="009B2258">
        <w:rPr>
          <w:rStyle w:val="FontStyle153"/>
          <w:rFonts w:ascii="Arial Narrow" w:hAnsi="Arial Narrow"/>
        </w:rPr>
        <w:t>Ochranné pásmo klietkového chovu rýb je 100 m od klietkového chovu rýb</w:t>
      </w:r>
    </w:p>
    <w:p w14:paraId="357A483A" w14:textId="77777777" w:rsidR="00271CB3" w:rsidRPr="008014F7" w:rsidRDefault="00271CB3" w:rsidP="00271CB3">
      <w:pPr>
        <w:pStyle w:val="Style43"/>
        <w:widowControl/>
        <w:tabs>
          <w:tab w:val="left" w:pos="571"/>
        </w:tabs>
        <w:spacing w:line="250" w:lineRule="exact"/>
        <w:ind w:left="302" w:firstLine="0"/>
        <w:rPr>
          <w:rStyle w:val="FontStyle153"/>
          <w:rFonts w:ascii="Arial Narrow" w:hAnsi="Arial Narrow"/>
        </w:rPr>
      </w:pPr>
    </w:p>
    <w:p w14:paraId="210F71C4" w14:textId="77777777" w:rsidR="00EC2890" w:rsidRPr="008014F7" w:rsidRDefault="00EC2890" w:rsidP="00271CB3">
      <w:pPr>
        <w:pStyle w:val="Style43"/>
        <w:widowControl/>
        <w:tabs>
          <w:tab w:val="left" w:pos="571"/>
        </w:tabs>
        <w:spacing w:line="250" w:lineRule="exact"/>
        <w:ind w:left="302" w:firstLine="0"/>
        <w:rPr>
          <w:rStyle w:val="FontStyle153"/>
          <w:rFonts w:ascii="Arial Narrow" w:hAnsi="Arial Narrow"/>
        </w:rPr>
      </w:pPr>
    </w:p>
    <w:p w14:paraId="688C29DE" w14:textId="77777777" w:rsidR="00271CB3" w:rsidRPr="008014F7" w:rsidRDefault="00271CB3" w:rsidP="00271CB3">
      <w:pPr>
        <w:pStyle w:val="Style43"/>
        <w:widowControl/>
        <w:tabs>
          <w:tab w:val="left" w:pos="571"/>
        </w:tabs>
        <w:spacing w:line="250" w:lineRule="exact"/>
        <w:ind w:firstLine="0"/>
        <w:rPr>
          <w:rStyle w:val="FontStyle172"/>
          <w:rFonts w:ascii="Arial Narrow" w:hAnsi="Arial Narrow"/>
          <w:b w:val="0"/>
          <w:bCs w:val="0"/>
          <w:i/>
          <w:u w:val="single"/>
        </w:rPr>
      </w:pPr>
      <w:r w:rsidRPr="008014F7">
        <w:rPr>
          <w:rStyle w:val="FontStyle172"/>
          <w:rFonts w:ascii="Arial Narrow" w:hAnsi="Arial Narrow"/>
          <w:i/>
          <w:u w:val="single"/>
        </w:rPr>
        <w:t>Územia chránené podľa osobitných prepisov</w:t>
      </w:r>
    </w:p>
    <w:p w14:paraId="642F164B" w14:textId="77777777" w:rsidR="00271CB3" w:rsidRPr="008014F7" w:rsidRDefault="00271CB3" w:rsidP="00271CB3">
      <w:pPr>
        <w:pStyle w:val="Style29"/>
        <w:widowControl/>
        <w:spacing w:before="53" w:line="250" w:lineRule="exact"/>
        <w:ind w:left="298"/>
        <w:rPr>
          <w:rStyle w:val="FontStyle172"/>
          <w:rFonts w:ascii="Arial Narrow" w:hAnsi="Arial Narrow"/>
        </w:rPr>
      </w:pPr>
    </w:p>
    <w:p w14:paraId="7D77239E" w14:textId="77777777" w:rsidR="00271CB3" w:rsidRPr="009B2258" w:rsidRDefault="00271CB3" w:rsidP="00271CB3">
      <w:pPr>
        <w:pStyle w:val="Style29"/>
        <w:widowControl/>
        <w:spacing w:before="53" w:line="250" w:lineRule="exact"/>
        <w:ind w:left="567"/>
        <w:rPr>
          <w:rStyle w:val="FontStyle172"/>
          <w:rFonts w:ascii="Arial Narrow" w:hAnsi="Arial Narrow"/>
          <w:b w:val="0"/>
          <w:u w:val="single"/>
        </w:rPr>
      </w:pPr>
      <w:r w:rsidRPr="009B2258">
        <w:rPr>
          <w:rStyle w:val="FontStyle172"/>
          <w:rFonts w:ascii="Arial Narrow" w:hAnsi="Arial Narrow"/>
          <w:u w:val="single"/>
        </w:rPr>
        <w:t>Územia chránené podľa zákona č. 454/2007 Z.z:</w:t>
      </w:r>
    </w:p>
    <w:p w14:paraId="0DD8663F" w14:textId="397D3A15" w:rsidR="005A294F" w:rsidRPr="009B2258" w:rsidRDefault="00271CB3" w:rsidP="00560F5D">
      <w:pPr>
        <w:pStyle w:val="Odsekzoznamu"/>
        <w:numPr>
          <w:ilvl w:val="0"/>
          <w:numId w:val="139"/>
        </w:numPr>
        <w:suppressAutoHyphens w:val="0"/>
        <w:autoSpaceDE w:val="0"/>
        <w:autoSpaceDN w:val="0"/>
        <w:adjustRightInd w:val="0"/>
        <w:rPr>
          <w:rFonts w:ascii="Arial Narrow" w:eastAsia="Calibri" w:hAnsi="Arial Narrow" w:cs="Arial"/>
          <w:sz w:val="22"/>
          <w:szCs w:val="22"/>
          <w:lang w:eastAsia="sk-SK"/>
        </w:rPr>
      </w:pPr>
      <w:r w:rsidRPr="009B2258">
        <w:rPr>
          <w:rFonts w:ascii="Arial Narrow" w:hAnsi="Arial Narrow"/>
          <w:sz w:val="22"/>
          <w:szCs w:val="22"/>
        </w:rPr>
        <w:t xml:space="preserve">Územná ochrana je zabezpečená legislatívne Zákonom 454/2007 Z.z., ktorým sa mení a dopĺňa zákon č. </w:t>
      </w:r>
      <w:r w:rsidR="00770823" w:rsidRPr="009B2258">
        <w:rPr>
          <w:rFonts w:ascii="Arial Narrow" w:hAnsi="Arial Narrow"/>
          <w:sz w:val="22"/>
          <w:szCs w:val="22"/>
        </w:rPr>
        <w:t xml:space="preserve">506/2013 </w:t>
      </w:r>
      <w:r w:rsidRPr="009B2258">
        <w:rPr>
          <w:rFonts w:ascii="Arial Narrow" w:hAnsi="Arial Narrow"/>
          <w:sz w:val="22"/>
          <w:szCs w:val="22"/>
        </w:rPr>
        <w:t>Z.z. o ochrane prírody a krajiny v znení neskorších predpisov</w:t>
      </w:r>
      <w:r w:rsidRPr="009B2258">
        <w:rPr>
          <w:rStyle w:val="Vrazn"/>
          <w:rFonts w:ascii="Arial Narrow" w:hAnsi="Arial Narrow"/>
          <w:sz w:val="22"/>
          <w:szCs w:val="22"/>
        </w:rPr>
        <w:t xml:space="preserve">. </w:t>
      </w:r>
      <w:r w:rsidRPr="009B2258">
        <w:rPr>
          <w:rFonts w:ascii="Arial Narrow" w:hAnsi="Arial Narrow"/>
          <w:sz w:val="22"/>
          <w:szCs w:val="22"/>
        </w:rPr>
        <w:t xml:space="preserve">V území katastra </w:t>
      </w:r>
      <w:r w:rsidR="00FD4DC0" w:rsidRPr="009B2258">
        <w:rPr>
          <w:rFonts w:ascii="Arial Narrow" w:hAnsi="Arial Narrow"/>
          <w:sz w:val="22"/>
          <w:szCs w:val="22"/>
        </w:rPr>
        <w:t>Olešná</w:t>
      </w:r>
      <w:r w:rsidRPr="009B2258">
        <w:rPr>
          <w:rFonts w:ascii="Arial Narrow" w:hAnsi="Arial Narrow"/>
          <w:sz w:val="22"/>
          <w:szCs w:val="22"/>
        </w:rPr>
        <w:t xml:space="preserve"> sa nachádza </w:t>
      </w:r>
      <w:r w:rsidR="005A294F" w:rsidRPr="009B2258">
        <w:rPr>
          <w:rFonts w:ascii="Arial Narrow" w:hAnsi="Arial Narrow"/>
          <w:sz w:val="22"/>
          <w:szCs w:val="22"/>
        </w:rPr>
        <w:t xml:space="preserve">-  </w:t>
      </w:r>
      <w:r w:rsidR="00567CE3" w:rsidRPr="009B2258">
        <w:rPr>
          <w:rFonts w:ascii="Arial Narrow" w:hAnsi="Arial Narrow"/>
          <w:sz w:val="22"/>
          <w:szCs w:val="22"/>
        </w:rPr>
        <w:t>CHKO Kysuce</w:t>
      </w:r>
      <w:r w:rsidRPr="009B2258">
        <w:rPr>
          <w:rFonts w:ascii="Arial Narrow" w:hAnsi="Arial Narrow"/>
          <w:sz w:val="22"/>
          <w:szCs w:val="22"/>
        </w:rPr>
        <w:t xml:space="preserve">, kataster je súčasťou NATURA 2000 územia európskeho významu </w:t>
      </w:r>
      <w:r w:rsidR="005A294F" w:rsidRPr="009B2258">
        <w:rPr>
          <w:rFonts w:ascii="Arial Narrow" w:eastAsia="Calibri" w:hAnsi="Arial Narrow" w:cs="Arial"/>
          <w:sz w:val="22"/>
          <w:szCs w:val="22"/>
          <w:lang w:eastAsia="sk-SK"/>
        </w:rPr>
        <w:t>SKUEV0671</w:t>
      </w:r>
      <w:r w:rsidR="005A294F" w:rsidRPr="009B2258">
        <w:rPr>
          <w:rFonts w:ascii="Arial Narrow" w:hAnsi="Arial Narrow" w:cs="Arial"/>
          <w:sz w:val="22"/>
          <w:szCs w:val="22"/>
          <w:lang w:eastAsia="sk-SK"/>
        </w:rPr>
        <w:t xml:space="preserve"> </w:t>
      </w:r>
      <w:proofErr w:type="spellStart"/>
      <w:r w:rsidR="005A294F" w:rsidRPr="009B2258">
        <w:rPr>
          <w:rFonts w:ascii="Arial Narrow" w:hAnsi="Arial Narrow" w:cs="Arial"/>
          <w:sz w:val="22"/>
          <w:szCs w:val="22"/>
          <w:lang w:eastAsia="sk-SK"/>
        </w:rPr>
        <w:t>Olešianske</w:t>
      </w:r>
      <w:proofErr w:type="spellEnd"/>
      <w:r w:rsidR="005A294F" w:rsidRPr="009B2258">
        <w:rPr>
          <w:rFonts w:ascii="Arial Narrow" w:hAnsi="Arial Narrow" w:cs="Arial"/>
          <w:sz w:val="22"/>
          <w:szCs w:val="22"/>
          <w:lang w:eastAsia="sk-SK"/>
        </w:rPr>
        <w:t xml:space="preserve"> rašeliniská </w:t>
      </w:r>
      <w:r w:rsidRPr="009B2258">
        <w:rPr>
          <w:rFonts w:ascii="Arial Narrow" w:hAnsi="Arial Narrow"/>
          <w:sz w:val="22"/>
          <w:szCs w:val="22"/>
        </w:rPr>
        <w:t>a </w:t>
      </w:r>
      <w:r w:rsidR="005A294F" w:rsidRPr="009B2258">
        <w:rPr>
          <w:rFonts w:ascii="Arial Narrow" w:eastAsia="Calibri" w:hAnsi="Arial Narrow" w:cs="Arial"/>
          <w:sz w:val="22"/>
          <w:szCs w:val="22"/>
          <w:lang w:eastAsia="sk-SK"/>
        </w:rPr>
        <w:t>SKUEV0657 Malý Polom</w:t>
      </w:r>
    </w:p>
    <w:p w14:paraId="7876F7D6" w14:textId="77777777" w:rsidR="005A294F" w:rsidRPr="009B2258" w:rsidRDefault="005A294F" w:rsidP="005A294F">
      <w:pPr>
        <w:suppressAutoHyphens w:val="0"/>
        <w:autoSpaceDE w:val="0"/>
        <w:autoSpaceDN w:val="0"/>
        <w:adjustRightInd w:val="0"/>
        <w:rPr>
          <w:rFonts w:ascii="Arial Narrow" w:eastAsia="Calibri" w:hAnsi="Arial Narrow" w:cs="Arial"/>
          <w:color w:val="AB030E"/>
          <w:sz w:val="22"/>
          <w:szCs w:val="22"/>
          <w:lang w:eastAsia="sk-SK"/>
        </w:rPr>
      </w:pPr>
    </w:p>
    <w:p w14:paraId="3AF09C5E" w14:textId="77777777" w:rsidR="00271CB3" w:rsidRPr="009B2258" w:rsidRDefault="00271CB3" w:rsidP="00271CB3">
      <w:pPr>
        <w:pStyle w:val="Style10"/>
        <w:widowControl/>
        <w:spacing w:before="240"/>
        <w:ind w:left="715"/>
        <w:rPr>
          <w:rStyle w:val="FontStyle99"/>
          <w:rFonts w:ascii="Arial Narrow" w:hAnsi="Arial Narrow"/>
          <w:b/>
          <w:sz w:val="22"/>
          <w:szCs w:val="22"/>
          <w:u w:val="single"/>
        </w:rPr>
      </w:pPr>
      <w:r w:rsidRPr="009B2258">
        <w:rPr>
          <w:rStyle w:val="FontStyle99"/>
          <w:rFonts w:ascii="Arial Narrow" w:hAnsi="Arial Narrow"/>
          <w:b/>
          <w:sz w:val="22"/>
          <w:szCs w:val="22"/>
          <w:u w:val="single"/>
        </w:rPr>
        <w:t>Ochrana prírodných zdrojov</w:t>
      </w:r>
    </w:p>
    <w:p w14:paraId="3BAB9565" w14:textId="77777777" w:rsidR="00271CB3" w:rsidRPr="009B2258" w:rsidRDefault="00271CB3" w:rsidP="00271CB3">
      <w:pPr>
        <w:pStyle w:val="Style52"/>
        <w:widowControl/>
        <w:spacing w:before="125"/>
        <w:ind w:left="567"/>
        <w:jc w:val="left"/>
        <w:rPr>
          <w:rStyle w:val="FontStyle101"/>
          <w:rFonts w:ascii="Arial Narrow" w:hAnsi="Arial Narrow"/>
          <w:sz w:val="22"/>
          <w:szCs w:val="22"/>
        </w:rPr>
      </w:pPr>
      <w:r w:rsidRPr="009B2258">
        <w:rPr>
          <w:rStyle w:val="FontStyle101"/>
          <w:rFonts w:ascii="Arial Narrow" w:hAnsi="Arial Narrow"/>
          <w:sz w:val="22"/>
          <w:szCs w:val="22"/>
        </w:rPr>
        <w:t>Systém územnej ochrany vôd pozostáva z týchto druhov ochrany:</w:t>
      </w:r>
    </w:p>
    <w:p w14:paraId="408F15F7" w14:textId="77777777" w:rsidR="00271CB3" w:rsidRPr="009B2258" w:rsidRDefault="00271CB3" w:rsidP="00560F5D">
      <w:pPr>
        <w:pStyle w:val="Style79"/>
        <w:widowControl/>
        <w:numPr>
          <w:ilvl w:val="0"/>
          <w:numId w:val="54"/>
        </w:numPr>
        <w:spacing w:before="197"/>
        <w:ind w:left="709"/>
        <w:jc w:val="left"/>
        <w:rPr>
          <w:rStyle w:val="FontStyle101"/>
          <w:rFonts w:ascii="Arial Narrow" w:hAnsi="Arial Narrow"/>
          <w:sz w:val="22"/>
          <w:szCs w:val="22"/>
        </w:rPr>
      </w:pPr>
      <w:r w:rsidRPr="009B2258">
        <w:rPr>
          <w:rStyle w:val="FontStyle101"/>
          <w:rFonts w:ascii="Arial Narrow" w:hAnsi="Arial Narrow"/>
          <w:sz w:val="22"/>
          <w:szCs w:val="22"/>
        </w:rPr>
        <w:t xml:space="preserve">všeobecná ochrana </w:t>
      </w:r>
      <w:r w:rsidRPr="009B2258">
        <w:rPr>
          <w:rStyle w:val="FontStyle96"/>
          <w:rFonts w:ascii="Arial Narrow" w:hAnsi="Arial Narrow"/>
          <w:sz w:val="22"/>
          <w:szCs w:val="22"/>
        </w:rPr>
        <w:t xml:space="preserve">vôd </w:t>
      </w:r>
      <w:r w:rsidRPr="009B2258">
        <w:rPr>
          <w:rStyle w:val="FontStyle101"/>
          <w:rFonts w:ascii="Arial Narrow" w:hAnsi="Arial Narrow"/>
          <w:sz w:val="22"/>
          <w:szCs w:val="22"/>
        </w:rPr>
        <w:t xml:space="preserve">a </w:t>
      </w:r>
      <w:r w:rsidRPr="009B2258">
        <w:rPr>
          <w:rStyle w:val="FontStyle96"/>
          <w:rFonts w:ascii="Arial Narrow" w:hAnsi="Arial Narrow"/>
          <w:sz w:val="22"/>
          <w:szCs w:val="22"/>
        </w:rPr>
        <w:t xml:space="preserve">vodných zdrojov </w:t>
      </w:r>
      <w:r w:rsidRPr="009B2258">
        <w:rPr>
          <w:rStyle w:val="FontStyle101"/>
          <w:rFonts w:ascii="Arial Narrow" w:hAnsi="Arial Narrow"/>
          <w:sz w:val="22"/>
          <w:szCs w:val="22"/>
        </w:rPr>
        <w:t>platí podľa zákona č.364/2004 Z. z.(vodný zákon) z 13.5.2004 v plnom rozsahu pre celé územie SR bez výnimky</w:t>
      </w:r>
    </w:p>
    <w:p w14:paraId="4C4A6924" w14:textId="26E05423" w:rsidR="004C39BF" w:rsidRPr="009B2258" w:rsidRDefault="004C39BF" w:rsidP="00560F5D">
      <w:pPr>
        <w:pStyle w:val="Bezriadkovania"/>
        <w:numPr>
          <w:ilvl w:val="0"/>
          <w:numId w:val="54"/>
        </w:numPr>
        <w:ind w:left="709"/>
        <w:rPr>
          <w:rStyle w:val="FontStyle101"/>
          <w:rFonts w:ascii="Arial Narrow" w:hAnsi="Arial Narrow"/>
          <w:color w:val="auto"/>
          <w:sz w:val="22"/>
          <w:szCs w:val="22"/>
        </w:rPr>
      </w:pPr>
      <w:r w:rsidRPr="009B2258">
        <w:rPr>
          <w:rStyle w:val="FontStyle101"/>
          <w:rFonts w:ascii="Arial Narrow" w:hAnsi="Arial Narrow"/>
          <w:color w:val="auto"/>
          <w:sz w:val="22"/>
          <w:szCs w:val="22"/>
        </w:rPr>
        <w:t xml:space="preserve">rešpektovať ochranné pásmo </w:t>
      </w:r>
      <w:r w:rsidR="00CC49C4" w:rsidRPr="009B2258">
        <w:rPr>
          <w:rStyle w:val="FontStyle101"/>
          <w:rFonts w:ascii="Arial Narrow" w:hAnsi="Arial Narrow"/>
          <w:color w:val="auto"/>
          <w:sz w:val="22"/>
          <w:szCs w:val="22"/>
        </w:rPr>
        <w:t>vodných tokov</w:t>
      </w:r>
    </w:p>
    <w:p w14:paraId="5DB05DB2" w14:textId="77777777" w:rsidR="00711270" w:rsidRPr="009B2258" w:rsidRDefault="00711270" w:rsidP="00560F5D">
      <w:pPr>
        <w:pStyle w:val="Bezriadkovania"/>
        <w:numPr>
          <w:ilvl w:val="0"/>
          <w:numId w:val="54"/>
        </w:numPr>
        <w:ind w:left="709"/>
        <w:rPr>
          <w:rStyle w:val="FontStyle101"/>
          <w:rFonts w:ascii="Arial Narrow" w:hAnsi="Arial Narrow"/>
          <w:color w:val="auto"/>
          <w:sz w:val="22"/>
          <w:szCs w:val="22"/>
        </w:rPr>
      </w:pPr>
      <w:r w:rsidRPr="009B2258">
        <w:rPr>
          <w:rStyle w:val="FontStyle101"/>
          <w:rFonts w:ascii="Arial Narrow" w:hAnsi="Arial Narrow"/>
          <w:color w:val="auto"/>
          <w:sz w:val="22"/>
          <w:szCs w:val="22"/>
        </w:rPr>
        <w:t>v ochrannom pásme nie je prípustná orba, stavanie objektov, zmena reliéfu ťažbou, navážkami, manipulácia s látkami škodiacim vodám, výstavba súbežných inžinierskych sieti.</w:t>
      </w:r>
    </w:p>
    <w:p w14:paraId="52076AC7" w14:textId="77777777" w:rsidR="00711270" w:rsidRPr="009B2258" w:rsidRDefault="00711270" w:rsidP="00560F5D">
      <w:pPr>
        <w:pStyle w:val="Bezriadkovania"/>
        <w:numPr>
          <w:ilvl w:val="0"/>
          <w:numId w:val="54"/>
        </w:numPr>
        <w:ind w:left="709"/>
        <w:rPr>
          <w:rStyle w:val="FontStyle101"/>
          <w:rFonts w:ascii="Arial Narrow" w:hAnsi="Arial Narrow"/>
          <w:color w:val="auto"/>
          <w:sz w:val="22"/>
          <w:szCs w:val="22"/>
        </w:rPr>
      </w:pPr>
      <w:r w:rsidRPr="009B2258">
        <w:rPr>
          <w:rStyle w:val="FontStyle101"/>
          <w:rFonts w:ascii="Arial Narrow" w:hAnsi="Arial Narrow"/>
          <w:color w:val="auto"/>
          <w:sz w:val="22"/>
          <w:szCs w:val="22"/>
        </w:rPr>
        <w:t>taktiež je potrebné zachovať prístup mechanizácie správcu vodného toku k pobrežným pozemkom (bez trvalého oplotenia) z hľadiska realizácie opráv, údržby a povodňovej aktivity</w:t>
      </w:r>
    </w:p>
    <w:p w14:paraId="01982A77" w14:textId="6D8BDA7A" w:rsidR="00271CB3" w:rsidRPr="009B2258" w:rsidRDefault="00271CB3" w:rsidP="00560F5D">
      <w:pPr>
        <w:pStyle w:val="Bezriadkovania"/>
        <w:numPr>
          <w:ilvl w:val="0"/>
          <w:numId w:val="54"/>
        </w:numPr>
        <w:ind w:left="709"/>
        <w:rPr>
          <w:rStyle w:val="FontStyle101"/>
          <w:rFonts w:ascii="Arial Narrow" w:hAnsi="Arial Narrow"/>
          <w:color w:val="auto"/>
          <w:sz w:val="22"/>
          <w:szCs w:val="22"/>
        </w:rPr>
      </w:pPr>
      <w:r w:rsidRPr="009B2258">
        <w:rPr>
          <w:rStyle w:val="FontStyle101"/>
          <w:rFonts w:ascii="Arial Narrow" w:hAnsi="Arial Narrow"/>
          <w:color w:val="auto"/>
          <w:sz w:val="22"/>
          <w:szCs w:val="22"/>
        </w:rPr>
        <w:t xml:space="preserve">regionálna </w:t>
      </w:r>
      <w:r w:rsidRPr="009B2258">
        <w:rPr>
          <w:rStyle w:val="FontStyle96"/>
          <w:rFonts w:ascii="Arial Narrow" w:hAnsi="Arial Narrow"/>
          <w:color w:val="auto"/>
          <w:sz w:val="22"/>
          <w:szCs w:val="22"/>
        </w:rPr>
        <w:t xml:space="preserve">- širšia ochrana vôd </w:t>
      </w:r>
      <w:r w:rsidRPr="009B2258">
        <w:rPr>
          <w:rStyle w:val="FontStyle101"/>
          <w:rFonts w:ascii="Arial Narrow" w:hAnsi="Arial Narrow"/>
          <w:color w:val="auto"/>
          <w:sz w:val="22"/>
          <w:szCs w:val="22"/>
        </w:rPr>
        <w:t xml:space="preserve">sa uskutočňuje formou chránených vodohospodárskych oblastí - CHVO - územia, ktoré svojimi prírodnými podmienkami tvorí významnú prirodzenú akumuláciu vôd. V chránenej vodohospodárskej oblasti možno plánovať a vykonávať činnosť len ak sa zabezpečí všestranná ochrana povrchových a podzemných vôd a ochrana podmienok ich tvorby, výskytu, prirodzenej akumulácie vôd a obnovy ich zásobovania. </w:t>
      </w:r>
      <w:r w:rsidR="009B5E56" w:rsidRPr="009B2258">
        <w:rPr>
          <w:rStyle w:val="FontStyle101"/>
          <w:rFonts w:ascii="Arial Narrow" w:hAnsi="Arial Narrow"/>
          <w:color w:val="auto"/>
          <w:sz w:val="22"/>
          <w:szCs w:val="22"/>
        </w:rPr>
        <w:t>Územie obce je súčasťou</w:t>
      </w:r>
      <w:r w:rsidRPr="009B2258">
        <w:rPr>
          <w:rStyle w:val="FontStyle101"/>
          <w:rFonts w:ascii="Arial Narrow" w:hAnsi="Arial Narrow"/>
          <w:color w:val="auto"/>
          <w:sz w:val="22"/>
          <w:szCs w:val="22"/>
        </w:rPr>
        <w:t xml:space="preserve"> CHVO </w:t>
      </w:r>
      <w:r w:rsidR="009B5E56" w:rsidRPr="009B2258">
        <w:rPr>
          <w:rStyle w:val="FontStyle101"/>
          <w:rFonts w:ascii="Arial Narrow" w:hAnsi="Arial Narrow"/>
          <w:color w:val="auto"/>
          <w:sz w:val="22"/>
          <w:szCs w:val="22"/>
        </w:rPr>
        <w:t>Beskydy a Javorníky</w:t>
      </w:r>
      <w:r w:rsidRPr="009B2258">
        <w:rPr>
          <w:rStyle w:val="FontStyle101"/>
          <w:rFonts w:ascii="Arial Narrow" w:hAnsi="Arial Narrow"/>
          <w:color w:val="auto"/>
          <w:sz w:val="22"/>
          <w:szCs w:val="22"/>
        </w:rPr>
        <w:t>.</w:t>
      </w:r>
    </w:p>
    <w:p w14:paraId="06F935C8" w14:textId="77777777" w:rsidR="00CC49C4" w:rsidRPr="009B2258" w:rsidRDefault="00CC49C4" w:rsidP="00CC49C4">
      <w:pPr>
        <w:pStyle w:val="Bezriadkovania"/>
        <w:ind w:left="709"/>
        <w:rPr>
          <w:rStyle w:val="FontStyle101"/>
          <w:rFonts w:ascii="Arial Narrow" w:hAnsi="Arial Narrow"/>
          <w:color w:val="auto"/>
          <w:sz w:val="22"/>
          <w:szCs w:val="22"/>
        </w:rPr>
      </w:pPr>
    </w:p>
    <w:p w14:paraId="72785105" w14:textId="77777777" w:rsidR="00271CB3" w:rsidRPr="009B2258" w:rsidRDefault="00271CB3" w:rsidP="00271CB3">
      <w:pPr>
        <w:pStyle w:val="Bezriadkovania"/>
        <w:ind w:firstLine="706"/>
        <w:rPr>
          <w:rStyle w:val="FontStyle172"/>
          <w:rFonts w:ascii="Arial Narrow" w:hAnsi="Arial Narrow" w:cs="Times New Roman"/>
          <w:b w:val="0"/>
          <w:bCs w:val="0"/>
          <w:color w:val="auto"/>
          <w:u w:val="single"/>
        </w:rPr>
      </w:pPr>
      <w:r w:rsidRPr="009B2258">
        <w:rPr>
          <w:rStyle w:val="FontStyle172"/>
          <w:rFonts w:ascii="Arial Narrow" w:hAnsi="Arial Narrow"/>
          <w:color w:val="auto"/>
          <w:u w:val="single"/>
        </w:rPr>
        <w:t>Územia s osobitnou ochranou</w:t>
      </w:r>
    </w:p>
    <w:p w14:paraId="0CC9126C" w14:textId="77777777" w:rsidR="00711270" w:rsidRPr="009B2258" w:rsidRDefault="00271CB3" w:rsidP="00560F5D">
      <w:pPr>
        <w:pStyle w:val="Style26"/>
        <w:widowControl/>
        <w:numPr>
          <w:ilvl w:val="0"/>
          <w:numId w:val="82"/>
        </w:numPr>
        <w:spacing w:before="34" w:line="274" w:lineRule="exact"/>
        <w:jc w:val="both"/>
        <w:rPr>
          <w:rStyle w:val="FontStyle153"/>
          <w:rFonts w:ascii="Arial Narrow" w:hAnsi="Arial Narrow"/>
        </w:rPr>
      </w:pPr>
      <w:r w:rsidRPr="009B2258">
        <w:rPr>
          <w:rStyle w:val="FontStyle153"/>
          <w:rFonts w:ascii="Arial Narrow" w:hAnsi="Arial Narrow"/>
        </w:rPr>
        <w:t>Bezpečnostné pásmo pri plynovode s tlakom nad 4 MPa - s menovitou svetlosťou do 300 MPa - 100m s menovitou svetlosťou do 500 MPa - 150m</w:t>
      </w:r>
    </w:p>
    <w:p w14:paraId="18D47867" w14:textId="77777777" w:rsidR="00711270" w:rsidRPr="009B2258" w:rsidRDefault="00271CB3" w:rsidP="00560F5D">
      <w:pPr>
        <w:pStyle w:val="Style26"/>
        <w:widowControl/>
        <w:numPr>
          <w:ilvl w:val="0"/>
          <w:numId w:val="82"/>
        </w:numPr>
        <w:spacing w:before="34" w:line="274" w:lineRule="exact"/>
        <w:jc w:val="both"/>
        <w:rPr>
          <w:rStyle w:val="FontStyle153"/>
          <w:rFonts w:ascii="Arial Narrow" w:hAnsi="Arial Narrow"/>
        </w:rPr>
      </w:pPr>
      <w:r w:rsidRPr="009B2258">
        <w:rPr>
          <w:rStyle w:val="FontStyle153"/>
          <w:rFonts w:ascii="Arial Narrow" w:hAnsi="Arial Narrow"/>
        </w:rPr>
        <w:t>Pre zníženie rozsahu bezpečnostných pásiem VTL plynovodov a VTL prípojok je potrebné vyžiadať výnimku od držiteľa licencie prevádzkujúceho toto plynárenské zariadenie, pričom je potrebný aj predchádzajúci súhlas Úradu pre reguláciu sieťových odvetví (Bajkalská 27, 82 101 Bratislava).</w:t>
      </w:r>
    </w:p>
    <w:p w14:paraId="2A1BBF9E" w14:textId="77777777" w:rsidR="004C39BF" w:rsidRPr="009B2258" w:rsidRDefault="004C39BF" w:rsidP="00560F5D">
      <w:pPr>
        <w:pStyle w:val="Style26"/>
        <w:widowControl/>
        <w:numPr>
          <w:ilvl w:val="0"/>
          <w:numId w:val="82"/>
        </w:numPr>
        <w:spacing w:before="34" w:line="274" w:lineRule="exact"/>
        <w:jc w:val="both"/>
        <w:rPr>
          <w:rStyle w:val="FontStyle153"/>
          <w:rFonts w:ascii="Arial Narrow" w:hAnsi="Arial Narrow"/>
        </w:rPr>
      </w:pPr>
      <w:r w:rsidRPr="009B2258">
        <w:rPr>
          <w:rFonts w:ascii="Arial Narrow" w:hAnsi="Arial Narrow"/>
          <w:sz w:val="22"/>
          <w:szCs w:val="22"/>
        </w:rPr>
        <w:t xml:space="preserve">V predmetom území sú evidované zosuvné územia (svahovité deformácie), tieto plochy vyžadujú zvýšenú ochranu podľa §12 ods.4 písm. o) Vyhl. MŽP SR č. 55/2001. Podľa § 20 ods. 3 geologického zákona ministerstvo ŽP SR </w:t>
      </w:r>
      <w:r w:rsidRPr="009B2258">
        <w:rPr>
          <w:rFonts w:ascii="Arial Narrow" w:hAnsi="Arial Narrow"/>
          <w:b/>
          <w:sz w:val="22"/>
          <w:szCs w:val="22"/>
        </w:rPr>
        <w:t>vymedzuje ako riziká stavebného využitia územia výskyt potenciálnych, stabilizovaných a aktívnych zosuvov</w:t>
      </w:r>
      <w:r w:rsidRPr="009B2258">
        <w:rPr>
          <w:rFonts w:ascii="Arial Narrow" w:hAnsi="Arial Narrow"/>
          <w:sz w:val="22"/>
          <w:szCs w:val="22"/>
        </w:rPr>
        <w:t>. Vhodnosť a podmienky stavebného využitia územia s výskytom potenciálnych a stabilizovaných zosuvov je potrebné posúdiť a overiť inžinierskogeologickým prieskumom. Územia s výskytom aktívnych svahových deformácií nie sú vhodné pre stavebné účely.</w:t>
      </w:r>
    </w:p>
    <w:p w14:paraId="0592CCB8" w14:textId="77777777" w:rsidR="00271CB3" w:rsidRDefault="00271CB3" w:rsidP="00271CB3">
      <w:pPr>
        <w:pStyle w:val="Style33"/>
        <w:widowControl/>
        <w:spacing w:line="226" w:lineRule="exact"/>
        <w:ind w:left="725" w:firstLine="0"/>
        <w:jc w:val="left"/>
        <w:rPr>
          <w:rStyle w:val="FontStyle101"/>
          <w:rFonts w:ascii="Arial Narrow" w:hAnsi="Arial Narrow"/>
        </w:rPr>
      </w:pPr>
    </w:p>
    <w:p w14:paraId="3C31AC58" w14:textId="77777777" w:rsidR="009B2258" w:rsidRPr="008014F7" w:rsidRDefault="009B2258" w:rsidP="00271CB3">
      <w:pPr>
        <w:pStyle w:val="Style33"/>
        <w:widowControl/>
        <w:spacing w:line="226" w:lineRule="exact"/>
        <w:ind w:left="725" w:firstLine="0"/>
        <w:jc w:val="left"/>
        <w:rPr>
          <w:rStyle w:val="FontStyle101"/>
          <w:rFonts w:ascii="Arial Narrow" w:hAnsi="Arial Narrow"/>
        </w:rPr>
      </w:pPr>
    </w:p>
    <w:p w14:paraId="6BC46AC9" w14:textId="77777777" w:rsidR="00271CB3" w:rsidRPr="008014F7" w:rsidRDefault="00271CB3" w:rsidP="001B075C">
      <w:pPr>
        <w:pStyle w:val="Style42"/>
        <w:widowControl/>
        <w:spacing w:before="226"/>
        <w:ind w:left="567" w:hanging="567"/>
        <w:rPr>
          <w:rStyle w:val="FontStyle99"/>
          <w:rFonts w:ascii="Arial Narrow" w:hAnsi="Arial Narrow"/>
          <w:b/>
          <w:color w:val="auto"/>
          <w:sz w:val="24"/>
          <w:szCs w:val="24"/>
        </w:rPr>
      </w:pPr>
      <w:r w:rsidRPr="008014F7">
        <w:rPr>
          <w:rStyle w:val="FontStyle99"/>
          <w:rFonts w:ascii="Arial Narrow" w:hAnsi="Arial Narrow"/>
          <w:b/>
          <w:color w:val="auto"/>
          <w:sz w:val="24"/>
          <w:szCs w:val="24"/>
        </w:rPr>
        <w:t>3.4.2.</w:t>
      </w:r>
      <w:r w:rsidR="00233310" w:rsidRPr="008014F7">
        <w:rPr>
          <w:rStyle w:val="FontStyle99"/>
          <w:rFonts w:ascii="Arial Narrow" w:hAnsi="Arial Narrow"/>
          <w:b/>
          <w:color w:val="auto"/>
          <w:sz w:val="24"/>
          <w:szCs w:val="24"/>
        </w:rPr>
        <w:t xml:space="preserve"> Existujúce a navrhované nadradené trasy a zariadenia dopravy, </w:t>
      </w:r>
      <w:proofErr w:type="spellStart"/>
      <w:r w:rsidR="00233310" w:rsidRPr="008014F7">
        <w:rPr>
          <w:rStyle w:val="FontStyle99"/>
          <w:rFonts w:ascii="Arial Narrow" w:hAnsi="Arial Narrow"/>
          <w:b/>
          <w:color w:val="auto"/>
          <w:sz w:val="24"/>
          <w:szCs w:val="24"/>
        </w:rPr>
        <w:t>produktovodov</w:t>
      </w:r>
      <w:proofErr w:type="spellEnd"/>
      <w:r w:rsidR="00233310" w:rsidRPr="008014F7">
        <w:rPr>
          <w:rStyle w:val="FontStyle99"/>
          <w:rFonts w:ascii="Arial Narrow" w:hAnsi="Arial Narrow"/>
          <w:b/>
          <w:color w:val="auto"/>
          <w:sz w:val="24"/>
          <w:szCs w:val="24"/>
        </w:rPr>
        <w:t>, energetiky, spojov a väzba obce na ne</w:t>
      </w:r>
    </w:p>
    <w:p w14:paraId="694186D8" w14:textId="77777777" w:rsidR="00271CB3" w:rsidRPr="009B2258" w:rsidRDefault="00271CB3" w:rsidP="00271CB3">
      <w:pPr>
        <w:pStyle w:val="Zarkazkladnhotextu"/>
        <w:ind w:left="0" w:firstLine="567"/>
        <w:rPr>
          <w:rFonts w:ascii="Arial Narrow" w:hAnsi="Arial Narrow"/>
          <w:sz w:val="22"/>
          <w:szCs w:val="22"/>
        </w:rPr>
      </w:pPr>
    </w:p>
    <w:p w14:paraId="10E5EC2D" w14:textId="77777777" w:rsidR="00426CF0" w:rsidRPr="009B2258" w:rsidRDefault="00426CF0" w:rsidP="00560F5D">
      <w:pPr>
        <w:widowControl w:val="0"/>
        <w:numPr>
          <w:ilvl w:val="0"/>
          <w:numId w:val="125"/>
        </w:numPr>
        <w:tabs>
          <w:tab w:val="left" w:pos="550"/>
        </w:tabs>
        <w:suppressAutoHyphens w:val="0"/>
        <w:jc w:val="both"/>
        <w:rPr>
          <w:rFonts w:ascii="Arial Narrow" w:hAnsi="Arial Narrow"/>
          <w:sz w:val="22"/>
          <w:szCs w:val="22"/>
          <w:lang w:eastAsia="sk-SK"/>
        </w:rPr>
      </w:pPr>
      <w:r w:rsidRPr="009B2258">
        <w:rPr>
          <w:rFonts w:ascii="Arial Narrow" w:hAnsi="Arial Narrow"/>
          <w:sz w:val="22"/>
          <w:szCs w:val="22"/>
          <w:lang w:eastAsia="en-US" w:bidi="en-US"/>
        </w:rPr>
        <w:t>Doprava</w:t>
      </w:r>
    </w:p>
    <w:p w14:paraId="5FA231DE" w14:textId="77777777" w:rsidR="00426CF0" w:rsidRPr="009B2258" w:rsidRDefault="00426CF0" w:rsidP="00426CF0">
      <w:pPr>
        <w:ind w:firstLine="580"/>
        <w:jc w:val="both"/>
        <w:rPr>
          <w:rFonts w:ascii="Arial Narrow" w:hAnsi="Arial Narrow"/>
          <w:sz w:val="22"/>
          <w:szCs w:val="22"/>
        </w:rPr>
      </w:pPr>
      <w:r w:rsidRPr="009B2258">
        <w:rPr>
          <w:rFonts w:ascii="Arial Narrow" w:hAnsi="Arial Narrow"/>
          <w:sz w:val="22"/>
          <w:szCs w:val="22"/>
        </w:rPr>
        <w:t xml:space="preserve">Základnú kostru cestnej dopravy v širšom území tvorí cesta II. triedy II/487 v smere Čadca - Turzovka - Makov, ktorá priamo neprechádza katastrom obce, ale je naň napojená cesta III/2026. Prostredníctvom uvedenej komunikácie je obec napojená na nadradený cestný dopravný systém - v Čadci na cestu I/11 a v Makove na cestu I/18. Od nej sa na území obce odpájajú cesty III. triedy III/2026 Staškov - Olešná - Klokočov a II/2033 Olešná - </w:t>
      </w:r>
      <w:proofErr w:type="spellStart"/>
      <w:r w:rsidRPr="009B2258">
        <w:rPr>
          <w:rFonts w:ascii="Arial Narrow" w:hAnsi="Arial Narrow"/>
          <w:sz w:val="22"/>
          <w:szCs w:val="22"/>
        </w:rPr>
        <w:t>Duškovci</w:t>
      </w:r>
      <w:proofErr w:type="spellEnd"/>
      <w:r w:rsidRPr="009B2258">
        <w:rPr>
          <w:rFonts w:ascii="Arial Narrow" w:hAnsi="Arial Narrow"/>
          <w:sz w:val="22"/>
          <w:szCs w:val="22"/>
        </w:rPr>
        <w:t>. Obsluhu územia obce zabezpečuje sieť obslužných komunikácií funkčnej triedy C2 a C3.</w:t>
      </w:r>
    </w:p>
    <w:p w14:paraId="6C600257" w14:textId="77777777" w:rsidR="00426CF0" w:rsidRPr="009B2258" w:rsidRDefault="00426CF0" w:rsidP="00426CF0">
      <w:pPr>
        <w:ind w:firstLine="580"/>
        <w:jc w:val="both"/>
        <w:rPr>
          <w:rFonts w:ascii="Arial Narrow" w:hAnsi="Arial Narrow"/>
          <w:sz w:val="22"/>
          <w:szCs w:val="22"/>
        </w:rPr>
      </w:pPr>
      <w:r w:rsidRPr="009B2258">
        <w:rPr>
          <w:rFonts w:ascii="Arial Narrow" w:hAnsi="Arial Narrow"/>
          <w:sz w:val="22"/>
          <w:szCs w:val="22"/>
        </w:rPr>
        <w:t>Hromadnú dopravu osôb zabezpečuje predovšetkým SAD a. s. Žilina prostredníctvom viacerých prímestských liniek. Autobusové zastávky sú umiestnené na cestách II. a III. triedy.</w:t>
      </w:r>
    </w:p>
    <w:p w14:paraId="3A46A4A3" w14:textId="47CCA8D5" w:rsidR="00426CF0" w:rsidRPr="009B2258" w:rsidRDefault="00426CF0" w:rsidP="00426CF0">
      <w:pPr>
        <w:ind w:firstLine="580"/>
        <w:jc w:val="both"/>
        <w:rPr>
          <w:rFonts w:ascii="Arial Narrow" w:hAnsi="Arial Narrow"/>
          <w:sz w:val="22"/>
          <w:szCs w:val="22"/>
        </w:rPr>
      </w:pPr>
      <w:r w:rsidRPr="009B2258">
        <w:rPr>
          <w:rFonts w:ascii="Arial Narrow" w:hAnsi="Arial Narrow"/>
          <w:sz w:val="22"/>
          <w:szCs w:val="22"/>
        </w:rPr>
        <w:t xml:space="preserve">Územím obce vedie trasa jednokoľajnej železničnej trate č. 114 Čadca - Makov s </w:t>
      </w:r>
      <w:proofErr w:type="spellStart"/>
      <w:r w:rsidRPr="009B2258">
        <w:rPr>
          <w:rFonts w:ascii="Arial Narrow" w:hAnsi="Arial Narrow"/>
          <w:sz w:val="22"/>
          <w:szCs w:val="22"/>
        </w:rPr>
        <w:t>diesel</w:t>
      </w:r>
      <w:proofErr w:type="spellEnd"/>
      <w:r w:rsidRPr="009B2258">
        <w:rPr>
          <w:rFonts w:ascii="Arial Narrow" w:hAnsi="Arial Narrow"/>
          <w:sz w:val="22"/>
          <w:szCs w:val="22"/>
        </w:rPr>
        <w:t xml:space="preserve"> motorovou trakciou Jej trasa je smerovo stabilizované, výhľadov</w:t>
      </w:r>
      <w:r w:rsidR="00DB1C16" w:rsidRPr="009B2258">
        <w:rPr>
          <w:rFonts w:ascii="Arial Narrow" w:hAnsi="Arial Narrow"/>
          <w:sz w:val="22"/>
          <w:szCs w:val="22"/>
        </w:rPr>
        <w:t>o</w:t>
      </w:r>
      <w:r w:rsidRPr="009B2258">
        <w:rPr>
          <w:rFonts w:ascii="Arial Narrow" w:hAnsi="Arial Narrow"/>
          <w:sz w:val="22"/>
          <w:szCs w:val="22"/>
        </w:rPr>
        <w:t xml:space="preserve"> sa uvažuje s modernizáciou v súčasnej trase.</w:t>
      </w:r>
    </w:p>
    <w:p w14:paraId="4326E3BF" w14:textId="77777777" w:rsidR="00426CF0" w:rsidRPr="009B2258" w:rsidRDefault="00426CF0" w:rsidP="00426CF0">
      <w:pPr>
        <w:ind w:firstLine="580"/>
        <w:jc w:val="both"/>
        <w:rPr>
          <w:rFonts w:ascii="Arial Narrow" w:hAnsi="Arial Narrow"/>
          <w:sz w:val="22"/>
          <w:szCs w:val="22"/>
        </w:rPr>
      </w:pPr>
      <w:r w:rsidRPr="009B2258">
        <w:rPr>
          <w:rFonts w:ascii="Arial Narrow" w:hAnsi="Arial Narrow"/>
          <w:sz w:val="22"/>
          <w:szCs w:val="22"/>
        </w:rPr>
        <w:t xml:space="preserve">Katastrálnym územím obce prechádzajú dve značené cykloturistické trasy, červená trasa č. 005 Kysuckej cyklomagistrály Kotešová - Korňa - Čadca - Skalité - Krásno nad Kysucou - Stará Bystrica - Sedlo Demänová o celkovej dĺžke 138 km a modrá trasa č. 2402 - </w:t>
      </w:r>
      <w:proofErr w:type="spellStart"/>
      <w:r w:rsidRPr="009B2258">
        <w:rPr>
          <w:rFonts w:ascii="Arial Narrow" w:hAnsi="Arial Narrow"/>
          <w:sz w:val="22"/>
          <w:szCs w:val="22"/>
        </w:rPr>
        <w:t>Jelitovský</w:t>
      </w:r>
      <w:proofErr w:type="spellEnd"/>
      <w:r w:rsidRPr="009B2258">
        <w:rPr>
          <w:rFonts w:ascii="Arial Narrow" w:hAnsi="Arial Narrow"/>
          <w:sz w:val="22"/>
          <w:szCs w:val="22"/>
        </w:rPr>
        <w:t xml:space="preserve"> priesmyk - Olešná - Olešná most - Podvysoká. Cyklistická doprava je vedená aj po miestnych komunikáciách.</w:t>
      </w:r>
    </w:p>
    <w:p w14:paraId="45FBEAC2" w14:textId="77777777" w:rsidR="00426CF0" w:rsidRPr="009B2258" w:rsidRDefault="00426CF0" w:rsidP="00426CF0">
      <w:pPr>
        <w:ind w:firstLine="580"/>
        <w:jc w:val="both"/>
        <w:rPr>
          <w:rFonts w:ascii="Arial Narrow" w:hAnsi="Arial Narrow"/>
          <w:sz w:val="22"/>
          <w:szCs w:val="22"/>
        </w:rPr>
      </w:pPr>
      <w:r w:rsidRPr="009B2258">
        <w:rPr>
          <w:rFonts w:ascii="Arial Narrow" w:hAnsi="Arial Narrow"/>
          <w:sz w:val="22"/>
          <w:szCs w:val="22"/>
        </w:rPr>
        <w:t>Pešie chodníky sú trasované pozdĺž miestnych komunikácií.</w:t>
      </w:r>
    </w:p>
    <w:p w14:paraId="6C69DC2E" w14:textId="77777777" w:rsidR="00426CF0" w:rsidRPr="009B2258" w:rsidRDefault="00426CF0" w:rsidP="00426CF0">
      <w:pPr>
        <w:ind w:firstLine="580"/>
        <w:jc w:val="both"/>
        <w:rPr>
          <w:rFonts w:ascii="Arial Narrow" w:hAnsi="Arial Narrow"/>
          <w:sz w:val="22"/>
          <w:szCs w:val="22"/>
        </w:rPr>
      </w:pPr>
      <w:r w:rsidRPr="009B2258">
        <w:rPr>
          <w:rFonts w:ascii="Arial Narrow" w:hAnsi="Arial Narrow"/>
          <w:sz w:val="22"/>
          <w:szCs w:val="22"/>
        </w:rPr>
        <w:t>Pri návrhu riešenia dopravy v ÚPN - O Olešná je potrebné:</w:t>
      </w:r>
    </w:p>
    <w:p w14:paraId="3430CA65" w14:textId="77777777" w:rsidR="00426CF0" w:rsidRPr="009B2258" w:rsidRDefault="00426CF0" w:rsidP="00560F5D">
      <w:pPr>
        <w:widowControl w:val="0"/>
        <w:numPr>
          <w:ilvl w:val="0"/>
          <w:numId w:val="126"/>
        </w:numPr>
        <w:tabs>
          <w:tab w:val="left" w:pos="550"/>
        </w:tabs>
        <w:suppressAutoHyphens w:val="0"/>
        <w:ind w:left="560" w:hanging="560"/>
        <w:jc w:val="both"/>
        <w:rPr>
          <w:rFonts w:ascii="Arial Narrow" w:hAnsi="Arial Narrow"/>
          <w:sz w:val="22"/>
          <w:szCs w:val="22"/>
        </w:rPr>
      </w:pPr>
      <w:r w:rsidRPr="009B2258">
        <w:rPr>
          <w:rFonts w:ascii="Arial Narrow" w:hAnsi="Arial Narrow"/>
          <w:sz w:val="22"/>
          <w:szCs w:val="22"/>
        </w:rPr>
        <w:t>dopravnú časť ÚPN-O je potrebné riešiť na základe výhľadovej intenzity dopravy v súlade s platnými normami STN, pri rozšírení zastavaného územia pri rozvoji obce musia byť posúdené dotknuté pozemné komunikácie v širšom území vzhľadom na nárast intenzity dopravy, v prípade potreby nahrnúť úpravu týchto komunikácií</w:t>
      </w:r>
    </w:p>
    <w:p w14:paraId="4ED15DEE" w14:textId="77777777" w:rsidR="00426CF0" w:rsidRPr="009B2258" w:rsidRDefault="00426CF0" w:rsidP="00560F5D">
      <w:pPr>
        <w:widowControl w:val="0"/>
        <w:numPr>
          <w:ilvl w:val="0"/>
          <w:numId w:val="126"/>
        </w:numPr>
        <w:tabs>
          <w:tab w:val="left" w:pos="550"/>
        </w:tabs>
        <w:suppressAutoHyphens w:val="0"/>
        <w:jc w:val="both"/>
        <w:rPr>
          <w:rFonts w:ascii="Arial Narrow" w:hAnsi="Arial Narrow"/>
          <w:sz w:val="22"/>
          <w:szCs w:val="22"/>
        </w:rPr>
      </w:pPr>
      <w:r w:rsidRPr="009B2258">
        <w:rPr>
          <w:rFonts w:ascii="Arial Narrow" w:hAnsi="Arial Narrow"/>
          <w:sz w:val="22"/>
          <w:szCs w:val="22"/>
        </w:rPr>
        <w:t>rešpektovať trasu jednokoľajnej železničnej trate č. 114</w:t>
      </w:r>
    </w:p>
    <w:p w14:paraId="510D5A1D" w14:textId="77777777" w:rsidR="00426CF0" w:rsidRPr="009B2258" w:rsidRDefault="00426CF0" w:rsidP="00560F5D">
      <w:pPr>
        <w:widowControl w:val="0"/>
        <w:numPr>
          <w:ilvl w:val="0"/>
          <w:numId w:val="126"/>
        </w:numPr>
        <w:tabs>
          <w:tab w:val="left" w:pos="550"/>
        </w:tabs>
        <w:suppressAutoHyphens w:val="0"/>
        <w:jc w:val="both"/>
        <w:rPr>
          <w:rFonts w:ascii="Arial Narrow" w:hAnsi="Arial Narrow"/>
          <w:sz w:val="22"/>
          <w:szCs w:val="22"/>
        </w:rPr>
      </w:pPr>
      <w:r w:rsidRPr="009B2258">
        <w:rPr>
          <w:rFonts w:ascii="Arial Narrow" w:hAnsi="Arial Narrow"/>
          <w:sz w:val="22"/>
          <w:szCs w:val="22"/>
        </w:rPr>
        <w:t>rešpektovať zariadenia Železníc SR v riešenom území</w:t>
      </w:r>
    </w:p>
    <w:p w14:paraId="0846DE89" w14:textId="77777777" w:rsidR="00426CF0" w:rsidRPr="009B2258" w:rsidRDefault="00426CF0" w:rsidP="00560F5D">
      <w:pPr>
        <w:widowControl w:val="0"/>
        <w:numPr>
          <w:ilvl w:val="0"/>
          <w:numId w:val="126"/>
        </w:numPr>
        <w:tabs>
          <w:tab w:val="left" w:pos="550"/>
        </w:tabs>
        <w:suppressAutoHyphens w:val="0"/>
        <w:jc w:val="both"/>
        <w:rPr>
          <w:rFonts w:ascii="Arial Narrow" w:hAnsi="Arial Narrow"/>
          <w:sz w:val="22"/>
          <w:szCs w:val="22"/>
        </w:rPr>
      </w:pPr>
      <w:r w:rsidRPr="009B2258">
        <w:rPr>
          <w:rFonts w:ascii="Arial Narrow" w:hAnsi="Arial Narrow"/>
          <w:sz w:val="22"/>
          <w:szCs w:val="22"/>
        </w:rPr>
        <w:t>rešpektovať ochranné pásmo železničnej trate - 60 m od osi krajnej koľaje na obe strany</w:t>
      </w:r>
    </w:p>
    <w:p w14:paraId="21D3D2A3" w14:textId="77777777" w:rsidR="00426CF0" w:rsidRPr="009B2258" w:rsidRDefault="00426CF0" w:rsidP="00560F5D">
      <w:pPr>
        <w:widowControl w:val="0"/>
        <w:numPr>
          <w:ilvl w:val="0"/>
          <w:numId w:val="126"/>
        </w:numPr>
        <w:tabs>
          <w:tab w:val="left" w:pos="550"/>
        </w:tabs>
        <w:suppressAutoHyphens w:val="0"/>
        <w:jc w:val="both"/>
        <w:rPr>
          <w:rFonts w:ascii="Arial Narrow" w:hAnsi="Arial Narrow"/>
          <w:sz w:val="22"/>
          <w:szCs w:val="22"/>
        </w:rPr>
      </w:pPr>
      <w:r w:rsidRPr="009B2258">
        <w:rPr>
          <w:rFonts w:ascii="Arial Narrow" w:hAnsi="Arial Narrow"/>
          <w:sz w:val="22"/>
          <w:szCs w:val="22"/>
        </w:rPr>
        <w:t>prípadné navrhované križovania železnice s cestnou sieťou riešiť mimoúrovňovo</w:t>
      </w:r>
    </w:p>
    <w:p w14:paraId="564478C7" w14:textId="77777777" w:rsidR="00426CF0" w:rsidRPr="009B2258" w:rsidRDefault="00426CF0" w:rsidP="00560F5D">
      <w:pPr>
        <w:widowControl w:val="0"/>
        <w:numPr>
          <w:ilvl w:val="0"/>
          <w:numId w:val="126"/>
        </w:numPr>
        <w:tabs>
          <w:tab w:val="left" w:pos="550"/>
        </w:tabs>
        <w:suppressAutoHyphens w:val="0"/>
        <w:jc w:val="both"/>
        <w:rPr>
          <w:rFonts w:ascii="Arial Narrow" w:hAnsi="Arial Narrow"/>
          <w:sz w:val="22"/>
          <w:szCs w:val="22"/>
        </w:rPr>
      </w:pPr>
      <w:r w:rsidRPr="009B2258">
        <w:rPr>
          <w:rFonts w:ascii="Arial Narrow" w:hAnsi="Arial Narrow"/>
          <w:sz w:val="22"/>
          <w:szCs w:val="22"/>
        </w:rPr>
        <w:t>rešpektovať výhľadové zámery ŽSR z hľadiska plánovanej modernizácie železničných tratí 114</w:t>
      </w:r>
    </w:p>
    <w:p w14:paraId="1BDA41A9" w14:textId="77777777" w:rsidR="00426CF0" w:rsidRPr="009B2258" w:rsidRDefault="00426CF0" w:rsidP="00560F5D">
      <w:pPr>
        <w:widowControl w:val="0"/>
        <w:numPr>
          <w:ilvl w:val="0"/>
          <w:numId w:val="126"/>
        </w:numPr>
        <w:tabs>
          <w:tab w:val="left" w:pos="550"/>
        </w:tabs>
        <w:suppressAutoHyphens w:val="0"/>
        <w:ind w:left="560" w:hanging="560"/>
        <w:jc w:val="both"/>
        <w:rPr>
          <w:rFonts w:ascii="Arial Narrow" w:hAnsi="Arial Narrow"/>
          <w:sz w:val="22"/>
          <w:szCs w:val="22"/>
        </w:rPr>
      </w:pPr>
      <w:r w:rsidRPr="009B2258">
        <w:rPr>
          <w:rFonts w:ascii="Arial Narrow" w:hAnsi="Arial Narrow"/>
          <w:sz w:val="22"/>
          <w:szCs w:val="22"/>
        </w:rPr>
        <w:t>vyznačiť trasu cesty II. triedy mimo zastavaného územia s výhľadovou kategóriou C9,5/80 a v zastavanom území s výhľadovou kategóriou MZ 12(11,5)/50, vo funkčnej triede B2</w:t>
      </w:r>
    </w:p>
    <w:p w14:paraId="1F15C24B" w14:textId="77777777" w:rsidR="00426CF0" w:rsidRPr="009B2258" w:rsidRDefault="00426CF0" w:rsidP="00560F5D">
      <w:pPr>
        <w:widowControl w:val="0"/>
        <w:numPr>
          <w:ilvl w:val="0"/>
          <w:numId w:val="126"/>
        </w:numPr>
        <w:tabs>
          <w:tab w:val="left" w:pos="550"/>
        </w:tabs>
        <w:suppressAutoHyphens w:val="0"/>
        <w:ind w:left="560" w:hanging="560"/>
        <w:jc w:val="both"/>
        <w:rPr>
          <w:rFonts w:ascii="Arial Narrow" w:hAnsi="Arial Narrow"/>
          <w:sz w:val="22"/>
          <w:szCs w:val="22"/>
        </w:rPr>
      </w:pPr>
      <w:r w:rsidRPr="009B2258">
        <w:rPr>
          <w:rFonts w:ascii="Arial Narrow" w:hAnsi="Arial Narrow"/>
          <w:sz w:val="22"/>
          <w:szCs w:val="22"/>
        </w:rPr>
        <w:t>vyznačiť a rešpektovať trasy ciest III. triedy mimo zastavaného územia s výhľadovou kategóriou C 7,5/70 a v zastavanom území s výhľadovou kategóriou MZ 8,5(8,0/50, vo funkčnej triede B3</w:t>
      </w:r>
    </w:p>
    <w:p w14:paraId="20CB7F2E" w14:textId="77777777" w:rsidR="00426CF0" w:rsidRPr="009B2258" w:rsidRDefault="00426CF0" w:rsidP="00560F5D">
      <w:pPr>
        <w:widowControl w:val="0"/>
        <w:numPr>
          <w:ilvl w:val="0"/>
          <w:numId w:val="126"/>
        </w:numPr>
        <w:tabs>
          <w:tab w:val="left" w:pos="550"/>
        </w:tabs>
        <w:suppressAutoHyphens w:val="0"/>
        <w:ind w:left="560" w:hanging="560"/>
        <w:jc w:val="both"/>
        <w:rPr>
          <w:rFonts w:ascii="Arial Narrow" w:hAnsi="Arial Narrow"/>
          <w:sz w:val="22"/>
          <w:szCs w:val="22"/>
        </w:rPr>
      </w:pPr>
      <w:r w:rsidRPr="009B2258">
        <w:rPr>
          <w:rFonts w:ascii="Arial Narrow" w:hAnsi="Arial Narrow"/>
          <w:sz w:val="22"/>
          <w:szCs w:val="22"/>
        </w:rPr>
        <w:t>vyznačiť a rešpektovať ochranné pásma ciest II. a III. triedy mimo zastavaného územia v zmysle zákona č. 135/1961 Zb. a vykonávacej vyhlášky č. 35/1984 Zb.</w:t>
      </w:r>
    </w:p>
    <w:p w14:paraId="39DAC993" w14:textId="77777777" w:rsidR="00426CF0" w:rsidRPr="009B2258" w:rsidRDefault="00426CF0" w:rsidP="00560F5D">
      <w:pPr>
        <w:widowControl w:val="0"/>
        <w:numPr>
          <w:ilvl w:val="0"/>
          <w:numId w:val="126"/>
        </w:numPr>
        <w:tabs>
          <w:tab w:val="left" w:pos="550"/>
        </w:tabs>
        <w:suppressAutoHyphens w:val="0"/>
        <w:ind w:left="560" w:hanging="560"/>
        <w:jc w:val="both"/>
        <w:rPr>
          <w:rFonts w:ascii="Arial Narrow" w:hAnsi="Arial Narrow"/>
          <w:sz w:val="22"/>
          <w:szCs w:val="22"/>
        </w:rPr>
      </w:pPr>
      <w:r w:rsidRPr="009B2258">
        <w:rPr>
          <w:rFonts w:ascii="Arial Narrow" w:hAnsi="Arial Narrow"/>
          <w:sz w:val="22"/>
          <w:szCs w:val="22"/>
        </w:rPr>
        <w:t>navrhnúť a vo výkrese dopravy vyznačiť funkčné triedy a výhľadové kategórie komunikácií v zmysle STN 736101 a STN 736110</w:t>
      </w:r>
    </w:p>
    <w:p w14:paraId="1973D948" w14:textId="77777777" w:rsidR="00426CF0" w:rsidRPr="009B2258" w:rsidRDefault="00426CF0" w:rsidP="00560F5D">
      <w:pPr>
        <w:widowControl w:val="0"/>
        <w:numPr>
          <w:ilvl w:val="0"/>
          <w:numId w:val="126"/>
        </w:numPr>
        <w:tabs>
          <w:tab w:val="left" w:pos="550"/>
        </w:tabs>
        <w:suppressAutoHyphens w:val="0"/>
        <w:ind w:left="560" w:hanging="560"/>
        <w:jc w:val="both"/>
        <w:rPr>
          <w:rFonts w:ascii="Arial Narrow" w:hAnsi="Arial Narrow"/>
          <w:sz w:val="22"/>
          <w:szCs w:val="22"/>
        </w:rPr>
      </w:pPr>
      <w:r w:rsidRPr="009B2258">
        <w:rPr>
          <w:rFonts w:ascii="Arial Narrow" w:hAnsi="Arial Narrow"/>
          <w:sz w:val="22"/>
          <w:szCs w:val="22"/>
        </w:rPr>
        <w:t xml:space="preserve">na jestvujúcom komunikačnom systéme navrhnúť spôsob riešenia zistených </w:t>
      </w:r>
      <w:proofErr w:type="spellStart"/>
      <w:r w:rsidRPr="009B2258">
        <w:rPr>
          <w:rFonts w:ascii="Arial Narrow" w:hAnsi="Arial Narrow"/>
          <w:sz w:val="22"/>
          <w:szCs w:val="22"/>
        </w:rPr>
        <w:t>závad</w:t>
      </w:r>
      <w:proofErr w:type="spellEnd"/>
      <w:r w:rsidRPr="009B2258">
        <w:rPr>
          <w:rFonts w:ascii="Arial Narrow" w:hAnsi="Arial Narrow"/>
          <w:sz w:val="22"/>
          <w:szCs w:val="22"/>
        </w:rPr>
        <w:t>, dobudovanie cestného komunikačného systému navrhnúť v zmysle zvolenej koncepcie urbanistického riešenia</w:t>
      </w:r>
    </w:p>
    <w:p w14:paraId="0C636092" w14:textId="77777777" w:rsidR="00426CF0" w:rsidRPr="009B2258" w:rsidRDefault="00426CF0" w:rsidP="00560F5D">
      <w:pPr>
        <w:widowControl w:val="0"/>
        <w:numPr>
          <w:ilvl w:val="0"/>
          <w:numId w:val="126"/>
        </w:numPr>
        <w:tabs>
          <w:tab w:val="left" w:pos="550"/>
        </w:tabs>
        <w:suppressAutoHyphens w:val="0"/>
        <w:ind w:left="560" w:hanging="560"/>
        <w:jc w:val="both"/>
        <w:rPr>
          <w:rFonts w:ascii="Arial Narrow" w:hAnsi="Arial Narrow"/>
          <w:sz w:val="22"/>
          <w:szCs w:val="22"/>
        </w:rPr>
      </w:pPr>
      <w:r w:rsidRPr="009B2258">
        <w:rPr>
          <w:rFonts w:ascii="Arial Narrow" w:hAnsi="Arial Narrow"/>
          <w:sz w:val="22"/>
          <w:szCs w:val="22"/>
        </w:rPr>
        <w:t xml:space="preserve">existujúce miestne komunikácie v zastavanom území obce, ktoré svojimi šírkovými parametrami nevyhovujú obojsmernej premávke a s ohľadom na okolitú zástavbu nemôžu byť ďalej rozširované, riešiť ako jednosmerné, vzájomne </w:t>
      </w:r>
      <w:proofErr w:type="spellStart"/>
      <w:r w:rsidRPr="009B2258">
        <w:rPr>
          <w:rFonts w:ascii="Arial Narrow" w:hAnsi="Arial Narrow"/>
          <w:sz w:val="22"/>
          <w:szCs w:val="22"/>
        </w:rPr>
        <w:t>zokruhované</w:t>
      </w:r>
      <w:proofErr w:type="spellEnd"/>
      <w:r w:rsidRPr="009B2258">
        <w:rPr>
          <w:rFonts w:ascii="Arial Narrow" w:hAnsi="Arial Narrow"/>
          <w:sz w:val="22"/>
          <w:szCs w:val="22"/>
        </w:rPr>
        <w:t xml:space="preserve">, prípadne ako obojsmerné s </w:t>
      </w:r>
      <w:proofErr w:type="spellStart"/>
      <w:r w:rsidRPr="009B2258">
        <w:rPr>
          <w:rFonts w:ascii="Arial Narrow" w:hAnsi="Arial Narrow"/>
          <w:sz w:val="22"/>
          <w:szCs w:val="22"/>
        </w:rPr>
        <w:t>výhybňami</w:t>
      </w:r>
      <w:proofErr w:type="spellEnd"/>
    </w:p>
    <w:p w14:paraId="5B7C8A78" w14:textId="77777777" w:rsidR="00426CF0" w:rsidRPr="009B2258" w:rsidRDefault="00426CF0" w:rsidP="00560F5D">
      <w:pPr>
        <w:widowControl w:val="0"/>
        <w:numPr>
          <w:ilvl w:val="0"/>
          <w:numId w:val="126"/>
        </w:numPr>
        <w:tabs>
          <w:tab w:val="left" w:pos="550"/>
        </w:tabs>
        <w:suppressAutoHyphens w:val="0"/>
        <w:ind w:left="560" w:hanging="560"/>
        <w:jc w:val="both"/>
        <w:rPr>
          <w:rFonts w:ascii="Arial Narrow" w:hAnsi="Arial Narrow"/>
          <w:sz w:val="22"/>
          <w:szCs w:val="22"/>
        </w:rPr>
      </w:pPr>
      <w:r w:rsidRPr="009B2258">
        <w:rPr>
          <w:rFonts w:ascii="Arial Narrow" w:hAnsi="Arial Narrow"/>
          <w:sz w:val="22"/>
          <w:szCs w:val="22"/>
        </w:rPr>
        <w:t xml:space="preserve">novo navrhované komunikácie riešiť ako dvojpruhové, obojsmerné, vzájomne </w:t>
      </w:r>
      <w:proofErr w:type="spellStart"/>
      <w:r w:rsidRPr="009B2258">
        <w:rPr>
          <w:rFonts w:ascii="Arial Narrow" w:hAnsi="Arial Narrow"/>
          <w:sz w:val="22"/>
          <w:szCs w:val="22"/>
        </w:rPr>
        <w:t>zokruhované</w:t>
      </w:r>
      <w:proofErr w:type="spellEnd"/>
      <w:r w:rsidRPr="009B2258">
        <w:rPr>
          <w:rFonts w:ascii="Arial Narrow" w:hAnsi="Arial Narrow"/>
          <w:sz w:val="22"/>
          <w:szCs w:val="22"/>
        </w:rPr>
        <w:t>, bez návrhu zaslepených komunikácií</w:t>
      </w:r>
    </w:p>
    <w:p w14:paraId="53D8F7BB" w14:textId="77777777" w:rsidR="00426CF0" w:rsidRPr="009B2258" w:rsidRDefault="00426CF0" w:rsidP="00560F5D">
      <w:pPr>
        <w:widowControl w:val="0"/>
        <w:numPr>
          <w:ilvl w:val="0"/>
          <w:numId w:val="126"/>
        </w:numPr>
        <w:tabs>
          <w:tab w:val="left" w:pos="550"/>
        </w:tabs>
        <w:suppressAutoHyphens w:val="0"/>
        <w:jc w:val="both"/>
        <w:rPr>
          <w:rFonts w:ascii="Arial Narrow" w:hAnsi="Arial Narrow"/>
          <w:sz w:val="22"/>
          <w:szCs w:val="22"/>
        </w:rPr>
      </w:pPr>
      <w:r w:rsidRPr="009B2258">
        <w:rPr>
          <w:rFonts w:ascii="Arial Narrow" w:hAnsi="Arial Narrow"/>
          <w:sz w:val="22"/>
          <w:szCs w:val="22"/>
        </w:rPr>
        <w:t>miestne komunikácie navrhovať v zmysle STN 73 61 10</w:t>
      </w:r>
    </w:p>
    <w:p w14:paraId="45A4AE7B" w14:textId="77777777" w:rsidR="00426CF0" w:rsidRPr="009B2258" w:rsidRDefault="00426CF0" w:rsidP="00560F5D">
      <w:pPr>
        <w:widowControl w:val="0"/>
        <w:numPr>
          <w:ilvl w:val="0"/>
          <w:numId w:val="126"/>
        </w:numPr>
        <w:tabs>
          <w:tab w:val="left" w:pos="550"/>
        </w:tabs>
        <w:suppressAutoHyphens w:val="0"/>
        <w:jc w:val="both"/>
        <w:rPr>
          <w:rFonts w:ascii="Arial Narrow" w:hAnsi="Arial Narrow"/>
          <w:sz w:val="22"/>
          <w:szCs w:val="22"/>
        </w:rPr>
      </w:pPr>
      <w:r w:rsidRPr="009B2258">
        <w:rPr>
          <w:rFonts w:ascii="Arial Narrow" w:hAnsi="Arial Narrow"/>
          <w:sz w:val="22"/>
          <w:szCs w:val="22"/>
        </w:rPr>
        <w:t>dopravné napojenie novo navrhovaných komunikácií riešiť v súlade s STN 73 61 10 a STN 73 61 02</w:t>
      </w:r>
    </w:p>
    <w:p w14:paraId="59C66D96" w14:textId="77777777" w:rsidR="00426CF0" w:rsidRPr="009B2258" w:rsidRDefault="00426CF0" w:rsidP="00560F5D">
      <w:pPr>
        <w:widowControl w:val="0"/>
        <w:numPr>
          <w:ilvl w:val="0"/>
          <w:numId w:val="126"/>
        </w:numPr>
        <w:tabs>
          <w:tab w:val="left" w:pos="550"/>
        </w:tabs>
        <w:suppressAutoHyphens w:val="0"/>
        <w:jc w:val="both"/>
        <w:rPr>
          <w:rFonts w:ascii="Arial Narrow" w:hAnsi="Arial Narrow"/>
          <w:sz w:val="22"/>
          <w:szCs w:val="22"/>
        </w:rPr>
      </w:pPr>
      <w:r w:rsidRPr="009B2258">
        <w:rPr>
          <w:rFonts w:ascii="Arial Narrow" w:hAnsi="Arial Narrow"/>
          <w:sz w:val="22"/>
          <w:szCs w:val="22"/>
        </w:rPr>
        <w:t>vyznačiť body dopravných napojení navrhovaných rozvojových lokalít;</w:t>
      </w:r>
    </w:p>
    <w:p w14:paraId="2C670995" w14:textId="77777777" w:rsidR="00426CF0" w:rsidRPr="009B2258" w:rsidRDefault="00426CF0" w:rsidP="00560F5D">
      <w:pPr>
        <w:widowControl w:val="0"/>
        <w:numPr>
          <w:ilvl w:val="0"/>
          <w:numId w:val="126"/>
        </w:numPr>
        <w:tabs>
          <w:tab w:val="left" w:pos="550"/>
        </w:tabs>
        <w:suppressAutoHyphens w:val="0"/>
        <w:ind w:left="560" w:hanging="560"/>
        <w:jc w:val="both"/>
        <w:rPr>
          <w:rFonts w:ascii="Arial Narrow" w:hAnsi="Arial Narrow"/>
          <w:sz w:val="22"/>
          <w:szCs w:val="22"/>
        </w:rPr>
      </w:pPr>
      <w:r w:rsidRPr="009B2258">
        <w:rPr>
          <w:rFonts w:ascii="Arial Narrow" w:hAnsi="Arial Narrow"/>
          <w:sz w:val="22"/>
          <w:szCs w:val="22"/>
        </w:rPr>
        <w:t>zníženie škodlivých vplyvov dopravy - hluku a znečistenia riešiť okrem výstavby protihlukových zábran vhodnou výsadbou zelene</w:t>
      </w:r>
    </w:p>
    <w:p w14:paraId="07E756CC" w14:textId="77777777" w:rsidR="00426CF0" w:rsidRPr="009B2258" w:rsidRDefault="00426CF0" w:rsidP="00560F5D">
      <w:pPr>
        <w:widowControl w:val="0"/>
        <w:numPr>
          <w:ilvl w:val="0"/>
          <w:numId w:val="126"/>
        </w:numPr>
        <w:tabs>
          <w:tab w:val="left" w:pos="550"/>
        </w:tabs>
        <w:suppressAutoHyphens w:val="0"/>
        <w:spacing w:after="80"/>
        <w:ind w:left="560" w:hanging="560"/>
        <w:jc w:val="both"/>
        <w:rPr>
          <w:rFonts w:ascii="Arial Narrow" w:hAnsi="Arial Narrow"/>
          <w:sz w:val="22"/>
          <w:szCs w:val="22"/>
        </w:rPr>
      </w:pPr>
      <w:r w:rsidRPr="009B2258">
        <w:rPr>
          <w:rFonts w:ascii="Arial Narrow" w:hAnsi="Arial Narrow"/>
          <w:sz w:val="22"/>
          <w:szCs w:val="22"/>
        </w:rPr>
        <w:t xml:space="preserve">posúdiť polohu autobusových zastávok, zriadenie samostatných </w:t>
      </w:r>
      <w:proofErr w:type="spellStart"/>
      <w:r w:rsidRPr="009B2258">
        <w:rPr>
          <w:rFonts w:ascii="Arial Narrow" w:hAnsi="Arial Narrow"/>
          <w:sz w:val="22"/>
          <w:szCs w:val="22"/>
        </w:rPr>
        <w:t>zástavkových</w:t>
      </w:r>
      <w:proofErr w:type="spellEnd"/>
      <w:r w:rsidRPr="009B2258">
        <w:rPr>
          <w:rFonts w:ascii="Arial Narrow" w:hAnsi="Arial Narrow"/>
          <w:sz w:val="22"/>
          <w:szCs w:val="22"/>
        </w:rPr>
        <w:t xml:space="preserve"> pruhov a bezpečného prístupu peších k zastávkam s ohľadom na rozvoj funkcie bývania a rekreácie, v prípade potreby navrhnúť nové</w:t>
      </w:r>
    </w:p>
    <w:p w14:paraId="50F99664" w14:textId="77777777" w:rsidR="00426CF0" w:rsidRPr="009B2258" w:rsidRDefault="00426CF0" w:rsidP="00426CF0">
      <w:pPr>
        <w:ind w:firstLine="540"/>
        <w:jc w:val="both"/>
        <w:rPr>
          <w:rFonts w:ascii="Arial Narrow" w:hAnsi="Arial Narrow"/>
          <w:sz w:val="22"/>
          <w:szCs w:val="22"/>
        </w:rPr>
      </w:pPr>
      <w:r w:rsidRPr="009B2258">
        <w:rPr>
          <w:rFonts w:ascii="Arial Narrow" w:hAnsi="Arial Narrow"/>
          <w:sz w:val="22"/>
          <w:szCs w:val="22"/>
        </w:rPr>
        <w:t>autobusové zastávky</w:t>
      </w:r>
    </w:p>
    <w:p w14:paraId="120B62B5" w14:textId="77777777" w:rsidR="00426CF0" w:rsidRPr="009B2258" w:rsidRDefault="00426CF0" w:rsidP="00426CF0">
      <w:pPr>
        <w:jc w:val="both"/>
        <w:rPr>
          <w:rFonts w:ascii="Arial Narrow" w:hAnsi="Arial Narrow"/>
          <w:sz w:val="22"/>
          <w:szCs w:val="22"/>
        </w:rPr>
      </w:pPr>
      <w:r w:rsidRPr="009B2258">
        <w:rPr>
          <w:rFonts w:ascii="Arial Narrow" w:hAnsi="Arial Narrow"/>
          <w:sz w:val="22"/>
          <w:szCs w:val="22"/>
          <w:lang w:eastAsia="en-US" w:bidi="en-US"/>
        </w:rPr>
        <w:t xml:space="preserve">- vo </w:t>
      </w:r>
      <w:r w:rsidRPr="009B2258">
        <w:rPr>
          <w:rFonts w:ascii="Arial Narrow" w:hAnsi="Arial Narrow"/>
          <w:sz w:val="22"/>
          <w:szCs w:val="22"/>
        </w:rPr>
        <w:t xml:space="preserve">výkrese </w:t>
      </w:r>
      <w:r w:rsidRPr="009B2258">
        <w:rPr>
          <w:rFonts w:ascii="Arial Narrow" w:hAnsi="Arial Narrow"/>
          <w:sz w:val="22"/>
          <w:szCs w:val="22"/>
          <w:lang w:eastAsia="en-US" w:bidi="en-US"/>
        </w:rPr>
        <w:t xml:space="preserve">dopravy </w:t>
      </w:r>
      <w:r w:rsidRPr="009B2258">
        <w:rPr>
          <w:rFonts w:ascii="Arial Narrow" w:hAnsi="Arial Narrow"/>
          <w:sz w:val="22"/>
          <w:szCs w:val="22"/>
        </w:rPr>
        <w:t xml:space="preserve">vyznačiť </w:t>
      </w:r>
      <w:proofErr w:type="spellStart"/>
      <w:r w:rsidRPr="009B2258">
        <w:rPr>
          <w:rFonts w:ascii="Arial Narrow" w:hAnsi="Arial Narrow"/>
          <w:sz w:val="22"/>
          <w:szCs w:val="22"/>
          <w:lang w:eastAsia="pl-PL" w:bidi="pl-PL"/>
        </w:rPr>
        <w:t>izochrónu</w:t>
      </w:r>
      <w:proofErr w:type="spellEnd"/>
      <w:r w:rsidRPr="009B2258">
        <w:rPr>
          <w:rFonts w:ascii="Arial Narrow" w:hAnsi="Arial Narrow"/>
          <w:sz w:val="22"/>
          <w:szCs w:val="22"/>
          <w:lang w:eastAsia="pl-PL" w:bidi="pl-PL"/>
        </w:rPr>
        <w:t xml:space="preserve"> </w:t>
      </w:r>
      <w:r w:rsidRPr="009B2258">
        <w:rPr>
          <w:rFonts w:ascii="Arial Narrow" w:hAnsi="Arial Narrow"/>
          <w:sz w:val="22"/>
          <w:szCs w:val="22"/>
        </w:rPr>
        <w:t xml:space="preserve">pešej </w:t>
      </w:r>
      <w:r w:rsidRPr="009B2258">
        <w:rPr>
          <w:rFonts w:ascii="Arial Narrow" w:hAnsi="Arial Narrow"/>
          <w:sz w:val="22"/>
          <w:szCs w:val="22"/>
          <w:lang w:eastAsia="en-US" w:bidi="en-US"/>
        </w:rPr>
        <w:t xml:space="preserve">dostupnosti </w:t>
      </w:r>
      <w:r w:rsidRPr="009B2258">
        <w:rPr>
          <w:rFonts w:ascii="Arial Narrow" w:hAnsi="Arial Narrow"/>
          <w:sz w:val="22"/>
          <w:szCs w:val="22"/>
        </w:rPr>
        <w:t>autobusových zastávok</w:t>
      </w:r>
    </w:p>
    <w:p w14:paraId="59D66E34" w14:textId="77777777" w:rsidR="00426CF0" w:rsidRPr="009B2258" w:rsidRDefault="00426CF0" w:rsidP="00426CF0">
      <w:pPr>
        <w:tabs>
          <w:tab w:val="left" w:pos="547"/>
        </w:tabs>
        <w:jc w:val="both"/>
        <w:rPr>
          <w:rFonts w:ascii="Arial Narrow" w:hAnsi="Arial Narrow"/>
          <w:sz w:val="22"/>
          <w:szCs w:val="22"/>
        </w:rPr>
      </w:pPr>
      <w:r w:rsidRPr="009B2258">
        <w:rPr>
          <w:rFonts w:ascii="Arial Narrow" w:hAnsi="Arial Narrow"/>
          <w:sz w:val="22"/>
          <w:szCs w:val="22"/>
          <w:lang w:eastAsia="en-US" w:bidi="en-US"/>
        </w:rPr>
        <w:t>-</w:t>
      </w:r>
      <w:r w:rsidRPr="009B2258">
        <w:rPr>
          <w:rFonts w:ascii="Arial Narrow" w:hAnsi="Arial Narrow"/>
          <w:sz w:val="22"/>
          <w:szCs w:val="22"/>
          <w:lang w:eastAsia="en-US" w:bidi="en-US"/>
        </w:rPr>
        <w:tab/>
      </w:r>
      <w:r w:rsidRPr="009B2258">
        <w:rPr>
          <w:rFonts w:ascii="Arial Narrow" w:hAnsi="Arial Narrow"/>
          <w:sz w:val="22"/>
          <w:szCs w:val="22"/>
        </w:rPr>
        <w:t xml:space="preserve">pozdĺž </w:t>
      </w:r>
      <w:r w:rsidRPr="009B2258">
        <w:rPr>
          <w:rFonts w:ascii="Arial Narrow" w:hAnsi="Arial Narrow"/>
          <w:sz w:val="22"/>
          <w:szCs w:val="22"/>
          <w:lang w:eastAsia="en-US" w:bidi="en-US"/>
        </w:rPr>
        <w:t xml:space="preserve">ciest II. a III. triedy </w:t>
      </w:r>
      <w:r w:rsidRPr="009B2258">
        <w:rPr>
          <w:rFonts w:ascii="Arial Narrow" w:hAnsi="Arial Narrow"/>
          <w:sz w:val="22"/>
          <w:szCs w:val="22"/>
        </w:rPr>
        <w:t xml:space="preserve">riešiť chodníky </w:t>
      </w:r>
      <w:r w:rsidRPr="009B2258">
        <w:rPr>
          <w:rFonts w:ascii="Arial Narrow" w:hAnsi="Arial Narrow"/>
          <w:sz w:val="22"/>
          <w:szCs w:val="22"/>
          <w:lang w:eastAsia="en-US" w:bidi="en-US"/>
        </w:rPr>
        <w:t xml:space="preserve">pre </w:t>
      </w:r>
      <w:r w:rsidRPr="009B2258">
        <w:rPr>
          <w:rFonts w:ascii="Arial Narrow" w:hAnsi="Arial Narrow"/>
          <w:sz w:val="22"/>
          <w:szCs w:val="22"/>
        </w:rPr>
        <w:t>peších</w:t>
      </w:r>
    </w:p>
    <w:p w14:paraId="124EA06D" w14:textId="77777777" w:rsidR="00426CF0" w:rsidRPr="009B2258" w:rsidRDefault="00426CF0" w:rsidP="00426CF0">
      <w:pPr>
        <w:tabs>
          <w:tab w:val="left" w:pos="547"/>
        </w:tabs>
        <w:jc w:val="both"/>
        <w:rPr>
          <w:rFonts w:ascii="Arial Narrow" w:hAnsi="Arial Narrow"/>
          <w:sz w:val="22"/>
          <w:szCs w:val="22"/>
        </w:rPr>
      </w:pPr>
      <w:r w:rsidRPr="009B2258">
        <w:rPr>
          <w:rFonts w:ascii="Arial Narrow" w:hAnsi="Arial Narrow"/>
          <w:sz w:val="22"/>
          <w:szCs w:val="22"/>
          <w:lang w:eastAsia="en-US" w:bidi="en-US"/>
        </w:rPr>
        <w:t>-</w:t>
      </w:r>
      <w:r w:rsidRPr="009B2258">
        <w:rPr>
          <w:rFonts w:ascii="Arial Narrow" w:hAnsi="Arial Narrow"/>
          <w:sz w:val="22"/>
          <w:szCs w:val="22"/>
          <w:lang w:eastAsia="en-US" w:bidi="en-US"/>
        </w:rPr>
        <w:tab/>
      </w:r>
      <w:r w:rsidRPr="009B2258">
        <w:rPr>
          <w:rFonts w:ascii="Arial Narrow" w:hAnsi="Arial Narrow"/>
          <w:sz w:val="22"/>
          <w:szCs w:val="22"/>
        </w:rPr>
        <w:t xml:space="preserve">navrhnúť dostatočné </w:t>
      </w:r>
      <w:r w:rsidRPr="009B2258">
        <w:rPr>
          <w:rFonts w:ascii="Arial Narrow" w:hAnsi="Arial Narrow"/>
          <w:sz w:val="22"/>
          <w:szCs w:val="22"/>
          <w:lang w:eastAsia="en-US" w:bidi="en-US"/>
        </w:rPr>
        <w:t xml:space="preserve">plochy pre </w:t>
      </w:r>
      <w:r w:rsidRPr="009B2258">
        <w:rPr>
          <w:rFonts w:ascii="Arial Narrow" w:hAnsi="Arial Narrow"/>
          <w:sz w:val="22"/>
          <w:szCs w:val="22"/>
        </w:rPr>
        <w:t xml:space="preserve">statickú </w:t>
      </w:r>
      <w:r w:rsidRPr="009B2258">
        <w:rPr>
          <w:rFonts w:ascii="Arial Narrow" w:hAnsi="Arial Narrow"/>
          <w:sz w:val="22"/>
          <w:szCs w:val="22"/>
          <w:lang w:eastAsia="en-US" w:bidi="en-US"/>
        </w:rPr>
        <w:t xml:space="preserve">dopravu pri </w:t>
      </w:r>
      <w:r w:rsidRPr="009B2258">
        <w:rPr>
          <w:rFonts w:ascii="Arial Narrow" w:hAnsi="Arial Narrow"/>
          <w:sz w:val="22"/>
          <w:szCs w:val="22"/>
        </w:rPr>
        <w:t xml:space="preserve">jednotlivých navrhovaných funkciách </w:t>
      </w:r>
      <w:r w:rsidRPr="009B2258">
        <w:rPr>
          <w:rFonts w:ascii="Arial Narrow" w:hAnsi="Arial Narrow"/>
          <w:sz w:val="22"/>
          <w:szCs w:val="22"/>
          <w:lang w:eastAsia="en-US" w:bidi="en-US"/>
        </w:rPr>
        <w:t xml:space="preserve">v </w:t>
      </w:r>
      <w:r w:rsidRPr="009B2258">
        <w:rPr>
          <w:rFonts w:ascii="Arial Narrow" w:hAnsi="Arial Narrow"/>
          <w:sz w:val="22"/>
          <w:szCs w:val="22"/>
        </w:rPr>
        <w:t xml:space="preserve">území </w:t>
      </w:r>
      <w:r w:rsidRPr="009B2258">
        <w:rPr>
          <w:rFonts w:ascii="Arial Narrow" w:hAnsi="Arial Narrow"/>
          <w:sz w:val="22"/>
          <w:szCs w:val="22"/>
          <w:lang w:eastAsia="en-US" w:bidi="en-US"/>
        </w:rPr>
        <w:t>v zmysle</w:t>
      </w:r>
    </w:p>
    <w:p w14:paraId="6D6D3FC6" w14:textId="77777777" w:rsidR="00426CF0" w:rsidRPr="009B2258" w:rsidRDefault="00426CF0" w:rsidP="00426CF0">
      <w:pPr>
        <w:ind w:firstLine="540"/>
        <w:jc w:val="both"/>
        <w:rPr>
          <w:rFonts w:ascii="Arial Narrow" w:hAnsi="Arial Narrow"/>
          <w:sz w:val="22"/>
          <w:szCs w:val="22"/>
        </w:rPr>
      </w:pPr>
      <w:r w:rsidRPr="009B2258">
        <w:rPr>
          <w:rFonts w:ascii="Arial Narrow" w:hAnsi="Arial Narrow"/>
          <w:sz w:val="22"/>
          <w:szCs w:val="22"/>
          <w:lang w:eastAsia="en-US" w:bidi="en-US"/>
        </w:rPr>
        <w:t>STN 736110</w:t>
      </w:r>
    </w:p>
    <w:p w14:paraId="13348864" w14:textId="77777777" w:rsidR="00426CF0" w:rsidRPr="009B2258" w:rsidRDefault="00426CF0" w:rsidP="00426CF0">
      <w:pPr>
        <w:tabs>
          <w:tab w:val="left" w:pos="547"/>
        </w:tabs>
        <w:jc w:val="both"/>
        <w:rPr>
          <w:rFonts w:ascii="Arial Narrow" w:hAnsi="Arial Narrow"/>
          <w:sz w:val="22"/>
          <w:szCs w:val="22"/>
        </w:rPr>
      </w:pPr>
      <w:r w:rsidRPr="009B2258">
        <w:rPr>
          <w:rFonts w:ascii="Arial Narrow" w:hAnsi="Arial Narrow"/>
          <w:sz w:val="22"/>
          <w:szCs w:val="22"/>
          <w:lang w:eastAsia="en-US" w:bidi="en-US"/>
        </w:rPr>
        <w:t>-</w:t>
      </w:r>
      <w:r w:rsidRPr="009B2258">
        <w:rPr>
          <w:rFonts w:ascii="Arial Narrow" w:hAnsi="Arial Narrow"/>
          <w:sz w:val="22"/>
          <w:szCs w:val="22"/>
          <w:lang w:eastAsia="en-US" w:bidi="en-US"/>
        </w:rPr>
        <w:tab/>
        <w:t xml:space="preserve">komplexne </w:t>
      </w:r>
      <w:r w:rsidRPr="009B2258">
        <w:rPr>
          <w:rFonts w:ascii="Arial Narrow" w:hAnsi="Arial Narrow"/>
          <w:sz w:val="22"/>
          <w:szCs w:val="22"/>
        </w:rPr>
        <w:t xml:space="preserve">riešiť cyklistickú </w:t>
      </w:r>
      <w:r w:rsidRPr="009B2258">
        <w:rPr>
          <w:rFonts w:ascii="Arial Narrow" w:hAnsi="Arial Narrow"/>
          <w:sz w:val="22"/>
          <w:szCs w:val="22"/>
          <w:lang w:eastAsia="en-US" w:bidi="en-US"/>
        </w:rPr>
        <w:t xml:space="preserve">dopravu v </w:t>
      </w:r>
      <w:r w:rsidRPr="009B2258">
        <w:rPr>
          <w:rFonts w:ascii="Arial Narrow" w:hAnsi="Arial Narrow"/>
          <w:sz w:val="22"/>
          <w:szCs w:val="22"/>
        </w:rPr>
        <w:t xml:space="preserve">nadväznosti </w:t>
      </w:r>
      <w:r w:rsidRPr="009B2258">
        <w:rPr>
          <w:rFonts w:ascii="Arial Narrow" w:hAnsi="Arial Narrow"/>
          <w:sz w:val="22"/>
          <w:szCs w:val="22"/>
          <w:lang w:eastAsia="en-US" w:bidi="en-US"/>
        </w:rPr>
        <w:t xml:space="preserve">na </w:t>
      </w:r>
      <w:r w:rsidRPr="009B2258">
        <w:rPr>
          <w:rFonts w:ascii="Arial Narrow" w:hAnsi="Arial Narrow"/>
          <w:sz w:val="22"/>
          <w:szCs w:val="22"/>
        </w:rPr>
        <w:t xml:space="preserve">existujúce </w:t>
      </w:r>
      <w:r w:rsidRPr="009B2258">
        <w:rPr>
          <w:rFonts w:ascii="Arial Narrow" w:hAnsi="Arial Narrow"/>
          <w:sz w:val="22"/>
          <w:szCs w:val="22"/>
          <w:lang w:eastAsia="en-US" w:bidi="en-US"/>
        </w:rPr>
        <w:t xml:space="preserve">a </w:t>
      </w:r>
      <w:r w:rsidRPr="009B2258">
        <w:rPr>
          <w:rFonts w:ascii="Arial Narrow" w:hAnsi="Arial Narrow"/>
          <w:sz w:val="22"/>
          <w:szCs w:val="22"/>
        </w:rPr>
        <w:t xml:space="preserve">navrhované </w:t>
      </w:r>
      <w:r w:rsidRPr="009B2258">
        <w:rPr>
          <w:rFonts w:ascii="Arial Narrow" w:hAnsi="Arial Narrow"/>
          <w:sz w:val="22"/>
          <w:szCs w:val="22"/>
          <w:lang w:eastAsia="en-US" w:bidi="en-US"/>
        </w:rPr>
        <w:t>cyklotrasy</w:t>
      </w:r>
    </w:p>
    <w:p w14:paraId="616128BC" w14:textId="77777777" w:rsidR="00426CF0" w:rsidRPr="009B2258" w:rsidRDefault="00426CF0" w:rsidP="00426CF0">
      <w:pPr>
        <w:ind w:left="540" w:hanging="540"/>
        <w:jc w:val="both"/>
        <w:rPr>
          <w:rFonts w:ascii="Arial Narrow" w:hAnsi="Arial Narrow"/>
          <w:sz w:val="22"/>
          <w:szCs w:val="22"/>
        </w:rPr>
      </w:pPr>
      <w:r w:rsidRPr="009B2258">
        <w:rPr>
          <w:rFonts w:ascii="Arial Narrow" w:hAnsi="Arial Narrow"/>
          <w:sz w:val="22"/>
          <w:szCs w:val="22"/>
          <w:lang w:eastAsia="en-US" w:bidi="en-US"/>
        </w:rPr>
        <w:t xml:space="preserve">- pri </w:t>
      </w:r>
      <w:r w:rsidRPr="009B2258">
        <w:rPr>
          <w:rFonts w:ascii="Arial Narrow" w:hAnsi="Arial Narrow"/>
          <w:sz w:val="22"/>
          <w:szCs w:val="22"/>
        </w:rPr>
        <w:t xml:space="preserve">návrhu </w:t>
      </w:r>
      <w:r w:rsidRPr="009B2258">
        <w:rPr>
          <w:rFonts w:ascii="Arial Narrow" w:hAnsi="Arial Narrow"/>
          <w:sz w:val="22"/>
          <w:szCs w:val="22"/>
          <w:lang w:eastAsia="en-US" w:bidi="en-US"/>
        </w:rPr>
        <w:t xml:space="preserve">cyklistickej a </w:t>
      </w:r>
      <w:r w:rsidRPr="009B2258">
        <w:rPr>
          <w:rFonts w:ascii="Arial Narrow" w:hAnsi="Arial Narrow"/>
          <w:sz w:val="22"/>
          <w:szCs w:val="22"/>
        </w:rPr>
        <w:t xml:space="preserve">pešej </w:t>
      </w:r>
      <w:r w:rsidRPr="009B2258">
        <w:rPr>
          <w:rFonts w:ascii="Arial Narrow" w:hAnsi="Arial Narrow"/>
          <w:sz w:val="22"/>
          <w:szCs w:val="22"/>
          <w:lang w:eastAsia="en-US" w:bidi="en-US"/>
        </w:rPr>
        <w:t xml:space="preserve">dopravy </w:t>
      </w:r>
      <w:r w:rsidRPr="009B2258">
        <w:rPr>
          <w:rFonts w:ascii="Arial Narrow" w:hAnsi="Arial Narrow"/>
          <w:sz w:val="22"/>
          <w:szCs w:val="22"/>
        </w:rPr>
        <w:t xml:space="preserve">vytvárať vzájomne prepojenú sieť, ktorá zabezpečí možnosť plynulého </w:t>
      </w:r>
      <w:r w:rsidRPr="009B2258">
        <w:rPr>
          <w:rFonts w:ascii="Arial Narrow" w:hAnsi="Arial Narrow"/>
          <w:sz w:val="22"/>
          <w:szCs w:val="22"/>
          <w:lang w:eastAsia="en-US" w:bidi="en-US"/>
        </w:rPr>
        <w:t xml:space="preserve">a </w:t>
      </w:r>
      <w:r w:rsidRPr="009B2258">
        <w:rPr>
          <w:rFonts w:ascii="Arial Narrow" w:hAnsi="Arial Narrow"/>
          <w:sz w:val="22"/>
          <w:szCs w:val="22"/>
        </w:rPr>
        <w:t xml:space="preserve">bezpečného </w:t>
      </w:r>
      <w:r w:rsidRPr="009B2258">
        <w:rPr>
          <w:rFonts w:ascii="Arial Narrow" w:hAnsi="Arial Narrow"/>
          <w:sz w:val="22"/>
          <w:szCs w:val="22"/>
          <w:lang w:eastAsia="en-US" w:bidi="en-US"/>
        </w:rPr>
        <w:t>pohybu chodcov a cyklistov</w:t>
      </w:r>
    </w:p>
    <w:p w14:paraId="6764AE47" w14:textId="77777777" w:rsidR="00426CF0" w:rsidRPr="009B2258" w:rsidRDefault="00426CF0" w:rsidP="00426CF0">
      <w:pPr>
        <w:spacing w:after="360"/>
        <w:ind w:left="540" w:hanging="540"/>
        <w:jc w:val="both"/>
        <w:rPr>
          <w:rFonts w:ascii="Arial Narrow" w:hAnsi="Arial Narrow"/>
          <w:sz w:val="22"/>
          <w:szCs w:val="22"/>
        </w:rPr>
      </w:pPr>
      <w:r w:rsidRPr="009B2258">
        <w:rPr>
          <w:rFonts w:ascii="Arial Narrow" w:hAnsi="Arial Narrow"/>
          <w:sz w:val="22"/>
          <w:szCs w:val="22"/>
          <w:lang w:eastAsia="en-US" w:bidi="en-US"/>
        </w:rPr>
        <w:t xml:space="preserve">- </w:t>
      </w:r>
      <w:r w:rsidRPr="009B2258">
        <w:rPr>
          <w:rFonts w:ascii="Arial Narrow" w:hAnsi="Arial Narrow"/>
          <w:sz w:val="22"/>
          <w:szCs w:val="22"/>
        </w:rPr>
        <w:t xml:space="preserve">cyklistické </w:t>
      </w:r>
      <w:r w:rsidRPr="009B2258">
        <w:rPr>
          <w:rFonts w:ascii="Arial Narrow" w:hAnsi="Arial Narrow"/>
          <w:sz w:val="22"/>
          <w:szCs w:val="22"/>
          <w:lang w:eastAsia="en-US" w:bidi="en-US"/>
        </w:rPr>
        <w:t xml:space="preserve">a </w:t>
      </w:r>
      <w:r w:rsidRPr="009B2258">
        <w:rPr>
          <w:rFonts w:ascii="Arial Narrow" w:hAnsi="Arial Narrow"/>
          <w:sz w:val="22"/>
          <w:szCs w:val="22"/>
        </w:rPr>
        <w:t xml:space="preserve">pešie </w:t>
      </w:r>
      <w:r w:rsidRPr="009B2258">
        <w:rPr>
          <w:rFonts w:ascii="Arial Narrow" w:hAnsi="Arial Narrow"/>
          <w:sz w:val="22"/>
          <w:szCs w:val="22"/>
          <w:lang w:eastAsia="en-US" w:bidi="en-US"/>
        </w:rPr>
        <w:t xml:space="preserve">trasy </w:t>
      </w:r>
      <w:r w:rsidRPr="009B2258">
        <w:rPr>
          <w:rFonts w:ascii="Arial Narrow" w:hAnsi="Arial Narrow"/>
          <w:sz w:val="22"/>
          <w:szCs w:val="22"/>
        </w:rPr>
        <w:t xml:space="preserve">navrhnúť </w:t>
      </w:r>
      <w:r w:rsidRPr="009B2258">
        <w:rPr>
          <w:rFonts w:ascii="Arial Narrow" w:hAnsi="Arial Narrow"/>
          <w:sz w:val="22"/>
          <w:szCs w:val="22"/>
          <w:lang w:eastAsia="en-US" w:bidi="en-US"/>
        </w:rPr>
        <w:t xml:space="preserve">a </w:t>
      </w:r>
      <w:r w:rsidRPr="009B2258">
        <w:rPr>
          <w:rFonts w:ascii="Arial Narrow" w:hAnsi="Arial Narrow"/>
          <w:sz w:val="22"/>
          <w:szCs w:val="22"/>
        </w:rPr>
        <w:t xml:space="preserve">vyznačiť </w:t>
      </w:r>
      <w:r w:rsidRPr="009B2258">
        <w:rPr>
          <w:rFonts w:ascii="Arial Narrow" w:hAnsi="Arial Narrow"/>
          <w:sz w:val="22"/>
          <w:szCs w:val="22"/>
          <w:lang w:eastAsia="en-US" w:bidi="en-US"/>
        </w:rPr>
        <w:t xml:space="preserve">i v </w:t>
      </w:r>
      <w:r w:rsidRPr="009B2258">
        <w:rPr>
          <w:rFonts w:ascii="Arial Narrow" w:hAnsi="Arial Narrow"/>
          <w:sz w:val="22"/>
          <w:szCs w:val="22"/>
        </w:rPr>
        <w:t xml:space="preserve">širších vzťahoch </w:t>
      </w:r>
      <w:r w:rsidRPr="009B2258">
        <w:rPr>
          <w:rFonts w:ascii="Arial Narrow" w:hAnsi="Arial Narrow"/>
          <w:sz w:val="22"/>
          <w:szCs w:val="22"/>
          <w:lang w:eastAsia="en-US" w:bidi="en-US"/>
        </w:rPr>
        <w:t xml:space="preserve">k </w:t>
      </w:r>
      <w:r w:rsidRPr="009B2258">
        <w:rPr>
          <w:rFonts w:ascii="Arial Narrow" w:hAnsi="Arial Narrow"/>
          <w:sz w:val="22"/>
          <w:szCs w:val="22"/>
        </w:rPr>
        <w:t xml:space="preserve">rekreačnému zázemiu, </w:t>
      </w:r>
      <w:r w:rsidRPr="009B2258">
        <w:rPr>
          <w:rFonts w:ascii="Arial Narrow" w:hAnsi="Arial Narrow"/>
          <w:sz w:val="22"/>
          <w:szCs w:val="22"/>
          <w:lang w:eastAsia="en-US" w:bidi="en-US"/>
        </w:rPr>
        <w:t xml:space="preserve">ich </w:t>
      </w:r>
      <w:r w:rsidRPr="009B2258">
        <w:rPr>
          <w:rFonts w:ascii="Arial Narrow" w:hAnsi="Arial Narrow"/>
          <w:sz w:val="22"/>
          <w:szCs w:val="22"/>
        </w:rPr>
        <w:t xml:space="preserve">šírkové </w:t>
      </w:r>
      <w:r w:rsidRPr="009B2258">
        <w:rPr>
          <w:rFonts w:ascii="Arial Narrow" w:hAnsi="Arial Narrow"/>
          <w:sz w:val="22"/>
          <w:szCs w:val="22"/>
          <w:lang w:eastAsia="en-US" w:bidi="en-US"/>
        </w:rPr>
        <w:t xml:space="preserve">usporiadanie je </w:t>
      </w:r>
      <w:r w:rsidRPr="009B2258">
        <w:rPr>
          <w:rFonts w:ascii="Arial Narrow" w:hAnsi="Arial Narrow"/>
          <w:sz w:val="22"/>
          <w:szCs w:val="22"/>
        </w:rPr>
        <w:t xml:space="preserve">potrebné navrhnúť </w:t>
      </w:r>
      <w:r w:rsidRPr="009B2258">
        <w:rPr>
          <w:rFonts w:ascii="Arial Narrow" w:hAnsi="Arial Narrow"/>
          <w:sz w:val="22"/>
          <w:szCs w:val="22"/>
          <w:lang w:eastAsia="en-US" w:bidi="en-US"/>
        </w:rPr>
        <w:t>v zmysle STN 736110</w:t>
      </w:r>
    </w:p>
    <w:p w14:paraId="1C7ECEE9" w14:textId="77777777" w:rsidR="00426CF0" w:rsidRPr="009B2258" w:rsidRDefault="00426CF0" w:rsidP="00560F5D">
      <w:pPr>
        <w:widowControl w:val="0"/>
        <w:numPr>
          <w:ilvl w:val="0"/>
          <w:numId w:val="125"/>
        </w:numPr>
        <w:tabs>
          <w:tab w:val="left" w:pos="547"/>
        </w:tabs>
        <w:suppressAutoHyphens w:val="0"/>
        <w:jc w:val="both"/>
        <w:rPr>
          <w:rFonts w:ascii="Arial Narrow" w:hAnsi="Arial Narrow"/>
          <w:sz w:val="22"/>
          <w:szCs w:val="22"/>
        </w:rPr>
      </w:pPr>
      <w:r w:rsidRPr="009B2258">
        <w:rPr>
          <w:rFonts w:ascii="Arial Narrow" w:hAnsi="Arial Narrow"/>
          <w:sz w:val="22"/>
          <w:szCs w:val="22"/>
        </w:rPr>
        <w:t>Vodné hospodárstvo</w:t>
      </w:r>
    </w:p>
    <w:p w14:paraId="47D47073" w14:textId="77777777" w:rsidR="00426CF0" w:rsidRPr="009B2258" w:rsidRDefault="00426CF0" w:rsidP="00426CF0">
      <w:pPr>
        <w:ind w:firstLine="560"/>
        <w:jc w:val="both"/>
        <w:rPr>
          <w:rFonts w:ascii="Arial Narrow" w:hAnsi="Arial Narrow"/>
          <w:sz w:val="22"/>
          <w:szCs w:val="22"/>
        </w:rPr>
      </w:pPr>
      <w:r w:rsidRPr="009B2258">
        <w:rPr>
          <w:rFonts w:ascii="Arial Narrow" w:hAnsi="Arial Narrow"/>
          <w:sz w:val="22"/>
          <w:szCs w:val="22"/>
          <w:lang w:eastAsia="en-US" w:bidi="en-US"/>
        </w:rPr>
        <w:t xml:space="preserve">Obec </w:t>
      </w:r>
      <w:r w:rsidRPr="009B2258">
        <w:rPr>
          <w:rFonts w:ascii="Arial Narrow" w:hAnsi="Arial Narrow"/>
          <w:sz w:val="22"/>
          <w:szCs w:val="22"/>
        </w:rPr>
        <w:t xml:space="preserve">Olešná leží </w:t>
      </w:r>
      <w:r w:rsidRPr="009B2258">
        <w:rPr>
          <w:rFonts w:ascii="Arial Narrow" w:hAnsi="Arial Narrow"/>
          <w:sz w:val="22"/>
          <w:szCs w:val="22"/>
          <w:lang w:eastAsia="en-US" w:bidi="en-US"/>
        </w:rPr>
        <w:t xml:space="preserve">na </w:t>
      </w:r>
      <w:r w:rsidRPr="009B2258">
        <w:rPr>
          <w:rFonts w:ascii="Arial Narrow" w:hAnsi="Arial Narrow"/>
          <w:sz w:val="22"/>
          <w:szCs w:val="22"/>
        </w:rPr>
        <w:t xml:space="preserve">území </w:t>
      </w:r>
      <w:r w:rsidRPr="009B2258">
        <w:rPr>
          <w:rFonts w:ascii="Arial Narrow" w:hAnsi="Arial Narrow"/>
          <w:sz w:val="22"/>
          <w:szCs w:val="22"/>
          <w:lang w:eastAsia="en-US" w:bidi="en-US"/>
        </w:rPr>
        <w:t xml:space="preserve">CHVO Beskydy - </w:t>
      </w:r>
      <w:r w:rsidRPr="009B2258">
        <w:rPr>
          <w:rFonts w:ascii="Arial Narrow" w:hAnsi="Arial Narrow"/>
          <w:sz w:val="22"/>
          <w:szCs w:val="22"/>
        </w:rPr>
        <w:t xml:space="preserve">Javorníky, vyhlásené Nariadením Vlády </w:t>
      </w:r>
      <w:r w:rsidRPr="009B2258">
        <w:rPr>
          <w:rFonts w:ascii="Arial Narrow" w:hAnsi="Arial Narrow"/>
          <w:sz w:val="22"/>
          <w:szCs w:val="22"/>
          <w:lang w:eastAsia="en-US" w:bidi="en-US"/>
        </w:rPr>
        <w:t xml:space="preserve">SR </w:t>
      </w:r>
      <w:r w:rsidRPr="009B2258">
        <w:rPr>
          <w:rFonts w:ascii="Arial Narrow" w:hAnsi="Arial Narrow"/>
          <w:sz w:val="22"/>
          <w:szCs w:val="22"/>
        </w:rPr>
        <w:t xml:space="preserve">č. </w:t>
      </w:r>
      <w:r w:rsidRPr="009B2258">
        <w:rPr>
          <w:rFonts w:ascii="Arial Narrow" w:hAnsi="Arial Narrow"/>
          <w:sz w:val="22"/>
          <w:szCs w:val="22"/>
          <w:lang w:eastAsia="en-US" w:bidi="en-US"/>
        </w:rPr>
        <w:t xml:space="preserve">13/1987. V </w:t>
      </w:r>
      <w:r w:rsidRPr="009B2258">
        <w:rPr>
          <w:rFonts w:ascii="Arial Narrow" w:hAnsi="Arial Narrow"/>
          <w:sz w:val="22"/>
          <w:szCs w:val="22"/>
        </w:rPr>
        <w:t xml:space="preserve">katastrálnom území </w:t>
      </w:r>
      <w:r w:rsidRPr="009B2258">
        <w:rPr>
          <w:rFonts w:ascii="Arial Narrow" w:hAnsi="Arial Narrow"/>
          <w:sz w:val="22"/>
          <w:szCs w:val="22"/>
          <w:lang w:eastAsia="en-US" w:bidi="en-US"/>
        </w:rPr>
        <w:t xml:space="preserve">obce sa </w:t>
      </w:r>
      <w:r w:rsidRPr="009B2258">
        <w:rPr>
          <w:rFonts w:ascii="Arial Narrow" w:hAnsi="Arial Narrow"/>
          <w:sz w:val="22"/>
          <w:szCs w:val="22"/>
        </w:rPr>
        <w:t xml:space="preserve">nachádzajú vodné </w:t>
      </w:r>
      <w:r w:rsidRPr="009B2258">
        <w:rPr>
          <w:rFonts w:ascii="Arial Narrow" w:hAnsi="Arial Narrow"/>
          <w:sz w:val="22"/>
          <w:szCs w:val="22"/>
          <w:lang w:eastAsia="en-US" w:bidi="en-US"/>
        </w:rPr>
        <w:t xml:space="preserve">zdroje s </w:t>
      </w:r>
      <w:r w:rsidRPr="009B2258">
        <w:rPr>
          <w:rFonts w:ascii="Arial Narrow" w:hAnsi="Arial Narrow"/>
          <w:sz w:val="22"/>
          <w:szCs w:val="22"/>
        </w:rPr>
        <w:t xml:space="preserve">vyhláseným pásmom </w:t>
      </w:r>
      <w:r w:rsidRPr="009B2258">
        <w:rPr>
          <w:rFonts w:ascii="Arial Narrow" w:hAnsi="Arial Narrow"/>
          <w:sz w:val="22"/>
          <w:szCs w:val="22"/>
          <w:lang w:eastAsia="en-US" w:bidi="en-US"/>
        </w:rPr>
        <w:t xml:space="preserve">hygienickej ochrany. Rieka Kysuca je v </w:t>
      </w:r>
      <w:r w:rsidRPr="009B2258">
        <w:rPr>
          <w:rFonts w:ascii="Arial Narrow" w:hAnsi="Arial Narrow"/>
          <w:sz w:val="22"/>
          <w:szCs w:val="22"/>
        </w:rPr>
        <w:t xml:space="preserve">úseku </w:t>
      </w:r>
      <w:proofErr w:type="spellStart"/>
      <w:r w:rsidRPr="009B2258">
        <w:rPr>
          <w:rFonts w:ascii="Arial Narrow" w:hAnsi="Arial Narrow"/>
          <w:sz w:val="22"/>
          <w:szCs w:val="22"/>
          <w:lang w:eastAsia="en-US" w:bidi="en-US"/>
        </w:rPr>
        <w:t>rkm</w:t>
      </w:r>
      <w:proofErr w:type="spellEnd"/>
      <w:r w:rsidRPr="009B2258">
        <w:rPr>
          <w:rFonts w:ascii="Arial Narrow" w:hAnsi="Arial Narrow"/>
          <w:sz w:val="22"/>
          <w:szCs w:val="22"/>
          <w:lang w:eastAsia="en-US" w:bidi="en-US"/>
        </w:rPr>
        <w:t xml:space="preserve"> 30,8 - 65,6 </w:t>
      </w:r>
      <w:r w:rsidRPr="009B2258">
        <w:rPr>
          <w:rFonts w:ascii="Arial Narrow" w:hAnsi="Arial Narrow"/>
          <w:sz w:val="22"/>
          <w:szCs w:val="22"/>
        </w:rPr>
        <w:t xml:space="preserve">zaradená </w:t>
      </w:r>
      <w:r w:rsidRPr="009B2258">
        <w:rPr>
          <w:rFonts w:ascii="Arial Narrow" w:hAnsi="Arial Narrow"/>
          <w:sz w:val="22"/>
          <w:szCs w:val="22"/>
          <w:lang w:eastAsia="en-US" w:bidi="en-US"/>
        </w:rPr>
        <w:t xml:space="preserve">medzi </w:t>
      </w:r>
      <w:r w:rsidRPr="009B2258">
        <w:rPr>
          <w:rFonts w:ascii="Arial Narrow" w:hAnsi="Arial Narrow"/>
          <w:sz w:val="22"/>
          <w:szCs w:val="22"/>
        </w:rPr>
        <w:t xml:space="preserve">vodárenské vodné </w:t>
      </w:r>
      <w:r w:rsidRPr="009B2258">
        <w:rPr>
          <w:rFonts w:ascii="Arial Narrow" w:hAnsi="Arial Narrow"/>
          <w:sz w:val="22"/>
          <w:szCs w:val="22"/>
          <w:lang w:eastAsia="en-US" w:bidi="en-US"/>
        </w:rPr>
        <w:t xml:space="preserve">toky </w:t>
      </w:r>
      <w:r w:rsidRPr="009B2258">
        <w:rPr>
          <w:rFonts w:ascii="Arial Narrow" w:hAnsi="Arial Narrow"/>
          <w:sz w:val="22"/>
          <w:szCs w:val="22"/>
        </w:rPr>
        <w:t xml:space="preserve">(vyhláška MŽP </w:t>
      </w:r>
      <w:r w:rsidRPr="009B2258">
        <w:rPr>
          <w:rFonts w:ascii="Arial Narrow" w:hAnsi="Arial Narrow"/>
          <w:sz w:val="22"/>
          <w:szCs w:val="22"/>
          <w:lang w:eastAsia="en-US" w:bidi="en-US"/>
        </w:rPr>
        <w:t xml:space="preserve">211/2005 Z.z.). </w:t>
      </w:r>
      <w:r w:rsidRPr="009B2258">
        <w:rPr>
          <w:rFonts w:ascii="Arial Narrow" w:hAnsi="Arial Narrow"/>
          <w:sz w:val="22"/>
          <w:szCs w:val="22"/>
        </w:rPr>
        <w:t xml:space="preserve">Zásobovanie </w:t>
      </w:r>
      <w:r w:rsidRPr="009B2258">
        <w:rPr>
          <w:rFonts w:ascii="Arial Narrow" w:hAnsi="Arial Narrow"/>
          <w:sz w:val="22"/>
          <w:szCs w:val="22"/>
          <w:lang w:eastAsia="en-US" w:bidi="en-US"/>
        </w:rPr>
        <w:t xml:space="preserve">obce pitnou vodou je </w:t>
      </w:r>
      <w:r w:rsidRPr="009B2258">
        <w:rPr>
          <w:rFonts w:ascii="Arial Narrow" w:hAnsi="Arial Narrow"/>
          <w:sz w:val="22"/>
          <w:szCs w:val="22"/>
        </w:rPr>
        <w:t xml:space="preserve">zabezpečené </w:t>
      </w:r>
      <w:r w:rsidRPr="009B2258">
        <w:rPr>
          <w:rFonts w:ascii="Arial Narrow" w:hAnsi="Arial Narrow"/>
          <w:sz w:val="22"/>
          <w:szCs w:val="22"/>
          <w:lang w:eastAsia="en-US" w:bidi="en-US"/>
        </w:rPr>
        <w:t xml:space="preserve">z SKV </w:t>
      </w:r>
      <w:r w:rsidRPr="009B2258">
        <w:rPr>
          <w:rFonts w:ascii="Arial Narrow" w:hAnsi="Arial Narrow"/>
          <w:sz w:val="22"/>
          <w:szCs w:val="22"/>
        </w:rPr>
        <w:t xml:space="preserve">Nová </w:t>
      </w:r>
      <w:r w:rsidRPr="009B2258">
        <w:rPr>
          <w:rFonts w:ascii="Arial Narrow" w:hAnsi="Arial Narrow"/>
          <w:sz w:val="22"/>
          <w:szCs w:val="22"/>
          <w:lang w:eastAsia="en-US" w:bidi="en-US"/>
        </w:rPr>
        <w:t xml:space="preserve">Bystrica - </w:t>
      </w:r>
      <w:r w:rsidRPr="009B2258">
        <w:rPr>
          <w:rFonts w:ascii="Arial Narrow" w:hAnsi="Arial Narrow"/>
          <w:sz w:val="22"/>
          <w:szCs w:val="22"/>
        </w:rPr>
        <w:t xml:space="preserve">Čadca </w:t>
      </w:r>
      <w:r w:rsidRPr="009B2258">
        <w:rPr>
          <w:rFonts w:ascii="Arial Narrow" w:hAnsi="Arial Narrow"/>
          <w:sz w:val="22"/>
          <w:szCs w:val="22"/>
          <w:lang w:eastAsia="en-US" w:bidi="en-US"/>
        </w:rPr>
        <w:t xml:space="preserve">- </w:t>
      </w:r>
      <w:r w:rsidRPr="009B2258">
        <w:rPr>
          <w:rFonts w:ascii="Arial Narrow" w:hAnsi="Arial Narrow"/>
          <w:sz w:val="22"/>
          <w:szCs w:val="22"/>
        </w:rPr>
        <w:t xml:space="preserve">Žilina prostredníctvom dotláčacej čerpacej </w:t>
      </w:r>
      <w:r w:rsidRPr="009B2258">
        <w:rPr>
          <w:rFonts w:ascii="Arial Narrow" w:hAnsi="Arial Narrow"/>
          <w:sz w:val="22"/>
          <w:szCs w:val="22"/>
          <w:lang w:eastAsia="en-US" w:bidi="en-US"/>
        </w:rPr>
        <w:t xml:space="preserve">stanice </w:t>
      </w:r>
      <w:r w:rsidRPr="009B2258">
        <w:rPr>
          <w:rFonts w:ascii="Arial Narrow" w:hAnsi="Arial Narrow"/>
          <w:sz w:val="22"/>
          <w:szCs w:val="22"/>
        </w:rPr>
        <w:t xml:space="preserve">Podvysoká, ktorá slúži </w:t>
      </w:r>
      <w:r w:rsidRPr="009B2258">
        <w:rPr>
          <w:rFonts w:ascii="Arial Narrow" w:hAnsi="Arial Narrow"/>
          <w:sz w:val="22"/>
          <w:szCs w:val="22"/>
          <w:lang w:eastAsia="en-US" w:bidi="en-US"/>
        </w:rPr>
        <w:t xml:space="preserve">pre obce </w:t>
      </w:r>
      <w:r w:rsidRPr="009B2258">
        <w:rPr>
          <w:rFonts w:ascii="Arial Narrow" w:hAnsi="Arial Narrow"/>
          <w:sz w:val="22"/>
          <w:szCs w:val="22"/>
        </w:rPr>
        <w:t xml:space="preserve">Olešná </w:t>
      </w:r>
      <w:r w:rsidRPr="009B2258">
        <w:rPr>
          <w:rFonts w:ascii="Arial Narrow" w:hAnsi="Arial Narrow"/>
          <w:sz w:val="22"/>
          <w:szCs w:val="22"/>
          <w:lang w:eastAsia="en-US" w:bidi="en-US"/>
        </w:rPr>
        <w:t xml:space="preserve">a </w:t>
      </w:r>
      <w:r w:rsidRPr="009B2258">
        <w:rPr>
          <w:rFonts w:ascii="Arial Narrow" w:hAnsi="Arial Narrow"/>
          <w:sz w:val="22"/>
          <w:szCs w:val="22"/>
        </w:rPr>
        <w:t xml:space="preserve">Staškov. Riešeným územím prechádza hlavné zásobné </w:t>
      </w:r>
      <w:r w:rsidRPr="009B2258">
        <w:rPr>
          <w:rFonts w:ascii="Arial Narrow" w:hAnsi="Arial Narrow"/>
          <w:sz w:val="22"/>
          <w:szCs w:val="22"/>
          <w:lang w:eastAsia="en-US" w:bidi="en-US"/>
        </w:rPr>
        <w:t xml:space="preserve">potrubie DN100 </w:t>
      </w:r>
      <w:r w:rsidRPr="009B2258">
        <w:rPr>
          <w:rFonts w:ascii="Arial Narrow" w:hAnsi="Arial Narrow"/>
          <w:sz w:val="22"/>
          <w:szCs w:val="22"/>
        </w:rPr>
        <w:t xml:space="preserve">ktoré </w:t>
      </w:r>
      <w:r w:rsidRPr="009B2258">
        <w:rPr>
          <w:rFonts w:ascii="Arial Narrow" w:hAnsi="Arial Narrow"/>
          <w:sz w:val="22"/>
          <w:szCs w:val="22"/>
          <w:lang w:eastAsia="en-US" w:bidi="en-US"/>
        </w:rPr>
        <w:t xml:space="preserve">sa </w:t>
      </w:r>
      <w:r w:rsidRPr="009B2258">
        <w:rPr>
          <w:rFonts w:ascii="Arial Narrow" w:hAnsi="Arial Narrow"/>
          <w:sz w:val="22"/>
          <w:szCs w:val="22"/>
        </w:rPr>
        <w:t xml:space="preserve">napája </w:t>
      </w:r>
      <w:r w:rsidRPr="009B2258">
        <w:rPr>
          <w:rFonts w:ascii="Arial Narrow" w:hAnsi="Arial Narrow"/>
          <w:sz w:val="22"/>
          <w:szCs w:val="22"/>
          <w:lang w:eastAsia="en-US" w:bidi="en-US"/>
        </w:rPr>
        <w:t xml:space="preserve">na DN 300 v </w:t>
      </w:r>
      <w:proofErr w:type="spellStart"/>
      <w:r w:rsidRPr="009B2258">
        <w:rPr>
          <w:rFonts w:ascii="Arial Narrow" w:hAnsi="Arial Narrow"/>
          <w:sz w:val="22"/>
          <w:szCs w:val="22"/>
        </w:rPr>
        <w:t>k.ú</w:t>
      </w:r>
      <w:proofErr w:type="spellEnd"/>
      <w:r w:rsidRPr="009B2258">
        <w:rPr>
          <w:rFonts w:ascii="Arial Narrow" w:hAnsi="Arial Narrow"/>
          <w:sz w:val="22"/>
          <w:szCs w:val="22"/>
        </w:rPr>
        <w:t xml:space="preserve">, Staškov </w:t>
      </w:r>
      <w:r w:rsidRPr="009B2258">
        <w:rPr>
          <w:rFonts w:ascii="Arial Narrow" w:hAnsi="Arial Narrow"/>
          <w:sz w:val="22"/>
          <w:szCs w:val="22"/>
          <w:lang w:eastAsia="en-US" w:bidi="en-US"/>
        </w:rPr>
        <w:t xml:space="preserve">a je v </w:t>
      </w:r>
      <w:r w:rsidRPr="009B2258">
        <w:rPr>
          <w:rFonts w:ascii="Arial Narrow" w:hAnsi="Arial Narrow"/>
          <w:sz w:val="22"/>
          <w:szCs w:val="22"/>
        </w:rPr>
        <w:t xml:space="preserve">správe </w:t>
      </w:r>
      <w:r w:rsidRPr="009B2258">
        <w:rPr>
          <w:rFonts w:ascii="Arial Narrow" w:hAnsi="Arial Narrow"/>
          <w:sz w:val="22"/>
          <w:szCs w:val="22"/>
          <w:lang w:eastAsia="en-US" w:bidi="en-US"/>
        </w:rPr>
        <w:t xml:space="preserve">a majetku SEVAK a. s. </w:t>
      </w:r>
      <w:r w:rsidRPr="009B2258">
        <w:rPr>
          <w:rFonts w:ascii="Arial Narrow" w:hAnsi="Arial Narrow"/>
          <w:sz w:val="22"/>
          <w:szCs w:val="22"/>
        </w:rPr>
        <w:t>Žilina.</w:t>
      </w:r>
    </w:p>
    <w:p w14:paraId="3BEAC145" w14:textId="77777777" w:rsidR="00426CF0" w:rsidRPr="009B2258" w:rsidRDefault="00426CF0" w:rsidP="00426CF0">
      <w:pPr>
        <w:ind w:firstLine="560"/>
        <w:jc w:val="both"/>
        <w:rPr>
          <w:rFonts w:ascii="Arial Narrow" w:hAnsi="Arial Narrow"/>
          <w:sz w:val="22"/>
          <w:szCs w:val="22"/>
        </w:rPr>
      </w:pPr>
      <w:r w:rsidRPr="009B2258">
        <w:rPr>
          <w:rFonts w:ascii="Arial Narrow" w:hAnsi="Arial Narrow"/>
          <w:sz w:val="22"/>
          <w:szCs w:val="22"/>
          <w:lang w:eastAsia="en-US" w:bidi="en-US"/>
        </w:rPr>
        <w:t xml:space="preserve">V obci je </w:t>
      </w:r>
      <w:r w:rsidRPr="009B2258">
        <w:rPr>
          <w:rFonts w:ascii="Arial Narrow" w:hAnsi="Arial Narrow"/>
          <w:sz w:val="22"/>
          <w:szCs w:val="22"/>
        </w:rPr>
        <w:t xml:space="preserve">vybudovaná verejná splašková kanalizácia </w:t>
      </w:r>
      <w:r w:rsidRPr="009B2258">
        <w:rPr>
          <w:rFonts w:ascii="Arial Narrow" w:hAnsi="Arial Narrow"/>
          <w:sz w:val="22"/>
          <w:szCs w:val="22"/>
          <w:lang w:eastAsia="en-US" w:bidi="en-US"/>
        </w:rPr>
        <w:t xml:space="preserve">v </w:t>
      </w:r>
      <w:r w:rsidRPr="009B2258">
        <w:rPr>
          <w:rFonts w:ascii="Arial Narrow" w:hAnsi="Arial Narrow"/>
          <w:sz w:val="22"/>
          <w:szCs w:val="22"/>
        </w:rPr>
        <w:t xml:space="preserve">správe </w:t>
      </w:r>
      <w:r w:rsidRPr="009B2258">
        <w:rPr>
          <w:rFonts w:ascii="Arial Narrow" w:hAnsi="Arial Narrow"/>
          <w:sz w:val="22"/>
          <w:szCs w:val="22"/>
          <w:lang w:eastAsia="en-US" w:bidi="en-US"/>
        </w:rPr>
        <w:t xml:space="preserve">SEVAK a.s. </w:t>
      </w:r>
      <w:r w:rsidRPr="009B2258">
        <w:rPr>
          <w:rFonts w:ascii="Arial Narrow" w:hAnsi="Arial Narrow"/>
          <w:sz w:val="22"/>
          <w:szCs w:val="22"/>
        </w:rPr>
        <w:t xml:space="preserve">Žilina. Riešeným územím prechádza hlavný kanalizačný zberač </w:t>
      </w:r>
      <w:r w:rsidRPr="009B2258">
        <w:rPr>
          <w:rFonts w:ascii="Arial Narrow" w:hAnsi="Arial Narrow"/>
          <w:sz w:val="22"/>
          <w:szCs w:val="22"/>
          <w:lang w:eastAsia="en-US" w:bidi="en-US"/>
        </w:rPr>
        <w:t xml:space="preserve">DN 400 PVC, </w:t>
      </w:r>
      <w:r w:rsidRPr="009B2258">
        <w:rPr>
          <w:rFonts w:ascii="Arial Narrow" w:hAnsi="Arial Narrow"/>
          <w:sz w:val="22"/>
          <w:szCs w:val="22"/>
        </w:rPr>
        <w:t xml:space="preserve">ktorým sú splaškové </w:t>
      </w:r>
      <w:r w:rsidRPr="009B2258">
        <w:rPr>
          <w:rFonts w:ascii="Arial Narrow" w:hAnsi="Arial Narrow"/>
          <w:sz w:val="22"/>
          <w:szCs w:val="22"/>
          <w:lang w:eastAsia="en-US" w:bidi="en-US"/>
        </w:rPr>
        <w:t xml:space="preserve">vody </w:t>
      </w:r>
      <w:r w:rsidRPr="009B2258">
        <w:rPr>
          <w:rFonts w:ascii="Arial Narrow" w:hAnsi="Arial Narrow"/>
          <w:sz w:val="22"/>
          <w:szCs w:val="22"/>
        </w:rPr>
        <w:t xml:space="preserve">odvádzané </w:t>
      </w:r>
      <w:r w:rsidRPr="009B2258">
        <w:rPr>
          <w:rFonts w:ascii="Arial Narrow" w:hAnsi="Arial Narrow"/>
          <w:sz w:val="22"/>
          <w:szCs w:val="22"/>
          <w:lang w:eastAsia="en-US" w:bidi="en-US"/>
        </w:rPr>
        <w:t xml:space="preserve">do </w:t>
      </w:r>
      <w:r w:rsidRPr="009B2258">
        <w:rPr>
          <w:rFonts w:ascii="Arial Narrow" w:hAnsi="Arial Narrow"/>
          <w:sz w:val="22"/>
          <w:szCs w:val="22"/>
        </w:rPr>
        <w:t xml:space="preserve">ČOV Čadca. </w:t>
      </w:r>
      <w:r w:rsidRPr="009B2258">
        <w:rPr>
          <w:rFonts w:ascii="Arial Narrow" w:hAnsi="Arial Narrow"/>
          <w:sz w:val="22"/>
          <w:szCs w:val="22"/>
          <w:lang w:eastAsia="en-US" w:bidi="en-US"/>
        </w:rPr>
        <w:t xml:space="preserve">Na </w:t>
      </w:r>
      <w:r w:rsidRPr="009B2258">
        <w:rPr>
          <w:rFonts w:ascii="Arial Narrow" w:hAnsi="Arial Narrow"/>
          <w:sz w:val="22"/>
          <w:szCs w:val="22"/>
        </w:rPr>
        <w:t xml:space="preserve">uvedený zberač </w:t>
      </w:r>
      <w:r w:rsidRPr="009B2258">
        <w:rPr>
          <w:rFonts w:ascii="Arial Narrow" w:hAnsi="Arial Narrow"/>
          <w:sz w:val="22"/>
          <w:szCs w:val="22"/>
          <w:lang w:eastAsia="en-US" w:bidi="en-US"/>
        </w:rPr>
        <w:t xml:space="preserve">sa </w:t>
      </w:r>
      <w:r w:rsidRPr="009B2258">
        <w:rPr>
          <w:rFonts w:ascii="Arial Narrow" w:hAnsi="Arial Narrow"/>
          <w:sz w:val="22"/>
          <w:szCs w:val="22"/>
        </w:rPr>
        <w:t xml:space="preserve">napája výtlačné </w:t>
      </w:r>
      <w:r w:rsidRPr="009B2258">
        <w:rPr>
          <w:rFonts w:ascii="Arial Narrow" w:hAnsi="Arial Narrow"/>
          <w:sz w:val="22"/>
          <w:szCs w:val="22"/>
          <w:lang w:eastAsia="en-US" w:bidi="en-US"/>
        </w:rPr>
        <w:t xml:space="preserve">potrubie DN 200, </w:t>
      </w:r>
      <w:r w:rsidRPr="009B2258">
        <w:rPr>
          <w:rFonts w:ascii="Arial Narrow" w:hAnsi="Arial Narrow"/>
          <w:sz w:val="22"/>
          <w:szCs w:val="22"/>
        </w:rPr>
        <w:t xml:space="preserve">ktoré odvádza splaškové </w:t>
      </w:r>
      <w:r w:rsidRPr="009B2258">
        <w:rPr>
          <w:rFonts w:ascii="Arial Narrow" w:hAnsi="Arial Narrow"/>
          <w:sz w:val="22"/>
          <w:szCs w:val="22"/>
          <w:lang w:eastAsia="en-US" w:bidi="en-US"/>
        </w:rPr>
        <w:t xml:space="preserve">vody z </w:t>
      </w:r>
      <w:r w:rsidRPr="009B2258">
        <w:rPr>
          <w:rFonts w:ascii="Arial Narrow" w:hAnsi="Arial Narrow"/>
          <w:sz w:val="22"/>
          <w:szCs w:val="22"/>
        </w:rPr>
        <w:t xml:space="preserve">územia </w:t>
      </w:r>
      <w:r w:rsidRPr="009B2258">
        <w:rPr>
          <w:rFonts w:ascii="Arial Narrow" w:hAnsi="Arial Narrow"/>
          <w:sz w:val="22"/>
          <w:szCs w:val="22"/>
          <w:lang w:eastAsia="en-US" w:bidi="en-US"/>
        </w:rPr>
        <w:t xml:space="preserve">na </w:t>
      </w:r>
      <w:r w:rsidRPr="009B2258">
        <w:rPr>
          <w:rFonts w:ascii="Arial Narrow" w:hAnsi="Arial Narrow"/>
          <w:sz w:val="22"/>
          <w:szCs w:val="22"/>
        </w:rPr>
        <w:t xml:space="preserve">ľavom </w:t>
      </w:r>
      <w:r w:rsidRPr="009B2258">
        <w:rPr>
          <w:rFonts w:ascii="Arial Narrow" w:hAnsi="Arial Narrow"/>
          <w:sz w:val="22"/>
          <w:szCs w:val="22"/>
          <w:lang w:eastAsia="en-US" w:bidi="en-US"/>
        </w:rPr>
        <w:t xml:space="preserve">brehu Kysuce, </w:t>
      </w:r>
      <w:r w:rsidRPr="009B2258">
        <w:rPr>
          <w:rFonts w:ascii="Arial Narrow" w:hAnsi="Arial Narrow"/>
          <w:sz w:val="22"/>
          <w:szCs w:val="22"/>
        </w:rPr>
        <w:t xml:space="preserve">akumulované </w:t>
      </w:r>
      <w:r w:rsidRPr="009B2258">
        <w:rPr>
          <w:rFonts w:ascii="Arial Narrow" w:hAnsi="Arial Narrow"/>
          <w:sz w:val="22"/>
          <w:szCs w:val="22"/>
          <w:lang w:eastAsia="en-US" w:bidi="en-US"/>
        </w:rPr>
        <w:t xml:space="preserve">v </w:t>
      </w:r>
      <w:r w:rsidRPr="009B2258">
        <w:rPr>
          <w:rFonts w:ascii="Arial Narrow" w:hAnsi="Arial Narrow"/>
          <w:sz w:val="22"/>
          <w:szCs w:val="22"/>
        </w:rPr>
        <w:t xml:space="preserve">čerpacej </w:t>
      </w:r>
      <w:r w:rsidRPr="009B2258">
        <w:rPr>
          <w:rFonts w:ascii="Arial Narrow" w:hAnsi="Arial Narrow"/>
          <w:sz w:val="22"/>
          <w:szCs w:val="22"/>
          <w:lang w:eastAsia="en-US" w:bidi="en-US"/>
        </w:rPr>
        <w:t xml:space="preserve">stanici </w:t>
      </w:r>
      <w:r w:rsidRPr="009B2258">
        <w:rPr>
          <w:rFonts w:ascii="Arial Narrow" w:hAnsi="Arial Narrow"/>
          <w:sz w:val="22"/>
          <w:szCs w:val="22"/>
        </w:rPr>
        <w:t xml:space="preserve">Olešná, ďalej kanalizačný zberač </w:t>
      </w:r>
      <w:r w:rsidRPr="009B2258">
        <w:rPr>
          <w:rFonts w:ascii="Arial Narrow" w:hAnsi="Arial Narrow"/>
          <w:sz w:val="22"/>
          <w:szCs w:val="22"/>
          <w:lang w:eastAsia="en-US" w:bidi="en-US"/>
        </w:rPr>
        <w:t xml:space="preserve">DN 80 z </w:t>
      </w:r>
      <w:r w:rsidRPr="009B2258">
        <w:rPr>
          <w:rFonts w:ascii="Arial Narrow" w:hAnsi="Arial Narrow"/>
          <w:sz w:val="22"/>
          <w:szCs w:val="22"/>
        </w:rPr>
        <w:t xml:space="preserve">Olešnej </w:t>
      </w:r>
      <w:r w:rsidRPr="009B2258">
        <w:rPr>
          <w:rFonts w:ascii="Arial Narrow" w:hAnsi="Arial Narrow"/>
          <w:sz w:val="22"/>
          <w:szCs w:val="22"/>
          <w:lang w:eastAsia="en-US" w:bidi="en-US"/>
        </w:rPr>
        <w:t xml:space="preserve">a miestna </w:t>
      </w:r>
      <w:r w:rsidRPr="009B2258">
        <w:rPr>
          <w:rFonts w:ascii="Arial Narrow" w:hAnsi="Arial Narrow"/>
          <w:sz w:val="22"/>
          <w:szCs w:val="22"/>
        </w:rPr>
        <w:t xml:space="preserve">kanalizačná sieť </w:t>
      </w:r>
      <w:r w:rsidRPr="009B2258">
        <w:rPr>
          <w:rFonts w:ascii="Arial Narrow" w:hAnsi="Arial Narrow"/>
          <w:sz w:val="22"/>
          <w:szCs w:val="22"/>
          <w:lang w:eastAsia="en-US" w:bidi="en-US"/>
        </w:rPr>
        <w:t xml:space="preserve">na </w:t>
      </w:r>
      <w:r w:rsidRPr="009B2258">
        <w:rPr>
          <w:rFonts w:ascii="Arial Narrow" w:hAnsi="Arial Narrow"/>
          <w:sz w:val="22"/>
          <w:szCs w:val="22"/>
        </w:rPr>
        <w:t xml:space="preserve">ľavom </w:t>
      </w:r>
      <w:r w:rsidRPr="009B2258">
        <w:rPr>
          <w:rFonts w:ascii="Arial Narrow" w:hAnsi="Arial Narrow"/>
          <w:sz w:val="22"/>
          <w:szCs w:val="22"/>
          <w:lang w:eastAsia="en-US" w:bidi="en-US"/>
        </w:rPr>
        <w:t>brehu Kysuce.</w:t>
      </w:r>
    </w:p>
    <w:p w14:paraId="38055792" w14:textId="77777777" w:rsidR="00426CF0" w:rsidRPr="009B2258" w:rsidRDefault="00426CF0" w:rsidP="00426CF0">
      <w:pPr>
        <w:ind w:firstLine="560"/>
        <w:jc w:val="both"/>
        <w:rPr>
          <w:rFonts w:ascii="Arial Narrow" w:hAnsi="Arial Narrow"/>
          <w:sz w:val="22"/>
          <w:szCs w:val="22"/>
        </w:rPr>
      </w:pPr>
      <w:r w:rsidRPr="009B2258">
        <w:rPr>
          <w:rFonts w:ascii="Arial Narrow" w:hAnsi="Arial Narrow"/>
          <w:sz w:val="22"/>
          <w:szCs w:val="22"/>
        </w:rPr>
        <w:t xml:space="preserve">Územím </w:t>
      </w:r>
      <w:r w:rsidRPr="009B2258">
        <w:rPr>
          <w:rFonts w:ascii="Arial Narrow" w:hAnsi="Arial Narrow"/>
          <w:sz w:val="22"/>
          <w:szCs w:val="22"/>
          <w:lang w:eastAsia="en-US" w:bidi="en-US"/>
        </w:rPr>
        <w:t xml:space="preserve">obce </w:t>
      </w:r>
      <w:r w:rsidRPr="009B2258">
        <w:rPr>
          <w:rFonts w:ascii="Arial Narrow" w:hAnsi="Arial Narrow"/>
          <w:sz w:val="22"/>
          <w:szCs w:val="22"/>
        </w:rPr>
        <w:t xml:space="preserve">pretekajú vodohospodársky významné </w:t>
      </w:r>
      <w:r w:rsidRPr="009B2258">
        <w:rPr>
          <w:rFonts w:ascii="Arial Narrow" w:hAnsi="Arial Narrow"/>
          <w:sz w:val="22"/>
          <w:szCs w:val="22"/>
          <w:lang w:eastAsia="en-US" w:bidi="en-US"/>
        </w:rPr>
        <w:t xml:space="preserve">toky rieka Kysuca a </w:t>
      </w:r>
      <w:proofErr w:type="spellStart"/>
      <w:r w:rsidRPr="009B2258">
        <w:rPr>
          <w:rFonts w:ascii="Arial Narrow" w:hAnsi="Arial Narrow"/>
          <w:sz w:val="22"/>
          <w:szCs w:val="22"/>
        </w:rPr>
        <w:t>Olešnianka</w:t>
      </w:r>
      <w:proofErr w:type="spellEnd"/>
      <w:r w:rsidRPr="009B2258">
        <w:rPr>
          <w:rFonts w:ascii="Arial Narrow" w:hAnsi="Arial Narrow"/>
          <w:sz w:val="22"/>
          <w:szCs w:val="22"/>
        </w:rPr>
        <w:t xml:space="preserve"> </w:t>
      </w:r>
      <w:r w:rsidRPr="009B2258">
        <w:rPr>
          <w:rFonts w:ascii="Arial Narrow" w:hAnsi="Arial Narrow"/>
          <w:sz w:val="22"/>
          <w:szCs w:val="22"/>
          <w:lang w:eastAsia="en-US" w:bidi="en-US"/>
        </w:rPr>
        <w:t xml:space="preserve">v </w:t>
      </w:r>
      <w:r w:rsidRPr="009B2258">
        <w:rPr>
          <w:rFonts w:ascii="Arial Narrow" w:hAnsi="Arial Narrow"/>
          <w:sz w:val="22"/>
          <w:szCs w:val="22"/>
        </w:rPr>
        <w:t xml:space="preserve">správe </w:t>
      </w:r>
      <w:r w:rsidRPr="009B2258">
        <w:rPr>
          <w:rFonts w:ascii="Arial Narrow" w:hAnsi="Arial Narrow"/>
          <w:sz w:val="22"/>
          <w:szCs w:val="22"/>
          <w:lang w:eastAsia="en-US" w:bidi="en-US"/>
        </w:rPr>
        <w:t xml:space="preserve">SVP </w:t>
      </w:r>
      <w:r w:rsidRPr="009B2258">
        <w:rPr>
          <w:rFonts w:ascii="Arial Narrow" w:hAnsi="Arial Narrow"/>
          <w:sz w:val="22"/>
          <w:szCs w:val="22"/>
        </w:rPr>
        <w:t xml:space="preserve">š. </w:t>
      </w:r>
      <w:r w:rsidRPr="009B2258">
        <w:rPr>
          <w:rFonts w:ascii="Arial Narrow" w:hAnsi="Arial Narrow"/>
          <w:sz w:val="22"/>
          <w:szCs w:val="22"/>
          <w:lang w:eastAsia="en-US" w:bidi="en-US"/>
        </w:rPr>
        <w:t xml:space="preserve">p. so svojimi </w:t>
      </w:r>
      <w:r w:rsidRPr="009B2258">
        <w:rPr>
          <w:rFonts w:ascii="Arial Narrow" w:hAnsi="Arial Narrow"/>
          <w:sz w:val="22"/>
          <w:szCs w:val="22"/>
        </w:rPr>
        <w:t xml:space="preserve">prítokmi. </w:t>
      </w:r>
      <w:r w:rsidRPr="009B2258">
        <w:rPr>
          <w:rFonts w:ascii="Arial Narrow" w:hAnsi="Arial Narrow"/>
          <w:sz w:val="22"/>
          <w:szCs w:val="22"/>
          <w:lang w:eastAsia="en-US" w:bidi="en-US"/>
        </w:rPr>
        <w:t xml:space="preserve">Rieka Kysuca je v </w:t>
      </w:r>
      <w:r w:rsidRPr="009B2258">
        <w:rPr>
          <w:rFonts w:ascii="Arial Narrow" w:hAnsi="Arial Narrow"/>
          <w:sz w:val="22"/>
          <w:szCs w:val="22"/>
        </w:rPr>
        <w:t xml:space="preserve">úseku </w:t>
      </w:r>
      <w:proofErr w:type="spellStart"/>
      <w:r w:rsidRPr="009B2258">
        <w:rPr>
          <w:rFonts w:ascii="Arial Narrow" w:hAnsi="Arial Narrow"/>
          <w:sz w:val="22"/>
          <w:szCs w:val="22"/>
          <w:lang w:eastAsia="en-US" w:bidi="en-US"/>
        </w:rPr>
        <w:t>rkm</w:t>
      </w:r>
      <w:proofErr w:type="spellEnd"/>
      <w:r w:rsidRPr="009B2258">
        <w:rPr>
          <w:rFonts w:ascii="Arial Narrow" w:hAnsi="Arial Narrow"/>
          <w:sz w:val="22"/>
          <w:szCs w:val="22"/>
          <w:lang w:eastAsia="en-US" w:bidi="en-US"/>
        </w:rPr>
        <w:t xml:space="preserve"> 30,8 </w:t>
      </w:r>
      <w:r w:rsidRPr="009B2258">
        <w:rPr>
          <w:rFonts w:ascii="Arial Narrow" w:hAnsi="Arial Narrow"/>
          <w:sz w:val="22"/>
          <w:szCs w:val="22"/>
        </w:rPr>
        <w:t xml:space="preserve">až </w:t>
      </w:r>
      <w:r w:rsidRPr="009B2258">
        <w:rPr>
          <w:rFonts w:ascii="Arial Narrow" w:hAnsi="Arial Narrow"/>
          <w:sz w:val="22"/>
          <w:szCs w:val="22"/>
          <w:lang w:eastAsia="en-US" w:bidi="en-US"/>
        </w:rPr>
        <w:t xml:space="preserve">65,6 </w:t>
      </w:r>
      <w:r w:rsidRPr="009B2258">
        <w:rPr>
          <w:rFonts w:ascii="Arial Narrow" w:hAnsi="Arial Narrow"/>
          <w:sz w:val="22"/>
          <w:szCs w:val="22"/>
        </w:rPr>
        <w:t xml:space="preserve">zaradená </w:t>
      </w:r>
      <w:r w:rsidRPr="009B2258">
        <w:rPr>
          <w:rFonts w:ascii="Arial Narrow" w:hAnsi="Arial Narrow"/>
          <w:sz w:val="22"/>
          <w:szCs w:val="22"/>
          <w:lang w:eastAsia="en-US" w:bidi="en-US"/>
        </w:rPr>
        <w:t xml:space="preserve">medzi </w:t>
      </w:r>
      <w:r w:rsidRPr="009B2258">
        <w:rPr>
          <w:rFonts w:ascii="Arial Narrow" w:hAnsi="Arial Narrow"/>
          <w:sz w:val="22"/>
          <w:szCs w:val="22"/>
        </w:rPr>
        <w:t xml:space="preserve">vodárenské </w:t>
      </w:r>
      <w:r w:rsidRPr="009B2258">
        <w:rPr>
          <w:rFonts w:ascii="Arial Narrow" w:hAnsi="Arial Narrow"/>
          <w:sz w:val="22"/>
          <w:szCs w:val="22"/>
          <w:lang w:eastAsia="en-US" w:bidi="en-US"/>
        </w:rPr>
        <w:t>toky.</w:t>
      </w:r>
    </w:p>
    <w:p w14:paraId="3FFD5E45" w14:textId="77777777" w:rsidR="00426CF0" w:rsidRPr="009B2258" w:rsidRDefault="00426CF0" w:rsidP="00426CF0">
      <w:pPr>
        <w:ind w:firstLine="540"/>
        <w:jc w:val="both"/>
        <w:rPr>
          <w:rFonts w:ascii="Arial Narrow" w:hAnsi="Arial Narrow"/>
          <w:sz w:val="22"/>
          <w:szCs w:val="22"/>
        </w:rPr>
      </w:pPr>
      <w:r w:rsidRPr="009B2258">
        <w:rPr>
          <w:rFonts w:ascii="Arial Narrow" w:hAnsi="Arial Narrow"/>
          <w:sz w:val="22"/>
          <w:szCs w:val="22"/>
          <w:lang w:eastAsia="en-US" w:bidi="en-US"/>
        </w:rPr>
        <w:t xml:space="preserve">Pri </w:t>
      </w:r>
      <w:r w:rsidRPr="009B2258">
        <w:rPr>
          <w:rFonts w:ascii="Arial Narrow" w:hAnsi="Arial Narrow"/>
          <w:sz w:val="22"/>
          <w:szCs w:val="22"/>
        </w:rPr>
        <w:t xml:space="preserve">riešení </w:t>
      </w:r>
      <w:r w:rsidRPr="009B2258">
        <w:rPr>
          <w:rFonts w:ascii="Arial Narrow" w:hAnsi="Arial Narrow"/>
          <w:sz w:val="22"/>
          <w:szCs w:val="22"/>
          <w:lang w:eastAsia="en-US" w:bidi="en-US"/>
        </w:rPr>
        <w:t xml:space="preserve">problematiky </w:t>
      </w:r>
      <w:r w:rsidRPr="009B2258">
        <w:rPr>
          <w:rFonts w:ascii="Arial Narrow" w:hAnsi="Arial Narrow"/>
          <w:sz w:val="22"/>
          <w:szCs w:val="22"/>
        </w:rPr>
        <w:t xml:space="preserve">vodného hospodárstva </w:t>
      </w:r>
      <w:r w:rsidRPr="009B2258">
        <w:rPr>
          <w:rFonts w:ascii="Arial Narrow" w:hAnsi="Arial Narrow"/>
          <w:sz w:val="22"/>
          <w:szCs w:val="22"/>
          <w:lang w:eastAsia="en-US" w:bidi="en-US"/>
        </w:rPr>
        <w:t xml:space="preserve">je </w:t>
      </w:r>
      <w:r w:rsidRPr="009B2258">
        <w:rPr>
          <w:rFonts w:ascii="Arial Narrow" w:hAnsi="Arial Narrow"/>
          <w:sz w:val="22"/>
          <w:szCs w:val="22"/>
        </w:rPr>
        <w:t xml:space="preserve">potrebné </w:t>
      </w:r>
      <w:r w:rsidRPr="009B2258">
        <w:rPr>
          <w:rFonts w:ascii="Arial Narrow" w:hAnsi="Arial Narrow"/>
          <w:sz w:val="22"/>
          <w:szCs w:val="22"/>
          <w:lang w:eastAsia="en-US" w:bidi="en-US"/>
        </w:rPr>
        <w:t>:</w:t>
      </w:r>
    </w:p>
    <w:p w14:paraId="76165BEC" w14:textId="77777777" w:rsidR="00426CF0" w:rsidRPr="009B2258" w:rsidRDefault="00426CF0" w:rsidP="00426CF0">
      <w:pPr>
        <w:ind w:left="440" w:hanging="280"/>
        <w:jc w:val="both"/>
        <w:rPr>
          <w:rFonts w:ascii="Arial Narrow" w:hAnsi="Arial Narrow"/>
          <w:sz w:val="22"/>
          <w:szCs w:val="22"/>
        </w:rPr>
      </w:pPr>
      <w:r w:rsidRPr="009B2258">
        <w:rPr>
          <w:rFonts w:ascii="Arial Narrow" w:hAnsi="Arial Narrow"/>
          <w:sz w:val="22"/>
          <w:szCs w:val="22"/>
          <w:lang w:eastAsia="en-US" w:bidi="en-US"/>
        </w:rPr>
        <w:t xml:space="preserve">- </w:t>
      </w:r>
      <w:r w:rsidRPr="009B2258">
        <w:rPr>
          <w:rFonts w:ascii="Arial Narrow" w:hAnsi="Arial Narrow"/>
          <w:sz w:val="22"/>
          <w:szCs w:val="22"/>
        </w:rPr>
        <w:t xml:space="preserve">rešpektovať územie </w:t>
      </w:r>
      <w:r w:rsidRPr="009B2258">
        <w:rPr>
          <w:rFonts w:ascii="Arial Narrow" w:hAnsi="Arial Narrow"/>
          <w:sz w:val="22"/>
          <w:szCs w:val="22"/>
          <w:lang w:eastAsia="en-US" w:bidi="en-US"/>
        </w:rPr>
        <w:t xml:space="preserve">CHVO Beskydy - </w:t>
      </w:r>
      <w:r w:rsidRPr="009B2258">
        <w:rPr>
          <w:rFonts w:ascii="Arial Narrow" w:hAnsi="Arial Narrow"/>
          <w:sz w:val="22"/>
          <w:szCs w:val="22"/>
        </w:rPr>
        <w:t xml:space="preserve">Javorníky, ktoré </w:t>
      </w:r>
      <w:r w:rsidRPr="009B2258">
        <w:rPr>
          <w:rFonts w:ascii="Arial Narrow" w:hAnsi="Arial Narrow"/>
          <w:sz w:val="22"/>
          <w:szCs w:val="22"/>
          <w:lang w:eastAsia="en-US" w:bidi="en-US"/>
        </w:rPr>
        <w:t xml:space="preserve">zasahuje do </w:t>
      </w:r>
      <w:r w:rsidRPr="009B2258">
        <w:rPr>
          <w:rFonts w:ascii="Arial Narrow" w:hAnsi="Arial Narrow"/>
          <w:sz w:val="22"/>
          <w:szCs w:val="22"/>
        </w:rPr>
        <w:t xml:space="preserve">územia </w:t>
      </w:r>
      <w:r w:rsidRPr="009B2258">
        <w:rPr>
          <w:rFonts w:ascii="Arial Narrow" w:hAnsi="Arial Narrow"/>
          <w:sz w:val="22"/>
          <w:szCs w:val="22"/>
          <w:lang w:eastAsia="en-US" w:bidi="en-US"/>
        </w:rPr>
        <w:t xml:space="preserve">obce, </w:t>
      </w:r>
      <w:r w:rsidRPr="009B2258">
        <w:rPr>
          <w:rFonts w:ascii="Arial Narrow" w:hAnsi="Arial Narrow"/>
          <w:sz w:val="22"/>
          <w:szCs w:val="22"/>
        </w:rPr>
        <w:t xml:space="preserve">vyhlásené Nariadením Vlády </w:t>
      </w:r>
      <w:r w:rsidRPr="009B2258">
        <w:rPr>
          <w:rFonts w:ascii="Arial Narrow" w:hAnsi="Arial Narrow"/>
          <w:sz w:val="22"/>
          <w:szCs w:val="22"/>
          <w:lang w:eastAsia="en-US" w:bidi="en-US"/>
        </w:rPr>
        <w:t xml:space="preserve">SSR </w:t>
      </w:r>
      <w:r w:rsidRPr="009B2258">
        <w:rPr>
          <w:rFonts w:ascii="Arial Narrow" w:hAnsi="Arial Narrow"/>
          <w:sz w:val="22"/>
          <w:szCs w:val="22"/>
        </w:rPr>
        <w:t xml:space="preserve">č. </w:t>
      </w:r>
      <w:r w:rsidRPr="009B2258">
        <w:rPr>
          <w:rFonts w:ascii="Arial Narrow" w:hAnsi="Arial Narrow"/>
          <w:sz w:val="22"/>
          <w:szCs w:val="22"/>
          <w:lang w:eastAsia="en-US" w:bidi="en-US"/>
        </w:rPr>
        <w:t>13/1987</w:t>
      </w:r>
    </w:p>
    <w:p w14:paraId="52D16B4A" w14:textId="77777777" w:rsidR="00426CF0" w:rsidRPr="009B2258" w:rsidRDefault="00426CF0" w:rsidP="00426CF0">
      <w:pPr>
        <w:ind w:firstLine="160"/>
        <w:jc w:val="both"/>
        <w:rPr>
          <w:rFonts w:ascii="Arial Narrow" w:hAnsi="Arial Narrow"/>
          <w:sz w:val="22"/>
          <w:szCs w:val="22"/>
        </w:rPr>
      </w:pPr>
      <w:r w:rsidRPr="009B2258">
        <w:rPr>
          <w:rFonts w:ascii="Arial Narrow" w:hAnsi="Arial Narrow"/>
          <w:sz w:val="22"/>
          <w:szCs w:val="22"/>
          <w:lang w:eastAsia="en-US" w:bidi="en-US"/>
        </w:rPr>
        <w:t xml:space="preserve">- </w:t>
      </w:r>
      <w:r w:rsidRPr="009B2258">
        <w:rPr>
          <w:rFonts w:ascii="Arial Narrow" w:hAnsi="Arial Narrow"/>
          <w:sz w:val="22"/>
          <w:szCs w:val="22"/>
        </w:rPr>
        <w:t xml:space="preserve">rešpektovať vodné </w:t>
      </w:r>
      <w:r w:rsidRPr="009B2258">
        <w:rPr>
          <w:rFonts w:ascii="Arial Narrow" w:hAnsi="Arial Narrow"/>
          <w:sz w:val="22"/>
          <w:szCs w:val="22"/>
          <w:lang w:eastAsia="en-US" w:bidi="en-US"/>
        </w:rPr>
        <w:t xml:space="preserve">zdroje na </w:t>
      </w:r>
      <w:r w:rsidRPr="009B2258">
        <w:rPr>
          <w:rFonts w:ascii="Arial Narrow" w:hAnsi="Arial Narrow"/>
          <w:sz w:val="22"/>
          <w:szCs w:val="22"/>
        </w:rPr>
        <w:t xml:space="preserve">území </w:t>
      </w:r>
      <w:r w:rsidRPr="009B2258">
        <w:rPr>
          <w:rFonts w:ascii="Arial Narrow" w:hAnsi="Arial Narrow"/>
          <w:sz w:val="22"/>
          <w:szCs w:val="22"/>
          <w:lang w:eastAsia="en-US" w:bidi="en-US"/>
        </w:rPr>
        <w:t xml:space="preserve">obce </w:t>
      </w:r>
      <w:r w:rsidRPr="009B2258">
        <w:rPr>
          <w:rFonts w:ascii="Arial Narrow" w:hAnsi="Arial Narrow"/>
          <w:sz w:val="22"/>
          <w:szCs w:val="22"/>
        </w:rPr>
        <w:t>Olešná</w:t>
      </w:r>
    </w:p>
    <w:p w14:paraId="470DC7C8" w14:textId="77777777" w:rsidR="00426CF0" w:rsidRPr="009B2258" w:rsidRDefault="00426CF0" w:rsidP="00426CF0">
      <w:pPr>
        <w:ind w:firstLine="160"/>
        <w:jc w:val="both"/>
        <w:rPr>
          <w:rFonts w:ascii="Arial Narrow" w:hAnsi="Arial Narrow"/>
          <w:sz w:val="22"/>
          <w:szCs w:val="22"/>
        </w:rPr>
      </w:pPr>
      <w:r w:rsidRPr="009B2258">
        <w:rPr>
          <w:rFonts w:ascii="Arial Narrow" w:hAnsi="Arial Narrow"/>
          <w:sz w:val="22"/>
          <w:szCs w:val="22"/>
          <w:lang w:eastAsia="en-US" w:bidi="en-US"/>
        </w:rPr>
        <w:t xml:space="preserve">- </w:t>
      </w:r>
      <w:r w:rsidRPr="009B2258">
        <w:rPr>
          <w:rFonts w:ascii="Arial Narrow" w:hAnsi="Arial Narrow"/>
          <w:sz w:val="22"/>
          <w:szCs w:val="22"/>
        </w:rPr>
        <w:t xml:space="preserve">rešpektovať vodohospodárske </w:t>
      </w:r>
      <w:r w:rsidRPr="009B2258">
        <w:rPr>
          <w:rFonts w:ascii="Arial Narrow" w:hAnsi="Arial Narrow"/>
          <w:sz w:val="22"/>
          <w:szCs w:val="22"/>
          <w:lang w:eastAsia="en-US" w:bidi="en-US"/>
        </w:rPr>
        <w:t xml:space="preserve">vedenie - </w:t>
      </w:r>
      <w:r w:rsidRPr="009B2258">
        <w:rPr>
          <w:rFonts w:ascii="Arial Narrow" w:hAnsi="Arial Narrow"/>
          <w:sz w:val="22"/>
          <w:szCs w:val="22"/>
        </w:rPr>
        <w:t xml:space="preserve">privádzač </w:t>
      </w:r>
      <w:r w:rsidRPr="009B2258">
        <w:rPr>
          <w:rFonts w:ascii="Arial Narrow" w:hAnsi="Arial Narrow"/>
          <w:sz w:val="22"/>
          <w:szCs w:val="22"/>
          <w:lang w:eastAsia="en-US" w:bidi="en-US"/>
        </w:rPr>
        <w:t>vody SVK DN 100 PE</w:t>
      </w:r>
    </w:p>
    <w:p w14:paraId="76B60B96" w14:textId="77777777" w:rsidR="00426CF0" w:rsidRPr="009B2258" w:rsidRDefault="00426CF0" w:rsidP="00426CF0">
      <w:pPr>
        <w:ind w:left="440" w:hanging="280"/>
        <w:jc w:val="both"/>
        <w:rPr>
          <w:rFonts w:ascii="Arial Narrow" w:hAnsi="Arial Narrow"/>
          <w:sz w:val="22"/>
          <w:szCs w:val="22"/>
        </w:rPr>
      </w:pPr>
      <w:r w:rsidRPr="009B2258">
        <w:rPr>
          <w:rFonts w:ascii="Arial Narrow" w:hAnsi="Arial Narrow"/>
          <w:sz w:val="22"/>
          <w:szCs w:val="22"/>
          <w:lang w:eastAsia="en-US" w:bidi="en-US"/>
        </w:rPr>
        <w:t xml:space="preserve">- </w:t>
      </w:r>
      <w:r w:rsidRPr="009B2258">
        <w:rPr>
          <w:rFonts w:ascii="Arial Narrow" w:hAnsi="Arial Narrow"/>
          <w:sz w:val="22"/>
          <w:szCs w:val="22"/>
        </w:rPr>
        <w:t xml:space="preserve">rešpektovať </w:t>
      </w:r>
      <w:r w:rsidRPr="009B2258">
        <w:rPr>
          <w:rFonts w:ascii="Arial Narrow" w:hAnsi="Arial Narrow"/>
          <w:sz w:val="22"/>
          <w:szCs w:val="22"/>
          <w:lang w:eastAsia="en-US" w:bidi="en-US"/>
        </w:rPr>
        <w:t xml:space="preserve">trasy </w:t>
      </w:r>
      <w:r w:rsidRPr="009B2258">
        <w:rPr>
          <w:rFonts w:ascii="Arial Narrow" w:hAnsi="Arial Narrow"/>
          <w:sz w:val="22"/>
          <w:szCs w:val="22"/>
        </w:rPr>
        <w:t xml:space="preserve">existujúcich </w:t>
      </w:r>
      <w:r w:rsidRPr="009B2258">
        <w:rPr>
          <w:rFonts w:ascii="Arial Narrow" w:hAnsi="Arial Narrow"/>
          <w:sz w:val="22"/>
          <w:szCs w:val="22"/>
          <w:lang w:eastAsia="en-US" w:bidi="en-US"/>
        </w:rPr>
        <w:t xml:space="preserve">a </w:t>
      </w:r>
      <w:r w:rsidRPr="009B2258">
        <w:rPr>
          <w:rFonts w:ascii="Arial Narrow" w:hAnsi="Arial Narrow"/>
          <w:sz w:val="22"/>
          <w:szCs w:val="22"/>
        </w:rPr>
        <w:t xml:space="preserve">navrhovaných vodovodných potrubí </w:t>
      </w:r>
      <w:r w:rsidRPr="009B2258">
        <w:rPr>
          <w:rFonts w:ascii="Arial Narrow" w:hAnsi="Arial Narrow"/>
          <w:sz w:val="22"/>
          <w:szCs w:val="22"/>
          <w:lang w:eastAsia="en-US" w:bidi="en-US"/>
        </w:rPr>
        <w:t xml:space="preserve">a polohu </w:t>
      </w:r>
      <w:r w:rsidRPr="009B2258">
        <w:rPr>
          <w:rFonts w:ascii="Arial Narrow" w:hAnsi="Arial Narrow"/>
          <w:sz w:val="22"/>
          <w:szCs w:val="22"/>
        </w:rPr>
        <w:t xml:space="preserve">vodohospodárskych </w:t>
      </w:r>
      <w:r w:rsidRPr="009B2258">
        <w:rPr>
          <w:rFonts w:ascii="Arial Narrow" w:hAnsi="Arial Narrow"/>
          <w:sz w:val="22"/>
          <w:szCs w:val="22"/>
          <w:lang w:eastAsia="en-US" w:bidi="en-US"/>
        </w:rPr>
        <w:t xml:space="preserve">objektov, </w:t>
      </w:r>
      <w:r w:rsidRPr="009B2258">
        <w:rPr>
          <w:rFonts w:ascii="Arial Narrow" w:hAnsi="Arial Narrow"/>
          <w:sz w:val="22"/>
          <w:szCs w:val="22"/>
        </w:rPr>
        <w:t xml:space="preserve">vrátane </w:t>
      </w:r>
      <w:r w:rsidRPr="009B2258">
        <w:rPr>
          <w:rFonts w:ascii="Arial Narrow" w:hAnsi="Arial Narrow"/>
          <w:sz w:val="22"/>
          <w:szCs w:val="22"/>
          <w:lang w:eastAsia="en-US" w:bidi="en-US"/>
        </w:rPr>
        <w:t xml:space="preserve">ich </w:t>
      </w:r>
      <w:r w:rsidRPr="009B2258">
        <w:rPr>
          <w:rFonts w:ascii="Arial Narrow" w:hAnsi="Arial Narrow"/>
          <w:sz w:val="22"/>
          <w:szCs w:val="22"/>
        </w:rPr>
        <w:t xml:space="preserve">ochranných pásiem </w:t>
      </w:r>
      <w:r w:rsidRPr="009B2258">
        <w:rPr>
          <w:rFonts w:ascii="Arial Narrow" w:hAnsi="Arial Narrow"/>
          <w:sz w:val="22"/>
          <w:szCs w:val="22"/>
          <w:lang w:eastAsia="en-US" w:bidi="en-US"/>
        </w:rPr>
        <w:t>1,5 m</w:t>
      </w:r>
    </w:p>
    <w:p w14:paraId="40E761B8" w14:textId="77777777" w:rsidR="00426CF0" w:rsidRPr="009B2258" w:rsidRDefault="00426CF0" w:rsidP="00426CF0">
      <w:pPr>
        <w:ind w:firstLine="160"/>
        <w:jc w:val="both"/>
        <w:rPr>
          <w:rFonts w:ascii="Arial Narrow" w:hAnsi="Arial Narrow"/>
          <w:sz w:val="22"/>
          <w:szCs w:val="22"/>
        </w:rPr>
      </w:pPr>
      <w:r w:rsidRPr="009B2258">
        <w:rPr>
          <w:rFonts w:ascii="Arial Narrow" w:hAnsi="Arial Narrow"/>
          <w:sz w:val="22"/>
          <w:szCs w:val="22"/>
          <w:lang w:eastAsia="en-US" w:bidi="en-US"/>
        </w:rPr>
        <w:t xml:space="preserve">- v </w:t>
      </w:r>
      <w:r w:rsidRPr="009B2258">
        <w:rPr>
          <w:rFonts w:ascii="Arial Narrow" w:hAnsi="Arial Narrow"/>
          <w:sz w:val="22"/>
          <w:szCs w:val="22"/>
        </w:rPr>
        <w:t xml:space="preserve">rámci návrhu nových plôch </w:t>
      </w:r>
      <w:r w:rsidRPr="009B2258">
        <w:rPr>
          <w:rFonts w:ascii="Arial Narrow" w:hAnsi="Arial Narrow"/>
          <w:sz w:val="22"/>
          <w:szCs w:val="22"/>
          <w:lang w:eastAsia="en-US" w:bidi="en-US"/>
        </w:rPr>
        <w:t xml:space="preserve">pre rozvoj obce </w:t>
      </w:r>
      <w:r w:rsidRPr="009B2258">
        <w:rPr>
          <w:rFonts w:ascii="Arial Narrow" w:hAnsi="Arial Narrow"/>
          <w:sz w:val="22"/>
          <w:szCs w:val="22"/>
        </w:rPr>
        <w:t xml:space="preserve">riešiť rozšírenie </w:t>
      </w:r>
      <w:r w:rsidRPr="009B2258">
        <w:rPr>
          <w:rFonts w:ascii="Arial Narrow" w:hAnsi="Arial Narrow"/>
          <w:sz w:val="22"/>
          <w:szCs w:val="22"/>
          <w:lang w:eastAsia="en-US" w:bidi="en-US"/>
        </w:rPr>
        <w:t>vodovodnej siete</w:t>
      </w:r>
    </w:p>
    <w:p w14:paraId="079C9CCD" w14:textId="77777777" w:rsidR="00426CF0" w:rsidRPr="009B2258" w:rsidRDefault="00426CF0" w:rsidP="00426CF0">
      <w:pPr>
        <w:ind w:left="440" w:hanging="280"/>
        <w:jc w:val="both"/>
        <w:rPr>
          <w:rFonts w:ascii="Arial Narrow" w:hAnsi="Arial Narrow"/>
          <w:sz w:val="22"/>
          <w:szCs w:val="22"/>
        </w:rPr>
      </w:pPr>
      <w:r w:rsidRPr="009B2258">
        <w:rPr>
          <w:rFonts w:ascii="Arial Narrow" w:hAnsi="Arial Narrow"/>
          <w:sz w:val="22"/>
          <w:szCs w:val="22"/>
          <w:lang w:eastAsia="en-US" w:bidi="en-US"/>
        </w:rPr>
        <w:t xml:space="preserve">- novo </w:t>
      </w:r>
      <w:r w:rsidRPr="009B2258">
        <w:rPr>
          <w:rFonts w:ascii="Arial Narrow" w:hAnsi="Arial Narrow"/>
          <w:sz w:val="22"/>
          <w:szCs w:val="22"/>
        </w:rPr>
        <w:t xml:space="preserve">navrhované vodovodné </w:t>
      </w:r>
      <w:r w:rsidRPr="009B2258">
        <w:rPr>
          <w:rFonts w:ascii="Arial Narrow" w:hAnsi="Arial Narrow"/>
          <w:sz w:val="22"/>
          <w:szCs w:val="22"/>
          <w:lang w:eastAsia="en-US" w:bidi="en-US"/>
        </w:rPr>
        <w:t xml:space="preserve">potrubia </w:t>
      </w:r>
      <w:r w:rsidRPr="009B2258">
        <w:rPr>
          <w:rFonts w:ascii="Arial Narrow" w:hAnsi="Arial Narrow"/>
          <w:sz w:val="22"/>
          <w:szCs w:val="22"/>
        </w:rPr>
        <w:t xml:space="preserve">situovať </w:t>
      </w:r>
      <w:r w:rsidRPr="009B2258">
        <w:rPr>
          <w:rFonts w:ascii="Arial Narrow" w:hAnsi="Arial Narrow"/>
          <w:sz w:val="22"/>
          <w:szCs w:val="22"/>
          <w:lang w:eastAsia="en-US" w:bidi="en-US"/>
        </w:rPr>
        <w:t xml:space="preserve">do </w:t>
      </w:r>
      <w:r w:rsidRPr="009B2258">
        <w:rPr>
          <w:rFonts w:ascii="Arial Narrow" w:hAnsi="Arial Narrow"/>
          <w:sz w:val="22"/>
          <w:szCs w:val="22"/>
        </w:rPr>
        <w:t xml:space="preserve">verejných </w:t>
      </w:r>
      <w:r w:rsidRPr="009B2258">
        <w:rPr>
          <w:rFonts w:ascii="Arial Narrow" w:hAnsi="Arial Narrow"/>
          <w:sz w:val="22"/>
          <w:szCs w:val="22"/>
          <w:lang w:eastAsia="en-US" w:bidi="en-US"/>
        </w:rPr>
        <w:t xml:space="preserve">pozemkov v koridore </w:t>
      </w:r>
      <w:r w:rsidRPr="009B2258">
        <w:rPr>
          <w:rFonts w:ascii="Arial Narrow" w:hAnsi="Arial Narrow"/>
          <w:sz w:val="22"/>
          <w:szCs w:val="22"/>
        </w:rPr>
        <w:t xml:space="preserve">obslužných komunikácií </w:t>
      </w:r>
      <w:r w:rsidRPr="009B2258">
        <w:rPr>
          <w:rFonts w:ascii="Arial Narrow" w:hAnsi="Arial Narrow"/>
          <w:sz w:val="22"/>
          <w:szCs w:val="22"/>
          <w:lang w:eastAsia="en-US" w:bidi="en-US"/>
        </w:rPr>
        <w:t xml:space="preserve">s </w:t>
      </w:r>
      <w:r w:rsidRPr="009B2258">
        <w:rPr>
          <w:rFonts w:ascii="Arial Narrow" w:hAnsi="Arial Narrow"/>
          <w:sz w:val="22"/>
          <w:szCs w:val="22"/>
        </w:rPr>
        <w:t xml:space="preserve">možnosťou </w:t>
      </w:r>
      <w:r w:rsidRPr="009B2258">
        <w:rPr>
          <w:rFonts w:ascii="Arial Narrow" w:hAnsi="Arial Narrow"/>
          <w:sz w:val="22"/>
          <w:szCs w:val="22"/>
          <w:lang w:eastAsia="en-US" w:bidi="en-US"/>
        </w:rPr>
        <w:t xml:space="preserve">ich </w:t>
      </w:r>
      <w:proofErr w:type="spellStart"/>
      <w:r w:rsidRPr="009B2258">
        <w:rPr>
          <w:rFonts w:ascii="Arial Narrow" w:hAnsi="Arial Narrow"/>
          <w:sz w:val="22"/>
          <w:szCs w:val="22"/>
          <w:lang w:eastAsia="en-US" w:bidi="en-US"/>
        </w:rPr>
        <w:t>zokruhovania</w:t>
      </w:r>
      <w:proofErr w:type="spellEnd"/>
      <w:r w:rsidRPr="009B2258">
        <w:rPr>
          <w:rFonts w:ascii="Arial Narrow" w:hAnsi="Arial Narrow"/>
          <w:sz w:val="22"/>
          <w:szCs w:val="22"/>
          <w:lang w:eastAsia="en-US" w:bidi="en-US"/>
        </w:rPr>
        <w:t xml:space="preserve">, </w:t>
      </w:r>
      <w:r w:rsidRPr="009B2258">
        <w:rPr>
          <w:rFonts w:ascii="Arial Narrow" w:hAnsi="Arial Narrow"/>
          <w:sz w:val="22"/>
          <w:szCs w:val="22"/>
        </w:rPr>
        <w:t xml:space="preserve">dodržať </w:t>
      </w:r>
      <w:r w:rsidRPr="009B2258">
        <w:rPr>
          <w:rFonts w:ascii="Arial Narrow" w:hAnsi="Arial Narrow"/>
          <w:sz w:val="22"/>
          <w:szCs w:val="22"/>
          <w:lang w:eastAsia="en-US" w:bidi="en-US"/>
        </w:rPr>
        <w:t>STN 736 005</w:t>
      </w:r>
    </w:p>
    <w:p w14:paraId="1E38067E" w14:textId="77777777" w:rsidR="00426CF0" w:rsidRPr="009B2258" w:rsidRDefault="00426CF0" w:rsidP="00426CF0">
      <w:pPr>
        <w:ind w:firstLine="160"/>
        <w:jc w:val="both"/>
        <w:rPr>
          <w:rFonts w:ascii="Arial Narrow" w:hAnsi="Arial Narrow"/>
          <w:sz w:val="22"/>
          <w:szCs w:val="22"/>
        </w:rPr>
      </w:pPr>
      <w:r w:rsidRPr="009B2258">
        <w:rPr>
          <w:rFonts w:ascii="Arial Narrow" w:hAnsi="Arial Narrow"/>
          <w:sz w:val="22"/>
          <w:szCs w:val="22"/>
          <w:lang w:eastAsia="en-US" w:bidi="en-US"/>
        </w:rPr>
        <w:t xml:space="preserve">- </w:t>
      </w:r>
      <w:r w:rsidRPr="009B2258">
        <w:rPr>
          <w:rFonts w:ascii="Arial Narrow" w:hAnsi="Arial Narrow"/>
          <w:sz w:val="22"/>
          <w:szCs w:val="22"/>
        </w:rPr>
        <w:t xml:space="preserve">rešpektovať hlavný kanalizačný zberač </w:t>
      </w:r>
      <w:r w:rsidRPr="009B2258">
        <w:rPr>
          <w:rFonts w:ascii="Arial Narrow" w:hAnsi="Arial Narrow"/>
          <w:sz w:val="22"/>
          <w:szCs w:val="22"/>
          <w:lang w:eastAsia="en-US" w:bidi="en-US"/>
        </w:rPr>
        <w:t>DN 300 PVC</w:t>
      </w:r>
    </w:p>
    <w:p w14:paraId="665DD515" w14:textId="77777777" w:rsidR="00426CF0" w:rsidRPr="009B2258" w:rsidRDefault="00426CF0" w:rsidP="00426CF0">
      <w:pPr>
        <w:ind w:left="440" w:hanging="280"/>
        <w:jc w:val="both"/>
        <w:rPr>
          <w:rFonts w:ascii="Arial Narrow" w:hAnsi="Arial Narrow"/>
          <w:sz w:val="22"/>
          <w:szCs w:val="22"/>
        </w:rPr>
      </w:pPr>
      <w:r w:rsidRPr="009B2258">
        <w:rPr>
          <w:rFonts w:ascii="Arial Narrow" w:hAnsi="Arial Narrow"/>
          <w:sz w:val="22"/>
          <w:szCs w:val="22"/>
          <w:lang w:eastAsia="en-US" w:bidi="en-US"/>
        </w:rPr>
        <w:t xml:space="preserve">- </w:t>
      </w:r>
      <w:r w:rsidRPr="009B2258">
        <w:rPr>
          <w:rFonts w:ascii="Arial Narrow" w:hAnsi="Arial Narrow"/>
          <w:sz w:val="22"/>
          <w:szCs w:val="22"/>
        </w:rPr>
        <w:t xml:space="preserve">rešpektovať </w:t>
      </w:r>
      <w:r w:rsidRPr="009B2258">
        <w:rPr>
          <w:rFonts w:ascii="Arial Narrow" w:hAnsi="Arial Narrow"/>
          <w:sz w:val="22"/>
          <w:szCs w:val="22"/>
          <w:lang w:eastAsia="en-US" w:bidi="en-US"/>
        </w:rPr>
        <w:t xml:space="preserve">trasy </w:t>
      </w:r>
      <w:r w:rsidRPr="009B2258">
        <w:rPr>
          <w:rFonts w:ascii="Arial Narrow" w:hAnsi="Arial Narrow"/>
          <w:sz w:val="22"/>
          <w:szCs w:val="22"/>
        </w:rPr>
        <w:t xml:space="preserve">existujúcich </w:t>
      </w:r>
      <w:r w:rsidRPr="009B2258">
        <w:rPr>
          <w:rFonts w:ascii="Arial Narrow" w:hAnsi="Arial Narrow"/>
          <w:sz w:val="22"/>
          <w:szCs w:val="22"/>
          <w:lang w:eastAsia="en-US" w:bidi="en-US"/>
        </w:rPr>
        <w:t xml:space="preserve">a </w:t>
      </w:r>
      <w:r w:rsidRPr="009B2258">
        <w:rPr>
          <w:rFonts w:ascii="Arial Narrow" w:hAnsi="Arial Narrow"/>
          <w:sz w:val="22"/>
          <w:szCs w:val="22"/>
        </w:rPr>
        <w:t xml:space="preserve">navrhovaných kanalizačných potrubí </w:t>
      </w:r>
      <w:r w:rsidRPr="009B2258">
        <w:rPr>
          <w:rFonts w:ascii="Arial Narrow" w:hAnsi="Arial Narrow"/>
          <w:sz w:val="22"/>
          <w:szCs w:val="22"/>
          <w:lang w:eastAsia="en-US" w:bidi="en-US"/>
        </w:rPr>
        <w:t xml:space="preserve">a </w:t>
      </w:r>
      <w:r w:rsidRPr="009B2258">
        <w:rPr>
          <w:rFonts w:ascii="Arial Narrow" w:hAnsi="Arial Narrow"/>
          <w:sz w:val="22"/>
          <w:szCs w:val="22"/>
        </w:rPr>
        <w:t xml:space="preserve">zariadení vrátane </w:t>
      </w:r>
      <w:r w:rsidRPr="009B2258">
        <w:rPr>
          <w:rFonts w:ascii="Arial Narrow" w:hAnsi="Arial Narrow"/>
          <w:sz w:val="22"/>
          <w:szCs w:val="22"/>
          <w:lang w:eastAsia="en-US" w:bidi="en-US"/>
        </w:rPr>
        <w:t xml:space="preserve">ich </w:t>
      </w:r>
      <w:r w:rsidRPr="009B2258">
        <w:rPr>
          <w:rFonts w:ascii="Arial Narrow" w:hAnsi="Arial Narrow"/>
          <w:sz w:val="22"/>
          <w:szCs w:val="22"/>
        </w:rPr>
        <w:t xml:space="preserve">ochranných pásiem </w:t>
      </w:r>
      <w:r w:rsidRPr="009B2258">
        <w:rPr>
          <w:rFonts w:ascii="Arial Narrow" w:hAnsi="Arial Narrow"/>
          <w:sz w:val="22"/>
          <w:szCs w:val="22"/>
          <w:lang w:eastAsia="en-US" w:bidi="en-US"/>
        </w:rPr>
        <w:t>1,5 m</w:t>
      </w:r>
    </w:p>
    <w:p w14:paraId="38C46125" w14:textId="77777777" w:rsidR="00426CF0" w:rsidRPr="009B2258" w:rsidRDefault="00426CF0" w:rsidP="00426CF0">
      <w:pPr>
        <w:ind w:firstLine="160"/>
        <w:jc w:val="both"/>
        <w:rPr>
          <w:rFonts w:ascii="Arial Narrow" w:hAnsi="Arial Narrow"/>
          <w:sz w:val="22"/>
          <w:szCs w:val="22"/>
        </w:rPr>
      </w:pPr>
      <w:r w:rsidRPr="009B2258">
        <w:rPr>
          <w:rFonts w:ascii="Arial Narrow" w:hAnsi="Arial Narrow"/>
          <w:sz w:val="22"/>
          <w:szCs w:val="22"/>
          <w:lang w:eastAsia="en-US" w:bidi="en-US"/>
        </w:rPr>
        <w:t xml:space="preserve">- v </w:t>
      </w:r>
      <w:r w:rsidRPr="009B2258">
        <w:rPr>
          <w:rFonts w:ascii="Arial Narrow" w:hAnsi="Arial Narrow"/>
          <w:sz w:val="22"/>
          <w:szCs w:val="22"/>
        </w:rPr>
        <w:t xml:space="preserve">rámci návrhu nových plôch </w:t>
      </w:r>
      <w:r w:rsidRPr="009B2258">
        <w:rPr>
          <w:rFonts w:ascii="Arial Narrow" w:hAnsi="Arial Narrow"/>
          <w:sz w:val="22"/>
          <w:szCs w:val="22"/>
          <w:lang w:eastAsia="en-US" w:bidi="en-US"/>
        </w:rPr>
        <w:t xml:space="preserve">pre rozvoj obce </w:t>
      </w:r>
      <w:r w:rsidRPr="009B2258">
        <w:rPr>
          <w:rFonts w:ascii="Arial Narrow" w:hAnsi="Arial Narrow"/>
          <w:sz w:val="22"/>
          <w:szCs w:val="22"/>
        </w:rPr>
        <w:t xml:space="preserve">riešiť rozšírenie kanalizačnej </w:t>
      </w:r>
      <w:r w:rsidRPr="009B2258">
        <w:rPr>
          <w:rFonts w:ascii="Arial Narrow" w:hAnsi="Arial Narrow"/>
          <w:sz w:val="22"/>
          <w:szCs w:val="22"/>
          <w:lang w:eastAsia="en-US" w:bidi="en-US"/>
        </w:rPr>
        <w:t>siete</w:t>
      </w:r>
    </w:p>
    <w:p w14:paraId="60CF8C1A" w14:textId="77777777" w:rsidR="00426CF0" w:rsidRPr="009B2258" w:rsidRDefault="00426CF0" w:rsidP="00426CF0">
      <w:pPr>
        <w:ind w:firstLine="160"/>
        <w:jc w:val="both"/>
        <w:rPr>
          <w:rFonts w:ascii="Arial Narrow" w:hAnsi="Arial Narrow"/>
          <w:sz w:val="22"/>
          <w:szCs w:val="22"/>
        </w:rPr>
      </w:pPr>
      <w:r w:rsidRPr="009B2258">
        <w:rPr>
          <w:rFonts w:ascii="Arial Narrow" w:hAnsi="Arial Narrow"/>
          <w:sz w:val="22"/>
          <w:szCs w:val="22"/>
          <w:lang w:eastAsia="en-US" w:bidi="en-US"/>
        </w:rPr>
        <w:t xml:space="preserve">- </w:t>
      </w:r>
      <w:r w:rsidRPr="009B2258">
        <w:rPr>
          <w:rFonts w:ascii="Arial Narrow" w:hAnsi="Arial Narrow"/>
          <w:sz w:val="22"/>
          <w:szCs w:val="22"/>
        </w:rPr>
        <w:t xml:space="preserve">rešpektovať zákon </w:t>
      </w:r>
      <w:r w:rsidRPr="009B2258">
        <w:rPr>
          <w:rFonts w:ascii="Arial Narrow" w:hAnsi="Arial Narrow"/>
          <w:sz w:val="22"/>
          <w:szCs w:val="22"/>
          <w:lang w:eastAsia="en-US" w:bidi="en-US"/>
        </w:rPr>
        <w:t xml:space="preserve">o </w:t>
      </w:r>
      <w:r w:rsidRPr="009B2258">
        <w:rPr>
          <w:rFonts w:ascii="Arial Narrow" w:hAnsi="Arial Narrow"/>
          <w:sz w:val="22"/>
          <w:szCs w:val="22"/>
        </w:rPr>
        <w:t xml:space="preserve">vodách č.364/2004 </w:t>
      </w:r>
      <w:r w:rsidRPr="009B2258">
        <w:rPr>
          <w:rFonts w:ascii="Arial Narrow" w:hAnsi="Arial Narrow"/>
          <w:sz w:val="22"/>
          <w:szCs w:val="22"/>
          <w:lang w:eastAsia="en-US" w:bidi="en-US"/>
        </w:rPr>
        <w:t xml:space="preserve">Z.z. a </w:t>
      </w:r>
      <w:r w:rsidRPr="009B2258">
        <w:rPr>
          <w:rFonts w:ascii="Arial Narrow" w:hAnsi="Arial Narrow"/>
          <w:sz w:val="22"/>
          <w:szCs w:val="22"/>
        </w:rPr>
        <w:t xml:space="preserve">príslušné platné </w:t>
      </w:r>
      <w:r w:rsidRPr="009B2258">
        <w:rPr>
          <w:rFonts w:ascii="Arial Narrow" w:hAnsi="Arial Narrow"/>
          <w:sz w:val="22"/>
          <w:szCs w:val="22"/>
          <w:lang w:eastAsia="en-US" w:bidi="en-US"/>
        </w:rPr>
        <w:t xml:space="preserve">STN 736822, 752102 </w:t>
      </w:r>
      <w:r w:rsidRPr="009B2258">
        <w:rPr>
          <w:rFonts w:ascii="Arial Narrow" w:hAnsi="Arial Narrow"/>
          <w:sz w:val="22"/>
          <w:szCs w:val="22"/>
        </w:rPr>
        <w:t>atď.</w:t>
      </w:r>
    </w:p>
    <w:p w14:paraId="153E9C1D" w14:textId="5EAD5166" w:rsidR="00426CF0" w:rsidRPr="009B2258" w:rsidRDefault="00426CF0" w:rsidP="00426CF0">
      <w:pPr>
        <w:ind w:firstLine="160"/>
        <w:jc w:val="both"/>
        <w:rPr>
          <w:rFonts w:ascii="Arial Narrow" w:hAnsi="Arial Narrow"/>
          <w:sz w:val="22"/>
          <w:szCs w:val="22"/>
        </w:rPr>
      </w:pPr>
      <w:r w:rsidRPr="009B2258">
        <w:rPr>
          <w:rFonts w:ascii="Arial Narrow" w:hAnsi="Arial Narrow"/>
          <w:sz w:val="22"/>
          <w:szCs w:val="22"/>
          <w:lang w:eastAsia="en-US" w:bidi="en-US"/>
        </w:rPr>
        <w:t xml:space="preserve">- </w:t>
      </w:r>
      <w:r w:rsidRPr="009B2258">
        <w:rPr>
          <w:rFonts w:ascii="Arial Narrow" w:hAnsi="Arial Narrow"/>
          <w:sz w:val="22"/>
          <w:szCs w:val="22"/>
        </w:rPr>
        <w:t xml:space="preserve">pozdĺž vodohospodársky významného </w:t>
      </w:r>
      <w:r w:rsidRPr="009B2258">
        <w:rPr>
          <w:rFonts w:ascii="Arial Narrow" w:hAnsi="Arial Narrow"/>
          <w:sz w:val="22"/>
          <w:szCs w:val="22"/>
          <w:lang w:eastAsia="en-US" w:bidi="en-US"/>
        </w:rPr>
        <w:t xml:space="preserve">toku Kysuca </w:t>
      </w:r>
      <w:r w:rsidRPr="009B2258">
        <w:rPr>
          <w:rFonts w:ascii="Arial Narrow" w:hAnsi="Arial Narrow"/>
          <w:sz w:val="22"/>
          <w:szCs w:val="22"/>
        </w:rPr>
        <w:t xml:space="preserve">rešpektovať ochranné pásmo </w:t>
      </w:r>
      <w:r w:rsidRPr="009B2258">
        <w:rPr>
          <w:rFonts w:ascii="Arial Narrow" w:hAnsi="Arial Narrow"/>
          <w:sz w:val="22"/>
          <w:szCs w:val="22"/>
          <w:lang w:eastAsia="en-US" w:bidi="en-US"/>
        </w:rPr>
        <w:t xml:space="preserve">v </w:t>
      </w:r>
      <w:r w:rsidRPr="009B2258">
        <w:rPr>
          <w:rFonts w:ascii="Arial Narrow" w:hAnsi="Arial Narrow"/>
          <w:sz w:val="22"/>
          <w:szCs w:val="22"/>
        </w:rPr>
        <w:t xml:space="preserve">šírke </w:t>
      </w:r>
      <w:r w:rsidRPr="009B2258">
        <w:rPr>
          <w:rFonts w:ascii="Arial Narrow" w:hAnsi="Arial Narrow"/>
          <w:sz w:val="22"/>
          <w:szCs w:val="22"/>
          <w:lang w:eastAsia="en-US" w:bidi="en-US"/>
        </w:rPr>
        <w:t xml:space="preserve">10,0 m a pri </w:t>
      </w:r>
      <w:proofErr w:type="spellStart"/>
      <w:r w:rsidRPr="009B2258">
        <w:rPr>
          <w:rFonts w:ascii="Arial Narrow" w:hAnsi="Arial Narrow"/>
          <w:sz w:val="22"/>
          <w:szCs w:val="22"/>
        </w:rPr>
        <w:t>Olešanke</w:t>
      </w:r>
      <w:proofErr w:type="spellEnd"/>
    </w:p>
    <w:p w14:paraId="1DF7AFC5" w14:textId="77777777" w:rsidR="00426CF0" w:rsidRPr="009B2258" w:rsidRDefault="00426CF0" w:rsidP="00426CF0">
      <w:pPr>
        <w:ind w:firstLine="440"/>
        <w:jc w:val="both"/>
        <w:rPr>
          <w:rFonts w:ascii="Arial Narrow" w:hAnsi="Arial Narrow"/>
          <w:sz w:val="22"/>
          <w:szCs w:val="22"/>
        </w:rPr>
      </w:pPr>
      <w:r w:rsidRPr="009B2258">
        <w:rPr>
          <w:rFonts w:ascii="Arial Narrow" w:hAnsi="Arial Narrow"/>
          <w:sz w:val="22"/>
          <w:szCs w:val="22"/>
          <w:lang w:eastAsia="en-US" w:bidi="en-US"/>
        </w:rPr>
        <w:t xml:space="preserve">6,0 m od brehovej </w:t>
      </w:r>
      <w:r w:rsidRPr="009B2258">
        <w:rPr>
          <w:rFonts w:ascii="Arial Narrow" w:hAnsi="Arial Narrow"/>
          <w:sz w:val="22"/>
          <w:szCs w:val="22"/>
        </w:rPr>
        <w:t xml:space="preserve">čiary </w:t>
      </w:r>
      <w:r w:rsidRPr="009B2258">
        <w:rPr>
          <w:rFonts w:ascii="Arial Narrow" w:hAnsi="Arial Narrow"/>
          <w:sz w:val="22"/>
          <w:szCs w:val="22"/>
          <w:lang w:eastAsia="en-US" w:bidi="en-US"/>
        </w:rPr>
        <w:t xml:space="preserve">obojstranne a pri </w:t>
      </w:r>
      <w:r w:rsidRPr="009B2258">
        <w:rPr>
          <w:rFonts w:ascii="Arial Narrow" w:hAnsi="Arial Narrow"/>
          <w:sz w:val="22"/>
          <w:szCs w:val="22"/>
        </w:rPr>
        <w:t xml:space="preserve">ostatných </w:t>
      </w:r>
      <w:r w:rsidRPr="009B2258">
        <w:rPr>
          <w:rFonts w:ascii="Arial Narrow" w:hAnsi="Arial Narrow"/>
          <w:sz w:val="22"/>
          <w:szCs w:val="22"/>
          <w:lang w:eastAsia="en-US" w:bidi="en-US"/>
        </w:rPr>
        <w:t xml:space="preserve">tokoch v </w:t>
      </w:r>
      <w:r w:rsidRPr="009B2258">
        <w:rPr>
          <w:rFonts w:ascii="Arial Narrow" w:hAnsi="Arial Narrow"/>
          <w:sz w:val="22"/>
          <w:szCs w:val="22"/>
        </w:rPr>
        <w:t xml:space="preserve">šírke </w:t>
      </w:r>
      <w:r w:rsidRPr="009B2258">
        <w:rPr>
          <w:rFonts w:ascii="Arial Narrow" w:hAnsi="Arial Narrow"/>
          <w:sz w:val="22"/>
          <w:szCs w:val="22"/>
          <w:lang w:eastAsia="en-US" w:bidi="en-US"/>
        </w:rPr>
        <w:t xml:space="preserve">5 m od brehovej </w:t>
      </w:r>
      <w:r w:rsidRPr="009B2258">
        <w:rPr>
          <w:rFonts w:ascii="Arial Narrow" w:hAnsi="Arial Narrow"/>
          <w:sz w:val="22"/>
          <w:szCs w:val="22"/>
        </w:rPr>
        <w:t xml:space="preserve">čiary </w:t>
      </w:r>
      <w:r w:rsidRPr="009B2258">
        <w:rPr>
          <w:rFonts w:ascii="Arial Narrow" w:hAnsi="Arial Narrow"/>
          <w:sz w:val="22"/>
          <w:szCs w:val="22"/>
          <w:lang w:eastAsia="en-US" w:bidi="en-US"/>
        </w:rPr>
        <w:t>obojstranne</w:t>
      </w:r>
    </w:p>
    <w:p w14:paraId="421EEAFD" w14:textId="77777777" w:rsidR="00426CF0" w:rsidRPr="009B2258" w:rsidRDefault="00426CF0" w:rsidP="00426CF0">
      <w:pPr>
        <w:ind w:firstLine="160"/>
        <w:jc w:val="both"/>
        <w:rPr>
          <w:rFonts w:ascii="Arial Narrow" w:hAnsi="Arial Narrow"/>
          <w:sz w:val="22"/>
          <w:szCs w:val="22"/>
        </w:rPr>
      </w:pPr>
      <w:r w:rsidRPr="009B2258">
        <w:rPr>
          <w:rFonts w:ascii="Arial Narrow" w:hAnsi="Arial Narrow"/>
          <w:sz w:val="22"/>
          <w:szCs w:val="22"/>
          <w:lang w:eastAsia="en-US" w:bidi="en-US"/>
        </w:rPr>
        <w:t xml:space="preserve">- </w:t>
      </w:r>
      <w:r w:rsidRPr="009B2258">
        <w:rPr>
          <w:rFonts w:ascii="Arial Narrow" w:hAnsi="Arial Narrow"/>
          <w:sz w:val="22"/>
          <w:szCs w:val="22"/>
        </w:rPr>
        <w:t xml:space="preserve">zabezpečiť </w:t>
      </w:r>
      <w:r w:rsidRPr="009B2258">
        <w:rPr>
          <w:rFonts w:ascii="Arial Narrow" w:hAnsi="Arial Narrow"/>
          <w:sz w:val="22"/>
          <w:szCs w:val="22"/>
          <w:lang w:eastAsia="en-US" w:bidi="en-US"/>
        </w:rPr>
        <w:t xml:space="preserve">ochranu </w:t>
      </w:r>
      <w:r w:rsidRPr="009B2258">
        <w:rPr>
          <w:rFonts w:ascii="Arial Narrow" w:hAnsi="Arial Narrow"/>
          <w:sz w:val="22"/>
          <w:szCs w:val="22"/>
        </w:rPr>
        <w:t xml:space="preserve">inundačného územia vodných </w:t>
      </w:r>
      <w:r w:rsidRPr="009B2258">
        <w:rPr>
          <w:rFonts w:ascii="Arial Narrow" w:hAnsi="Arial Narrow"/>
          <w:sz w:val="22"/>
          <w:szCs w:val="22"/>
          <w:lang w:eastAsia="en-US" w:bidi="en-US"/>
        </w:rPr>
        <w:t>tokov</w:t>
      </w:r>
    </w:p>
    <w:p w14:paraId="3729BE42" w14:textId="77777777" w:rsidR="00426CF0" w:rsidRPr="009B2258" w:rsidRDefault="00426CF0" w:rsidP="00426CF0">
      <w:pPr>
        <w:ind w:firstLine="160"/>
        <w:jc w:val="both"/>
        <w:rPr>
          <w:rFonts w:ascii="Arial Narrow" w:hAnsi="Arial Narrow"/>
          <w:sz w:val="22"/>
          <w:szCs w:val="22"/>
        </w:rPr>
      </w:pPr>
      <w:r w:rsidRPr="009B2258">
        <w:rPr>
          <w:rFonts w:ascii="Arial Narrow" w:hAnsi="Arial Narrow"/>
          <w:sz w:val="22"/>
          <w:szCs w:val="22"/>
          <w:lang w:eastAsia="en-US" w:bidi="en-US"/>
        </w:rPr>
        <w:t xml:space="preserve">- </w:t>
      </w:r>
      <w:r w:rsidRPr="009B2258">
        <w:rPr>
          <w:rFonts w:ascii="Arial Narrow" w:hAnsi="Arial Narrow"/>
          <w:sz w:val="22"/>
          <w:szCs w:val="22"/>
        </w:rPr>
        <w:t xml:space="preserve">akúkoľvek investorskú činnosť </w:t>
      </w:r>
      <w:r w:rsidRPr="009B2258">
        <w:rPr>
          <w:rFonts w:ascii="Arial Narrow" w:hAnsi="Arial Narrow"/>
          <w:sz w:val="22"/>
          <w:szCs w:val="22"/>
          <w:lang w:eastAsia="en-US" w:bidi="en-US"/>
        </w:rPr>
        <w:t xml:space="preserve">a </w:t>
      </w:r>
      <w:r w:rsidRPr="009B2258">
        <w:rPr>
          <w:rFonts w:ascii="Arial Narrow" w:hAnsi="Arial Narrow"/>
          <w:sz w:val="22"/>
          <w:szCs w:val="22"/>
        </w:rPr>
        <w:t xml:space="preserve">výsadbu </w:t>
      </w:r>
      <w:r w:rsidRPr="009B2258">
        <w:rPr>
          <w:rFonts w:ascii="Arial Narrow" w:hAnsi="Arial Narrow"/>
          <w:sz w:val="22"/>
          <w:szCs w:val="22"/>
          <w:lang w:eastAsia="en-US" w:bidi="en-US"/>
        </w:rPr>
        <w:t xml:space="preserve">porastov v dotyku s </w:t>
      </w:r>
      <w:r w:rsidRPr="009B2258">
        <w:rPr>
          <w:rFonts w:ascii="Arial Narrow" w:hAnsi="Arial Narrow"/>
          <w:sz w:val="22"/>
          <w:szCs w:val="22"/>
        </w:rPr>
        <w:t xml:space="preserve">vodnými </w:t>
      </w:r>
      <w:r w:rsidRPr="009B2258">
        <w:rPr>
          <w:rFonts w:ascii="Arial Narrow" w:hAnsi="Arial Narrow"/>
          <w:sz w:val="22"/>
          <w:szCs w:val="22"/>
          <w:lang w:eastAsia="en-US" w:bidi="en-US"/>
        </w:rPr>
        <w:t xml:space="preserve">tokmi </w:t>
      </w:r>
      <w:r w:rsidRPr="009B2258">
        <w:rPr>
          <w:rFonts w:ascii="Arial Narrow" w:hAnsi="Arial Narrow"/>
          <w:sz w:val="22"/>
          <w:szCs w:val="22"/>
        </w:rPr>
        <w:t xml:space="preserve">odsúhlasiť </w:t>
      </w:r>
      <w:r w:rsidRPr="009B2258">
        <w:rPr>
          <w:rFonts w:ascii="Arial Narrow" w:hAnsi="Arial Narrow"/>
          <w:sz w:val="22"/>
          <w:szCs w:val="22"/>
          <w:lang w:eastAsia="en-US" w:bidi="en-US"/>
        </w:rPr>
        <w:t xml:space="preserve">so </w:t>
      </w:r>
      <w:r w:rsidRPr="009B2258">
        <w:rPr>
          <w:rFonts w:ascii="Arial Narrow" w:hAnsi="Arial Narrow"/>
          <w:sz w:val="22"/>
          <w:szCs w:val="22"/>
        </w:rPr>
        <w:t xml:space="preserve">správcom </w:t>
      </w:r>
      <w:r w:rsidRPr="009B2258">
        <w:rPr>
          <w:rFonts w:ascii="Arial Narrow" w:hAnsi="Arial Narrow"/>
          <w:sz w:val="22"/>
          <w:szCs w:val="22"/>
          <w:lang w:eastAsia="en-US" w:bidi="en-US"/>
        </w:rPr>
        <w:t>toku</w:t>
      </w:r>
    </w:p>
    <w:p w14:paraId="5774B55A" w14:textId="77777777" w:rsidR="00426CF0" w:rsidRPr="009B2258" w:rsidRDefault="00426CF0" w:rsidP="00426CF0">
      <w:pPr>
        <w:ind w:left="440" w:hanging="280"/>
        <w:jc w:val="both"/>
        <w:rPr>
          <w:rFonts w:ascii="Arial Narrow" w:hAnsi="Arial Narrow"/>
          <w:sz w:val="22"/>
          <w:szCs w:val="22"/>
        </w:rPr>
      </w:pPr>
      <w:r w:rsidRPr="009B2258">
        <w:rPr>
          <w:rFonts w:ascii="Arial Narrow" w:hAnsi="Arial Narrow"/>
          <w:sz w:val="22"/>
          <w:szCs w:val="22"/>
          <w:lang w:eastAsia="en-US" w:bidi="en-US"/>
        </w:rPr>
        <w:t xml:space="preserve">- </w:t>
      </w:r>
      <w:r w:rsidRPr="009B2258">
        <w:rPr>
          <w:rFonts w:ascii="Arial Narrow" w:hAnsi="Arial Narrow"/>
          <w:sz w:val="22"/>
          <w:szCs w:val="22"/>
        </w:rPr>
        <w:t xml:space="preserve">zachovať prístup mechanizácie správcu vodného </w:t>
      </w:r>
      <w:r w:rsidRPr="009B2258">
        <w:rPr>
          <w:rFonts w:ascii="Arial Narrow" w:hAnsi="Arial Narrow"/>
          <w:sz w:val="22"/>
          <w:szCs w:val="22"/>
          <w:lang w:eastAsia="en-US" w:bidi="en-US"/>
        </w:rPr>
        <w:t xml:space="preserve">toku k </w:t>
      </w:r>
      <w:r w:rsidRPr="009B2258">
        <w:rPr>
          <w:rFonts w:ascii="Arial Narrow" w:hAnsi="Arial Narrow"/>
          <w:sz w:val="22"/>
          <w:szCs w:val="22"/>
        </w:rPr>
        <w:t xml:space="preserve">pobrežným </w:t>
      </w:r>
      <w:r w:rsidRPr="009B2258">
        <w:rPr>
          <w:rFonts w:ascii="Arial Narrow" w:hAnsi="Arial Narrow"/>
          <w:sz w:val="22"/>
          <w:szCs w:val="22"/>
          <w:lang w:eastAsia="en-US" w:bidi="en-US"/>
        </w:rPr>
        <w:t xml:space="preserve">pozemkom z </w:t>
      </w:r>
      <w:r w:rsidRPr="009B2258">
        <w:rPr>
          <w:rFonts w:ascii="Arial Narrow" w:hAnsi="Arial Narrow"/>
          <w:sz w:val="22"/>
          <w:szCs w:val="22"/>
        </w:rPr>
        <w:t xml:space="preserve">hľadiska realizácie opráv, údržby </w:t>
      </w:r>
      <w:r w:rsidRPr="009B2258">
        <w:rPr>
          <w:rFonts w:ascii="Arial Narrow" w:hAnsi="Arial Narrow"/>
          <w:sz w:val="22"/>
          <w:szCs w:val="22"/>
          <w:lang w:eastAsia="en-US" w:bidi="en-US"/>
        </w:rPr>
        <w:t xml:space="preserve">a </w:t>
      </w:r>
      <w:r w:rsidRPr="009B2258">
        <w:rPr>
          <w:rFonts w:ascii="Arial Narrow" w:hAnsi="Arial Narrow"/>
          <w:sz w:val="22"/>
          <w:szCs w:val="22"/>
        </w:rPr>
        <w:t xml:space="preserve">povodňovej </w:t>
      </w:r>
      <w:r w:rsidRPr="009B2258">
        <w:rPr>
          <w:rFonts w:ascii="Arial Narrow" w:hAnsi="Arial Narrow"/>
          <w:sz w:val="22"/>
          <w:szCs w:val="22"/>
          <w:lang w:eastAsia="en-US" w:bidi="en-US"/>
        </w:rPr>
        <w:t>aktivity</w:t>
      </w:r>
    </w:p>
    <w:p w14:paraId="335E338F" w14:textId="77777777" w:rsidR="00426CF0" w:rsidRPr="009B2258" w:rsidRDefault="00426CF0" w:rsidP="00426CF0">
      <w:pPr>
        <w:ind w:left="440" w:hanging="280"/>
        <w:jc w:val="both"/>
        <w:rPr>
          <w:rFonts w:ascii="Arial Narrow" w:hAnsi="Arial Narrow"/>
          <w:sz w:val="22"/>
          <w:szCs w:val="22"/>
        </w:rPr>
      </w:pPr>
      <w:r w:rsidRPr="009B2258">
        <w:rPr>
          <w:rFonts w:ascii="Arial Narrow" w:hAnsi="Arial Narrow"/>
          <w:sz w:val="22"/>
          <w:szCs w:val="22"/>
          <w:lang w:eastAsia="en-US" w:bidi="en-US"/>
        </w:rPr>
        <w:t xml:space="preserve">- </w:t>
      </w:r>
      <w:r w:rsidRPr="009B2258">
        <w:rPr>
          <w:rFonts w:ascii="Arial Narrow" w:hAnsi="Arial Narrow"/>
          <w:sz w:val="22"/>
          <w:szCs w:val="22"/>
        </w:rPr>
        <w:t xml:space="preserve">rešpektovať prirodzené </w:t>
      </w:r>
      <w:r w:rsidRPr="009B2258">
        <w:rPr>
          <w:rFonts w:ascii="Arial Narrow" w:hAnsi="Arial Narrow"/>
          <w:sz w:val="22"/>
          <w:szCs w:val="22"/>
          <w:lang w:eastAsia="en-US" w:bidi="en-US"/>
        </w:rPr>
        <w:t xml:space="preserve">meandrovanie </w:t>
      </w:r>
      <w:r w:rsidRPr="009B2258">
        <w:rPr>
          <w:rFonts w:ascii="Arial Narrow" w:hAnsi="Arial Narrow"/>
          <w:sz w:val="22"/>
          <w:szCs w:val="22"/>
        </w:rPr>
        <w:t xml:space="preserve">vodných </w:t>
      </w:r>
      <w:r w:rsidRPr="009B2258">
        <w:rPr>
          <w:rFonts w:ascii="Arial Narrow" w:hAnsi="Arial Narrow"/>
          <w:sz w:val="22"/>
          <w:szCs w:val="22"/>
          <w:lang w:eastAsia="en-US" w:bidi="en-US"/>
        </w:rPr>
        <w:t xml:space="preserve">tokov, </w:t>
      </w:r>
      <w:r w:rsidRPr="009B2258">
        <w:rPr>
          <w:rFonts w:ascii="Arial Narrow" w:hAnsi="Arial Narrow"/>
          <w:sz w:val="22"/>
          <w:szCs w:val="22"/>
        </w:rPr>
        <w:t xml:space="preserve">zabezpečiť spomaľovanie </w:t>
      </w:r>
      <w:r w:rsidRPr="009B2258">
        <w:rPr>
          <w:rFonts w:ascii="Arial Narrow" w:hAnsi="Arial Narrow"/>
          <w:sz w:val="22"/>
          <w:szCs w:val="22"/>
          <w:lang w:eastAsia="en-US" w:bidi="en-US"/>
        </w:rPr>
        <w:t xml:space="preserve">odtoku </w:t>
      </w:r>
      <w:r w:rsidRPr="009B2258">
        <w:rPr>
          <w:rFonts w:ascii="Arial Narrow" w:hAnsi="Arial Narrow"/>
          <w:sz w:val="22"/>
          <w:szCs w:val="22"/>
        </w:rPr>
        <w:t xml:space="preserve">povrchových vôd </w:t>
      </w:r>
      <w:r w:rsidRPr="009B2258">
        <w:rPr>
          <w:rFonts w:ascii="Arial Narrow" w:hAnsi="Arial Narrow"/>
          <w:sz w:val="22"/>
          <w:szCs w:val="22"/>
          <w:lang w:eastAsia="en-US" w:bidi="en-US"/>
        </w:rPr>
        <w:t xml:space="preserve">z </w:t>
      </w:r>
      <w:r w:rsidRPr="009B2258">
        <w:rPr>
          <w:rFonts w:ascii="Arial Narrow" w:hAnsi="Arial Narrow"/>
          <w:sz w:val="22"/>
          <w:szCs w:val="22"/>
        </w:rPr>
        <w:t>predmetného územia</w:t>
      </w:r>
    </w:p>
    <w:p w14:paraId="3FECC413" w14:textId="77777777" w:rsidR="00426CF0" w:rsidRPr="009B2258" w:rsidRDefault="00426CF0" w:rsidP="00426CF0">
      <w:pPr>
        <w:ind w:left="440" w:hanging="280"/>
        <w:jc w:val="both"/>
        <w:rPr>
          <w:rFonts w:ascii="Arial Narrow" w:hAnsi="Arial Narrow"/>
          <w:sz w:val="22"/>
          <w:szCs w:val="22"/>
        </w:rPr>
      </w:pPr>
      <w:r w:rsidRPr="009B2258">
        <w:rPr>
          <w:rFonts w:ascii="Arial Narrow" w:hAnsi="Arial Narrow"/>
          <w:sz w:val="22"/>
          <w:szCs w:val="22"/>
          <w:lang w:eastAsia="en-US" w:bidi="en-US"/>
        </w:rPr>
        <w:t xml:space="preserve">- v </w:t>
      </w:r>
      <w:r w:rsidRPr="009B2258">
        <w:rPr>
          <w:rFonts w:ascii="Arial Narrow" w:hAnsi="Arial Narrow"/>
          <w:sz w:val="22"/>
          <w:szCs w:val="22"/>
        </w:rPr>
        <w:t xml:space="preserve">rámci využitia územia </w:t>
      </w:r>
      <w:r w:rsidRPr="009B2258">
        <w:rPr>
          <w:rFonts w:ascii="Arial Narrow" w:hAnsi="Arial Narrow"/>
          <w:sz w:val="22"/>
          <w:szCs w:val="22"/>
          <w:lang w:eastAsia="en-US" w:bidi="en-US"/>
        </w:rPr>
        <w:t xml:space="preserve">nesmie </w:t>
      </w:r>
      <w:r w:rsidRPr="009B2258">
        <w:rPr>
          <w:rFonts w:ascii="Arial Narrow" w:hAnsi="Arial Narrow"/>
          <w:sz w:val="22"/>
          <w:szCs w:val="22"/>
        </w:rPr>
        <w:t xml:space="preserve">dôjsť </w:t>
      </w:r>
      <w:r w:rsidRPr="009B2258">
        <w:rPr>
          <w:rFonts w:ascii="Arial Narrow" w:hAnsi="Arial Narrow"/>
          <w:sz w:val="22"/>
          <w:szCs w:val="22"/>
          <w:lang w:eastAsia="en-US" w:bidi="en-US"/>
        </w:rPr>
        <w:t xml:space="preserve">k </w:t>
      </w:r>
      <w:r w:rsidRPr="009B2258">
        <w:rPr>
          <w:rFonts w:ascii="Arial Narrow" w:hAnsi="Arial Narrow"/>
          <w:sz w:val="22"/>
          <w:szCs w:val="22"/>
        </w:rPr>
        <w:t xml:space="preserve">významným zásahom </w:t>
      </w:r>
      <w:r w:rsidRPr="009B2258">
        <w:rPr>
          <w:rFonts w:ascii="Arial Narrow" w:hAnsi="Arial Narrow"/>
          <w:sz w:val="22"/>
          <w:szCs w:val="22"/>
          <w:lang w:eastAsia="en-US" w:bidi="en-US"/>
        </w:rPr>
        <w:t xml:space="preserve">do </w:t>
      </w:r>
      <w:r w:rsidRPr="009B2258">
        <w:rPr>
          <w:rFonts w:ascii="Arial Narrow" w:hAnsi="Arial Narrow"/>
          <w:sz w:val="22"/>
          <w:szCs w:val="22"/>
        </w:rPr>
        <w:t xml:space="preserve">režimu povrchových vôd, vodných </w:t>
      </w:r>
      <w:r w:rsidRPr="009B2258">
        <w:rPr>
          <w:rFonts w:ascii="Arial Narrow" w:hAnsi="Arial Narrow"/>
          <w:sz w:val="22"/>
          <w:szCs w:val="22"/>
          <w:lang w:eastAsia="en-US" w:bidi="en-US"/>
        </w:rPr>
        <w:t xml:space="preserve">tokov a </w:t>
      </w:r>
      <w:r w:rsidRPr="009B2258">
        <w:rPr>
          <w:rFonts w:ascii="Arial Narrow" w:hAnsi="Arial Narrow"/>
          <w:sz w:val="22"/>
          <w:szCs w:val="22"/>
        </w:rPr>
        <w:t xml:space="preserve">technických </w:t>
      </w:r>
      <w:r w:rsidRPr="009B2258">
        <w:rPr>
          <w:rFonts w:ascii="Arial Narrow" w:hAnsi="Arial Narrow"/>
          <w:sz w:val="22"/>
          <w:szCs w:val="22"/>
          <w:lang w:eastAsia="en-US" w:bidi="en-US"/>
        </w:rPr>
        <w:t>diel na nich</w:t>
      </w:r>
    </w:p>
    <w:p w14:paraId="792ADF8C" w14:textId="77777777" w:rsidR="00426CF0" w:rsidRPr="009B2258" w:rsidRDefault="00426CF0" w:rsidP="00426CF0">
      <w:pPr>
        <w:ind w:firstLine="160"/>
        <w:jc w:val="both"/>
        <w:rPr>
          <w:rFonts w:ascii="Arial Narrow" w:hAnsi="Arial Narrow"/>
          <w:sz w:val="22"/>
          <w:szCs w:val="22"/>
        </w:rPr>
      </w:pPr>
      <w:r w:rsidRPr="009B2258">
        <w:rPr>
          <w:rFonts w:ascii="Arial Narrow" w:hAnsi="Arial Narrow"/>
          <w:sz w:val="22"/>
          <w:szCs w:val="22"/>
          <w:lang w:eastAsia="en-US" w:bidi="en-US"/>
        </w:rPr>
        <w:t xml:space="preserve">- </w:t>
      </w:r>
      <w:r w:rsidRPr="009B2258">
        <w:rPr>
          <w:rFonts w:ascii="Arial Narrow" w:hAnsi="Arial Narrow"/>
          <w:sz w:val="22"/>
          <w:szCs w:val="22"/>
        </w:rPr>
        <w:t xml:space="preserve">zohľadniť plánovanú investičnú </w:t>
      </w:r>
      <w:r w:rsidRPr="009B2258">
        <w:rPr>
          <w:rFonts w:ascii="Arial Narrow" w:hAnsi="Arial Narrow"/>
          <w:sz w:val="22"/>
          <w:szCs w:val="22"/>
          <w:lang w:eastAsia="en-US" w:bidi="en-US"/>
        </w:rPr>
        <w:t xml:space="preserve">akciu SVP, OZ Povodie </w:t>
      </w:r>
      <w:r w:rsidRPr="009B2258">
        <w:rPr>
          <w:rFonts w:ascii="Arial Narrow" w:hAnsi="Arial Narrow"/>
          <w:sz w:val="22"/>
          <w:szCs w:val="22"/>
        </w:rPr>
        <w:t xml:space="preserve">Váhu Úprava vodného </w:t>
      </w:r>
      <w:r w:rsidRPr="009B2258">
        <w:rPr>
          <w:rFonts w:ascii="Arial Narrow" w:hAnsi="Arial Narrow"/>
          <w:sz w:val="22"/>
          <w:szCs w:val="22"/>
          <w:lang w:eastAsia="en-US" w:bidi="en-US"/>
        </w:rPr>
        <w:t xml:space="preserve">toku </w:t>
      </w:r>
      <w:proofErr w:type="spellStart"/>
      <w:r w:rsidRPr="009B2258">
        <w:rPr>
          <w:rFonts w:ascii="Arial Narrow" w:hAnsi="Arial Narrow"/>
          <w:sz w:val="22"/>
          <w:szCs w:val="22"/>
        </w:rPr>
        <w:t>Olešnianka</w:t>
      </w:r>
      <w:proofErr w:type="spellEnd"/>
      <w:r w:rsidRPr="009B2258">
        <w:rPr>
          <w:rFonts w:ascii="Arial Narrow" w:hAnsi="Arial Narrow"/>
          <w:sz w:val="22"/>
          <w:szCs w:val="22"/>
        </w:rPr>
        <w:t xml:space="preserve"> </w:t>
      </w:r>
      <w:r w:rsidRPr="009B2258">
        <w:rPr>
          <w:rFonts w:ascii="Arial Narrow" w:hAnsi="Arial Narrow"/>
          <w:sz w:val="22"/>
          <w:szCs w:val="22"/>
          <w:lang w:eastAsia="en-US" w:bidi="en-US"/>
        </w:rPr>
        <w:t>a Kysuca</w:t>
      </w:r>
    </w:p>
    <w:p w14:paraId="7CCEE51B" w14:textId="77777777" w:rsidR="00426CF0" w:rsidRPr="009B2258" w:rsidRDefault="00426CF0" w:rsidP="00426CF0">
      <w:pPr>
        <w:ind w:left="440" w:hanging="280"/>
        <w:jc w:val="both"/>
        <w:rPr>
          <w:rFonts w:ascii="Arial Narrow" w:hAnsi="Arial Narrow"/>
          <w:sz w:val="22"/>
          <w:szCs w:val="22"/>
        </w:rPr>
      </w:pPr>
      <w:r w:rsidRPr="009B2258">
        <w:rPr>
          <w:rFonts w:ascii="Arial Narrow" w:hAnsi="Arial Narrow"/>
          <w:sz w:val="22"/>
          <w:szCs w:val="22"/>
          <w:lang w:eastAsia="en-US" w:bidi="en-US"/>
        </w:rPr>
        <w:t xml:space="preserve">- v </w:t>
      </w:r>
      <w:r w:rsidRPr="009B2258">
        <w:rPr>
          <w:rFonts w:ascii="Arial Narrow" w:hAnsi="Arial Narrow"/>
          <w:sz w:val="22"/>
          <w:szCs w:val="22"/>
        </w:rPr>
        <w:t xml:space="preserve">rámci odvádzania dažďových vôd </w:t>
      </w:r>
      <w:r w:rsidRPr="009B2258">
        <w:rPr>
          <w:rFonts w:ascii="Arial Narrow" w:hAnsi="Arial Narrow"/>
          <w:sz w:val="22"/>
          <w:szCs w:val="22"/>
          <w:lang w:eastAsia="en-US" w:bidi="en-US"/>
        </w:rPr>
        <w:t xml:space="preserve">a </w:t>
      </w:r>
      <w:r w:rsidRPr="009B2258">
        <w:rPr>
          <w:rFonts w:ascii="Arial Narrow" w:hAnsi="Arial Narrow"/>
          <w:sz w:val="22"/>
          <w:szCs w:val="22"/>
        </w:rPr>
        <w:t xml:space="preserve">vôd </w:t>
      </w:r>
      <w:r w:rsidRPr="009B2258">
        <w:rPr>
          <w:rFonts w:ascii="Arial Narrow" w:hAnsi="Arial Narrow"/>
          <w:sz w:val="22"/>
          <w:szCs w:val="22"/>
          <w:lang w:eastAsia="en-US" w:bidi="en-US"/>
        </w:rPr>
        <w:t xml:space="preserve">z </w:t>
      </w:r>
      <w:r w:rsidRPr="009B2258">
        <w:rPr>
          <w:rFonts w:ascii="Arial Narrow" w:hAnsi="Arial Narrow"/>
          <w:sz w:val="22"/>
          <w:szCs w:val="22"/>
        </w:rPr>
        <w:t xml:space="preserve">povrchového </w:t>
      </w:r>
      <w:r w:rsidRPr="009B2258">
        <w:rPr>
          <w:rFonts w:ascii="Arial Narrow" w:hAnsi="Arial Narrow"/>
          <w:sz w:val="22"/>
          <w:szCs w:val="22"/>
          <w:lang w:eastAsia="en-US" w:bidi="en-US"/>
        </w:rPr>
        <w:t xml:space="preserve">odtoku je </w:t>
      </w:r>
      <w:r w:rsidRPr="009B2258">
        <w:rPr>
          <w:rFonts w:ascii="Arial Narrow" w:hAnsi="Arial Narrow"/>
          <w:sz w:val="22"/>
          <w:szCs w:val="22"/>
        </w:rPr>
        <w:t xml:space="preserve">potrebné realizovať </w:t>
      </w:r>
      <w:r w:rsidRPr="009B2258">
        <w:rPr>
          <w:rFonts w:ascii="Arial Narrow" w:hAnsi="Arial Narrow"/>
          <w:sz w:val="22"/>
          <w:szCs w:val="22"/>
          <w:lang w:eastAsia="en-US" w:bidi="en-US"/>
        </w:rPr>
        <w:t xml:space="preserve">opatrenia na </w:t>
      </w:r>
      <w:r w:rsidRPr="009B2258">
        <w:rPr>
          <w:rFonts w:ascii="Arial Narrow" w:hAnsi="Arial Narrow"/>
          <w:sz w:val="22"/>
          <w:szCs w:val="22"/>
        </w:rPr>
        <w:t xml:space="preserve">zadržanie pridaného </w:t>
      </w:r>
      <w:r w:rsidRPr="009B2258">
        <w:rPr>
          <w:rFonts w:ascii="Arial Narrow" w:hAnsi="Arial Narrow"/>
          <w:sz w:val="22"/>
          <w:szCs w:val="22"/>
          <w:lang w:eastAsia="en-US" w:bidi="en-US"/>
        </w:rPr>
        <w:t xml:space="preserve">odtoku v </w:t>
      </w:r>
      <w:r w:rsidRPr="009B2258">
        <w:rPr>
          <w:rFonts w:ascii="Arial Narrow" w:hAnsi="Arial Narrow"/>
          <w:sz w:val="22"/>
          <w:szCs w:val="22"/>
        </w:rPr>
        <w:t xml:space="preserve">území </w:t>
      </w:r>
      <w:r w:rsidRPr="009B2258">
        <w:rPr>
          <w:rFonts w:ascii="Arial Narrow" w:hAnsi="Arial Narrow"/>
          <w:sz w:val="22"/>
          <w:szCs w:val="22"/>
          <w:lang w:eastAsia="en-US" w:bidi="en-US"/>
        </w:rPr>
        <w:t xml:space="preserve">tak, aby odtok z </w:t>
      </w:r>
      <w:r w:rsidRPr="009B2258">
        <w:rPr>
          <w:rFonts w:ascii="Arial Narrow" w:hAnsi="Arial Narrow"/>
          <w:sz w:val="22"/>
          <w:szCs w:val="22"/>
        </w:rPr>
        <w:t xml:space="preserve">daného územia </w:t>
      </w:r>
      <w:r w:rsidRPr="009B2258">
        <w:rPr>
          <w:rFonts w:ascii="Arial Narrow" w:hAnsi="Arial Narrow"/>
          <w:sz w:val="22"/>
          <w:szCs w:val="22"/>
          <w:lang w:eastAsia="en-US" w:bidi="en-US"/>
        </w:rPr>
        <w:t xml:space="preserve">nebol </w:t>
      </w:r>
      <w:r w:rsidRPr="009B2258">
        <w:rPr>
          <w:rFonts w:ascii="Arial Narrow" w:hAnsi="Arial Narrow"/>
          <w:sz w:val="22"/>
          <w:szCs w:val="22"/>
        </w:rPr>
        <w:t xml:space="preserve">zvýšený voči </w:t>
      </w:r>
      <w:r w:rsidRPr="009B2258">
        <w:rPr>
          <w:rFonts w:ascii="Arial Narrow" w:hAnsi="Arial Narrow"/>
          <w:sz w:val="22"/>
          <w:szCs w:val="22"/>
          <w:lang w:eastAsia="en-US" w:bidi="en-US"/>
        </w:rPr>
        <w:t xml:space="preserve">stavu pred </w:t>
      </w:r>
      <w:r w:rsidRPr="009B2258">
        <w:rPr>
          <w:rFonts w:ascii="Arial Narrow" w:hAnsi="Arial Narrow"/>
          <w:sz w:val="22"/>
          <w:szCs w:val="22"/>
        </w:rPr>
        <w:t xml:space="preserve">realizáciou </w:t>
      </w:r>
      <w:r w:rsidRPr="009B2258">
        <w:rPr>
          <w:rFonts w:ascii="Arial Narrow" w:hAnsi="Arial Narrow"/>
          <w:sz w:val="22"/>
          <w:szCs w:val="22"/>
          <w:lang w:eastAsia="en-US" w:bidi="en-US"/>
        </w:rPr>
        <w:t xml:space="preserve">navrhovanej </w:t>
      </w:r>
      <w:r w:rsidRPr="009B2258">
        <w:rPr>
          <w:rFonts w:ascii="Arial Narrow" w:hAnsi="Arial Narrow"/>
          <w:sz w:val="22"/>
          <w:szCs w:val="22"/>
        </w:rPr>
        <w:t xml:space="preserve">zástavby </w:t>
      </w:r>
      <w:r w:rsidRPr="009B2258">
        <w:rPr>
          <w:rFonts w:ascii="Arial Narrow" w:hAnsi="Arial Narrow"/>
          <w:sz w:val="22"/>
          <w:szCs w:val="22"/>
          <w:lang w:eastAsia="en-US" w:bidi="en-US"/>
        </w:rPr>
        <w:t xml:space="preserve">a aby nebola </w:t>
      </w:r>
      <w:r w:rsidRPr="009B2258">
        <w:rPr>
          <w:rFonts w:ascii="Arial Narrow" w:hAnsi="Arial Narrow"/>
          <w:sz w:val="22"/>
          <w:szCs w:val="22"/>
        </w:rPr>
        <w:t xml:space="preserve">zhoršená </w:t>
      </w:r>
      <w:r w:rsidRPr="009B2258">
        <w:rPr>
          <w:rFonts w:ascii="Arial Narrow" w:hAnsi="Arial Narrow"/>
          <w:sz w:val="22"/>
          <w:szCs w:val="22"/>
          <w:lang w:eastAsia="en-US" w:bidi="en-US"/>
        </w:rPr>
        <w:t>kvalita vody v recipiente</w:t>
      </w:r>
    </w:p>
    <w:p w14:paraId="283848B4" w14:textId="77777777" w:rsidR="00426CF0" w:rsidRPr="009B2258" w:rsidRDefault="00426CF0" w:rsidP="00426CF0">
      <w:pPr>
        <w:ind w:left="440" w:hanging="280"/>
        <w:jc w:val="both"/>
        <w:rPr>
          <w:rFonts w:ascii="Arial Narrow" w:hAnsi="Arial Narrow"/>
          <w:sz w:val="22"/>
          <w:szCs w:val="22"/>
        </w:rPr>
      </w:pPr>
      <w:r w:rsidRPr="009B2258">
        <w:rPr>
          <w:rFonts w:ascii="Arial Narrow" w:hAnsi="Arial Narrow"/>
          <w:sz w:val="22"/>
          <w:szCs w:val="22"/>
          <w:lang w:eastAsia="en-US" w:bidi="en-US"/>
        </w:rPr>
        <w:t xml:space="preserve">- </w:t>
      </w:r>
      <w:r w:rsidRPr="009B2258">
        <w:rPr>
          <w:rFonts w:ascii="Arial Narrow" w:hAnsi="Arial Narrow"/>
          <w:sz w:val="22"/>
          <w:szCs w:val="22"/>
        </w:rPr>
        <w:t xml:space="preserve">odvádzanie </w:t>
      </w:r>
      <w:r w:rsidRPr="009B2258">
        <w:rPr>
          <w:rFonts w:ascii="Arial Narrow" w:hAnsi="Arial Narrow"/>
          <w:sz w:val="22"/>
          <w:szCs w:val="22"/>
          <w:lang w:eastAsia="en-US" w:bidi="en-US"/>
        </w:rPr>
        <w:t xml:space="preserve">a </w:t>
      </w:r>
      <w:r w:rsidRPr="009B2258">
        <w:rPr>
          <w:rFonts w:ascii="Arial Narrow" w:hAnsi="Arial Narrow"/>
          <w:sz w:val="22"/>
          <w:szCs w:val="22"/>
        </w:rPr>
        <w:t xml:space="preserve">čistenie odpadových vôd </w:t>
      </w:r>
      <w:r w:rsidRPr="009B2258">
        <w:rPr>
          <w:rFonts w:ascii="Arial Narrow" w:hAnsi="Arial Narrow"/>
          <w:sz w:val="22"/>
          <w:szCs w:val="22"/>
          <w:lang w:eastAsia="en-US" w:bidi="en-US"/>
        </w:rPr>
        <w:t xml:space="preserve">z </w:t>
      </w:r>
      <w:r w:rsidRPr="009B2258">
        <w:rPr>
          <w:rFonts w:ascii="Arial Narrow" w:hAnsi="Arial Narrow"/>
          <w:sz w:val="22"/>
          <w:szCs w:val="22"/>
        </w:rPr>
        <w:t xml:space="preserve">rozvojových lokalít musí zohľadňovať požiadavky </w:t>
      </w:r>
      <w:r w:rsidRPr="009B2258">
        <w:rPr>
          <w:rFonts w:ascii="Arial Narrow" w:hAnsi="Arial Narrow"/>
          <w:sz w:val="22"/>
          <w:szCs w:val="22"/>
          <w:lang w:eastAsia="en-US" w:bidi="en-US"/>
        </w:rPr>
        <w:t xml:space="preserve">na </w:t>
      </w:r>
      <w:r w:rsidRPr="009B2258">
        <w:rPr>
          <w:rFonts w:ascii="Arial Narrow" w:hAnsi="Arial Narrow"/>
          <w:sz w:val="22"/>
          <w:szCs w:val="22"/>
        </w:rPr>
        <w:t xml:space="preserve">čistenie odpadových vôd </w:t>
      </w:r>
      <w:r w:rsidRPr="009B2258">
        <w:rPr>
          <w:rFonts w:ascii="Arial Narrow" w:hAnsi="Arial Narrow"/>
          <w:sz w:val="22"/>
          <w:szCs w:val="22"/>
          <w:lang w:eastAsia="en-US" w:bidi="en-US"/>
        </w:rPr>
        <w:t xml:space="preserve">v zmysle </w:t>
      </w:r>
      <w:r w:rsidRPr="009B2258">
        <w:rPr>
          <w:rFonts w:ascii="Arial Narrow" w:hAnsi="Arial Narrow"/>
          <w:sz w:val="22"/>
          <w:szCs w:val="22"/>
        </w:rPr>
        <w:t xml:space="preserve">Zákona </w:t>
      </w:r>
      <w:r w:rsidRPr="009B2258">
        <w:rPr>
          <w:rFonts w:ascii="Arial Narrow" w:hAnsi="Arial Narrow"/>
          <w:sz w:val="22"/>
          <w:szCs w:val="22"/>
          <w:lang w:eastAsia="en-US" w:bidi="en-US"/>
        </w:rPr>
        <w:t xml:space="preserve">o </w:t>
      </w:r>
      <w:r w:rsidRPr="009B2258">
        <w:rPr>
          <w:rFonts w:ascii="Arial Narrow" w:hAnsi="Arial Narrow"/>
          <w:sz w:val="22"/>
          <w:szCs w:val="22"/>
        </w:rPr>
        <w:t xml:space="preserve">vodách č.364/2004 </w:t>
      </w:r>
      <w:r w:rsidRPr="009B2258">
        <w:rPr>
          <w:rFonts w:ascii="Arial Narrow" w:hAnsi="Arial Narrow"/>
          <w:sz w:val="22"/>
          <w:szCs w:val="22"/>
          <w:lang w:eastAsia="en-US" w:bidi="en-US"/>
        </w:rPr>
        <w:t xml:space="preserve">Z.z. a NV SR </w:t>
      </w:r>
      <w:r w:rsidRPr="009B2258">
        <w:rPr>
          <w:rFonts w:ascii="Arial Narrow" w:hAnsi="Arial Narrow"/>
          <w:sz w:val="22"/>
          <w:szCs w:val="22"/>
        </w:rPr>
        <w:t xml:space="preserve">č. </w:t>
      </w:r>
      <w:r w:rsidRPr="009B2258">
        <w:rPr>
          <w:rFonts w:ascii="Arial Narrow" w:hAnsi="Arial Narrow"/>
          <w:sz w:val="22"/>
          <w:szCs w:val="22"/>
          <w:lang w:eastAsia="en-US" w:bidi="en-US"/>
        </w:rPr>
        <w:t>269/2010 Z.z.</w:t>
      </w:r>
    </w:p>
    <w:p w14:paraId="1249D9AA" w14:textId="77777777" w:rsidR="00426CF0" w:rsidRPr="009B2258" w:rsidRDefault="00426CF0" w:rsidP="00426CF0">
      <w:pPr>
        <w:ind w:firstLine="160"/>
        <w:jc w:val="both"/>
        <w:rPr>
          <w:rFonts w:ascii="Arial Narrow" w:hAnsi="Arial Narrow"/>
          <w:sz w:val="22"/>
          <w:szCs w:val="22"/>
        </w:rPr>
      </w:pPr>
      <w:r w:rsidRPr="009B2258">
        <w:rPr>
          <w:rFonts w:ascii="Arial Narrow" w:hAnsi="Arial Narrow"/>
          <w:sz w:val="22"/>
          <w:szCs w:val="22"/>
          <w:lang w:eastAsia="en-US" w:bidi="en-US"/>
        </w:rPr>
        <w:t xml:space="preserve">- v </w:t>
      </w:r>
      <w:r w:rsidRPr="009B2258">
        <w:rPr>
          <w:rFonts w:ascii="Arial Narrow" w:hAnsi="Arial Narrow"/>
          <w:sz w:val="22"/>
          <w:szCs w:val="22"/>
        </w:rPr>
        <w:t xml:space="preserve">prípade návrhu úprav </w:t>
      </w:r>
      <w:r w:rsidRPr="009B2258">
        <w:rPr>
          <w:rFonts w:ascii="Arial Narrow" w:hAnsi="Arial Narrow"/>
          <w:sz w:val="22"/>
          <w:szCs w:val="22"/>
          <w:lang w:eastAsia="en-US" w:bidi="en-US"/>
        </w:rPr>
        <w:t xml:space="preserve">koryta miestnych tokov </w:t>
      </w:r>
      <w:r w:rsidRPr="009B2258">
        <w:rPr>
          <w:rFonts w:ascii="Arial Narrow" w:hAnsi="Arial Narrow"/>
          <w:sz w:val="22"/>
          <w:szCs w:val="22"/>
        </w:rPr>
        <w:t>zohľadniť ekologické hľadiská</w:t>
      </w:r>
    </w:p>
    <w:p w14:paraId="3630120B" w14:textId="77777777" w:rsidR="00426CF0" w:rsidRPr="009B2258" w:rsidRDefault="00426CF0" w:rsidP="00426CF0">
      <w:pPr>
        <w:jc w:val="both"/>
        <w:rPr>
          <w:rFonts w:ascii="Arial Narrow" w:hAnsi="Arial Narrow"/>
          <w:sz w:val="22"/>
          <w:szCs w:val="22"/>
        </w:rPr>
      </w:pPr>
      <w:r w:rsidRPr="009B2258">
        <w:rPr>
          <w:rFonts w:ascii="Arial Narrow" w:hAnsi="Arial Narrow"/>
          <w:sz w:val="22"/>
          <w:szCs w:val="22"/>
          <w:lang w:eastAsia="en-US" w:bidi="en-US"/>
        </w:rPr>
        <w:t xml:space="preserve">Za </w:t>
      </w:r>
      <w:r w:rsidRPr="009B2258">
        <w:rPr>
          <w:rFonts w:ascii="Arial Narrow" w:hAnsi="Arial Narrow"/>
          <w:sz w:val="22"/>
          <w:szCs w:val="22"/>
        </w:rPr>
        <w:t xml:space="preserve">účelom </w:t>
      </w:r>
      <w:r w:rsidRPr="009B2258">
        <w:rPr>
          <w:rFonts w:ascii="Arial Narrow" w:hAnsi="Arial Narrow"/>
          <w:sz w:val="22"/>
          <w:szCs w:val="22"/>
          <w:lang w:eastAsia="en-US" w:bidi="en-US"/>
        </w:rPr>
        <w:t xml:space="preserve">ochrany </w:t>
      </w:r>
      <w:r w:rsidRPr="009B2258">
        <w:rPr>
          <w:rFonts w:ascii="Arial Narrow" w:hAnsi="Arial Narrow"/>
          <w:sz w:val="22"/>
          <w:szCs w:val="22"/>
        </w:rPr>
        <w:t xml:space="preserve">vodohospodárskych záujmov </w:t>
      </w:r>
      <w:r w:rsidRPr="009B2258">
        <w:rPr>
          <w:rFonts w:ascii="Arial Narrow" w:hAnsi="Arial Narrow"/>
          <w:sz w:val="22"/>
          <w:szCs w:val="22"/>
          <w:lang w:eastAsia="en-US" w:bidi="en-US"/>
        </w:rPr>
        <w:t xml:space="preserve">a v </w:t>
      </w:r>
      <w:r w:rsidRPr="009B2258">
        <w:rPr>
          <w:rFonts w:ascii="Arial Narrow" w:hAnsi="Arial Narrow"/>
          <w:sz w:val="22"/>
          <w:szCs w:val="22"/>
        </w:rPr>
        <w:t xml:space="preserve">záujme </w:t>
      </w:r>
      <w:r w:rsidRPr="009B2258">
        <w:rPr>
          <w:rFonts w:ascii="Arial Narrow" w:hAnsi="Arial Narrow"/>
          <w:sz w:val="22"/>
          <w:szCs w:val="22"/>
          <w:lang w:eastAsia="en-US" w:bidi="en-US"/>
        </w:rPr>
        <w:t xml:space="preserve">zamedzenia vzniku </w:t>
      </w:r>
      <w:r w:rsidRPr="009B2258">
        <w:rPr>
          <w:rFonts w:ascii="Arial Narrow" w:hAnsi="Arial Narrow"/>
          <w:sz w:val="22"/>
          <w:szCs w:val="22"/>
        </w:rPr>
        <w:t xml:space="preserve">migračných bariér, škôd </w:t>
      </w:r>
      <w:r w:rsidRPr="009B2258">
        <w:rPr>
          <w:rFonts w:ascii="Arial Narrow" w:hAnsi="Arial Narrow"/>
          <w:sz w:val="22"/>
          <w:szCs w:val="22"/>
          <w:lang w:eastAsia="en-US" w:bidi="en-US"/>
        </w:rPr>
        <w:t xml:space="preserve">a </w:t>
      </w:r>
      <w:r w:rsidRPr="009B2258">
        <w:rPr>
          <w:rFonts w:ascii="Arial Narrow" w:hAnsi="Arial Narrow"/>
          <w:sz w:val="22"/>
          <w:szCs w:val="22"/>
        </w:rPr>
        <w:t xml:space="preserve">porúch </w:t>
      </w:r>
      <w:r w:rsidRPr="009B2258">
        <w:rPr>
          <w:rFonts w:ascii="Arial Narrow" w:hAnsi="Arial Narrow"/>
          <w:sz w:val="22"/>
          <w:szCs w:val="22"/>
          <w:lang w:eastAsia="en-US" w:bidi="en-US"/>
        </w:rPr>
        <w:t xml:space="preserve">na </w:t>
      </w:r>
      <w:r w:rsidRPr="009B2258">
        <w:rPr>
          <w:rFonts w:ascii="Arial Narrow" w:hAnsi="Arial Narrow"/>
          <w:sz w:val="22"/>
          <w:szCs w:val="22"/>
        </w:rPr>
        <w:t xml:space="preserve">vodných </w:t>
      </w:r>
      <w:r w:rsidRPr="009B2258">
        <w:rPr>
          <w:rFonts w:ascii="Arial Narrow" w:hAnsi="Arial Narrow"/>
          <w:sz w:val="22"/>
          <w:szCs w:val="22"/>
          <w:lang w:eastAsia="en-US" w:bidi="en-US"/>
        </w:rPr>
        <w:t xml:space="preserve">tokoch, ako i </w:t>
      </w:r>
      <w:r w:rsidRPr="009B2258">
        <w:rPr>
          <w:rFonts w:ascii="Arial Narrow" w:hAnsi="Arial Narrow"/>
          <w:sz w:val="22"/>
          <w:szCs w:val="22"/>
        </w:rPr>
        <w:t xml:space="preserve">zabezpečenia </w:t>
      </w:r>
      <w:r w:rsidRPr="009B2258">
        <w:rPr>
          <w:rFonts w:ascii="Arial Narrow" w:hAnsi="Arial Narrow"/>
          <w:sz w:val="22"/>
          <w:szCs w:val="22"/>
          <w:lang w:eastAsia="en-US" w:bidi="en-US"/>
        </w:rPr>
        <w:t xml:space="preserve">riadnej </w:t>
      </w:r>
      <w:r w:rsidRPr="009B2258">
        <w:rPr>
          <w:rFonts w:ascii="Arial Narrow" w:hAnsi="Arial Narrow"/>
          <w:sz w:val="22"/>
          <w:szCs w:val="22"/>
        </w:rPr>
        <w:t xml:space="preserve">údržby vodných </w:t>
      </w:r>
      <w:r w:rsidRPr="009B2258">
        <w:rPr>
          <w:rFonts w:ascii="Arial Narrow" w:hAnsi="Arial Narrow"/>
          <w:sz w:val="22"/>
          <w:szCs w:val="22"/>
          <w:lang w:eastAsia="en-US" w:bidi="en-US"/>
        </w:rPr>
        <w:t xml:space="preserve">tokov (v zmysle § 48 a § 49 </w:t>
      </w:r>
      <w:r w:rsidRPr="009B2258">
        <w:rPr>
          <w:rFonts w:ascii="Arial Narrow" w:hAnsi="Arial Narrow"/>
          <w:sz w:val="22"/>
          <w:szCs w:val="22"/>
        </w:rPr>
        <w:t xml:space="preserve">zákona č.364/2004 </w:t>
      </w:r>
      <w:r w:rsidRPr="009B2258">
        <w:rPr>
          <w:rFonts w:ascii="Arial Narrow" w:hAnsi="Arial Narrow"/>
          <w:sz w:val="22"/>
          <w:szCs w:val="22"/>
          <w:lang w:eastAsia="en-US" w:bidi="en-US"/>
        </w:rPr>
        <w:t xml:space="preserve">Z.z. o </w:t>
      </w:r>
      <w:r w:rsidRPr="009B2258">
        <w:rPr>
          <w:rFonts w:ascii="Arial Narrow" w:hAnsi="Arial Narrow"/>
          <w:sz w:val="22"/>
          <w:szCs w:val="22"/>
        </w:rPr>
        <w:t xml:space="preserve">vodách) správca vodných </w:t>
      </w:r>
      <w:r w:rsidRPr="009B2258">
        <w:rPr>
          <w:rFonts w:ascii="Arial Narrow" w:hAnsi="Arial Narrow"/>
          <w:sz w:val="22"/>
          <w:szCs w:val="22"/>
          <w:lang w:eastAsia="en-US" w:bidi="en-US"/>
        </w:rPr>
        <w:t xml:space="preserve">tokov </w:t>
      </w:r>
      <w:r w:rsidRPr="009B2258">
        <w:rPr>
          <w:rFonts w:ascii="Arial Narrow" w:hAnsi="Arial Narrow"/>
          <w:sz w:val="22"/>
          <w:szCs w:val="22"/>
        </w:rPr>
        <w:t xml:space="preserve">požaduje nové dopravné </w:t>
      </w:r>
      <w:r w:rsidRPr="009B2258">
        <w:rPr>
          <w:rFonts w:ascii="Arial Narrow" w:hAnsi="Arial Narrow"/>
          <w:sz w:val="22"/>
          <w:szCs w:val="22"/>
          <w:lang w:eastAsia="en-US" w:bidi="en-US"/>
        </w:rPr>
        <w:t xml:space="preserve">a </w:t>
      </w:r>
      <w:r w:rsidRPr="009B2258">
        <w:rPr>
          <w:rFonts w:ascii="Arial Narrow" w:hAnsi="Arial Narrow"/>
          <w:sz w:val="22"/>
          <w:szCs w:val="22"/>
        </w:rPr>
        <w:t xml:space="preserve">technické riešenie územia, </w:t>
      </w:r>
      <w:r w:rsidRPr="009B2258">
        <w:rPr>
          <w:rFonts w:ascii="Arial Narrow" w:hAnsi="Arial Narrow"/>
          <w:sz w:val="22"/>
          <w:szCs w:val="22"/>
          <w:lang w:eastAsia="en-US" w:bidi="en-US"/>
        </w:rPr>
        <w:t xml:space="preserve">miestne </w:t>
      </w:r>
      <w:r w:rsidRPr="009B2258">
        <w:rPr>
          <w:rFonts w:ascii="Arial Narrow" w:hAnsi="Arial Narrow"/>
          <w:sz w:val="22"/>
          <w:szCs w:val="22"/>
        </w:rPr>
        <w:t xml:space="preserve">komunikácie </w:t>
      </w:r>
      <w:r w:rsidRPr="009B2258">
        <w:rPr>
          <w:rFonts w:ascii="Arial Narrow" w:hAnsi="Arial Narrow"/>
          <w:sz w:val="22"/>
          <w:szCs w:val="22"/>
          <w:lang w:eastAsia="en-US" w:bidi="en-US"/>
        </w:rPr>
        <w:t xml:space="preserve">resp. </w:t>
      </w:r>
      <w:r w:rsidRPr="009B2258">
        <w:rPr>
          <w:rFonts w:ascii="Arial Narrow" w:hAnsi="Arial Narrow"/>
          <w:sz w:val="22"/>
          <w:szCs w:val="22"/>
        </w:rPr>
        <w:t xml:space="preserve">dopravné </w:t>
      </w:r>
      <w:r w:rsidRPr="009B2258">
        <w:rPr>
          <w:rFonts w:ascii="Arial Narrow" w:hAnsi="Arial Narrow"/>
          <w:sz w:val="22"/>
          <w:szCs w:val="22"/>
          <w:lang w:eastAsia="en-US" w:bidi="en-US"/>
        </w:rPr>
        <w:t xml:space="preserve">vybavenie </w:t>
      </w:r>
      <w:r w:rsidRPr="009B2258">
        <w:rPr>
          <w:rFonts w:ascii="Arial Narrow" w:hAnsi="Arial Narrow"/>
          <w:sz w:val="22"/>
          <w:szCs w:val="22"/>
        </w:rPr>
        <w:t xml:space="preserve">akéhokoľvek </w:t>
      </w:r>
      <w:r w:rsidRPr="009B2258">
        <w:rPr>
          <w:rFonts w:ascii="Arial Narrow" w:hAnsi="Arial Narrow"/>
          <w:sz w:val="22"/>
          <w:szCs w:val="22"/>
          <w:lang w:eastAsia="en-US" w:bidi="en-US"/>
        </w:rPr>
        <w:t xml:space="preserve">druhu, </w:t>
      </w:r>
      <w:r w:rsidRPr="009B2258">
        <w:rPr>
          <w:rFonts w:ascii="Arial Narrow" w:hAnsi="Arial Narrow"/>
          <w:sz w:val="22"/>
          <w:szCs w:val="22"/>
        </w:rPr>
        <w:t xml:space="preserve">ktoré budú križovať vodný </w:t>
      </w:r>
      <w:r w:rsidRPr="009B2258">
        <w:rPr>
          <w:rFonts w:ascii="Arial Narrow" w:hAnsi="Arial Narrow"/>
          <w:sz w:val="22"/>
          <w:szCs w:val="22"/>
          <w:lang w:eastAsia="en-US" w:bidi="en-US"/>
        </w:rPr>
        <w:t xml:space="preserve">tok </w:t>
      </w:r>
      <w:r w:rsidRPr="009B2258">
        <w:rPr>
          <w:rFonts w:ascii="Arial Narrow" w:hAnsi="Arial Narrow"/>
          <w:sz w:val="22"/>
          <w:szCs w:val="22"/>
        </w:rPr>
        <w:t>navrhovať:</w:t>
      </w:r>
    </w:p>
    <w:p w14:paraId="6D310E2E" w14:textId="77777777" w:rsidR="00426CF0" w:rsidRPr="009B2258" w:rsidRDefault="00426CF0" w:rsidP="00426CF0">
      <w:pPr>
        <w:spacing w:line="228" w:lineRule="auto"/>
        <w:ind w:left="740" w:hanging="420"/>
        <w:jc w:val="both"/>
        <w:rPr>
          <w:rFonts w:ascii="Arial Narrow" w:hAnsi="Arial Narrow"/>
          <w:sz w:val="22"/>
          <w:szCs w:val="22"/>
        </w:rPr>
      </w:pPr>
      <w:r w:rsidRPr="009B2258">
        <w:rPr>
          <w:rFonts w:ascii="Arial Narrow" w:hAnsi="Arial Narrow"/>
          <w:sz w:val="22"/>
          <w:szCs w:val="22"/>
          <w:lang w:eastAsia="en-US" w:bidi="en-US"/>
        </w:rPr>
        <w:t xml:space="preserve">- ako </w:t>
      </w:r>
      <w:r w:rsidRPr="009B2258">
        <w:rPr>
          <w:rFonts w:ascii="Arial Narrow" w:hAnsi="Arial Narrow"/>
          <w:sz w:val="22"/>
          <w:szCs w:val="22"/>
        </w:rPr>
        <w:t xml:space="preserve">jednotnú zbernú komunikáciu </w:t>
      </w:r>
      <w:r w:rsidRPr="009B2258">
        <w:rPr>
          <w:rFonts w:ascii="Arial Narrow" w:hAnsi="Arial Narrow"/>
          <w:sz w:val="22"/>
          <w:szCs w:val="22"/>
          <w:lang w:eastAsia="en-US" w:bidi="en-US"/>
        </w:rPr>
        <w:t xml:space="preserve">pre </w:t>
      </w:r>
      <w:r w:rsidRPr="009B2258">
        <w:rPr>
          <w:rFonts w:ascii="Arial Narrow" w:hAnsi="Arial Narrow"/>
          <w:sz w:val="22"/>
          <w:szCs w:val="22"/>
        </w:rPr>
        <w:t xml:space="preserve">ucelenú oblasť (urbanistický </w:t>
      </w:r>
      <w:r w:rsidRPr="009B2258">
        <w:rPr>
          <w:rFonts w:ascii="Arial Narrow" w:hAnsi="Arial Narrow"/>
          <w:sz w:val="22"/>
          <w:szCs w:val="22"/>
          <w:lang w:eastAsia="en-US" w:bidi="en-US"/>
        </w:rPr>
        <w:t xml:space="preserve">obvod , lokalitu a pod.) v </w:t>
      </w:r>
      <w:r w:rsidRPr="009B2258">
        <w:rPr>
          <w:rFonts w:ascii="Arial Narrow" w:hAnsi="Arial Narrow"/>
          <w:sz w:val="22"/>
          <w:szCs w:val="22"/>
        </w:rPr>
        <w:t xml:space="preserve">súbehu </w:t>
      </w:r>
      <w:r w:rsidRPr="009B2258">
        <w:rPr>
          <w:rFonts w:ascii="Arial Narrow" w:hAnsi="Arial Narrow"/>
          <w:sz w:val="22"/>
          <w:szCs w:val="22"/>
          <w:lang w:eastAsia="en-US" w:bidi="en-US"/>
        </w:rPr>
        <w:t xml:space="preserve">s </w:t>
      </w:r>
      <w:r w:rsidRPr="009B2258">
        <w:rPr>
          <w:rFonts w:ascii="Arial Narrow" w:hAnsi="Arial Narrow"/>
          <w:sz w:val="22"/>
          <w:szCs w:val="22"/>
        </w:rPr>
        <w:t xml:space="preserve">vodným </w:t>
      </w:r>
      <w:r w:rsidRPr="009B2258">
        <w:rPr>
          <w:rFonts w:ascii="Arial Narrow" w:hAnsi="Arial Narrow"/>
          <w:sz w:val="22"/>
          <w:szCs w:val="22"/>
          <w:lang w:eastAsia="en-US" w:bidi="en-US"/>
        </w:rPr>
        <w:t xml:space="preserve">tokom a s </w:t>
      </w:r>
      <w:r w:rsidRPr="009B2258">
        <w:rPr>
          <w:rFonts w:ascii="Arial Narrow" w:hAnsi="Arial Narrow"/>
          <w:sz w:val="22"/>
          <w:szCs w:val="22"/>
        </w:rPr>
        <w:t xml:space="preserve">následným (jedným spoločným) križovaním vodného </w:t>
      </w:r>
      <w:r w:rsidRPr="009B2258">
        <w:rPr>
          <w:rFonts w:ascii="Arial Narrow" w:hAnsi="Arial Narrow"/>
          <w:sz w:val="22"/>
          <w:szCs w:val="22"/>
          <w:lang w:eastAsia="en-US" w:bidi="en-US"/>
        </w:rPr>
        <w:t xml:space="preserve">toku, </w:t>
      </w:r>
      <w:r w:rsidRPr="009B2258">
        <w:rPr>
          <w:rFonts w:ascii="Arial Narrow" w:hAnsi="Arial Narrow"/>
          <w:sz w:val="22"/>
          <w:szCs w:val="22"/>
        </w:rPr>
        <w:t xml:space="preserve">umiestneným </w:t>
      </w:r>
      <w:r w:rsidRPr="009B2258">
        <w:rPr>
          <w:rFonts w:ascii="Arial Narrow" w:hAnsi="Arial Narrow"/>
          <w:sz w:val="22"/>
          <w:szCs w:val="22"/>
          <w:lang w:eastAsia="en-US" w:bidi="en-US"/>
        </w:rPr>
        <w:t xml:space="preserve">vo vhodnom profile </w:t>
      </w:r>
      <w:r w:rsidRPr="009B2258">
        <w:rPr>
          <w:rFonts w:ascii="Arial Narrow" w:hAnsi="Arial Narrow"/>
          <w:sz w:val="22"/>
          <w:szCs w:val="22"/>
        </w:rPr>
        <w:t xml:space="preserve">vodného </w:t>
      </w:r>
      <w:r w:rsidRPr="009B2258">
        <w:rPr>
          <w:rFonts w:ascii="Arial Narrow" w:hAnsi="Arial Narrow"/>
          <w:sz w:val="22"/>
          <w:szCs w:val="22"/>
          <w:lang w:eastAsia="en-US" w:bidi="en-US"/>
        </w:rPr>
        <w:t>toku,</w:t>
      </w:r>
    </w:p>
    <w:p w14:paraId="0DF9E0EB" w14:textId="77777777" w:rsidR="00426CF0" w:rsidRPr="009B2258" w:rsidRDefault="00426CF0" w:rsidP="00426CF0">
      <w:pPr>
        <w:tabs>
          <w:tab w:val="left" w:pos="582"/>
        </w:tabs>
        <w:spacing w:line="216" w:lineRule="auto"/>
        <w:ind w:firstLine="320"/>
        <w:jc w:val="both"/>
        <w:rPr>
          <w:rFonts w:ascii="Arial Narrow" w:hAnsi="Arial Narrow"/>
          <w:sz w:val="22"/>
          <w:szCs w:val="22"/>
        </w:rPr>
      </w:pPr>
      <w:r w:rsidRPr="009B2258">
        <w:rPr>
          <w:rFonts w:ascii="Arial Narrow" w:hAnsi="Arial Narrow"/>
          <w:sz w:val="22"/>
          <w:szCs w:val="22"/>
          <w:lang w:eastAsia="en-US" w:bidi="en-US"/>
        </w:rPr>
        <w:t>-</w:t>
      </w:r>
      <w:r w:rsidRPr="009B2258">
        <w:rPr>
          <w:rFonts w:ascii="Arial Narrow" w:hAnsi="Arial Narrow"/>
          <w:sz w:val="22"/>
          <w:szCs w:val="22"/>
          <w:lang w:eastAsia="en-US" w:bidi="en-US"/>
        </w:rPr>
        <w:tab/>
        <w:t xml:space="preserve">ako </w:t>
      </w:r>
      <w:r w:rsidRPr="009B2258">
        <w:rPr>
          <w:rFonts w:ascii="Arial Narrow" w:hAnsi="Arial Narrow"/>
          <w:sz w:val="22"/>
          <w:szCs w:val="22"/>
        </w:rPr>
        <w:t xml:space="preserve">dopravné </w:t>
      </w:r>
      <w:r w:rsidRPr="009B2258">
        <w:rPr>
          <w:rFonts w:ascii="Arial Narrow" w:hAnsi="Arial Narrow"/>
          <w:sz w:val="22"/>
          <w:szCs w:val="22"/>
          <w:lang w:eastAsia="en-US" w:bidi="en-US"/>
        </w:rPr>
        <w:t xml:space="preserve">a </w:t>
      </w:r>
      <w:r w:rsidRPr="009B2258">
        <w:rPr>
          <w:rFonts w:ascii="Arial Narrow" w:hAnsi="Arial Narrow"/>
          <w:sz w:val="22"/>
          <w:szCs w:val="22"/>
        </w:rPr>
        <w:t xml:space="preserve">technické riešenie, ktoré </w:t>
      </w:r>
      <w:r w:rsidRPr="009B2258">
        <w:rPr>
          <w:rFonts w:ascii="Arial Narrow" w:hAnsi="Arial Narrow"/>
          <w:sz w:val="22"/>
          <w:szCs w:val="22"/>
          <w:lang w:eastAsia="en-US" w:bidi="en-US"/>
        </w:rPr>
        <w:t xml:space="preserve">bude prednostne </w:t>
      </w:r>
      <w:r w:rsidRPr="009B2258">
        <w:rPr>
          <w:rFonts w:ascii="Arial Narrow" w:hAnsi="Arial Narrow"/>
          <w:sz w:val="22"/>
          <w:szCs w:val="22"/>
        </w:rPr>
        <w:t xml:space="preserve">využívať už vybudované mostné </w:t>
      </w:r>
      <w:r w:rsidRPr="009B2258">
        <w:rPr>
          <w:rFonts w:ascii="Arial Narrow" w:hAnsi="Arial Narrow"/>
          <w:sz w:val="22"/>
          <w:szCs w:val="22"/>
          <w:lang w:eastAsia="en-US" w:bidi="en-US"/>
        </w:rPr>
        <w:t>objekty,</w:t>
      </w:r>
    </w:p>
    <w:p w14:paraId="4636418E" w14:textId="77777777" w:rsidR="00426CF0" w:rsidRPr="009B2258" w:rsidRDefault="00426CF0" w:rsidP="00426CF0">
      <w:pPr>
        <w:spacing w:line="228" w:lineRule="auto"/>
        <w:ind w:left="740" w:hanging="420"/>
        <w:jc w:val="both"/>
        <w:rPr>
          <w:rFonts w:ascii="Arial Narrow" w:hAnsi="Arial Narrow"/>
          <w:sz w:val="22"/>
          <w:szCs w:val="22"/>
        </w:rPr>
      </w:pPr>
      <w:r w:rsidRPr="009B2258">
        <w:rPr>
          <w:rFonts w:ascii="Arial Narrow" w:hAnsi="Arial Narrow"/>
          <w:sz w:val="22"/>
          <w:szCs w:val="22"/>
          <w:lang w:eastAsia="en-US" w:bidi="en-US"/>
        </w:rPr>
        <w:t xml:space="preserve">- </w:t>
      </w:r>
      <w:r w:rsidRPr="009B2258">
        <w:rPr>
          <w:rFonts w:ascii="Arial Narrow" w:hAnsi="Arial Narrow"/>
          <w:sz w:val="22"/>
          <w:szCs w:val="22"/>
        </w:rPr>
        <w:t xml:space="preserve">križovanie </w:t>
      </w:r>
      <w:r w:rsidRPr="009B2258">
        <w:rPr>
          <w:rFonts w:ascii="Arial Narrow" w:hAnsi="Arial Narrow"/>
          <w:sz w:val="22"/>
          <w:szCs w:val="22"/>
          <w:lang w:eastAsia="en-US" w:bidi="en-US"/>
        </w:rPr>
        <w:t xml:space="preserve">s </w:t>
      </w:r>
      <w:r w:rsidRPr="009B2258">
        <w:rPr>
          <w:rFonts w:ascii="Arial Narrow" w:hAnsi="Arial Narrow"/>
          <w:sz w:val="22"/>
          <w:szCs w:val="22"/>
        </w:rPr>
        <w:t xml:space="preserve">vodnými </w:t>
      </w:r>
      <w:r w:rsidRPr="009B2258">
        <w:rPr>
          <w:rFonts w:ascii="Arial Narrow" w:hAnsi="Arial Narrow"/>
          <w:sz w:val="22"/>
          <w:szCs w:val="22"/>
          <w:lang w:eastAsia="en-US" w:bidi="en-US"/>
        </w:rPr>
        <w:t xml:space="preserve">tokmi technicky </w:t>
      </w:r>
      <w:r w:rsidRPr="009B2258">
        <w:rPr>
          <w:rFonts w:ascii="Arial Narrow" w:hAnsi="Arial Narrow"/>
          <w:sz w:val="22"/>
          <w:szCs w:val="22"/>
        </w:rPr>
        <w:t xml:space="preserve">riešiť </w:t>
      </w:r>
      <w:r w:rsidRPr="009B2258">
        <w:rPr>
          <w:rFonts w:ascii="Arial Narrow" w:hAnsi="Arial Narrow"/>
          <w:sz w:val="22"/>
          <w:szCs w:val="22"/>
          <w:lang w:eastAsia="en-US" w:bidi="en-US"/>
        </w:rPr>
        <w:t xml:space="preserve">v </w:t>
      </w:r>
      <w:r w:rsidRPr="009B2258">
        <w:rPr>
          <w:rFonts w:ascii="Arial Narrow" w:hAnsi="Arial Narrow"/>
          <w:sz w:val="22"/>
          <w:szCs w:val="22"/>
        </w:rPr>
        <w:t xml:space="preserve">súlade </w:t>
      </w:r>
      <w:r w:rsidRPr="009B2258">
        <w:rPr>
          <w:rFonts w:ascii="Arial Narrow" w:hAnsi="Arial Narrow"/>
          <w:sz w:val="22"/>
          <w:szCs w:val="22"/>
          <w:lang w:eastAsia="en-US" w:bidi="en-US"/>
        </w:rPr>
        <w:t xml:space="preserve">s STN 73 6822 </w:t>
      </w:r>
      <w:r w:rsidRPr="009B2258">
        <w:rPr>
          <w:rFonts w:ascii="Arial Narrow" w:hAnsi="Arial Narrow"/>
          <w:sz w:val="22"/>
          <w:szCs w:val="22"/>
        </w:rPr>
        <w:t xml:space="preserve">„Križovanie </w:t>
      </w:r>
      <w:r w:rsidRPr="009B2258">
        <w:rPr>
          <w:rFonts w:ascii="Arial Narrow" w:hAnsi="Arial Narrow"/>
          <w:sz w:val="22"/>
          <w:szCs w:val="22"/>
          <w:lang w:eastAsia="en-US" w:bidi="en-US"/>
        </w:rPr>
        <w:t xml:space="preserve">a </w:t>
      </w:r>
      <w:r w:rsidRPr="009B2258">
        <w:rPr>
          <w:rFonts w:ascii="Arial Narrow" w:hAnsi="Arial Narrow"/>
          <w:sz w:val="22"/>
          <w:szCs w:val="22"/>
        </w:rPr>
        <w:t xml:space="preserve">súbehy vedení </w:t>
      </w:r>
      <w:r w:rsidRPr="009B2258">
        <w:rPr>
          <w:rFonts w:ascii="Arial Narrow" w:hAnsi="Arial Narrow"/>
          <w:sz w:val="22"/>
          <w:szCs w:val="22"/>
          <w:lang w:eastAsia="en-US" w:bidi="en-US"/>
        </w:rPr>
        <w:t xml:space="preserve">a </w:t>
      </w:r>
      <w:r w:rsidRPr="009B2258">
        <w:rPr>
          <w:rFonts w:ascii="Arial Narrow" w:hAnsi="Arial Narrow"/>
          <w:sz w:val="22"/>
          <w:szCs w:val="22"/>
        </w:rPr>
        <w:t xml:space="preserve">komunikácií </w:t>
      </w:r>
      <w:r w:rsidRPr="009B2258">
        <w:rPr>
          <w:rFonts w:ascii="Arial Narrow" w:hAnsi="Arial Narrow"/>
          <w:sz w:val="22"/>
          <w:szCs w:val="22"/>
          <w:lang w:eastAsia="en-US" w:bidi="en-US"/>
        </w:rPr>
        <w:t xml:space="preserve">s </w:t>
      </w:r>
      <w:r w:rsidRPr="009B2258">
        <w:rPr>
          <w:rFonts w:ascii="Arial Narrow" w:hAnsi="Arial Narrow"/>
          <w:sz w:val="22"/>
          <w:szCs w:val="22"/>
        </w:rPr>
        <w:t xml:space="preserve">vodnými </w:t>
      </w:r>
      <w:r w:rsidRPr="009B2258">
        <w:rPr>
          <w:rFonts w:ascii="Arial Narrow" w:hAnsi="Arial Narrow"/>
          <w:sz w:val="22"/>
          <w:szCs w:val="22"/>
          <w:lang w:eastAsia="en-US" w:bidi="en-US"/>
        </w:rPr>
        <w:t xml:space="preserve">tokmi“, STN 73 6201 „Projektovanie </w:t>
      </w:r>
      <w:r w:rsidRPr="009B2258">
        <w:rPr>
          <w:rFonts w:ascii="Arial Narrow" w:hAnsi="Arial Narrow"/>
          <w:sz w:val="22"/>
          <w:szCs w:val="22"/>
        </w:rPr>
        <w:t xml:space="preserve">mostných </w:t>
      </w:r>
      <w:r w:rsidRPr="009B2258">
        <w:rPr>
          <w:rFonts w:ascii="Arial Narrow" w:hAnsi="Arial Narrow"/>
          <w:sz w:val="22"/>
          <w:szCs w:val="22"/>
          <w:lang w:eastAsia="en-US" w:bidi="en-US"/>
        </w:rPr>
        <w:t>objektov“,</w:t>
      </w:r>
    </w:p>
    <w:p w14:paraId="2A7DC88B" w14:textId="77777777" w:rsidR="00426CF0" w:rsidRPr="009B2258" w:rsidRDefault="00426CF0" w:rsidP="00426CF0">
      <w:pPr>
        <w:spacing w:after="380" w:line="232" w:lineRule="auto"/>
        <w:ind w:left="440" w:hanging="440"/>
        <w:jc w:val="both"/>
        <w:rPr>
          <w:rFonts w:ascii="Arial Narrow" w:hAnsi="Arial Narrow"/>
          <w:sz w:val="22"/>
          <w:szCs w:val="22"/>
        </w:rPr>
      </w:pPr>
      <w:r w:rsidRPr="009B2258">
        <w:rPr>
          <w:rFonts w:ascii="Arial Narrow" w:hAnsi="Arial Narrow"/>
          <w:sz w:val="22"/>
          <w:szCs w:val="22"/>
          <w:lang w:eastAsia="en-US" w:bidi="en-US"/>
        </w:rPr>
        <w:t xml:space="preserve">- za </w:t>
      </w:r>
      <w:r w:rsidRPr="009B2258">
        <w:rPr>
          <w:rFonts w:ascii="Arial Narrow" w:hAnsi="Arial Narrow"/>
          <w:sz w:val="22"/>
          <w:szCs w:val="22"/>
        </w:rPr>
        <w:t xml:space="preserve">účelom optimalizácie </w:t>
      </w:r>
      <w:r w:rsidRPr="009B2258">
        <w:rPr>
          <w:rFonts w:ascii="Arial Narrow" w:hAnsi="Arial Narrow"/>
          <w:sz w:val="22"/>
          <w:szCs w:val="22"/>
          <w:lang w:eastAsia="en-US" w:bidi="en-US"/>
        </w:rPr>
        <w:t xml:space="preserve">a </w:t>
      </w:r>
      <w:r w:rsidRPr="009B2258">
        <w:rPr>
          <w:rFonts w:ascii="Arial Narrow" w:hAnsi="Arial Narrow"/>
          <w:sz w:val="22"/>
          <w:szCs w:val="22"/>
        </w:rPr>
        <w:t xml:space="preserve">regulácie nových mostných </w:t>
      </w:r>
      <w:r w:rsidRPr="009B2258">
        <w:rPr>
          <w:rFonts w:ascii="Arial Narrow" w:hAnsi="Arial Narrow"/>
          <w:sz w:val="22"/>
          <w:szCs w:val="22"/>
          <w:lang w:eastAsia="en-US" w:bidi="en-US"/>
        </w:rPr>
        <w:t xml:space="preserve">objektov </w:t>
      </w:r>
      <w:r w:rsidRPr="009B2258">
        <w:rPr>
          <w:rFonts w:ascii="Arial Narrow" w:hAnsi="Arial Narrow"/>
          <w:sz w:val="22"/>
          <w:szCs w:val="22"/>
        </w:rPr>
        <w:t xml:space="preserve">križujúcich vodné </w:t>
      </w:r>
      <w:r w:rsidRPr="009B2258">
        <w:rPr>
          <w:rFonts w:ascii="Arial Narrow" w:hAnsi="Arial Narrow"/>
          <w:sz w:val="22"/>
          <w:szCs w:val="22"/>
          <w:lang w:eastAsia="en-US" w:bidi="en-US"/>
        </w:rPr>
        <w:t xml:space="preserve">toky, </w:t>
      </w:r>
      <w:r w:rsidRPr="009B2258">
        <w:rPr>
          <w:rFonts w:ascii="Arial Narrow" w:hAnsi="Arial Narrow"/>
          <w:sz w:val="22"/>
          <w:szCs w:val="22"/>
        </w:rPr>
        <w:t xml:space="preserve">návrh </w:t>
      </w:r>
      <w:r w:rsidRPr="009B2258">
        <w:rPr>
          <w:rFonts w:ascii="Arial Narrow" w:hAnsi="Arial Narrow"/>
          <w:sz w:val="22"/>
          <w:szCs w:val="22"/>
          <w:lang w:eastAsia="en-US" w:bidi="en-US"/>
        </w:rPr>
        <w:t xml:space="preserve">situovania (umiestnenia) </w:t>
      </w:r>
      <w:r w:rsidRPr="009B2258">
        <w:rPr>
          <w:rFonts w:ascii="Arial Narrow" w:hAnsi="Arial Narrow"/>
          <w:sz w:val="22"/>
          <w:szCs w:val="22"/>
        </w:rPr>
        <w:t xml:space="preserve">ešte </w:t>
      </w:r>
      <w:r w:rsidRPr="009B2258">
        <w:rPr>
          <w:rFonts w:ascii="Arial Narrow" w:hAnsi="Arial Narrow"/>
          <w:sz w:val="22"/>
          <w:szCs w:val="22"/>
          <w:lang w:eastAsia="en-US" w:bidi="en-US"/>
        </w:rPr>
        <w:t xml:space="preserve">pred </w:t>
      </w:r>
      <w:r w:rsidRPr="009B2258">
        <w:rPr>
          <w:rFonts w:ascii="Arial Narrow" w:hAnsi="Arial Narrow"/>
          <w:sz w:val="22"/>
          <w:szCs w:val="22"/>
        </w:rPr>
        <w:t xml:space="preserve">zahájením </w:t>
      </w:r>
      <w:r w:rsidRPr="009B2258">
        <w:rPr>
          <w:rFonts w:ascii="Arial Narrow" w:hAnsi="Arial Narrow"/>
          <w:sz w:val="22"/>
          <w:szCs w:val="22"/>
          <w:lang w:eastAsia="en-US" w:bidi="en-US"/>
        </w:rPr>
        <w:t xml:space="preserve">spracovania </w:t>
      </w:r>
      <w:r w:rsidRPr="009B2258">
        <w:rPr>
          <w:rFonts w:ascii="Arial Narrow" w:hAnsi="Arial Narrow"/>
          <w:sz w:val="22"/>
          <w:szCs w:val="22"/>
        </w:rPr>
        <w:t xml:space="preserve">podrobnejšej dokumentácie odsúhlasiť </w:t>
      </w:r>
      <w:r w:rsidRPr="009B2258">
        <w:rPr>
          <w:rFonts w:ascii="Arial Narrow" w:hAnsi="Arial Narrow"/>
          <w:sz w:val="22"/>
          <w:szCs w:val="22"/>
          <w:lang w:eastAsia="en-US" w:bidi="en-US"/>
        </w:rPr>
        <w:t xml:space="preserve">so SVP, </w:t>
      </w:r>
      <w:proofErr w:type="spellStart"/>
      <w:r w:rsidRPr="009B2258">
        <w:rPr>
          <w:rFonts w:ascii="Arial Narrow" w:hAnsi="Arial Narrow"/>
          <w:sz w:val="22"/>
          <w:szCs w:val="22"/>
          <w:lang w:eastAsia="en-US" w:bidi="en-US"/>
        </w:rPr>
        <w:t>š.p</w:t>
      </w:r>
      <w:proofErr w:type="spellEnd"/>
      <w:r w:rsidRPr="009B2258">
        <w:rPr>
          <w:rFonts w:ascii="Arial Narrow" w:hAnsi="Arial Narrow"/>
          <w:sz w:val="22"/>
          <w:szCs w:val="22"/>
          <w:lang w:eastAsia="en-US" w:bidi="en-US"/>
        </w:rPr>
        <w:t>.</w:t>
      </w:r>
    </w:p>
    <w:p w14:paraId="36833BD0" w14:textId="77777777" w:rsidR="00426CF0" w:rsidRPr="009B2258" w:rsidRDefault="00426CF0" w:rsidP="00560F5D">
      <w:pPr>
        <w:widowControl w:val="0"/>
        <w:numPr>
          <w:ilvl w:val="0"/>
          <w:numId w:val="125"/>
        </w:numPr>
        <w:tabs>
          <w:tab w:val="left" w:pos="507"/>
        </w:tabs>
        <w:suppressAutoHyphens w:val="0"/>
        <w:jc w:val="both"/>
        <w:rPr>
          <w:rFonts w:ascii="Arial Narrow" w:hAnsi="Arial Narrow"/>
          <w:sz w:val="22"/>
          <w:szCs w:val="22"/>
        </w:rPr>
      </w:pPr>
      <w:r w:rsidRPr="009B2258">
        <w:rPr>
          <w:rFonts w:ascii="Arial Narrow" w:hAnsi="Arial Narrow"/>
          <w:sz w:val="22"/>
          <w:szCs w:val="22"/>
          <w:lang w:eastAsia="en-US" w:bidi="en-US"/>
        </w:rPr>
        <w:t xml:space="preserve">Energetika a </w:t>
      </w:r>
      <w:r w:rsidRPr="009B2258">
        <w:rPr>
          <w:rFonts w:ascii="Arial Narrow" w:hAnsi="Arial Narrow"/>
          <w:sz w:val="22"/>
          <w:szCs w:val="22"/>
        </w:rPr>
        <w:t>telekomunikácie</w:t>
      </w:r>
    </w:p>
    <w:p w14:paraId="639A60B2" w14:textId="77777777" w:rsidR="00426CF0" w:rsidRPr="009B2258" w:rsidRDefault="00426CF0" w:rsidP="00426CF0">
      <w:pPr>
        <w:ind w:firstLine="580"/>
        <w:jc w:val="both"/>
        <w:rPr>
          <w:rFonts w:ascii="Arial Narrow" w:hAnsi="Arial Narrow"/>
          <w:sz w:val="22"/>
          <w:szCs w:val="22"/>
        </w:rPr>
      </w:pPr>
      <w:r w:rsidRPr="009B2258">
        <w:rPr>
          <w:rFonts w:ascii="Arial Narrow" w:hAnsi="Arial Narrow"/>
          <w:sz w:val="22"/>
          <w:szCs w:val="22"/>
        </w:rPr>
        <w:t xml:space="preserve">Zásobovanie riešeného územia </w:t>
      </w:r>
      <w:r w:rsidRPr="009B2258">
        <w:rPr>
          <w:rFonts w:ascii="Arial Narrow" w:hAnsi="Arial Narrow"/>
          <w:sz w:val="22"/>
          <w:szCs w:val="22"/>
          <w:lang w:eastAsia="en-US" w:bidi="en-US"/>
        </w:rPr>
        <w:t xml:space="preserve">obce elektrickou energiou je </w:t>
      </w:r>
      <w:r w:rsidRPr="009B2258">
        <w:rPr>
          <w:rFonts w:ascii="Arial Narrow" w:hAnsi="Arial Narrow"/>
          <w:sz w:val="22"/>
          <w:szCs w:val="22"/>
        </w:rPr>
        <w:t xml:space="preserve">zabezpečované </w:t>
      </w:r>
      <w:r w:rsidRPr="009B2258">
        <w:rPr>
          <w:rFonts w:ascii="Arial Narrow" w:hAnsi="Arial Narrow"/>
          <w:sz w:val="22"/>
          <w:szCs w:val="22"/>
          <w:lang w:eastAsia="en-US" w:bidi="en-US"/>
        </w:rPr>
        <w:t xml:space="preserve">po 22 kV VN </w:t>
      </w:r>
      <w:r w:rsidRPr="009B2258">
        <w:rPr>
          <w:rFonts w:ascii="Arial Narrow" w:hAnsi="Arial Narrow"/>
          <w:sz w:val="22"/>
          <w:szCs w:val="22"/>
        </w:rPr>
        <w:t xml:space="preserve">linkách č. </w:t>
      </w:r>
      <w:r w:rsidRPr="009B2258">
        <w:rPr>
          <w:rFonts w:ascii="Arial Narrow" w:hAnsi="Arial Narrow"/>
          <w:sz w:val="22"/>
          <w:szCs w:val="22"/>
          <w:lang w:eastAsia="en-US" w:bidi="en-US"/>
        </w:rPr>
        <w:t xml:space="preserve">232 a 187 </w:t>
      </w:r>
      <w:r w:rsidRPr="009B2258">
        <w:rPr>
          <w:rFonts w:ascii="Arial Narrow" w:hAnsi="Arial Narrow"/>
          <w:sz w:val="22"/>
          <w:szCs w:val="22"/>
        </w:rPr>
        <w:t xml:space="preserve">prostredníctvom distribučných transformačných staníc. </w:t>
      </w:r>
      <w:r w:rsidRPr="009B2258">
        <w:rPr>
          <w:rFonts w:ascii="Arial Narrow" w:hAnsi="Arial Narrow"/>
          <w:sz w:val="22"/>
          <w:szCs w:val="22"/>
          <w:lang w:eastAsia="en-US" w:bidi="en-US"/>
        </w:rPr>
        <w:t xml:space="preserve">Trafostanice, </w:t>
      </w:r>
      <w:r w:rsidRPr="009B2258">
        <w:rPr>
          <w:rFonts w:ascii="Arial Narrow" w:hAnsi="Arial Narrow"/>
          <w:sz w:val="22"/>
          <w:szCs w:val="22"/>
        </w:rPr>
        <w:t xml:space="preserve">ktorých </w:t>
      </w:r>
      <w:r w:rsidRPr="009B2258">
        <w:rPr>
          <w:rFonts w:ascii="Arial Narrow" w:hAnsi="Arial Narrow"/>
          <w:sz w:val="22"/>
          <w:szCs w:val="22"/>
          <w:lang w:eastAsia="en-US" w:bidi="en-US"/>
        </w:rPr>
        <w:t xml:space="preserve">je na </w:t>
      </w:r>
      <w:r w:rsidRPr="009B2258">
        <w:rPr>
          <w:rFonts w:ascii="Arial Narrow" w:hAnsi="Arial Narrow"/>
          <w:sz w:val="22"/>
          <w:szCs w:val="22"/>
        </w:rPr>
        <w:t xml:space="preserve">území </w:t>
      </w:r>
      <w:r w:rsidRPr="009B2258">
        <w:rPr>
          <w:rFonts w:ascii="Arial Narrow" w:hAnsi="Arial Narrow"/>
          <w:sz w:val="22"/>
          <w:szCs w:val="22"/>
          <w:lang w:eastAsia="en-US" w:bidi="en-US"/>
        </w:rPr>
        <w:t xml:space="preserve">obce 11 </w:t>
      </w:r>
      <w:r w:rsidRPr="009B2258">
        <w:rPr>
          <w:rFonts w:ascii="Arial Narrow" w:hAnsi="Arial Narrow"/>
          <w:sz w:val="22"/>
          <w:szCs w:val="22"/>
        </w:rPr>
        <w:t xml:space="preserve">sú </w:t>
      </w:r>
      <w:r w:rsidRPr="009B2258">
        <w:rPr>
          <w:rFonts w:ascii="Arial Narrow" w:hAnsi="Arial Narrow"/>
          <w:sz w:val="22"/>
          <w:szCs w:val="22"/>
          <w:lang w:eastAsia="en-US" w:bidi="en-US"/>
        </w:rPr>
        <w:t xml:space="preserve">na 22 kV </w:t>
      </w:r>
      <w:r w:rsidRPr="009B2258">
        <w:rPr>
          <w:rFonts w:ascii="Arial Narrow" w:hAnsi="Arial Narrow"/>
          <w:sz w:val="22"/>
          <w:szCs w:val="22"/>
        </w:rPr>
        <w:t xml:space="preserve">sieť pripojené zemnými káblami </w:t>
      </w:r>
      <w:r w:rsidRPr="009B2258">
        <w:rPr>
          <w:rFonts w:ascii="Arial Narrow" w:hAnsi="Arial Narrow"/>
          <w:sz w:val="22"/>
          <w:szCs w:val="22"/>
          <w:lang w:eastAsia="en-US" w:bidi="en-US"/>
        </w:rPr>
        <w:t xml:space="preserve">a </w:t>
      </w:r>
      <w:r w:rsidRPr="009B2258">
        <w:rPr>
          <w:rFonts w:ascii="Arial Narrow" w:hAnsi="Arial Narrow"/>
          <w:sz w:val="22"/>
          <w:szCs w:val="22"/>
        </w:rPr>
        <w:t xml:space="preserve">vzdušnými </w:t>
      </w:r>
      <w:r w:rsidRPr="009B2258">
        <w:rPr>
          <w:rFonts w:ascii="Arial Narrow" w:hAnsi="Arial Narrow"/>
          <w:sz w:val="22"/>
          <w:szCs w:val="22"/>
          <w:lang w:eastAsia="en-US" w:bidi="en-US"/>
        </w:rPr>
        <w:t xml:space="preserve">VN </w:t>
      </w:r>
      <w:r w:rsidRPr="009B2258">
        <w:rPr>
          <w:rFonts w:ascii="Arial Narrow" w:hAnsi="Arial Narrow"/>
          <w:sz w:val="22"/>
          <w:szCs w:val="22"/>
        </w:rPr>
        <w:t xml:space="preserve">prípojkami. Sekundárna sieť </w:t>
      </w:r>
      <w:r w:rsidRPr="009B2258">
        <w:rPr>
          <w:rFonts w:ascii="Arial Narrow" w:hAnsi="Arial Narrow"/>
          <w:sz w:val="22"/>
          <w:szCs w:val="22"/>
          <w:lang w:eastAsia="en-US" w:bidi="en-US"/>
        </w:rPr>
        <w:t xml:space="preserve">je </w:t>
      </w:r>
      <w:r w:rsidRPr="009B2258">
        <w:rPr>
          <w:rFonts w:ascii="Arial Narrow" w:hAnsi="Arial Narrow"/>
          <w:sz w:val="22"/>
          <w:szCs w:val="22"/>
        </w:rPr>
        <w:t xml:space="preserve">zväčša prevedená vzdušným </w:t>
      </w:r>
      <w:r w:rsidRPr="009B2258">
        <w:rPr>
          <w:rFonts w:ascii="Arial Narrow" w:hAnsi="Arial Narrow"/>
          <w:sz w:val="22"/>
          <w:szCs w:val="22"/>
          <w:lang w:eastAsia="en-US" w:bidi="en-US"/>
        </w:rPr>
        <w:t xml:space="preserve">rozvodom po </w:t>
      </w:r>
      <w:r w:rsidRPr="009B2258">
        <w:rPr>
          <w:rFonts w:ascii="Arial Narrow" w:hAnsi="Arial Narrow"/>
          <w:sz w:val="22"/>
          <w:szCs w:val="22"/>
        </w:rPr>
        <w:t xml:space="preserve">betónových stĺpoch, </w:t>
      </w:r>
      <w:r w:rsidRPr="009B2258">
        <w:rPr>
          <w:rFonts w:ascii="Arial Narrow" w:hAnsi="Arial Narrow"/>
          <w:sz w:val="22"/>
          <w:szCs w:val="22"/>
          <w:lang w:eastAsia="en-US" w:bidi="en-US"/>
        </w:rPr>
        <w:t xml:space="preserve">v </w:t>
      </w:r>
      <w:r w:rsidRPr="009B2258">
        <w:rPr>
          <w:rFonts w:ascii="Arial Narrow" w:hAnsi="Arial Narrow"/>
          <w:sz w:val="22"/>
          <w:szCs w:val="22"/>
        </w:rPr>
        <w:t xml:space="preserve">ústredí </w:t>
      </w:r>
      <w:r w:rsidRPr="009B2258">
        <w:rPr>
          <w:rFonts w:ascii="Arial Narrow" w:hAnsi="Arial Narrow"/>
          <w:sz w:val="22"/>
          <w:szCs w:val="22"/>
          <w:lang w:eastAsia="en-US" w:bidi="en-US"/>
        </w:rPr>
        <w:t xml:space="preserve">obce </w:t>
      </w:r>
      <w:r w:rsidRPr="009B2258">
        <w:rPr>
          <w:rFonts w:ascii="Arial Narrow" w:hAnsi="Arial Narrow"/>
          <w:sz w:val="22"/>
          <w:szCs w:val="22"/>
        </w:rPr>
        <w:t xml:space="preserve">káblovou </w:t>
      </w:r>
      <w:r w:rsidRPr="009B2258">
        <w:rPr>
          <w:rFonts w:ascii="Arial Narrow" w:hAnsi="Arial Narrow"/>
          <w:sz w:val="22"/>
          <w:szCs w:val="22"/>
          <w:lang w:eastAsia="en-US" w:bidi="en-US"/>
        </w:rPr>
        <w:t xml:space="preserve">NN </w:t>
      </w:r>
      <w:r w:rsidRPr="009B2258">
        <w:rPr>
          <w:rFonts w:ascii="Arial Narrow" w:hAnsi="Arial Narrow"/>
          <w:sz w:val="22"/>
          <w:szCs w:val="22"/>
        </w:rPr>
        <w:t xml:space="preserve">sieťou uloženou </w:t>
      </w:r>
      <w:r w:rsidRPr="009B2258">
        <w:rPr>
          <w:rFonts w:ascii="Arial Narrow" w:hAnsi="Arial Narrow"/>
          <w:sz w:val="22"/>
          <w:szCs w:val="22"/>
          <w:lang w:eastAsia="en-US" w:bidi="en-US"/>
        </w:rPr>
        <w:t xml:space="preserve">v zemi. </w:t>
      </w:r>
      <w:r w:rsidRPr="009B2258">
        <w:rPr>
          <w:rFonts w:ascii="Arial Narrow" w:hAnsi="Arial Narrow"/>
          <w:sz w:val="22"/>
          <w:szCs w:val="22"/>
        </w:rPr>
        <w:t xml:space="preserve">Vonkajšie </w:t>
      </w:r>
      <w:r w:rsidRPr="009B2258">
        <w:rPr>
          <w:rFonts w:ascii="Arial Narrow" w:hAnsi="Arial Narrow"/>
          <w:sz w:val="22"/>
          <w:szCs w:val="22"/>
          <w:lang w:eastAsia="en-US" w:bidi="en-US"/>
        </w:rPr>
        <w:t xml:space="preserve">osvetlenie je </w:t>
      </w:r>
      <w:r w:rsidRPr="009B2258">
        <w:rPr>
          <w:rFonts w:ascii="Arial Narrow" w:hAnsi="Arial Narrow"/>
          <w:sz w:val="22"/>
          <w:szCs w:val="22"/>
        </w:rPr>
        <w:t xml:space="preserve">riešené výbojkovými osvetľovacími </w:t>
      </w:r>
      <w:r w:rsidRPr="009B2258">
        <w:rPr>
          <w:rFonts w:ascii="Arial Narrow" w:hAnsi="Arial Narrow"/>
          <w:sz w:val="22"/>
          <w:szCs w:val="22"/>
          <w:lang w:eastAsia="en-US" w:bidi="en-US"/>
        </w:rPr>
        <w:t xml:space="preserve">zdrojmi </w:t>
      </w:r>
      <w:r w:rsidRPr="009B2258">
        <w:rPr>
          <w:rFonts w:ascii="Arial Narrow" w:hAnsi="Arial Narrow"/>
          <w:sz w:val="22"/>
          <w:szCs w:val="22"/>
        </w:rPr>
        <w:t xml:space="preserve">osadenými </w:t>
      </w:r>
      <w:r w:rsidRPr="009B2258">
        <w:rPr>
          <w:rFonts w:ascii="Arial Narrow" w:hAnsi="Arial Narrow"/>
          <w:sz w:val="22"/>
          <w:szCs w:val="22"/>
          <w:lang w:eastAsia="en-US" w:bidi="en-US"/>
        </w:rPr>
        <w:t xml:space="preserve">na </w:t>
      </w:r>
      <w:r w:rsidRPr="009B2258">
        <w:rPr>
          <w:rFonts w:ascii="Arial Narrow" w:hAnsi="Arial Narrow"/>
          <w:sz w:val="22"/>
          <w:szCs w:val="22"/>
        </w:rPr>
        <w:t xml:space="preserve">betónových stĺpoch vzdušnej </w:t>
      </w:r>
      <w:r w:rsidRPr="009B2258">
        <w:rPr>
          <w:rFonts w:ascii="Arial Narrow" w:hAnsi="Arial Narrow"/>
          <w:sz w:val="22"/>
          <w:szCs w:val="22"/>
          <w:lang w:eastAsia="en-US" w:bidi="en-US"/>
        </w:rPr>
        <w:t xml:space="preserve">NN siete a na </w:t>
      </w:r>
      <w:r w:rsidRPr="009B2258">
        <w:rPr>
          <w:rFonts w:ascii="Arial Narrow" w:hAnsi="Arial Narrow"/>
          <w:sz w:val="22"/>
          <w:szCs w:val="22"/>
        </w:rPr>
        <w:t>oceľových stĺpoch.</w:t>
      </w:r>
    </w:p>
    <w:p w14:paraId="347C671B" w14:textId="77777777" w:rsidR="00426CF0" w:rsidRPr="009B2258" w:rsidRDefault="00426CF0" w:rsidP="00426CF0">
      <w:pPr>
        <w:ind w:firstLine="580"/>
        <w:jc w:val="both"/>
        <w:rPr>
          <w:rFonts w:ascii="Arial Narrow" w:hAnsi="Arial Narrow"/>
          <w:sz w:val="22"/>
          <w:szCs w:val="22"/>
        </w:rPr>
      </w:pPr>
      <w:r w:rsidRPr="009B2258">
        <w:rPr>
          <w:rFonts w:ascii="Arial Narrow" w:hAnsi="Arial Narrow"/>
          <w:sz w:val="22"/>
          <w:szCs w:val="22"/>
        </w:rPr>
        <w:t xml:space="preserve">Riešeným územím prechádza </w:t>
      </w:r>
      <w:r w:rsidRPr="009B2258">
        <w:rPr>
          <w:rFonts w:ascii="Arial Narrow" w:hAnsi="Arial Narrow"/>
          <w:sz w:val="22"/>
          <w:szCs w:val="22"/>
          <w:lang w:eastAsia="en-US" w:bidi="en-US"/>
        </w:rPr>
        <w:t xml:space="preserve">STL plynovod. Obec </w:t>
      </w:r>
      <w:r w:rsidRPr="009B2258">
        <w:rPr>
          <w:rFonts w:ascii="Arial Narrow" w:hAnsi="Arial Narrow"/>
          <w:sz w:val="22"/>
          <w:szCs w:val="22"/>
        </w:rPr>
        <w:t xml:space="preserve">Olešná </w:t>
      </w:r>
      <w:r w:rsidRPr="009B2258">
        <w:rPr>
          <w:rFonts w:ascii="Arial Narrow" w:hAnsi="Arial Narrow"/>
          <w:sz w:val="22"/>
          <w:szCs w:val="22"/>
          <w:lang w:eastAsia="en-US" w:bidi="en-US"/>
        </w:rPr>
        <w:t xml:space="preserve">je </w:t>
      </w:r>
      <w:r w:rsidRPr="009B2258">
        <w:rPr>
          <w:rFonts w:ascii="Arial Narrow" w:hAnsi="Arial Narrow"/>
          <w:sz w:val="22"/>
          <w:szCs w:val="22"/>
        </w:rPr>
        <w:t xml:space="preserve">zásobovaná zemným </w:t>
      </w:r>
      <w:r w:rsidRPr="009B2258">
        <w:rPr>
          <w:rFonts w:ascii="Arial Narrow" w:hAnsi="Arial Narrow"/>
          <w:sz w:val="22"/>
          <w:szCs w:val="22"/>
          <w:lang w:eastAsia="en-US" w:bidi="en-US"/>
        </w:rPr>
        <w:t xml:space="preserve">plynom </w:t>
      </w:r>
      <w:r w:rsidRPr="009B2258">
        <w:rPr>
          <w:rFonts w:ascii="Arial Narrow" w:hAnsi="Arial Narrow"/>
          <w:sz w:val="22"/>
          <w:szCs w:val="22"/>
        </w:rPr>
        <w:t>prostredníctvom RS 3000</w:t>
      </w:r>
      <w:r w:rsidRPr="009B2258">
        <w:rPr>
          <w:rFonts w:ascii="Arial Narrow" w:hAnsi="Arial Narrow"/>
          <w:sz w:val="22"/>
          <w:szCs w:val="22"/>
          <w:lang w:eastAsia="en-US" w:bidi="en-US"/>
        </w:rPr>
        <w:t xml:space="preserve"> v </w:t>
      </w:r>
      <w:proofErr w:type="spellStart"/>
      <w:r w:rsidRPr="009B2258">
        <w:rPr>
          <w:rFonts w:ascii="Arial Narrow" w:hAnsi="Arial Narrow"/>
          <w:sz w:val="22"/>
          <w:szCs w:val="22"/>
        </w:rPr>
        <w:t>k.ú</w:t>
      </w:r>
      <w:proofErr w:type="spellEnd"/>
      <w:r w:rsidRPr="009B2258">
        <w:rPr>
          <w:rFonts w:ascii="Arial Narrow" w:hAnsi="Arial Narrow"/>
          <w:sz w:val="22"/>
          <w:szCs w:val="22"/>
        </w:rPr>
        <w:t xml:space="preserve">., Podvysoká, ktorá zásobuje </w:t>
      </w:r>
      <w:r w:rsidRPr="009B2258">
        <w:rPr>
          <w:rFonts w:ascii="Arial Narrow" w:hAnsi="Arial Narrow"/>
          <w:sz w:val="22"/>
          <w:szCs w:val="22"/>
          <w:lang w:eastAsia="en-US" w:bidi="en-US"/>
        </w:rPr>
        <w:t xml:space="preserve">aj obce </w:t>
      </w:r>
      <w:r w:rsidRPr="009B2258">
        <w:rPr>
          <w:rFonts w:ascii="Arial Narrow" w:hAnsi="Arial Narrow"/>
          <w:sz w:val="22"/>
          <w:szCs w:val="22"/>
        </w:rPr>
        <w:t xml:space="preserve">Podvysoká </w:t>
      </w:r>
      <w:r w:rsidRPr="009B2258">
        <w:rPr>
          <w:rFonts w:ascii="Arial Narrow" w:hAnsi="Arial Narrow"/>
          <w:sz w:val="22"/>
          <w:szCs w:val="22"/>
          <w:lang w:eastAsia="en-US" w:bidi="en-US"/>
        </w:rPr>
        <w:t xml:space="preserve">a </w:t>
      </w:r>
      <w:r w:rsidRPr="009B2258">
        <w:rPr>
          <w:rFonts w:ascii="Arial Narrow" w:hAnsi="Arial Narrow"/>
          <w:sz w:val="22"/>
          <w:szCs w:val="22"/>
        </w:rPr>
        <w:t xml:space="preserve">Staškov, cez </w:t>
      </w:r>
      <w:r w:rsidRPr="009B2258">
        <w:rPr>
          <w:rFonts w:ascii="Arial Narrow" w:hAnsi="Arial Narrow"/>
          <w:sz w:val="22"/>
          <w:szCs w:val="22"/>
          <w:lang w:eastAsia="en-US" w:bidi="en-US"/>
        </w:rPr>
        <w:t xml:space="preserve">STL </w:t>
      </w:r>
      <w:r w:rsidRPr="009B2258">
        <w:rPr>
          <w:rFonts w:ascii="Arial Narrow" w:hAnsi="Arial Narrow"/>
          <w:sz w:val="22"/>
          <w:szCs w:val="22"/>
        </w:rPr>
        <w:t xml:space="preserve">distribučnú </w:t>
      </w:r>
      <w:r w:rsidRPr="009B2258">
        <w:rPr>
          <w:rFonts w:ascii="Arial Narrow" w:hAnsi="Arial Narrow"/>
          <w:sz w:val="22"/>
          <w:szCs w:val="22"/>
          <w:lang w:eastAsia="en-US" w:bidi="en-US"/>
        </w:rPr>
        <w:t>sieť s pretlakom 0,3 MPa</w:t>
      </w:r>
      <w:r w:rsidRPr="009B2258">
        <w:rPr>
          <w:rFonts w:ascii="Arial Narrow" w:hAnsi="Arial Narrow"/>
          <w:sz w:val="22"/>
          <w:szCs w:val="22"/>
        </w:rPr>
        <w:t xml:space="preserve">. </w:t>
      </w:r>
      <w:r w:rsidRPr="009B2258">
        <w:rPr>
          <w:rFonts w:ascii="Arial Narrow" w:hAnsi="Arial Narrow"/>
          <w:sz w:val="22"/>
          <w:szCs w:val="22"/>
          <w:lang w:eastAsia="en-US" w:bidi="en-US"/>
        </w:rPr>
        <w:t xml:space="preserve">Obec </w:t>
      </w:r>
      <w:r w:rsidRPr="009B2258">
        <w:rPr>
          <w:rFonts w:ascii="Arial Narrow" w:hAnsi="Arial Narrow"/>
          <w:sz w:val="22"/>
          <w:szCs w:val="22"/>
        </w:rPr>
        <w:t xml:space="preserve">má decentralizovaný systém zásobovania </w:t>
      </w:r>
      <w:r w:rsidRPr="009B2258">
        <w:rPr>
          <w:rFonts w:ascii="Arial Narrow" w:hAnsi="Arial Narrow"/>
          <w:sz w:val="22"/>
          <w:szCs w:val="22"/>
          <w:lang w:eastAsia="en-US" w:bidi="en-US"/>
        </w:rPr>
        <w:t>teplom.</w:t>
      </w:r>
    </w:p>
    <w:p w14:paraId="238C3381" w14:textId="77777777" w:rsidR="00426CF0" w:rsidRPr="009B2258" w:rsidRDefault="00426CF0" w:rsidP="00426CF0">
      <w:pPr>
        <w:ind w:firstLine="580"/>
        <w:jc w:val="both"/>
        <w:rPr>
          <w:rFonts w:ascii="Arial Narrow" w:hAnsi="Arial Narrow"/>
          <w:sz w:val="22"/>
          <w:szCs w:val="22"/>
        </w:rPr>
      </w:pPr>
      <w:r w:rsidRPr="009B2258">
        <w:rPr>
          <w:rFonts w:ascii="Arial Narrow" w:hAnsi="Arial Narrow"/>
          <w:sz w:val="22"/>
          <w:szCs w:val="22"/>
        </w:rPr>
        <w:t xml:space="preserve">Poštová prevádzka </w:t>
      </w:r>
      <w:r w:rsidRPr="009B2258">
        <w:rPr>
          <w:rFonts w:ascii="Arial Narrow" w:hAnsi="Arial Narrow"/>
          <w:sz w:val="22"/>
          <w:szCs w:val="22"/>
          <w:lang w:eastAsia="en-US" w:bidi="en-US"/>
        </w:rPr>
        <w:t xml:space="preserve">v obci </w:t>
      </w:r>
      <w:r w:rsidRPr="009B2258">
        <w:rPr>
          <w:rFonts w:ascii="Arial Narrow" w:hAnsi="Arial Narrow"/>
          <w:sz w:val="22"/>
          <w:szCs w:val="22"/>
        </w:rPr>
        <w:t xml:space="preserve">patrí </w:t>
      </w:r>
      <w:r w:rsidRPr="009B2258">
        <w:rPr>
          <w:rFonts w:ascii="Arial Narrow" w:hAnsi="Arial Narrow"/>
          <w:sz w:val="22"/>
          <w:szCs w:val="22"/>
          <w:lang w:eastAsia="en-US" w:bidi="en-US"/>
        </w:rPr>
        <w:t xml:space="preserve">pod </w:t>
      </w:r>
      <w:r w:rsidRPr="009B2258">
        <w:rPr>
          <w:rFonts w:ascii="Arial Narrow" w:hAnsi="Arial Narrow"/>
          <w:sz w:val="22"/>
          <w:szCs w:val="22"/>
        </w:rPr>
        <w:t xml:space="preserve">Regionálne poštové </w:t>
      </w:r>
      <w:r w:rsidRPr="009B2258">
        <w:rPr>
          <w:rFonts w:ascii="Arial Narrow" w:hAnsi="Arial Narrow"/>
          <w:sz w:val="22"/>
          <w:szCs w:val="22"/>
          <w:lang w:eastAsia="en-US" w:bidi="en-US"/>
        </w:rPr>
        <w:t xml:space="preserve">centrum </w:t>
      </w:r>
      <w:r w:rsidRPr="009B2258">
        <w:rPr>
          <w:rFonts w:ascii="Arial Narrow" w:hAnsi="Arial Narrow"/>
          <w:sz w:val="22"/>
          <w:szCs w:val="22"/>
        </w:rPr>
        <w:t xml:space="preserve">Žilina </w:t>
      </w:r>
      <w:r w:rsidRPr="009B2258">
        <w:rPr>
          <w:rFonts w:ascii="Arial Narrow" w:hAnsi="Arial Narrow"/>
          <w:sz w:val="22"/>
          <w:szCs w:val="22"/>
          <w:lang w:eastAsia="en-US" w:bidi="en-US"/>
        </w:rPr>
        <w:t xml:space="preserve">(RPC), </w:t>
      </w:r>
      <w:r w:rsidRPr="009B2258">
        <w:rPr>
          <w:rFonts w:ascii="Arial Narrow" w:hAnsi="Arial Narrow"/>
          <w:sz w:val="22"/>
          <w:szCs w:val="22"/>
        </w:rPr>
        <w:t xml:space="preserve">ktoré </w:t>
      </w:r>
      <w:r w:rsidRPr="009B2258">
        <w:rPr>
          <w:rFonts w:ascii="Arial Narrow" w:hAnsi="Arial Narrow"/>
          <w:sz w:val="22"/>
          <w:szCs w:val="22"/>
          <w:lang w:eastAsia="en-US" w:bidi="en-US"/>
        </w:rPr>
        <w:t xml:space="preserve">je priamo </w:t>
      </w:r>
      <w:r w:rsidRPr="009B2258">
        <w:rPr>
          <w:rFonts w:ascii="Arial Narrow" w:hAnsi="Arial Narrow"/>
          <w:sz w:val="22"/>
          <w:szCs w:val="22"/>
        </w:rPr>
        <w:t xml:space="preserve">riadené ústredím </w:t>
      </w:r>
      <w:r w:rsidRPr="009B2258">
        <w:rPr>
          <w:rFonts w:ascii="Arial Narrow" w:hAnsi="Arial Narrow"/>
          <w:sz w:val="22"/>
          <w:szCs w:val="22"/>
          <w:lang w:eastAsia="en-US" w:bidi="en-US"/>
        </w:rPr>
        <w:t xml:space="preserve">Slovenskej </w:t>
      </w:r>
      <w:r w:rsidRPr="009B2258">
        <w:rPr>
          <w:rFonts w:ascii="Arial Narrow" w:hAnsi="Arial Narrow"/>
          <w:sz w:val="22"/>
          <w:szCs w:val="22"/>
        </w:rPr>
        <w:t xml:space="preserve">pošty, </w:t>
      </w:r>
      <w:r w:rsidRPr="009B2258">
        <w:rPr>
          <w:rFonts w:ascii="Arial Narrow" w:hAnsi="Arial Narrow"/>
          <w:sz w:val="22"/>
          <w:szCs w:val="22"/>
          <w:lang w:eastAsia="en-US" w:bidi="en-US"/>
        </w:rPr>
        <w:t xml:space="preserve">a.s. </w:t>
      </w:r>
      <w:r w:rsidRPr="009B2258">
        <w:rPr>
          <w:rFonts w:ascii="Arial Narrow" w:hAnsi="Arial Narrow"/>
          <w:sz w:val="22"/>
          <w:szCs w:val="22"/>
        </w:rPr>
        <w:t xml:space="preserve">Banská </w:t>
      </w:r>
      <w:r w:rsidRPr="009B2258">
        <w:rPr>
          <w:rFonts w:ascii="Arial Narrow" w:hAnsi="Arial Narrow"/>
          <w:sz w:val="22"/>
          <w:szCs w:val="22"/>
          <w:lang w:eastAsia="en-US" w:bidi="en-US"/>
        </w:rPr>
        <w:t xml:space="preserve">Bystrica. </w:t>
      </w:r>
      <w:r w:rsidRPr="009B2258">
        <w:rPr>
          <w:rFonts w:ascii="Arial Narrow" w:hAnsi="Arial Narrow"/>
          <w:sz w:val="22"/>
          <w:szCs w:val="22"/>
        </w:rPr>
        <w:t xml:space="preserve">Podľa súčasnej štruktúry </w:t>
      </w:r>
      <w:r w:rsidRPr="009B2258">
        <w:rPr>
          <w:rFonts w:ascii="Arial Narrow" w:hAnsi="Arial Narrow"/>
          <w:sz w:val="22"/>
          <w:szCs w:val="22"/>
          <w:lang w:eastAsia="en-US" w:bidi="en-US"/>
        </w:rPr>
        <w:t xml:space="preserve">ST a.s. </w:t>
      </w:r>
      <w:r w:rsidRPr="009B2258">
        <w:rPr>
          <w:rFonts w:ascii="Arial Narrow" w:hAnsi="Arial Narrow"/>
          <w:sz w:val="22"/>
          <w:szCs w:val="22"/>
        </w:rPr>
        <w:t xml:space="preserve">územie </w:t>
      </w:r>
      <w:r w:rsidRPr="009B2258">
        <w:rPr>
          <w:rFonts w:ascii="Arial Narrow" w:hAnsi="Arial Narrow"/>
          <w:sz w:val="22"/>
          <w:szCs w:val="22"/>
          <w:lang w:eastAsia="en-US" w:bidi="en-US"/>
        </w:rPr>
        <w:t xml:space="preserve">obce </w:t>
      </w:r>
      <w:r w:rsidRPr="009B2258">
        <w:rPr>
          <w:rFonts w:ascii="Arial Narrow" w:hAnsi="Arial Narrow"/>
          <w:sz w:val="22"/>
          <w:szCs w:val="22"/>
        </w:rPr>
        <w:t xml:space="preserve">patrí </w:t>
      </w:r>
      <w:r w:rsidRPr="009B2258">
        <w:rPr>
          <w:rFonts w:ascii="Arial Narrow" w:hAnsi="Arial Narrow"/>
          <w:sz w:val="22"/>
          <w:szCs w:val="22"/>
          <w:lang w:eastAsia="en-US" w:bidi="en-US"/>
        </w:rPr>
        <w:t xml:space="preserve">do </w:t>
      </w:r>
      <w:r w:rsidRPr="009B2258">
        <w:rPr>
          <w:rFonts w:ascii="Arial Narrow" w:hAnsi="Arial Narrow"/>
          <w:sz w:val="22"/>
          <w:szCs w:val="22"/>
        </w:rPr>
        <w:t xml:space="preserve">Regionálneho </w:t>
      </w:r>
      <w:r w:rsidRPr="009B2258">
        <w:rPr>
          <w:rFonts w:ascii="Arial Narrow" w:hAnsi="Arial Narrow"/>
          <w:sz w:val="22"/>
          <w:szCs w:val="22"/>
          <w:lang w:eastAsia="en-US" w:bidi="en-US"/>
        </w:rPr>
        <w:t xml:space="preserve">centra </w:t>
      </w:r>
      <w:r w:rsidRPr="009B2258">
        <w:rPr>
          <w:rFonts w:ascii="Arial Narrow" w:hAnsi="Arial Narrow"/>
          <w:sz w:val="22"/>
          <w:szCs w:val="22"/>
        </w:rPr>
        <w:t xml:space="preserve">sieťovej infraštruktúry Žilina </w:t>
      </w:r>
      <w:r w:rsidRPr="009B2258">
        <w:rPr>
          <w:rFonts w:ascii="Arial Narrow" w:hAnsi="Arial Narrow"/>
          <w:sz w:val="22"/>
          <w:szCs w:val="22"/>
          <w:lang w:eastAsia="en-US" w:bidi="en-US"/>
        </w:rPr>
        <w:t xml:space="preserve">(RCSI ZA). </w:t>
      </w:r>
      <w:r w:rsidRPr="009B2258">
        <w:rPr>
          <w:rFonts w:ascii="Arial Narrow" w:hAnsi="Arial Narrow"/>
          <w:sz w:val="22"/>
          <w:szCs w:val="22"/>
        </w:rPr>
        <w:t xml:space="preserve">Podľa nového </w:t>
      </w:r>
      <w:r w:rsidRPr="009B2258">
        <w:rPr>
          <w:rFonts w:ascii="Arial Narrow" w:hAnsi="Arial Narrow"/>
          <w:sz w:val="22"/>
          <w:szCs w:val="22"/>
          <w:lang w:eastAsia="en-US" w:bidi="en-US"/>
        </w:rPr>
        <w:t xml:space="preserve">usporiadania </w:t>
      </w:r>
      <w:r w:rsidRPr="009B2258">
        <w:rPr>
          <w:rFonts w:ascii="Arial Narrow" w:hAnsi="Arial Narrow"/>
          <w:sz w:val="22"/>
          <w:szCs w:val="22"/>
        </w:rPr>
        <w:t xml:space="preserve">územie </w:t>
      </w:r>
      <w:r w:rsidRPr="009B2258">
        <w:rPr>
          <w:rFonts w:ascii="Arial Narrow" w:hAnsi="Arial Narrow"/>
          <w:sz w:val="22"/>
          <w:szCs w:val="22"/>
          <w:lang w:eastAsia="en-US" w:bidi="en-US"/>
        </w:rPr>
        <w:t xml:space="preserve">obce sa </w:t>
      </w:r>
      <w:r w:rsidRPr="009B2258">
        <w:rPr>
          <w:rFonts w:ascii="Arial Narrow" w:hAnsi="Arial Narrow"/>
          <w:sz w:val="22"/>
          <w:szCs w:val="22"/>
        </w:rPr>
        <w:t xml:space="preserve">nachádza </w:t>
      </w:r>
      <w:r w:rsidRPr="009B2258">
        <w:rPr>
          <w:rFonts w:ascii="Arial Narrow" w:hAnsi="Arial Narrow"/>
          <w:sz w:val="22"/>
          <w:szCs w:val="22"/>
          <w:lang w:eastAsia="en-US" w:bidi="en-US"/>
        </w:rPr>
        <w:t xml:space="preserve">v </w:t>
      </w:r>
      <w:r w:rsidRPr="009B2258">
        <w:rPr>
          <w:rFonts w:ascii="Arial Narrow" w:hAnsi="Arial Narrow"/>
          <w:sz w:val="22"/>
          <w:szCs w:val="22"/>
        </w:rPr>
        <w:t xml:space="preserve">primárnej </w:t>
      </w:r>
      <w:r w:rsidRPr="009B2258">
        <w:rPr>
          <w:rFonts w:ascii="Arial Narrow" w:hAnsi="Arial Narrow"/>
          <w:sz w:val="22"/>
          <w:szCs w:val="22"/>
          <w:lang w:eastAsia="en-US" w:bidi="en-US"/>
        </w:rPr>
        <w:t xml:space="preserve">oblasti (SO) </w:t>
      </w:r>
      <w:r w:rsidRPr="009B2258">
        <w:rPr>
          <w:rFonts w:ascii="Arial Narrow" w:hAnsi="Arial Narrow"/>
          <w:sz w:val="22"/>
          <w:szCs w:val="22"/>
        </w:rPr>
        <w:t xml:space="preserve">Žilina. </w:t>
      </w:r>
      <w:r w:rsidRPr="009B2258">
        <w:rPr>
          <w:rFonts w:ascii="Arial Narrow" w:hAnsi="Arial Narrow"/>
          <w:sz w:val="22"/>
          <w:szCs w:val="22"/>
          <w:lang w:eastAsia="en-US" w:bidi="en-US"/>
        </w:rPr>
        <w:t xml:space="preserve">Miestna </w:t>
      </w:r>
      <w:r w:rsidRPr="009B2258">
        <w:rPr>
          <w:rFonts w:ascii="Arial Narrow" w:hAnsi="Arial Narrow"/>
          <w:sz w:val="22"/>
          <w:szCs w:val="22"/>
          <w:lang w:eastAsia="pl-PL" w:bidi="pl-PL"/>
        </w:rPr>
        <w:t xml:space="preserve">telefónna </w:t>
      </w:r>
      <w:r w:rsidRPr="009B2258">
        <w:rPr>
          <w:rFonts w:ascii="Arial Narrow" w:hAnsi="Arial Narrow"/>
          <w:sz w:val="22"/>
          <w:szCs w:val="22"/>
        </w:rPr>
        <w:t xml:space="preserve">sieť </w:t>
      </w:r>
      <w:r w:rsidRPr="009B2258">
        <w:rPr>
          <w:rFonts w:ascii="Arial Narrow" w:hAnsi="Arial Narrow"/>
          <w:sz w:val="22"/>
          <w:szCs w:val="22"/>
          <w:lang w:eastAsia="en-US" w:bidi="en-US"/>
        </w:rPr>
        <w:t xml:space="preserve">v </w:t>
      </w:r>
      <w:r w:rsidRPr="009B2258">
        <w:rPr>
          <w:rFonts w:ascii="Arial Narrow" w:hAnsi="Arial Narrow"/>
          <w:sz w:val="22"/>
          <w:szCs w:val="22"/>
        </w:rPr>
        <w:t xml:space="preserve">území </w:t>
      </w:r>
      <w:r w:rsidRPr="009B2258">
        <w:rPr>
          <w:rFonts w:ascii="Arial Narrow" w:hAnsi="Arial Narrow"/>
          <w:sz w:val="22"/>
          <w:szCs w:val="22"/>
          <w:lang w:eastAsia="en-US" w:bidi="en-US"/>
        </w:rPr>
        <w:t xml:space="preserve">obce je </w:t>
      </w:r>
      <w:r w:rsidRPr="009B2258">
        <w:rPr>
          <w:rFonts w:ascii="Arial Narrow" w:hAnsi="Arial Narrow"/>
          <w:sz w:val="22"/>
          <w:szCs w:val="22"/>
        </w:rPr>
        <w:t xml:space="preserve">vybudovaná čiastočne káblami </w:t>
      </w:r>
      <w:r w:rsidRPr="009B2258">
        <w:rPr>
          <w:rFonts w:ascii="Arial Narrow" w:hAnsi="Arial Narrow"/>
          <w:sz w:val="22"/>
          <w:szCs w:val="22"/>
          <w:lang w:eastAsia="en-US" w:bidi="en-US"/>
        </w:rPr>
        <w:t xml:space="preserve">v zemi, </w:t>
      </w:r>
      <w:r w:rsidRPr="009B2258">
        <w:rPr>
          <w:rFonts w:ascii="Arial Narrow" w:hAnsi="Arial Narrow"/>
          <w:sz w:val="22"/>
          <w:szCs w:val="22"/>
        </w:rPr>
        <w:t xml:space="preserve">čiastočne závesnými káblami. Riešeným územím prechádza </w:t>
      </w:r>
      <w:r w:rsidRPr="009B2258">
        <w:rPr>
          <w:rFonts w:ascii="Arial Narrow" w:hAnsi="Arial Narrow"/>
          <w:sz w:val="22"/>
          <w:szCs w:val="22"/>
          <w:lang w:eastAsia="en-US" w:bidi="en-US"/>
        </w:rPr>
        <w:t xml:space="preserve">trasa </w:t>
      </w:r>
      <w:r w:rsidRPr="009B2258">
        <w:rPr>
          <w:rFonts w:ascii="Arial Narrow" w:hAnsi="Arial Narrow"/>
          <w:sz w:val="22"/>
          <w:szCs w:val="22"/>
        </w:rPr>
        <w:t xml:space="preserve">diaľkového optického kábla Čadca </w:t>
      </w:r>
      <w:r w:rsidRPr="009B2258">
        <w:rPr>
          <w:rFonts w:ascii="Arial Narrow" w:hAnsi="Arial Narrow"/>
          <w:sz w:val="22"/>
          <w:szCs w:val="22"/>
          <w:lang w:eastAsia="en-US" w:bidi="en-US"/>
        </w:rPr>
        <w:t>- Turzovka.</w:t>
      </w:r>
    </w:p>
    <w:p w14:paraId="54A09449" w14:textId="77777777" w:rsidR="00426CF0" w:rsidRPr="009B2258" w:rsidRDefault="00426CF0" w:rsidP="00426CF0">
      <w:pPr>
        <w:ind w:firstLine="580"/>
        <w:jc w:val="both"/>
        <w:rPr>
          <w:rFonts w:ascii="Arial Narrow" w:hAnsi="Arial Narrow"/>
          <w:sz w:val="22"/>
          <w:szCs w:val="22"/>
        </w:rPr>
      </w:pPr>
      <w:r w:rsidRPr="009B2258">
        <w:rPr>
          <w:rFonts w:ascii="Arial Narrow" w:hAnsi="Arial Narrow"/>
          <w:sz w:val="22"/>
          <w:szCs w:val="22"/>
          <w:lang w:eastAsia="en-US" w:bidi="en-US"/>
        </w:rPr>
        <w:t xml:space="preserve">Obec </w:t>
      </w:r>
      <w:r w:rsidRPr="009B2258">
        <w:rPr>
          <w:rFonts w:ascii="Arial Narrow" w:hAnsi="Arial Narrow"/>
          <w:sz w:val="22"/>
          <w:szCs w:val="22"/>
        </w:rPr>
        <w:t xml:space="preserve">má vybudovaný </w:t>
      </w:r>
      <w:r w:rsidRPr="009B2258">
        <w:rPr>
          <w:rFonts w:ascii="Arial Narrow" w:hAnsi="Arial Narrow"/>
          <w:sz w:val="22"/>
          <w:szCs w:val="22"/>
          <w:lang w:eastAsia="en-US" w:bidi="en-US"/>
        </w:rPr>
        <w:t xml:space="preserve">miestny rozhlas, </w:t>
      </w:r>
      <w:r w:rsidRPr="009B2258">
        <w:rPr>
          <w:rFonts w:ascii="Arial Narrow" w:hAnsi="Arial Narrow"/>
          <w:sz w:val="22"/>
          <w:szCs w:val="22"/>
        </w:rPr>
        <w:t xml:space="preserve">káblovú televíziu </w:t>
      </w:r>
      <w:r w:rsidRPr="009B2258">
        <w:rPr>
          <w:rFonts w:ascii="Arial Narrow" w:hAnsi="Arial Narrow"/>
          <w:sz w:val="22"/>
          <w:szCs w:val="22"/>
          <w:lang w:eastAsia="en-US" w:bidi="en-US"/>
        </w:rPr>
        <w:t xml:space="preserve">a je </w:t>
      </w:r>
      <w:r w:rsidRPr="009B2258">
        <w:rPr>
          <w:rFonts w:ascii="Arial Narrow" w:hAnsi="Arial Narrow"/>
          <w:sz w:val="22"/>
          <w:szCs w:val="22"/>
        </w:rPr>
        <w:t xml:space="preserve">pripojená </w:t>
      </w:r>
      <w:r w:rsidRPr="009B2258">
        <w:rPr>
          <w:rFonts w:ascii="Arial Narrow" w:hAnsi="Arial Narrow"/>
          <w:sz w:val="22"/>
          <w:szCs w:val="22"/>
          <w:lang w:eastAsia="en-US" w:bidi="en-US"/>
        </w:rPr>
        <w:t xml:space="preserve">na internet pevnou </w:t>
      </w:r>
      <w:r w:rsidRPr="009B2258">
        <w:rPr>
          <w:rFonts w:ascii="Arial Narrow" w:hAnsi="Arial Narrow"/>
          <w:sz w:val="22"/>
          <w:szCs w:val="22"/>
        </w:rPr>
        <w:t xml:space="preserve">telekomunikačnou sieťou </w:t>
      </w:r>
      <w:r w:rsidRPr="009B2258">
        <w:rPr>
          <w:rFonts w:ascii="Arial Narrow" w:hAnsi="Arial Narrow"/>
          <w:sz w:val="22"/>
          <w:szCs w:val="22"/>
          <w:lang w:eastAsia="en-US" w:bidi="en-US"/>
        </w:rPr>
        <w:t xml:space="preserve">T- COM a </w:t>
      </w:r>
      <w:r w:rsidRPr="009B2258">
        <w:rPr>
          <w:rFonts w:ascii="Arial Narrow" w:hAnsi="Arial Narrow"/>
          <w:sz w:val="22"/>
          <w:szCs w:val="22"/>
        </w:rPr>
        <w:t xml:space="preserve">ostatnými poskytovateľmi </w:t>
      </w:r>
      <w:r w:rsidRPr="009B2258">
        <w:rPr>
          <w:rFonts w:ascii="Arial Narrow" w:hAnsi="Arial Narrow"/>
          <w:sz w:val="22"/>
          <w:szCs w:val="22"/>
          <w:lang w:eastAsia="en-US" w:bidi="en-US"/>
        </w:rPr>
        <w:t xml:space="preserve">mobilnej </w:t>
      </w:r>
      <w:r w:rsidRPr="009B2258">
        <w:rPr>
          <w:rFonts w:ascii="Arial Narrow" w:hAnsi="Arial Narrow"/>
          <w:sz w:val="22"/>
          <w:szCs w:val="22"/>
          <w:lang w:eastAsia="pl-PL" w:bidi="pl-PL"/>
        </w:rPr>
        <w:t xml:space="preserve">telefónnej </w:t>
      </w:r>
      <w:r w:rsidRPr="009B2258">
        <w:rPr>
          <w:rFonts w:ascii="Arial Narrow" w:hAnsi="Arial Narrow"/>
          <w:sz w:val="22"/>
          <w:szCs w:val="22"/>
          <w:lang w:eastAsia="en-US" w:bidi="en-US"/>
        </w:rPr>
        <w:t xml:space="preserve">siete. </w:t>
      </w:r>
      <w:r w:rsidRPr="009B2258">
        <w:rPr>
          <w:rFonts w:ascii="Arial Narrow" w:hAnsi="Arial Narrow"/>
          <w:sz w:val="22"/>
          <w:szCs w:val="22"/>
        </w:rPr>
        <w:t xml:space="preserve">Služby </w:t>
      </w:r>
      <w:r w:rsidRPr="009B2258">
        <w:rPr>
          <w:rFonts w:ascii="Arial Narrow" w:hAnsi="Arial Narrow"/>
          <w:sz w:val="22"/>
          <w:szCs w:val="22"/>
          <w:lang w:eastAsia="en-US" w:bidi="en-US"/>
        </w:rPr>
        <w:t xml:space="preserve">mobilnej siete </w:t>
      </w:r>
      <w:r w:rsidRPr="009B2258">
        <w:rPr>
          <w:rFonts w:ascii="Arial Narrow" w:hAnsi="Arial Narrow"/>
          <w:sz w:val="22"/>
          <w:szCs w:val="22"/>
        </w:rPr>
        <w:t xml:space="preserve">sú zabezpečené operátormi </w:t>
      </w:r>
      <w:r w:rsidRPr="009B2258">
        <w:rPr>
          <w:rFonts w:ascii="Arial Narrow" w:hAnsi="Arial Narrow"/>
          <w:sz w:val="22"/>
          <w:szCs w:val="22"/>
          <w:lang w:eastAsia="en-US" w:bidi="en-US"/>
        </w:rPr>
        <w:t xml:space="preserve">T- COM, Orange a O2 </w:t>
      </w:r>
      <w:r w:rsidRPr="009B2258">
        <w:rPr>
          <w:rFonts w:ascii="Arial Narrow" w:hAnsi="Arial Narrow"/>
          <w:sz w:val="22"/>
          <w:szCs w:val="22"/>
        </w:rPr>
        <w:t xml:space="preserve">vysielacím zariadením </w:t>
      </w:r>
      <w:r w:rsidRPr="009B2258">
        <w:rPr>
          <w:rFonts w:ascii="Arial Narrow" w:hAnsi="Arial Narrow"/>
          <w:sz w:val="22"/>
          <w:szCs w:val="22"/>
          <w:lang w:eastAsia="en-US" w:bidi="en-US"/>
        </w:rPr>
        <w:t xml:space="preserve">na vrchu </w:t>
      </w:r>
      <w:proofErr w:type="spellStart"/>
      <w:r w:rsidRPr="009B2258">
        <w:rPr>
          <w:rFonts w:ascii="Arial Narrow" w:hAnsi="Arial Narrow"/>
          <w:sz w:val="22"/>
          <w:szCs w:val="22"/>
          <w:lang w:eastAsia="en-US" w:bidi="en-US"/>
        </w:rPr>
        <w:t>Kykula</w:t>
      </w:r>
      <w:proofErr w:type="spellEnd"/>
      <w:r w:rsidRPr="009B2258">
        <w:rPr>
          <w:rFonts w:ascii="Arial Narrow" w:hAnsi="Arial Narrow"/>
          <w:sz w:val="22"/>
          <w:szCs w:val="22"/>
          <w:lang w:eastAsia="en-US" w:bidi="en-US"/>
        </w:rPr>
        <w:t>.</w:t>
      </w:r>
    </w:p>
    <w:p w14:paraId="2F6585BE" w14:textId="77777777" w:rsidR="00426CF0" w:rsidRPr="009B2258" w:rsidRDefault="00426CF0" w:rsidP="00426CF0">
      <w:pPr>
        <w:ind w:firstLine="580"/>
        <w:jc w:val="both"/>
        <w:rPr>
          <w:rFonts w:ascii="Arial Narrow" w:hAnsi="Arial Narrow"/>
          <w:sz w:val="22"/>
          <w:szCs w:val="22"/>
        </w:rPr>
      </w:pPr>
      <w:r w:rsidRPr="009B2258">
        <w:rPr>
          <w:rFonts w:ascii="Arial Narrow" w:hAnsi="Arial Narrow"/>
          <w:sz w:val="22"/>
          <w:szCs w:val="22"/>
          <w:lang w:eastAsia="en-US" w:bidi="en-US"/>
        </w:rPr>
        <w:t xml:space="preserve">Pri </w:t>
      </w:r>
      <w:r w:rsidRPr="009B2258">
        <w:rPr>
          <w:rFonts w:ascii="Arial Narrow" w:hAnsi="Arial Narrow"/>
          <w:sz w:val="22"/>
          <w:szCs w:val="22"/>
        </w:rPr>
        <w:t xml:space="preserve">riešení </w:t>
      </w:r>
      <w:r w:rsidRPr="009B2258">
        <w:rPr>
          <w:rFonts w:ascii="Arial Narrow" w:hAnsi="Arial Narrow"/>
          <w:sz w:val="22"/>
          <w:szCs w:val="22"/>
          <w:lang w:eastAsia="en-US" w:bidi="en-US"/>
        </w:rPr>
        <w:t xml:space="preserve">uvedenej problematiky je v </w:t>
      </w:r>
      <w:r w:rsidRPr="009B2258">
        <w:rPr>
          <w:rFonts w:ascii="Arial Narrow" w:hAnsi="Arial Narrow"/>
          <w:sz w:val="22"/>
          <w:szCs w:val="22"/>
        </w:rPr>
        <w:t xml:space="preserve">ÚPN </w:t>
      </w:r>
      <w:r w:rsidRPr="009B2258">
        <w:rPr>
          <w:rFonts w:ascii="Arial Narrow" w:hAnsi="Arial Narrow"/>
          <w:sz w:val="22"/>
          <w:szCs w:val="22"/>
          <w:lang w:eastAsia="en-US" w:bidi="en-US"/>
        </w:rPr>
        <w:t xml:space="preserve">- O </w:t>
      </w:r>
      <w:r w:rsidRPr="009B2258">
        <w:rPr>
          <w:rFonts w:ascii="Arial Narrow" w:hAnsi="Arial Narrow"/>
          <w:sz w:val="22"/>
          <w:szCs w:val="22"/>
        </w:rPr>
        <w:t xml:space="preserve">Olešná potrebné </w:t>
      </w:r>
      <w:r w:rsidRPr="009B2258">
        <w:rPr>
          <w:rFonts w:ascii="Arial Narrow" w:hAnsi="Arial Narrow"/>
          <w:sz w:val="22"/>
          <w:szCs w:val="22"/>
          <w:lang w:eastAsia="en-US" w:bidi="en-US"/>
        </w:rPr>
        <w:t>:</w:t>
      </w:r>
    </w:p>
    <w:p w14:paraId="64C89FF7" w14:textId="77777777" w:rsidR="00426CF0" w:rsidRPr="009B2258" w:rsidRDefault="00426CF0" w:rsidP="00426CF0">
      <w:pPr>
        <w:ind w:firstLine="160"/>
        <w:jc w:val="both"/>
        <w:rPr>
          <w:rFonts w:ascii="Arial Narrow" w:hAnsi="Arial Narrow"/>
          <w:sz w:val="22"/>
          <w:szCs w:val="22"/>
        </w:rPr>
      </w:pPr>
      <w:r w:rsidRPr="009B2258">
        <w:rPr>
          <w:rFonts w:ascii="Arial Narrow" w:hAnsi="Arial Narrow"/>
          <w:sz w:val="22"/>
          <w:szCs w:val="22"/>
          <w:lang w:eastAsia="en-US" w:bidi="en-US"/>
        </w:rPr>
        <w:t xml:space="preserve">- </w:t>
      </w:r>
      <w:r w:rsidRPr="009B2258">
        <w:rPr>
          <w:rFonts w:ascii="Arial Narrow" w:hAnsi="Arial Narrow"/>
          <w:sz w:val="22"/>
          <w:szCs w:val="22"/>
        </w:rPr>
        <w:t xml:space="preserve">rešpektovať navrhovanú </w:t>
      </w:r>
      <w:r w:rsidRPr="009B2258">
        <w:rPr>
          <w:rFonts w:ascii="Arial Narrow" w:hAnsi="Arial Narrow"/>
          <w:sz w:val="22"/>
          <w:szCs w:val="22"/>
          <w:lang w:eastAsia="en-US" w:bidi="en-US"/>
        </w:rPr>
        <w:t xml:space="preserve">trasu 2 x 110 kV vedenia a </w:t>
      </w:r>
      <w:r w:rsidRPr="009B2258">
        <w:rPr>
          <w:rFonts w:ascii="Arial Narrow" w:hAnsi="Arial Narrow"/>
          <w:sz w:val="22"/>
          <w:szCs w:val="22"/>
        </w:rPr>
        <w:t xml:space="preserve">výhľadový </w:t>
      </w:r>
      <w:r w:rsidRPr="009B2258">
        <w:rPr>
          <w:rFonts w:ascii="Arial Narrow" w:hAnsi="Arial Narrow"/>
          <w:sz w:val="22"/>
          <w:szCs w:val="22"/>
          <w:lang w:eastAsia="en-US" w:bidi="en-US"/>
        </w:rPr>
        <w:t xml:space="preserve">koridor 2 x 110 kV vedenia </w:t>
      </w:r>
      <w:r w:rsidRPr="009B2258">
        <w:rPr>
          <w:rFonts w:ascii="Arial Narrow" w:hAnsi="Arial Narrow"/>
          <w:sz w:val="22"/>
          <w:szCs w:val="22"/>
        </w:rPr>
        <w:t xml:space="preserve">Raková </w:t>
      </w:r>
      <w:r w:rsidRPr="009B2258">
        <w:rPr>
          <w:rFonts w:ascii="Arial Narrow" w:hAnsi="Arial Narrow"/>
          <w:sz w:val="22"/>
          <w:szCs w:val="22"/>
          <w:lang w:eastAsia="en-US" w:bidi="en-US"/>
        </w:rPr>
        <w:t>- Turzovka</w:t>
      </w:r>
    </w:p>
    <w:p w14:paraId="7FADADAE" w14:textId="77777777" w:rsidR="00426CF0" w:rsidRPr="009B2258" w:rsidRDefault="00426CF0" w:rsidP="00426CF0">
      <w:pPr>
        <w:ind w:firstLine="160"/>
        <w:jc w:val="both"/>
        <w:rPr>
          <w:rFonts w:ascii="Arial Narrow" w:hAnsi="Arial Narrow"/>
          <w:sz w:val="22"/>
          <w:szCs w:val="22"/>
        </w:rPr>
      </w:pPr>
      <w:r w:rsidRPr="009B2258">
        <w:rPr>
          <w:rFonts w:ascii="Arial Narrow" w:hAnsi="Arial Narrow"/>
          <w:sz w:val="22"/>
          <w:szCs w:val="22"/>
          <w:lang w:eastAsia="en-US" w:bidi="en-US"/>
        </w:rPr>
        <w:t xml:space="preserve">- </w:t>
      </w:r>
      <w:r w:rsidRPr="009B2258">
        <w:rPr>
          <w:rFonts w:ascii="Arial Narrow" w:hAnsi="Arial Narrow"/>
          <w:sz w:val="22"/>
          <w:szCs w:val="22"/>
        </w:rPr>
        <w:t xml:space="preserve">rešpektovať existujúce </w:t>
      </w:r>
      <w:r w:rsidRPr="009B2258">
        <w:rPr>
          <w:rFonts w:ascii="Arial Narrow" w:hAnsi="Arial Narrow"/>
          <w:sz w:val="22"/>
          <w:szCs w:val="22"/>
          <w:lang w:eastAsia="en-US" w:bidi="en-US"/>
        </w:rPr>
        <w:t xml:space="preserve">trasy 22 kV </w:t>
      </w:r>
      <w:r w:rsidRPr="009B2258">
        <w:rPr>
          <w:rFonts w:ascii="Arial Narrow" w:hAnsi="Arial Narrow"/>
          <w:sz w:val="22"/>
          <w:szCs w:val="22"/>
        </w:rPr>
        <w:t>vedení, vrátane ochranných pásiem</w:t>
      </w:r>
    </w:p>
    <w:p w14:paraId="44ECDC14" w14:textId="77777777" w:rsidR="00426CF0" w:rsidRPr="009B2258" w:rsidRDefault="00426CF0" w:rsidP="00426CF0">
      <w:pPr>
        <w:ind w:firstLine="160"/>
        <w:jc w:val="both"/>
        <w:rPr>
          <w:rFonts w:ascii="Arial Narrow" w:hAnsi="Arial Narrow"/>
          <w:sz w:val="22"/>
          <w:szCs w:val="22"/>
        </w:rPr>
      </w:pPr>
      <w:r w:rsidRPr="009B2258">
        <w:rPr>
          <w:rFonts w:ascii="Arial Narrow" w:hAnsi="Arial Narrow"/>
          <w:sz w:val="22"/>
          <w:szCs w:val="22"/>
          <w:lang w:eastAsia="en-US" w:bidi="en-US"/>
        </w:rPr>
        <w:t xml:space="preserve">- </w:t>
      </w:r>
      <w:r w:rsidRPr="009B2258">
        <w:rPr>
          <w:rFonts w:ascii="Arial Narrow" w:hAnsi="Arial Narrow"/>
          <w:sz w:val="22"/>
          <w:szCs w:val="22"/>
        </w:rPr>
        <w:t xml:space="preserve">rešpektovať ochranné pásma existujúcich </w:t>
      </w:r>
      <w:r w:rsidRPr="009B2258">
        <w:rPr>
          <w:rFonts w:ascii="Arial Narrow" w:hAnsi="Arial Narrow"/>
          <w:sz w:val="22"/>
          <w:szCs w:val="22"/>
          <w:lang w:eastAsia="en-US" w:bidi="en-US"/>
        </w:rPr>
        <w:t xml:space="preserve">a </w:t>
      </w:r>
      <w:r w:rsidRPr="009B2258">
        <w:rPr>
          <w:rFonts w:ascii="Arial Narrow" w:hAnsi="Arial Narrow"/>
          <w:sz w:val="22"/>
          <w:szCs w:val="22"/>
        </w:rPr>
        <w:t xml:space="preserve">navrhovaných elektrických vedení </w:t>
      </w:r>
      <w:r w:rsidRPr="009B2258">
        <w:rPr>
          <w:rFonts w:ascii="Arial Narrow" w:hAnsi="Arial Narrow"/>
          <w:sz w:val="22"/>
          <w:szCs w:val="22"/>
          <w:lang w:eastAsia="en-US" w:bidi="en-US"/>
        </w:rPr>
        <w:t xml:space="preserve">a </w:t>
      </w:r>
      <w:r w:rsidRPr="009B2258">
        <w:rPr>
          <w:rFonts w:ascii="Arial Narrow" w:hAnsi="Arial Narrow"/>
          <w:sz w:val="22"/>
          <w:szCs w:val="22"/>
        </w:rPr>
        <w:t>zariadení</w:t>
      </w:r>
    </w:p>
    <w:p w14:paraId="4DC3CC72" w14:textId="77777777" w:rsidR="00426CF0" w:rsidRPr="009B2258" w:rsidRDefault="00426CF0" w:rsidP="00426CF0">
      <w:pPr>
        <w:ind w:left="440" w:hanging="280"/>
        <w:jc w:val="both"/>
        <w:rPr>
          <w:rFonts w:ascii="Arial Narrow" w:hAnsi="Arial Narrow"/>
          <w:sz w:val="22"/>
          <w:szCs w:val="22"/>
        </w:rPr>
      </w:pPr>
      <w:r w:rsidRPr="009B2258">
        <w:rPr>
          <w:rFonts w:ascii="Arial Narrow" w:hAnsi="Arial Narrow"/>
          <w:sz w:val="22"/>
          <w:szCs w:val="22"/>
          <w:lang w:eastAsia="en-US" w:bidi="en-US"/>
        </w:rPr>
        <w:t xml:space="preserve">- </w:t>
      </w:r>
      <w:r w:rsidRPr="009B2258">
        <w:rPr>
          <w:rFonts w:ascii="Arial Narrow" w:hAnsi="Arial Narrow"/>
          <w:sz w:val="22"/>
          <w:szCs w:val="22"/>
        </w:rPr>
        <w:t xml:space="preserve">riešiť rozšírenie elektrických vedení </w:t>
      </w:r>
      <w:r w:rsidRPr="009B2258">
        <w:rPr>
          <w:rFonts w:ascii="Arial Narrow" w:hAnsi="Arial Narrow"/>
          <w:sz w:val="22"/>
          <w:szCs w:val="22"/>
          <w:lang w:eastAsia="en-US" w:bidi="en-US"/>
        </w:rPr>
        <w:t xml:space="preserve">na novo </w:t>
      </w:r>
      <w:r w:rsidRPr="009B2258">
        <w:rPr>
          <w:rFonts w:ascii="Arial Narrow" w:hAnsi="Arial Narrow"/>
          <w:sz w:val="22"/>
          <w:szCs w:val="22"/>
        </w:rPr>
        <w:t xml:space="preserve">navrhovaných rozvojových plochách prostredníctvom </w:t>
      </w:r>
      <w:r w:rsidRPr="009B2258">
        <w:rPr>
          <w:rFonts w:ascii="Arial Narrow" w:hAnsi="Arial Narrow"/>
          <w:sz w:val="22"/>
          <w:szCs w:val="22"/>
          <w:lang w:eastAsia="en-US" w:bidi="en-US"/>
        </w:rPr>
        <w:t xml:space="preserve">NN </w:t>
      </w:r>
      <w:r w:rsidRPr="009B2258">
        <w:rPr>
          <w:rFonts w:ascii="Arial Narrow" w:hAnsi="Arial Narrow"/>
          <w:sz w:val="22"/>
          <w:szCs w:val="22"/>
        </w:rPr>
        <w:t xml:space="preserve">káblov uložených </w:t>
      </w:r>
      <w:r w:rsidRPr="009B2258">
        <w:rPr>
          <w:rFonts w:ascii="Arial Narrow" w:hAnsi="Arial Narrow"/>
          <w:sz w:val="22"/>
          <w:szCs w:val="22"/>
          <w:lang w:eastAsia="en-US" w:bidi="en-US"/>
        </w:rPr>
        <w:t xml:space="preserve">v zemi so </w:t>
      </w:r>
      <w:proofErr w:type="spellStart"/>
      <w:r w:rsidRPr="009B2258">
        <w:rPr>
          <w:rFonts w:ascii="Arial Narrow" w:hAnsi="Arial Narrow"/>
          <w:sz w:val="22"/>
          <w:szCs w:val="22"/>
        </w:rPr>
        <w:t>zokruhovaním</w:t>
      </w:r>
      <w:proofErr w:type="spellEnd"/>
    </w:p>
    <w:p w14:paraId="6B8721CE" w14:textId="77777777" w:rsidR="00426CF0" w:rsidRPr="009B2258" w:rsidRDefault="00426CF0" w:rsidP="00426CF0">
      <w:pPr>
        <w:ind w:firstLine="160"/>
        <w:jc w:val="both"/>
        <w:rPr>
          <w:rFonts w:ascii="Arial Narrow" w:hAnsi="Arial Narrow"/>
          <w:sz w:val="22"/>
          <w:szCs w:val="22"/>
        </w:rPr>
      </w:pPr>
      <w:r w:rsidRPr="009B2258">
        <w:rPr>
          <w:rFonts w:ascii="Arial Narrow" w:hAnsi="Arial Narrow"/>
          <w:sz w:val="22"/>
          <w:szCs w:val="22"/>
          <w:lang w:eastAsia="en-US" w:bidi="en-US"/>
        </w:rPr>
        <w:t xml:space="preserve">- </w:t>
      </w:r>
      <w:r w:rsidRPr="009B2258">
        <w:rPr>
          <w:rFonts w:ascii="Arial Narrow" w:hAnsi="Arial Narrow"/>
          <w:sz w:val="22"/>
          <w:szCs w:val="22"/>
        </w:rPr>
        <w:t xml:space="preserve">prípojky </w:t>
      </w:r>
      <w:r w:rsidRPr="009B2258">
        <w:rPr>
          <w:rFonts w:ascii="Arial Narrow" w:hAnsi="Arial Narrow"/>
          <w:sz w:val="22"/>
          <w:szCs w:val="22"/>
          <w:lang w:eastAsia="en-US" w:bidi="en-US"/>
        </w:rPr>
        <w:t xml:space="preserve">na trafostanice </w:t>
      </w:r>
      <w:r w:rsidRPr="009B2258">
        <w:rPr>
          <w:rFonts w:ascii="Arial Narrow" w:hAnsi="Arial Narrow"/>
          <w:sz w:val="22"/>
          <w:szCs w:val="22"/>
        </w:rPr>
        <w:t xml:space="preserve">riešiť </w:t>
      </w:r>
      <w:r w:rsidRPr="009B2258">
        <w:rPr>
          <w:rFonts w:ascii="Arial Narrow" w:hAnsi="Arial Narrow"/>
          <w:sz w:val="22"/>
          <w:szCs w:val="22"/>
          <w:lang w:eastAsia="en-US" w:bidi="en-US"/>
        </w:rPr>
        <w:t xml:space="preserve">ako </w:t>
      </w:r>
      <w:r w:rsidRPr="009B2258">
        <w:rPr>
          <w:rFonts w:ascii="Arial Narrow" w:hAnsi="Arial Narrow"/>
          <w:sz w:val="22"/>
          <w:szCs w:val="22"/>
        </w:rPr>
        <w:t>zemné káblové</w:t>
      </w:r>
    </w:p>
    <w:p w14:paraId="3A28C75C" w14:textId="77777777" w:rsidR="00426CF0" w:rsidRPr="009B2258" w:rsidRDefault="00426CF0" w:rsidP="00426CF0">
      <w:pPr>
        <w:ind w:left="440" w:hanging="280"/>
        <w:jc w:val="both"/>
        <w:rPr>
          <w:rFonts w:ascii="Arial Narrow" w:hAnsi="Arial Narrow"/>
          <w:sz w:val="22"/>
          <w:szCs w:val="22"/>
        </w:rPr>
      </w:pPr>
      <w:r w:rsidRPr="009B2258">
        <w:rPr>
          <w:rFonts w:ascii="Arial Narrow" w:hAnsi="Arial Narrow"/>
          <w:sz w:val="22"/>
          <w:szCs w:val="22"/>
          <w:lang w:eastAsia="en-US" w:bidi="en-US"/>
        </w:rPr>
        <w:t xml:space="preserve">- v </w:t>
      </w:r>
      <w:r w:rsidRPr="009B2258">
        <w:rPr>
          <w:rFonts w:ascii="Arial Narrow" w:hAnsi="Arial Narrow"/>
          <w:sz w:val="22"/>
          <w:szCs w:val="22"/>
        </w:rPr>
        <w:t xml:space="preserve">súvislosti </w:t>
      </w:r>
      <w:r w:rsidRPr="009B2258">
        <w:rPr>
          <w:rFonts w:ascii="Arial Narrow" w:hAnsi="Arial Narrow"/>
          <w:sz w:val="22"/>
          <w:szCs w:val="22"/>
          <w:lang w:eastAsia="en-US" w:bidi="en-US"/>
        </w:rPr>
        <w:t xml:space="preserve">s </w:t>
      </w:r>
      <w:r w:rsidRPr="009B2258">
        <w:rPr>
          <w:rFonts w:ascii="Arial Narrow" w:hAnsi="Arial Narrow"/>
          <w:sz w:val="22"/>
          <w:szCs w:val="22"/>
        </w:rPr>
        <w:t xml:space="preserve">rozvojovými </w:t>
      </w:r>
      <w:r w:rsidRPr="009B2258">
        <w:rPr>
          <w:rFonts w:ascii="Arial Narrow" w:hAnsi="Arial Narrow"/>
          <w:sz w:val="22"/>
          <w:szCs w:val="22"/>
          <w:lang w:eastAsia="en-US" w:bidi="en-US"/>
        </w:rPr>
        <w:t xml:space="preserve">plochami </w:t>
      </w:r>
      <w:r w:rsidRPr="009B2258">
        <w:rPr>
          <w:rFonts w:ascii="Arial Narrow" w:hAnsi="Arial Narrow"/>
          <w:sz w:val="22"/>
          <w:szCs w:val="22"/>
        </w:rPr>
        <w:t xml:space="preserve">riešiť </w:t>
      </w:r>
      <w:r w:rsidRPr="009B2258">
        <w:rPr>
          <w:rFonts w:ascii="Arial Narrow" w:hAnsi="Arial Narrow"/>
          <w:sz w:val="22"/>
          <w:szCs w:val="22"/>
          <w:lang w:eastAsia="en-US" w:bidi="en-US"/>
        </w:rPr>
        <w:t xml:space="preserve">potrebu budovania </w:t>
      </w:r>
      <w:r w:rsidRPr="009B2258">
        <w:rPr>
          <w:rFonts w:ascii="Arial Narrow" w:hAnsi="Arial Narrow"/>
          <w:sz w:val="22"/>
          <w:szCs w:val="22"/>
        </w:rPr>
        <w:t xml:space="preserve">nových trafostaníc </w:t>
      </w:r>
      <w:r w:rsidRPr="009B2258">
        <w:rPr>
          <w:rFonts w:ascii="Arial Narrow" w:hAnsi="Arial Narrow"/>
          <w:sz w:val="22"/>
          <w:szCs w:val="22"/>
          <w:lang w:eastAsia="en-US" w:bidi="en-US"/>
        </w:rPr>
        <w:t xml:space="preserve">a tieto </w:t>
      </w:r>
      <w:r w:rsidRPr="009B2258">
        <w:rPr>
          <w:rFonts w:ascii="Arial Narrow" w:hAnsi="Arial Narrow"/>
          <w:sz w:val="22"/>
          <w:szCs w:val="22"/>
        </w:rPr>
        <w:t xml:space="preserve">navrhovať </w:t>
      </w:r>
      <w:r w:rsidRPr="009B2258">
        <w:rPr>
          <w:rFonts w:ascii="Arial Narrow" w:hAnsi="Arial Narrow"/>
          <w:sz w:val="22"/>
          <w:szCs w:val="22"/>
          <w:lang w:eastAsia="en-US" w:bidi="en-US"/>
        </w:rPr>
        <w:t xml:space="preserve">v </w:t>
      </w:r>
      <w:r w:rsidRPr="009B2258">
        <w:rPr>
          <w:rFonts w:ascii="Arial Narrow" w:hAnsi="Arial Narrow"/>
          <w:sz w:val="22"/>
          <w:szCs w:val="22"/>
        </w:rPr>
        <w:t xml:space="preserve">centrách </w:t>
      </w:r>
      <w:r w:rsidRPr="009B2258">
        <w:rPr>
          <w:rFonts w:ascii="Arial Narrow" w:hAnsi="Arial Narrow"/>
          <w:sz w:val="22"/>
          <w:szCs w:val="22"/>
          <w:lang w:eastAsia="en-US" w:bidi="en-US"/>
        </w:rPr>
        <w:t xml:space="preserve">odberu tak, aby </w:t>
      </w:r>
      <w:r w:rsidRPr="009B2258">
        <w:rPr>
          <w:rFonts w:ascii="Arial Narrow" w:hAnsi="Arial Narrow"/>
          <w:sz w:val="22"/>
          <w:szCs w:val="22"/>
        </w:rPr>
        <w:t xml:space="preserve">dĺžky </w:t>
      </w:r>
      <w:r w:rsidRPr="009B2258">
        <w:rPr>
          <w:rFonts w:ascii="Arial Narrow" w:hAnsi="Arial Narrow"/>
          <w:sz w:val="22"/>
          <w:szCs w:val="22"/>
          <w:lang w:eastAsia="en-US" w:bidi="en-US"/>
        </w:rPr>
        <w:t xml:space="preserve">NN </w:t>
      </w:r>
      <w:r w:rsidRPr="009B2258">
        <w:rPr>
          <w:rFonts w:ascii="Arial Narrow" w:hAnsi="Arial Narrow"/>
          <w:sz w:val="22"/>
          <w:szCs w:val="22"/>
        </w:rPr>
        <w:t xml:space="preserve">vývodov </w:t>
      </w:r>
      <w:r w:rsidRPr="009B2258">
        <w:rPr>
          <w:rFonts w:ascii="Arial Narrow" w:hAnsi="Arial Narrow"/>
          <w:sz w:val="22"/>
          <w:szCs w:val="22"/>
          <w:lang w:eastAsia="en-US" w:bidi="en-US"/>
        </w:rPr>
        <w:t>nepresahovali 350 m.</w:t>
      </w:r>
    </w:p>
    <w:p w14:paraId="4974E113" w14:textId="77777777" w:rsidR="00426CF0" w:rsidRPr="009B2258" w:rsidRDefault="00426CF0" w:rsidP="00426CF0">
      <w:pPr>
        <w:ind w:firstLine="160"/>
        <w:jc w:val="both"/>
        <w:rPr>
          <w:rFonts w:ascii="Arial Narrow" w:hAnsi="Arial Narrow"/>
          <w:sz w:val="22"/>
          <w:szCs w:val="22"/>
        </w:rPr>
      </w:pPr>
      <w:r w:rsidRPr="009B2258">
        <w:rPr>
          <w:rFonts w:ascii="Arial Narrow" w:hAnsi="Arial Narrow"/>
          <w:sz w:val="22"/>
          <w:szCs w:val="22"/>
          <w:lang w:eastAsia="en-US" w:bidi="en-US"/>
        </w:rPr>
        <w:t xml:space="preserve">- trafostanice </w:t>
      </w:r>
      <w:r w:rsidRPr="009B2258">
        <w:rPr>
          <w:rFonts w:ascii="Arial Narrow" w:hAnsi="Arial Narrow"/>
          <w:sz w:val="22"/>
          <w:szCs w:val="22"/>
        </w:rPr>
        <w:t xml:space="preserve">riešiť </w:t>
      </w:r>
      <w:r w:rsidRPr="009B2258">
        <w:rPr>
          <w:rFonts w:ascii="Arial Narrow" w:hAnsi="Arial Narrow"/>
          <w:sz w:val="22"/>
          <w:szCs w:val="22"/>
          <w:lang w:eastAsia="en-US" w:bidi="en-US"/>
        </w:rPr>
        <w:t xml:space="preserve">ako </w:t>
      </w:r>
      <w:r w:rsidRPr="009B2258">
        <w:rPr>
          <w:rFonts w:ascii="Arial Narrow" w:hAnsi="Arial Narrow"/>
          <w:sz w:val="22"/>
          <w:szCs w:val="22"/>
        </w:rPr>
        <w:t xml:space="preserve">kioskové </w:t>
      </w:r>
      <w:r w:rsidRPr="009B2258">
        <w:rPr>
          <w:rFonts w:ascii="Arial Narrow" w:hAnsi="Arial Narrow"/>
          <w:sz w:val="22"/>
          <w:szCs w:val="22"/>
          <w:lang w:eastAsia="en-US" w:bidi="en-US"/>
        </w:rPr>
        <w:t xml:space="preserve">s </w:t>
      </w:r>
      <w:r w:rsidRPr="009B2258">
        <w:rPr>
          <w:rFonts w:ascii="Arial Narrow" w:hAnsi="Arial Narrow"/>
          <w:sz w:val="22"/>
          <w:szCs w:val="22"/>
        </w:rPr>
        <w:t xml:space="preserve">výkonom </w:t>
      </w:r>
      <w:r w:rsidRPr="009B2258">
        <w:rPr>
          <w:rFonts w:ascii="Arial Narrow" w:hAnsi="Arial Narrow"/>
          <w:sz w:val="22"/>
          <w:szCs w:val="22"/>
          <w:lang w:eastAsia="en-US" w:bidi="en-US"/>
        </w:rPr>
        <w:t xml:space="preserve">do 630 kVA, v </w:t>
      </w:r>
      <w:r w:rsidRPr="009B2258">
        <w:rPr>
          <w:rFonts w:ascii="Arial Narrow" w:hAnsi="Arial Narrow"/>
          <w:sz w:val="22"/>
          <w:szCs w:val="22"/>
        </w:rPr>
        <w:t xml:space="preserve">prípade požiadavky </w:t>
      </w:r>
      <w:r w:rsidRPr="009B2258">
        <w:rPr>
          <w:rFonts w:ascii="Arial Narrow" w:hAnsi="Arial Narrow"/>
          <w:sz w:val="22"/>
          <w:szCs w:val="22"/>
          <w:lang w:eastAsia="en-US" w:bidi="en-US"/>
        </w:rPr>
        <w:t xml:space="preserve">na </w:t>
      </w:r>
      <w:r w:rsidRPr="009B2258">
        <w:rPr>
          <w:rFonts w:ascii="Arial Narrow" w:hAnsi="Arial Narrow"/>
          <w:sz w:val="22"/>
          <w:szCs w:val="22"/>
        </w:rPr>
        <w:t xml:space="preserve">výkon </w:t>
      </w:r>
      <w:r w:rsidRPr="009B2258">
        <w:rPr>
          <w:rFonts w:ascii="Arial Narrow" w:hAnsi="Arial Narrow"/>
          <w:sz w:val="22"/>
          <w:szCs w:val="22"/>
          <w:lang w:eastAsia="en-US" w:bidi="en-US"/>
        </w:rPr>
        <w:t xml:space="preserve">do 250 kVA </w:t>
      </w:r>
      <w:r w:rsidRPr="009B2258">
        <w:rPr>
          <w:rFonts w:ascii="Arial Narrow" w:hAnsi="Arial Narrow"/>
          <w:sz w:val="22"/>
          <w:szCs w:val="22"/>
        </w:rPr>
        <w:t>kompaktné</w:t>
      </w:r>
    </w:p>
    <w:p w14:paraId="23EB68C6" w14:textId="77777777" w:rsidR="00426CF0" w:rsidRPr="009B2258" w:rsidRDefault="00426CF0" w:rsidP="00426CF0">
      <w:pPr>
        <w:ind w:left="440" w:hanging="280"/>
        <w:jc w:val="both"/>
        <w:rPr>
          <w:rFonts w:ascii="Arial Narrow" w:hAnsi="Arial Narrow"/>
          <w:sz w:val="22"/>
          <w:szCs w:val="22"/>
        </w:rPr>
      </w:pPr>
      <w:r w:rsidRPr="009B2258">
        <w:rPr>
          <w:rFonts w:ascii="Arial Narrow" w:hAnsi="Arial Narrow"/>
          <w:sz w:val="22"/>
          <w:szCs w:val="22"/>
          <w:lang w:eastAsia="en-US" w:bidi="en-US"/>
        </w:rPr>
        <w:t xml:space="preserve">- </w:t>
      </w:r>
      <w:r w:rsidRPr="009B2258">
        <w:rPr>
          <w:rFonts w:ascii="Arial Narrow" w:hAnsi="Arial Narrow"/>
          <w:sz w:val="22"/>
          <w:szCs w:val="22"/>
        </w:rPr>
        <w:t xml:space="preserve">rešpektovať </w:t>
      </w:r>
      <w:r w:rsidRPr="009B2258">
        <w:rPr>
          <w:rFonts w:ascii="Arial Narrow" w:hAnsi="Arial Narrow"/>
          <w:sz w:val="22"/>
          <w:szCs w:val="22"/>
          <w:lang w:eastAsia="en-US" w:bidi="en-US"/>
        </w:rPr>
        <w:t xml:space="preserve">trasy </w:t>
      </w:r>
      <w:r w:rsidRPr="009B2258">
        <w:rPr>
          <w:rFonts w:ascii="Arial Narrow" w:hAnsi="Arial Narrow"/>
          <w:sz w:val="22"/>
          <w:szCs w:val="22"/>
        </w:rPr>
        <w:t xml:space="preserve">existujúcich </w:t>
      </w:r>
      <w:r w:rsidRPr="009B2258">
        <w:rPr>
          <w:rFonts w:ascii="Arial Narrow" w:hAnsi="Arial Narrow"/>
          <w:sz w:val="22"/>
          <w:szCs w:val="22"/>
          <w:lang w:eastAsia="en-US" w:bidi="en-US"/>
        </w:rPr>
        <w:t xml:space="preserve">STL rozvodov plynu a </w:t>
      </w:r>
      <w:r w:rsidRPr="009B2258">
        <w:rPr>
          <w:rFonts w:ascii="Arial Narrow" w:hAnsi="Arial Narrow"/>
          <w:sz w:val="22"/>
          <w:szCs w:val="22"/>
        </w:rPr>
        <w:t xml:space="preserve">plynárenských zariadení vrátane </w:t>
      </w:r>
      <w:r w:rsidRPr="009B2258">
        <w:rPr>
          <w:rFonts w:ascii="Arial Narrow" w:hAnsi="Arial Narrow"/>
          <w:sz w:val="22"/>
          <w:szCs w:val="22"/>
          <w:lang w:eastAsia="en-US" w:bidi="en-US"/>
        </w:rPr>
        <w:t xml:space="preserve">ich </w:t>
      </w:r>
      <w:r w:rsidRPr="009B2258">
        <w:rPr>
          <w:rFonts w:ascii="Arial Narrow" w:hAnsi="Arial Narrow"/>
          <w:sz w:val="22"/>
          <w:szCs w:val="22"/>
        </w:rPr>
        <w:t xml:space="preserve">ochranných </w:t>
      </w:r>
      <w:r w:rsidRPr="009B2258">
        <w:rPr>
          <w:rFonts w:ascii="Arial Narrow" w:hAnsi="Arial Narrow"/>
          <w:sz w:val="22"/>
          <w:szCs w:val="22"/>
          <w:lang w:eastAsia="en-US" w:bidi="en-US"/>
        </w:rPr>
        <w:t xml:space="preserve">a </w:t>
      </w:r>
      <w:r w:rsidRPr="009B2258">
        <w:rPr>
          <w:rFonts w:ascii="Arial Narrow" w:hAnsi="Arial Narrow"/>
          <w:sz w:val="22"/>
          <w:szCs w:val="22"/>
        </w:rPr>
        <w:t xml:space="preserve">bezpečnostných pásiem </w:t>
      </w:r>
      <w:r w:rsidRPr="009B2258">
        <w:rPr>
          <w:rFonts w:ascii="Arial Narrow" w:hAnsi="Arial Narrow"/>
          <w:sz w:val="22"/>
          <w:szCs w:val="22"/>
          <w:lang w:eastAsia="en-US" w:bidi="en-US"/>
        </w:rPr>
        <w:t xml:space="preserve">v zmysle </w:t>
      </w:r>
      <w:r w:rsidRPr="009B2258">
        <w:rPr>
          <w:rFonts w:ascii="Arial Narrow" w:hAnsi="Arial Narrow"/>
          <w:sz w:val="22"/>
          <w:szCs w:val="22"/>
        </w:rPr>
        <w:t xml:space="preserve">zákona č. </w:t>
      </w:r>
      <w:r w:rsidRPr="009B2258">
        <w:rPr>
          <w:rFonts w:ascii="Arial Narrow" w:hAnsi="Arial Narrow"/>
          <w:sz w:val="22"/>
          <w:szCs w:val="22"/>
          <w:lang w:eastAsia="en-US" w:bidi="en-US"/>
        </w:rPr>
        <w:t>251/2012 Z.z.</w:t>
      </w:r>
    </w:p>
    <w:p w14:paraId="191F49BA" w14:textId="77777777" w:rsidR="00426CF0" w:rsidRPr="009B2258" w:rsidRDefault="00426CF0" w:rsidP="00426CF0">
      <w:pPr>
        <w:ind w:firstLine="160"/>
        <w:jc w:val="both"/>
        <w:rPr>
          <w:rFonts w:ascii="Arial Narrow" w:hAnsi="Arial Narrow"/>
          <w:sz w:val="22"/>
          <w:szCs w:val="22"/>
        </w:rPr>
      </w:pPr>
      <w:r w:rsidRPr="009B2258">
        <w:rPr>
          <w:rFonts w:ascii="Arial Narrow" w:hAnsi="Arial Narrow"/>
          <w:sz w:val="22"/>
          <w:szCs w:val="22"/>
          <w:lang w:eastAsia="en-US" w:bidi="en-US"/>
        </w:rPr>
        <w:t xml:space="preserve">- </w:t>
      </w:r>
      <w:r w:rsidRPr="009B2258">
        <w:rPr>
          <w:rFonts w:ascii="Arial Narrow" w:hAnsi="Arial Narrow"/>
          <w:sz w:val="22"/>
          <w:szCs w:val="22"/>
        </w:rPr>
        <w:t xml:space="preserve">riešiť rozšírenie </w:t>
      </w:r>
      <w:r w:rsidRPr="009B2258">
        <w:rPr>
          <w:rFonts w:ascii="Arial Narrow" w:hAnsi="Arial Narrow"/>
          <w:sz w:val="22"/>
          <w:szCs w:val="22"/>
          <w:lang w:eastAsia="en-US" w:bidi="en-US"/>
        </w:rPr>
        <w:t xml:space="preserve">STL plynovodov na </w:t>
      </w:r>
      <w:r w:rsidRPr="009B2258">
        <w:rPr>
          <w:rFonts w:ascii="Arial Narrow" w:hAnsi="Arial Narrow"/>
          <w:sz w:val="22"/>
          <w:szCs w:val="22"/>
        </w:rPr>
        <w:t xml:space="preserve">existujúcich </w:t>
      </w:r>
      <w:r w:rsidRPr="009B2258">
        <w:rPr>
          <w:rFonts w:ascii="Arial Narrow" w:hAnsi="Arial Narrow"/>
          <w:sz w:val="22"/>
          <w:szCs w:val="22"/>
          <w:lang w:eastAsia="en-US" w:bidi="en-US"/>
        </w:rPr>
        <w:t xml:space="preserve">a novo </w:t>
      </w:r>
      <w:r w:rsidRPr="009B2258">
        <w:rPr>
          <w:rFonts w:ascii="Arial Narrow" w:hAnsi="Arial Narrow"/>
          <w:sz w:val="22"/>
          <w:szCs w:val="22"/>
        </w:rPr>
        <w:t>navrhovaných rozvojových plochách</w:t>
      </w:r>
    </w:p>
    <w:p w14:paraId="605C1738" w14:textId="77777777" w:rsidR="00426CF0" w:rsidRPr="009B2258" w:rsidRDefault="00426CF0" w:rsidP="00426CF0">
      <w:pPr>
        <w:ind w:firstLine="160"/>
        <w:jc w:val="both"/>
        <w:rPr>
          <w:rFonts w:ascii="Arial Narrow" w:hAnsi="Arial Narrow"/>
          <w:sz w:val="22"/>
          <w:szCs w:val="22"/>
        </w:rPr>
      </w:pPr>
      <w:r w:rsidRPr="009B2258">
        <w:rPr>
          <w:rFonts w:ascii="Arial Narrow" w:hAnsi="Arial Narrow"/>
          <w:sz w:val="22"/>
          <w:szCs w:val="22"/>
          <w:lang w:eastAsia="en-US" w:bidi="en-US"/>
        </w:rPr>
        <w:t xml:space="preserve">- </w:t>
      </w:r>
      <w:r w:rsidRPr="009B2258">
        <w:rPr>
          <w:rFonts w:ascii="Arial Narrow" w:hAnsi="Arial Narrow"/>
          <w:sz w:val="22"/>
          <w:szCs w:val="22"/>
        </w:rPr>
        <w:t xml:space="preserve">uvažovať </w:t>
      </w:r>
      <w:r w:rsidRPr="009B2258">
        <w:rPr>
          <w:rFonts w:ascii="Arial Narrow" w:hAnsi="Arial Narrow"/>
          <w:sz w:val="22"/>
          <w:szCs w:val="22"/>
          <w:lang w:eastAsia="en-US" w:bidi="en-US"/>
        </w:rPr>
        <w:t xml:space="preserve">s plynom ako s </w:t>
      </w:r>
      <w:r w:rsidRPr="009B2258">
        <w:rPr>
          <w:rFonts w:ascii="Arial Narrow" w:hAnsi="Arial Narrow"/>
          <w:sz w:val="22"/>
          <w:szCs w:val="22"/>
        </w:rPr>
        <w:t xml:space="preserve">hlavným vykurovacím médiom </w:t>
      </w:r>
      <w:r w:rsidRPr="009B2258">
        <w:rPr>
          <w:rFonts w:ascii="Arial Narrow" w:hAnsi="Arial Narrow"/>
          <w:sz w:val="22"/>
          <w:szCs w:val="22"/>
          <w:lang w:eastAsia="en-US" w:bidi="en-US"/>
        </w:rPr>
        <w:t>v obci</w:t>
      </w:r>
    </w:p>
    <w:p w14:paraId="47F3B774" w14:textId="77777777" w:rsidR="00426CF0" w:rsidRPr="009B2258" w:rsidRDefault="00426CF0" w:rsidP="00426CF0">
      <w:pPr>
        <w:ind w:firstLine="160"/>
        <w:jc w:val="both"/>
        <w:rPr>
          <w:rFonts w:ascii="Arial Narrow" w:hAnsi="Arial Narrow"/>
          <w:sz w:val="22"/>
          <w:szCs w:val="22"/>
        </w:rPr>
      </w:pPr>
      <w:r w:rsidRPr="009B2258">
        <w:rPr>
          <w:rFonts w:ascii="Arial Narrow" w:hAnsi="Arial Narrow"/>
          <w:sz w:val="22"/>
          <w:szCs w:val="22"/>
          <w:lang w:eastAsia="en-US" w:bidi="en-US"/>
        </w:rPr>
        <w:t xml:space="preserve">- </w:t>
      </w:r>
      <w:r w:rsidRPr="009B2258">
        <w:rPr>
          <w:rFonts w:ascii="Arial Narrow" w:hAnsi="Arial Narrow"/>
          <w:sz w:val="22"/>
          <w:szCs w:val="22"/>
        </w:rPr>
        <w:t xml:space="preserve">rešpektovať </w:t>
      </w:r>
      <w:r w:rsidRPr="009B2258">
        <w:rPr>
          <w:rFonts w:ascii="Arial Narrow" w:hAnsi="Arial Narrow"/>
          <w:sz w:val="22"/>
          <w:szCs w:val="22"/>
          <w:lang w:eastAsia="en-US" w:bidi="en-US"/>
        </w:rPr>
        <w:t xml:space="preserve">ustanovenia </w:t>
      </w:r>
      <w:r w:rsidRPr="009B2258">
        <w:rPr>
          <w:rFonts w:ascii="Arial Narrow" w:hAnsi="Arial Narrow"/>
          <w:sz w:val="22"/>
          <w:szCs w:val="22"/>
        </w:rPr>
        <w:t xml:space="preserve">zákona č. </w:t>
      </w:r>
      <w:r w:rsidRPr="009B2258">
        <w:rPr>
          <w:rFonts w:ascii="Arial Narrow" w:hAnsi="Arial Narrow"/>
          <w:sz w:val="22"/>
          <w:szCs w:val="22"/>
          <w:lang w:eastAsia="en-US" w:bidi="en-US"/>
        </w:rPr>
        <w:t xml:space="preserve">251/2012 Z.z. o energetike v </w:t>
      </w:r>
      <w:r w:rsidRPr="009B2258">
        <w:rPr>
          <w:rFonts w:ascii="Arial Narrow" w:hAnsi="Arial Narrow"/>
          <w:sz w:val="22"/>
          <w:szCs w:val="22"/>
        </w:rPr>
        <w:t xml:space="preserve">znení neskorších </w:t>
      </w:r>
      <w:r w:rsidRPr="009B2258">
        <w:rPr>
          <w:rFonts w:ascii="Arial Narrow" w:hAnsi="Arial Narrow"/>
          <w:sz w:val="22"/>
          <w:szCs w:val="22"/>
          <w:lang w:eastAsia="en-US" w:bidi="en-US"/>
        </w:rPr>
        <w:t>predpisov</w:t>
      </w:r>
    </w:p>
    <w:p w14:paraId="6BD1BD7F" w14:textId="77777777" w:rsidR="00426CF0" w:rsidRPr="009B2258" w:rsidRDefault="00426CF0" w:rsidP="00426CF0">
      <w:pPr>
        <w:ind w:firstLine="160"/>
        <w:jc w:val="both"/>
        <w:rPr>
          <w:rFonts w:ascii="Arial Narrow" w:hAnsi="Arial Narrow"/>
          <w:sz w:val="22"/>
          <w:szCs w:val="22"/>
        </w:rPr>
      </w:pPr>
      <w:r w:rsidRPr="009B2258">
        <w:rPr>
          <w:rFonts w:ascii="Arial Narrow" w:hAnsi="Arial Narrow"/>
          <w:sz w:val="22"/>
          <w:szCs w:val="22"/>
          <w:lang w:eastAsia="en-US" w:bidi="en-US"/>
        </w:rPr>
        <w:t xml:space="preserve">- </w:t>
      </w:r>
      <w:r w:rsidRPr="009B2258">
        <w:rPr>
          <w:rFonts w:ascii="Arial Narrow" w:hAnsi="Arial Narrow"/>
          <w:sz w:val="22"/>
          <w:szCs w:val="22"/>
        </w:rPr>
        <w:t xml:space="preserve">neuvažovať </w:t>
      </w:r>
      <w:r w:rsidRPr="009B2258">
        <w:rPr>
          <w:rFonts w:ascii="Arial Narrow" w:hAnsi="Arial Narrow"/>
          <w:sz w:val="22"/>
          <w:szCs w:val="22"/>
          <w:lang w:eastAsia="en-US" w:bidi="en-US"/>
        </w:rPr>
        <w:t xml:space="preserve">o </w:t>
      </w:r>
      <w:r w:rsidRPr="009B2258">
        <w:rPr>
          <w:rFonts w:ascii="Arial Narrow" w:hAnsi="Arial Narrow"/>
          <w:sz w:val="22"/>
          <w:szCs w:val="22"/>
        </w:rPr>
        <w:t xml:space="preserve">napojení obytného územia </w:t>
      </w:r>
      <w:r w:rsidRPr="009B2258">
        <w:rPr>
          <w:rFonts w:ascii="Arial Narrow" w:hAnsi="Arial Narrow"/>
          <w:sz w:val="22"/>
          <w:szCs w:val="22"/>
          <w:lang w:eastAsia="en-US" w:bidi="en-US"/>
        </w:rPr>
        <w:t xml:space="preserve">na </w:t>
      </w:r>
      <w:r w:rsidRPr="009B2258">
        <w:rPr>
          <w:rFonts w:ascii="Arial Narrow" w:hAnsi="Arial Narrow"/>
          <w:sz w:val="22"/>
          <w:szCs w:val="22"/>
        </w:rPr>
        <w:t xml:space="preserve">centrálny </w:t>
      </w:r>
      <w:r w:rsidRPr="009B2258">
        <w:rPr>
          <w:rFonts w:ascii="Arial Narrow" w:hAnsi="Arial Narrow"/>
          <w:sz w:val="22"/>
          <w:szCs w:val="22"/>
          <w:lang w:eastAsia="en-US" w:bidi="en-US"/>
        </w:rPr>
        <w:t>zdroj tepla</w:t>
      </w:r>
    </w:p>
    <w:p w14:paraId="685FA19A" w14:textId="77777777" w:rsidR="00426CF0" w:rsidRPr="009B2258" w:rsidRDefault="00426CF0" w:rsidP="00426CF0">
      <w:pPr>
        <w:ind w:firstLine="160"/>
        <w:jc w:val="both"/>
        <w:rPr>
          <w:rFonts w:ascii="Arial Narrow" w:hAnsi="Arial Narrow"/>
          <w:sz w:val="22"/>
          <w:szCs w:val="22"/>
        </w:rPr>
      </w:pPr>
      <w:r w:rsidRPr="009B2258">
        <w:rPr>
          <w:rFonts w:ascii="Arial Narrow" w:hAnsi="Arial Narrow"/>
          <w:sz w:val="22"/>
          <w:szCs w:val="22"/>
          <w:lang w:eastAsia="en-US" w:bidi="en-US"/>
        </w:rPr>
        <w:t xml:space="preserve">- vykurovanie objektov </w:t>
      </w:r>
      <w:r w:rsidRPr="009B2258">
        <w:rPr>
          <w:rFonts w:ascii="Arial Narrow" w:hAnsi="Arial Narrow"/>
          <w:sz w:val="22"/>
          <w:szCs w:val="22"/>
        </w:rPr>
        <w:t>riešiť decentralizovaným spôsobom</w:t>
      </w:r>
    </w:p>
    <w:p w14:paraId="37C78383" w14:textId="77777777" w:rsidR="00426CF0" w:rsidRPr="009B2258" w:rsidRDefault="00426CF0" w:rsidP="00426CF0">
      <w:pPr>
        <w:ind w:firstLine="160"/>
        <w:jc w:val="both"/>
        <w:rPr>
          <w:rFonts w:ascii="Arial Narrow" w:hAnsi="Arial Narrow"/>
          <w:sz w:val="22"/>
          <w:szCs w:val="22"/>
        </w:rPr>
      </w:pPr>
      <w:r w:rsidRPr="009B2258">
        <w:rPr>
          <w:rFonts w:ascii="Arial Narrow" w:hAnsi="Arial Narrow"/>
          <w:sz w:val="22"/>
          <w:szCs w:val="22"/>
          <w:lang w:eastAsia="en-US" w:bidi="en-US"/>
        </w:rPr>
        <w:t xml:space="preserve">- </w:t>
      </w:r>
      <w:r w:rsidRPr="009B2258">
        <w:rPr>
          <w:rFonts w:ascii="Arial Narrow" w:hAnsi="Arial Narrow"/>
          <w:sz w:val="22"/>
          <w:szCs w:val="22"/>
        </w:rPr>
        <w:t xml:space="preserve">rešpektovať </w:t>
      </w:r>
      <w:r w:rsidRPr="009B2258">
        <w:rPr>
          <w:rFonts w:ascii="Arial Narrow" w:hAnsi="Arial Narrow"/>
          <w:sz w:val="22"/>
          <w:szCs w:val="22"/>
          <w:lang w:eastAsia="en-US" w:bidi="en-US"/>
        </w:rPr>
        <w:t xml:space="preserve">a do grafickej </w:t>
      </w:r>
      <w:r w:rsidRPr="009B2258">
        <w:rPr>
          <w:rFonts w:ascii="Arial Narrow" w:hAnsi="Arial Narrow"/>
          <w:sz w:val="22"/>
          <w:szCs w:val="22"/>
        </w:rPr>
        <w:t xml:space="preserve">časti zakresliť hlavné </w:t>
      </w:r>
      <w:r w:rsidRPr="009B2258">
        <w:rPr>
          <w:rFonts w:ascii="Arial Narrow" w:hAnsi="Arial Narrow"/>
          <w:sz w:val="22"/>
          <w:szCs w:val="22"/>
          <w:lang w:eastAsia="en-US" w:bidi="en-US"/>
        </w:rPr>
        <w:t xml:space="preserve">trasy </w:t>
      </w:r>
      <w:r w:rsidRPr="009B2258">
        <w:rPr>
          <w:rFonts w:ascii="Arial Narrow" w:hAnsi="Arial Narrow"/>
          <w:sz w:val="22"/>
          <w:szCs w:val="22"/>
        </w:rPr>
        <w:t xml:space="preserve">telekomunikačných </w:t>
      </w:r>
      <w:r w:rsidRPr="009B2258">
        <w:rPr>
          <w:rFonts w:ascii="Arial Narrow" w:hAnsi="Arial Narrow"/>
          <w:sz w:val="22"/>
          <w:szCs w:val="22"/>
          <w:lang w:eastAsia="en-US" w:bidi="en-US"/>
        </w:rPr>
        <w:t xml:space="preserve">a </w:t>
      </w:r>
      <w:r w:rsidRPr="009B2258">
        <w:rPr>
          <w:rFonts w:ascii="Arial Narrow" w:hAnsi="Arial Narrow"/>
          <w:sz w:val="22"/>
          <w:szCs w:val="22"/>
        </w:rPr>
        <w:t>uzlových diaľkových káblov</w:t>
      </w:r>
    </w:p>
    <w:p w14:paraId="7C0D0803" w14:textId="77777777" w:rsidR="00426CF0" w:rsidRPr="009B2258" w:rsidRDefault="00426CF0" w:rsidP="00426CF0">
      <w:pPr>
        <w:ind w:firstLine="160"/>
        <w:jc w:val="both"/>
        <w:rPr>
          <w:rFonts w:ascii="Arial Narrow" w:hAnsi="Arial Narrow"/>
          <w:sz w:val="22"/>
          <w:szCs w:val="22"/>
        </w:rPr>
      </w:pPr>
      <w:r w:rsidRPr="009B2258">
        <w:rPr>
          <w:rFonts w:ascii="Arial Narrow" w:hAnsi="Arial Narrow"/>
          <w:sz w:val="22"/>
          <w:szCs w:val="22"/>
          <w:lang w:eastAsia="en-US" w:bidi="en-US"/>
        </w:rPr>
        <w:t xml:space="preserve">- </w:t>
      </w:r>
      <w:r w:rsidRPr="009B2258">
        <w:rPr>
          <w:rFonts w:ascii="Arial Narrow" w:hAnsi="Arial Narrow"/>
          <w:sz w:val="22"/>
          <w:szCs w:val="22"/>
        </w:rPr>
        <w:t xml:space="preserve">rešpektovať ochranné pásmo telekomunikačných káblov </w:t>
      </w:r>
      <w:r w:rsidRPr="009B2258">
        <w:rPr>
          <w:rFonts w:ascii="Arial Narrow" w:hAnsi="Arial Narrow"/>
          <w:sz w:val="22"/>
          <w:szCs w:val="22"/>
          <w:lang w:eastAsia="en-US" w:bidi="en-US"/>
        </w:rPr>
        <w:t xml:space="preserve">2 m od </w:t>
      </w:r>
      <w:r w:rsidRPr="009B2258">
        <w:rPr>
          <w:rFonts w:ascii="Arial Narrow" w:hAnsi="Arial Narrow"/>
          <w:sz w:val="22"/>
          <w:szCs w:val="22"/>
        </w:rPr>
        <w:t xml:space="preserve">krajného kábla </w:t>
      </w:r>
      <w:r w:rsidRPr="009B2258">
        <w:rPr>
          <w:rFonts w:ascii="Arial Narrow" w:hAnsi="Arial Narrow"/>
          <w:sz w:val="22"/>
          <w:szCs w:val="22"/>
          <w:lang w:eastAsia="en-US" w:bidi="en-US"/>
        </w:rPr>
        <w:t xml:space="preserve">na </w:t>
      </w:r>
      <w:r w:rsidRPr="009B2258">
        <w:rPr>
          <w:rFonts w:ascii="Arial Narrow" w:hAnsi="Arial Narrow"/>
          <w:sz w:val="22"/>
          <w:szCs w:val="22"/>
        </w:rPr>
        <w:t xml:space="preserve">každú </w:t>
      </w:r>
      <w:r w:rsidRPr="009B2258">
        <w:rPr>
          <w:rFonts w:ascii="Arial Narrow" w:hAnsi="Arial Narrow"/>
          <w:sz w:val="22"/>
          <w:szCs w:val="22"/>
          <w:lang w:eastAsia="en-US" w:bidi="en-US"/>
        </w:rPr>
        <w:t>stranu</w:t>
      </w:r>
    </w:p>
    <w:p w14:paraId="1AF9499D" w14:textId="77777777" w:rsidR="00426CF0" w:rsidRPr="009B2258" w:rsidRDefault="00426CF0" w:rsidP="00426CF0">
      <w:pPr>
        <w:spacing w:after="300"/>
        <w:ind w:left="440" w:hanging="280"/>
        <w:jc w:val="both"/>
        <w:rPr>
          <w:rFonts w:ascii="Arial Narrow" w:hAnsi="Arial Narrow"/>
          <w:sz w:val="22"/>
          <w:szCs w:val="22"/>
        </w:rPr>
      </w:pPr>
      <w:r w:rsidRPr="009B2258">
        <w:rPr>
          <w:rFonts w:ascii="Arial Narrow" w:hAnsi="Arial Narrow"/>
          <w:sz w:val="22"/>
          <w:szCs w:val="22"/>
          <w:lang w:eastAsia="en-US" w:bidi="en-US"/>
        </w:rPr>
        <w:t xml:space="preserve">- </w:t>
      </w:r>
      <w:r w:rsidRPr="009B2258">
        <w:rPr>
          <w:rFonts w:ascii="Arial Narrow" w:hAnsi="Arial Narrow"/>
          <w:sz w:val="22"/>
          <w:szCs w:val="22"/>
        </w:rPr>
        <w:t xml:space="preserve">rozšírenie </w:t>
      </w:r>
      <w:r w:rsidRPr="009B2258">
        <w:rPr>
          <w:rFonts w:ascii="Arial Narrow" w:hAnsi="Arial Narrow"/>
          <w:sz w:val="22"/>
          <w:szCs w:val="22"/>
          <w:lang w:eastAsia="en-US" w:bidi="en-US"/>
        </w:rPr>
        <w:t xml:space="preserve">miestnej </w:t>
      </w:r>
      <w:r w:rsidRPr="009B2258">
        <w:rPr>
          <w:rFonts w:ascii="Arial Narrow" w:hAnsi="Arial Narrow"/>
          <w:sz w:val="22"/>
          <w:szCs w:val="22"/>
        </w:rPr>
        <w:t xml:space="preserve">telekomunikačnej </w:t>
      </w:r>
      <w:r w:rsidRPr="009B2258">
        <w:rPr>
          <w:rFonts w:ascii="Arial Narrow" w:hAnsi="Arial Narrow"/>
          <w:sz w:val="22"/>
          <w:szCs w:val="22"/>
          <w:lang w:eastAsia="en-US" w:bidi="en-US"/>
        </w:rPr>
        <w:t xml:space="preserve">siete, siete miestneho rozhlasu a </w:t>
      </w:r>
      <w:r w:rsidRPr="009B2258">
        <w:rPr>
          <w:rFonts w:ascii="Arial Narrow" w:hAnsi="Arial Narrow"/>
          <w:sz w:val="22"/>
          <w:szCs w:val="22"/>
        </w:rPr>
        <w:t xml:space="preserve">verejného </w:t>
      </w:r>
      <w:r w:rsidRPr="009B2258">
        <w:rPr>
          <w:rFonts w:ascii="Arial Narrow" w:hAnsi="Arial Narrow"/>
          <w:sz w:val="22"/>
          <w:szCs w:val="22"/>
          <w:lang w:eastAsia="en-US" w:bidi="en-US"/>
        </w:rPr>
        <w:t xml:space="preserve">osvetlenia </w:t>
      </w:r>
      <w:r w:rsidRPr="009B2258">
        <w:rPr>
          <w:rFonts w:ascii="Arial Narrow" w:hAnsi="Arial Narrow"/>
          <w:sz w:val="22"/>
          <w:szCs w:val="22"/>
        </w:rPr>
        <w:t xml:space="preserve">riešiť </w:t>
      </w:r>
      <w:r w:rsidRPr="009B2258">
        <w:rPr>
          <w:rFonts w:ascii="Arial Narrow" w:hAnsi="Arial Narrow"/>
          <w:sz w:val="22"/>
          <w:szCs w:val="22"/>
          <w:lang w:eastAsia="en-US" w:bidi="en-US"/>
        </w:rPr>
        <w:t xml:space="preserve">formou </w:t>
      </w:r>
      <w:r w:rsidRPr="009B2258">
        <w:rPr>
          <w:rFonts w:ascii="Arial Narrow" w:hAnsi="Arial Narrow"/>
          <w:sz w:val="22"/>
          <w:szCs w:val="22"/>
        </w:rPr>
        <w:t>zemných úložných káblov</w:t>
      </w:r>
    </w:p>
    <w:p w14:paraId="28CA8B82" w14:textId="77777777" w:rsidR="00271CB3" w:rsidRPr="008014F7" w:rsidRDefault="00271CB3" w:rsidP="001B075C">
      <w:pPr>
        <w:pStyle w:val="Style42"/>
        <w:widowControl/>
        <w:spacing w:before="43"/>
        <w:ind w:left="709" w:hanging="709"/>
        <w:rPr>
          <w:rStyle w:val="FontStyle99"/>
          <w:rFonts w:ascii="Arial Narrow" w:hAnsi="Arial Narrow"/>
          <w:b/>
          <w:color w:val="auto"/>
          <w:sz w:val="24"/>
          <w:szCs w:val="24"/>
        </w:rPr>
      </w:pPr>
      <w:r w:rsidRPr="008014F7">
        <w:rPr>
          <w:rStyle w:val="FontStyle99"/>
          <w:rFonts w:ascii="Arial Narrow" w:hAnsi="Arial Narrow"/>
          <w:b/>
          <w:color w:val="auto"/>
          <w:sz w:val="24"/>
          <w:szCs w:val="24"/>
        </w:rPr>
        <w:t>3.4.3</w:t>
      </w:r>
      <w:r w:rsidRPr="008014F7">
        <w:rPr>
          <w:rStyle w:val="FontStyle99"/>
          <w:rFonts w:ascii="Arial Narrow" w:hAnsi="Arial Narrow"/>
          <w:b/>
          <w:color w:val="auto"/>
          <w:sz w:val="24"/>
          <w:szCs w:val="24"/>
        </w:rPr>
        <w:tab/>
        <w:t>Vyhodnotenie vzájomných vplyvov pozitívnych a negatívnych javov širšieho územia voči obci</w:t>
      </w:r>
    </w:p>
    <w:p w14:paraId="3B0E901E" w14:textId="77777777" w:rsidR="00426CF0" w:rsidRPr="009B2258" w:rsidRDefault="00426CF0" w:rsidP="00426CF0">
      <w:pPr>
        <w:pStyle w:val="Style17"/>
        <w:widowControl/>
        <w:spacing w:before="226" w:line="230" w:lineRule="exact"/>
        <w:ind w:left="701"/>
        <w:jc w:val="left"/>
        <w:rPr>
          <w:rFonts w:ascii="Arial Narrow" w:hAnsi="Arial Narrow" w:cs="Arial"/>
          <w:b/>
          <w:sz w:val="22"/>
          <w:szCs w:val="22"/>
        </w:rPr>
      </w:pPr>
      <w:r w:rsidRPr="009B2258">
        <w:rPr>
          <w:rFonts w:ascii="Arial Narrow" w:hAnsi="Arial Narrow" w:cs="Arial"/>
          <w:b/>
          <w:sz w:val="22"/>
          <w:szCs w:val="22"/>
        </w:rPr>
        <w:t>Pozitívne vplyvy a javy :</w:t>
      </w:r>
    </w:p>
    <w:p w14:paraId="38BBB028" w14:textId="77777777" w:rsidR="00426CF0" w:rsidRPr="009B2258" w:rsidRDefault="00426CF0" w:rsidP="00560F5D">
      <w:pPr>
        <w:pStyle w:val="Style125"/>
        <w:widowControl/>
        <w:numPr>
          <w:ilvl w:val="0"/>
          <w:numId w:val="127"/>
        </w:numPr>
        <w:spacing w:line="240" w:lineRule="auto"/>
        <w:jc w:val="both"/>
        <w:rPr>
          <w:rFonts w:ascii="Arial Narrow" w:hAnsi="Arial Narrow" w:cs="Arial"/>
          <w:sz w:val="22"/>
          <w:szCs w:val="22"/>
        </w:rPr>
      </w:pPr>
      <w:r w:rsidRPr="009B2258">
        <w:rPr>
          <w:rFonts w:ascii="Arial Narrow" w:hAnsi="Arial Narrow" w:cs="Arial"/>
          <w:sz w:val="22"/>
          <w:szCs w:val="22"/>
        </w:rPr>
        <w:t>Optimálna poloha sídla voči väzbe na nadradenú dopravnú cestnú komunikačnú sieť Slovenska.</w:t>
      </w:r>
    </w:p>
    <w:p w14:paraId="1361BF88" w14:textId="77777777" w:rsidR="00426CF0" w:rsidRPr="009B2258" w:rsidRDefault="00426CF0" w:rsidP="00560F5D">
      <w:pPr>
        <w:pStyle w:val="Style125"/>
        <w:widowControl/>
        <w:numPr>
          <w:ilvl w:val="0"/>
          <w:numId w:val="128"/>
        </w:numPr>
        <w:spacing w:line="240" w:lineRule="auto"/>
        <w:jc w:val="both"/>
        <w:rPr>
          <w:rFonts w:ascii="Arial Narrow" w:hAnsi="Arial Narrow" w:cs="Arial"/>
          <w:sz w:val="22"/>
          <w:szCs w:val="22"/>
        </w:rPr>
      </w:pPr>
      <w:r w:rsidRPr="009B2258">
        <w:rPr>
          <w:rFonts w:ascii="Arial Narrow" w:hAnsi="Arial Narrow" w:cs="Arial"/>
          <w:sz w:val="22"/>
          <w:szCs w:val="22"/>
        </w:rPr>
        <w:t xml:space="preserve">Blízka poloha mesta Čadca, ako centra regionálneho až celoštátneho významu (podľa KURS centrum 1. skupiny a jej 2. podskupiny). a mesta Turzovka (podľa KURS centrum 3. skupiny a jej 2. podskupiny). </w:t>
      </w:r>
    </w:p>
    <w:p w14:paraId="27FD8572" w14:textId="77777777" w:rsidR="00426CF0" w:rsidRPr="009B2258" w:rsidRDefault="00426CF0" w:rsidP="00560F5D">
      <w:pPr>
        <w:pStyle w:val="Style125"/>
        <w:widowControl/>
        <w:numPr>
          <w:ilvl w:val="0"/>
          <w:numId w:val="128"/>
        </w:numPr>
        <w:spacing w:line="240" w:lineRule="auto"/>
        <w:jc w:val="both"/>
        <w:rPr>
          <w:rFonts w:ascii="Arial Narrow" w:hAnsi="Arial Narrow" w:cs="Arial"/>
          <w:sz w:val="22"/>
          <w:szCs w:val="22"/>
        </w:rPr>
      </w:pPr>
      <w:r w:rsidRPr="009B2258">
        <w:rPr>
          <w:rFonts w:ascii="Arial Narrow" w:hAnsi="Arial Narrow" w:cs="Arial"/>
          <w:sz w:val="22"/>
          <w:szCs w:val="22"/>
        </w:rPr>
        <w:t>Optimálne životné prostredie vhodné najmä pre rozvoj obytnej funkcie vo forme IBV a rozvoja už existujúcej individuálnej aj hromadnej rekreácie.</w:t>
      </w:r>
    </w:p>
    <w:p w14:paraId="43F5335E" w14:textId="77777777" w:rsidR="00426CF0" w:rsidRPr="009B2258" w:rsidRDefault="00426CF0" w:rsidP="00560F5D">
      <w:pPr>
        <w:pStyle w:val="Style125"/>
        <w:widowControl/>
        <w:numPr>
          <w:ilvl w:val="0"/>
          <w:numId w:val="127"/>
        </w:numPr>
        <w:spacing w:line="240" w:lineRule="auto"/>
        <w:jc w:val="both"/>
        <w:rPr>
          <w:rFonts w:ascii="Arial Narrow" w:hAnsi="Arial Narrow" w:cs="Arial"/>
          <w:sz w:val="22"/>
          <w:szCs w:val="22"/>
        </w:rPr>
      </w:pPr>
      <w:r w:rsidRPr="009B2258">
        <w:rPr>
          <w:rFonts w:ascii="Arial Narrow" w:hAnsi="Arial Narrow" w:cs="Arial"/>
          <w:sz w:val="22"/>
          <w:szCs w:val="22"/>
        </w:rPr>
        <w:t>Doterajšia realizácia nadradenej technickej a dopravnej infraštruktúry v dotknutom území, vrátane jej návrhového a výhľadového riešenia, s možnosťami napojenia na existujúcu infraštruktúru.</w:t>
      </w:r>
    </w:p>
    <w:p w14:paraId="30C06588" w14:textId="77777777" w:rsidR="00426CF0" w:rsidRPr="009B2258" w:rsidRDefault="00426CF0" w:rsidP="00560F5D">
      <w:pPr>
        <w:pStyle w:val="Style125"/>
        <w:widowControl/>
        <w:numPr>
          <w:ilvl w:val="0"/>
          <w:numId w:val="127"/>
        </w:numPr>
        <w:spacing w:line="240" w:lineRule="auto"/>
        <w:jc w:val="both"/>
        <w:rPr>
          <w:rFonts w:ascii="Arial Narrow" w:hAnsi="Arial Narrow" w:cs="Arial"/>
          <w:sz w:val="22"/>
          <w:szCs w:val="22"/>
        </w:rPr>
      </w:pPr>
      <w:r w:rsidRPr="009B2258">
        <w:rPr>
          <w:rFonts w:ascii="Arial Narrow" w:hAnsi="Arial Narrow" w:cs="Arial"/>
          <w:sz w:val="22"/>
          <w:szCs w:val="22"/>
        </w:rPr>
        <w:t>Dostatočne rozvinutá občianska vybavenosť a služieb</w:t>
      </w:r>
    </w:p>
    <w:p w14:paraId="6003D7B7" w14:textId="5917B089" w:rsidR="00426CF0" w:rsidRPr="009B2258" w:rsidRDefault="00426CF0" w:rsidP="00560F5D">
      <w:pPr>
        <w:pStyle w:val="Style125"/>
        <w:widowControl/>
        <w:numPr>
          <w:ilvl w:val="0"/>
          <w:numId w:val="127"/>
        </w:numPr>
        <w:spacing w:line="240" w:lineRule="auto"/>
        <w:jc w:val="both"/>
        <w:rPr>
          <w:rFonts w:ascii="Arial Narrow" w:hAnsi="Arial Narrow" w:cs="Arial"/>
          <w:sz w:val="22"/>
          <w:szCs w:val="22"/>
        </w:rPr>
      </w:pPr>
      <w:r w:rsidRPr="009B2258">
        <w:rPr>
          <w:rFonts w:ascii="Arial Narrow" w:hAnsi="Arial Narrow" w:cs="Arial"/>
          <w:sz w:val="22"/>
          <w:szCs w:val="22"/>
        </w:rPr>
        <w:t>Dostatočné disponibilné plochy pre rozvoj obce v katastrálnom území, na</w:t>
      </w:r>
      <w:r w:rsidR="000A5D30" w:rsidRPr="009B2258">
        <w:rPr>
          <w:rFonts w:ascii="Arial Narrow" w:hAnsi="Arial Narrow" w:cs="Arial"/>
          <w:sz w:val="22"/>
          <w:szCs w:val="22"/>
        </w:rPr>
        <w:t>d</w:t>
      </w:r>
      <w:r w:rsidRPr="009B2258">
        <w:rPr>
          <w:rFonts w:ascii="Arial Narrow" w:hAnsi="Arial Narrow" w:cs="Arial"/>
          <w:sz w:val="22"/>
          <w:szCs w:val="22"/>
        </w:rPr>
        <w:t>väzujúcom na existujúce zastavané územie s optimálnymi geomorfologickými podmienkami. Optimálna dostupnosť do okolitého atraktívneho krajinného prostredia.</w:t>
      </w:r>
    </w:p>
    <w:p w14:paraId="0E7761FF" w14:textId="77777777" w:rsidR="00426CF0" w:rsidRPr="009B2258" w:rsidRDefault="00426CF0" w:rsidP="00560F5D">
      <w:pPr>
        <w:pStyle w:val="Style125"/>
        <w:widowControl/>
        <w:numPr>
          <w:ilvl w:val="0"/>
          <w:numId w:val="127"/>
        </w:numPr>
        <w:spacing w:line="240" w:lineRule="auto"/>
        <w:jc w:val="both"/>
        <w:rPr>
          <w:rFonts w:ascii="Arial Narrow" w:hAnsi="Arial Narrow" w:cs="Arial"/>
          <w:sz w:val="22"/>
          <w:szCs w:val="22"/>
        </w:rPr>
      </w:pPr>
      <w:r w:rsidRPr="009B2258">
        <w:rPr>
          <w:rFonts w:ascii="Arial Narrow" w:hAnsi="Arial Narrow" w:cs="Arial"/>
          <w:sz w:val="22"/>
          <w:szCs w:val="22"/>
        </w:rPr>
        <w:t xml:space="preserve">Rozvinutá tradícia kultúrno-spoločenských aktivít obce </w:t>
      </w:r>
    </w:p>
    <w:p w14:paraId="14F7374D" w14:textId="77777777" w:rsidR="00426CF0" w:rsidRPr="009B2258" w:rsidRDefault="00426CF0" w:rsidP="008F7F38">
      <w:pPr>
        <w:pStyle w:val="Style125"/>
        <w:widowControl/>
        <w:tabs>
          <w:tab w:val="left" w:pos="701"/>
        </w:tabs>
        <w:ind w:left="701" w:firstLine="0"/>
        <w:jc w:val="both"/>
        <w:rPr>
          <w:rFonts w:ascii="Arial Narrow" w:hAnsi="Arial Narrow" w:cs="Arial"/>
          <w:sz w:val="22"/>
          <w:szCs w:val="22"/>
        </w:rPr>
      </w:pPr>
    </w:p>
    <w:p w14:paraId="36DA530A" w14:textId="77777777" w:rsidR="00426CF0" w:rsidRPr="009B2258" w:rsidRDefault="00426CF0" w:rsidP="008F7F38">
      <w:pPr>
        <w:pStyle w:val="Style17"/>
        <w:widowControl/>
        <w:spacing w:before="43" w:line="226" w:lineRule="exact"/>
        <w:ind w:left="744"/>
        <w:rPr>
          <w:rFonts w:ascii="Arial Narrow" w:hAnsi="Arial Narrow" w:cs="Arial"/>
          <w:b/>
          <w:sz w:val="22"/>
          <w:szCs w:val="22"/>
        </w:rPr>
      </w:pPr>
      <w:r w:rsidRPr="009B2258">
        <w:rPr>
          <w:rFonts w:ascii="Arial Narrow" w:hAnsi="Arial Narrow" w:cs="Arial"/>
          <w:b/>
          <w:sz w:val="22"/>
          <w:szCs w:val="22"/>
        </w:rPr>
        <w:t>Negatívne vplyvy a javy :</w:t>
      </w:r>
    </w:p>
    <w:p w14:paraId="70B07FF2" w14:textId="77777777" w:rsidR="00426CF0" w:rsidRPr="009B2258" w:rsidRDefault="00426CF0" w:rsidP="008F7F38">
      <w:pPr>
        <w:pStyle w:val="Style42"/>
        <w:widowControl/>
        <w:ind w:left="734"/>
        <w:jc w:val="both"/>
        <w:rPr>
          <w:rFonts w:ascii="Arial Narrow" w:hAnsi="Arial Narrow"/>
          <w:sz w:val="22"/>
          <w:szCs w:val="22"/>
        </w:rPr>
      </w:pPr>
      <w:r w:rsidRPr="009B2258">
        <w:rPr>
          <w:rFonts w:ascii="Arial Narrow" w:hAnsi="Arial Narrow"/>
          <w:sz w:val="22"/>
          <w:szCs w:val="22"/>
        </w:rPr>
        <w:t>■    Vzhľadom na veľkosť obce,  jej chýbajúca technická infraštruktúra, hlavne kanalizácia</w:t>
      </w:r>
    </w:p>
    <w:p w14:paraId="3E295489" w14:textId="77777777" w:rsidR="00426CF0" w:rsidRPr="009B2258" w:rsidRDefault="00426CF0" w:rsidP="008F7F38">
      <w:pPr>
        <w:pStyle w:val="Style42"/>
        <w:widowControl/>
        <w:ind w:left="734"/>
        <w:jc w:val="both"/>
        <w:rPr>
          <w:rFonts w:ascii="Arial Narrow" w:hAnsi="Arial Narrow"/>
          <w:sz w:val="22"/>
          <w:szCs w:val="22"/>
        </w:rPr>
      </w:pPr>
      <w:r w:rsidRPr="009B2258">
        <w:rPr>
          <w:rFonts w:ascii="Arial Narrow" w:hAnsi="Arial Narrow"/>
          <w:sz w:val="22"/>
          <w:szCs w:val="22"/>
        </w:rPr>
        <w:t>■    Odliv obyvateľstva z obce</w:t>
      </w:r>
    </w:p>
    <w:p w14:paraId="529CDBB8" w14:textId="77777777" w:rsidR="00426CF0" w:rsidRPr="009B2258" w:rsidRDefault="00426CF0" w:rsidP="00560F5D">
      <w:pPr>
        <w:pStyle w:val="Style125"/>
        <w:widowControl/>
        <w:numPr>
          <w:ilvl w:val="0"/>
          <w:numId w:val="129"/>
        </w:numPr>
        <w:ind w:left="1119"/>
        <w:jc w:val="both"/>
        <w:rPr>
          <w:rFonts w:ascii="Arial Narrow" w:hAnsi="Arial Narrow" w:cs="Arial"/>
          <w:sz w:val="22"/>
          <w:szCs w:val="22"/>
        </w:rPr>
      </w:pPr>
      <w:r w:rsidRPr="009B2258">
        <w:rPr>
          <w:rFonts w:ascii="Arial Narrow" w:hAnsi="Arial Narrow" w:cs="Arial"/>
          <w:sz w:val="22"/>
          <w:szCs w:val="22"/>
        </w:rPr>
        <w:t>Počas podujatí kultúrno-spoločenských aktivít, nepostačujúce kapacity pre statickú dopravu a stresové faktory negatívne pôsobiace na obyvateľov</w:t>
      </w:r>
    </w:p>
    <w:p w14:paraId="66A5F46A" w14:textId="77777777" w:rsidR="00426CF0" w:rsidRDefault="00426CF0" w:rsidP="008F7F38">
      <w:pPr>
        <w:pStyle w:val="Style42"/>
        <w:widowControl/>
        <w:ind w:left="734"/>
        <w:jc w:val="both"/>
        <w:rPr>
          <w:rFonts w:ascii="Arial Narrow" w:hAnsi="Arial Narrow"/>
        </w:rPr>
      </w:pPr>
    </w:p>
    <w:p w14:paraId="77C683B9" w14:textId="77777777" w:rsidR="007D4C4B" w:rsidRDefault="007D4C4B" w:rsidP="008F7F38">
      <w:pPr>
        <w:pStyle w:val="Style42"/>
        <w:widowControl/>
        <w:ind w:left="734"/>
        <w:jc w:val="both"/>
        <w:rPr>
          <w:rFonts w:ascii="Arial Narrow" w:hAnsi="Arial Narrow"/>
        </w:rPr>
      </w:pPr>
    </w:p>
    <w:p w14:paraId="5728E98C" w14:textId="77777777" w:rsidR="007D4C4B" w:rsidRDefault="007D4C4B" w:rsidP="008F7F38">
      <w:pPr>
        <w:pStyle w:val="Style42"/>
        <w:widowControl/>
        <w:ind w:left="734"/>
        <w:jc w:val="both"/>
        <w:rPr>
          <w:rFonts w:ascii="Arial Narrow" w:hAnsi="Arial Narrow"/>
        </w:rPr>
      </w:pPr>
    </w:p>
    <w:p w14:paraId="793B1519" w14:textId="77777777" w:rsidR="007D4C4B" w:rsidRDefault="007D4C4B" w:rsidP="008F7F38">
      <w:pPr>
        <w:pStyle w:val="Style42"/>
        <w:widowControl/>
        <w:ind w:left="734"/>
        <w:jc w:val="both"/>
        <w:rPr>
          <w:rFonts w:ascii="Arial Narrow" w:hAnsi="Arial Narrow"/>
        </w:rPr>
      </w:pPr>
    </w:p>
    <w:p w14:paraId="630D1D7A" w14:textId="77777777" w:rsidR="007D4C4B" w:rsidRDefault="007D4C4B" w:rsidP="008F7F38">
      <w:pPr>
        <w:pStyle w:val="Style42"/>
        <w:widowControl/>
        <w:ind w:left="734"/>
        <w:jc w:val="both"/>
        <w:rPr>
          <w:rFonts w:ascii="Arial Narrow" w:hAnsi="Arial Narrow"/>
        </w:rPr>
      </w:pPr>
    </w:p>
    <w:p w14:paraId="2EE60A3E" w14:textId="77777777" w:rsidR="007D4C4B" w:rsidRDefault="007D4C4B" w:rsidP="008F7F38">
      <w:pPr>
        <w:pStyle w:val="Style42"/>
        <w:widowControl/>
        <w:ind w:left="734"/>
        <w:jc w:val="both"/>
        <w:rPr>
          <w:rFonts w:ascii="Arial Narrow" w:hAnsi="Arial Narrow"/>
        </w:rPr>
      </w:pPr>
    </w:p>
    <w:p w14:paraId="59808F54" w14:textId="77777777" w:rsidR="007D4C4B" w:rsidRDefault="007D4C4B" w:rsidP="008F7F38">
      <w:pPr>
        <w:pStyle w:val="Style42"/>
        <w:widowControl/>
        <w:ind w:left="734"/>
        <w:jc w:val="both"/>
        <w:rPr>
          <w:rFonts w:ascii="Arial Narrow" w:hAnsi="Arial Narrow"/>
        </w:rPr>
      </w:pPr>
    </w:p>
    <w:p w14:paraId="19CC139F" w14:textId="77777777" w:rsidR="007D4C4B" w:rsidRDefault="007D4C4B" w:rsidP="008F7F38">
      <w:pPr>
        <w:pStyle w:val="Style42"/>
        <w:widowControl/>
        <w:ind w:left="734"/>
        <w:jc w:val="both"/>
        <w:rPr>
          <w:rFonts w:ascii="Arial Narrow" w:hAnsi="Arial Narrow"/>
        </w:rPr>
      </w:pPr>
    </w:p>
    <w:p w14:paraId="7EC32801" w14:textId="77777777" w:rsidR="007D4C4B" w:rsidRDefault="007D4C4B" w:rsidP="008F7F38">
      <w:pPr>
        <w:pStyle w:val="Style42"/>
        <w:widowControl/>
        <w:ind w:left="734"/>
        <w:jc w:val="both"/>
        <w:rPr>
          <w:rFonts w:ascii="Arial Narrow" w:hAnsi="Arial Narrow"/>
        </w:rPr>
      </w:pPr>
    </w:p>
    <w:p w14:paraId="57A5D31B" w14:textId="77777777" w:rsidR="007D4C4B" w:rsidRDefault="007D4C4B" w:rsidP="008F7F38">
      <w:pPr>
        <w:pStyle w:val="Style42"/>
        <w:widowControl/>
        <w:ind w:left="734"/>
        <w:jc w:val="both"/>
        <w:rPr>
          <w:rFonts w:ascii="Arial Narrow" w:hAnsi="Arial Narrow"/>
        </w:rPr>
      </w:pPr>
    </w:p>
    <w:p w14:paraId="20850858" w14:textId="77777777" w:rsidR="007D4C4B" w:rsidRDefault="007D4C4B" w:rsidP="008F7F38">
      <w:pPr>
        <w:pStyle w:val="Style42"/>
        <w:widowControl/>
        <w:ind w:left="734"/>
        <w:jc w:val="both"/>
        <w:rPr>
          <w:rFonts w:ascii="Arial Narrow" w:hAnsi="Arial Narrow"/>
        </w:rPr>
      </w:pPr>
    </w:p>
    <w:p w14:paraId="06C2D5DA" w14:textId="77777777" w:rsidR="007D4C4B" w:rsidRDefault="007D4C4B" w:rsidP="008F7F38">
      <w:pPr>
        <w:pStyle w:val="Style42"/>
        <w:widowControl/>
        <w:ind w:left="734"/>
        <w:jc w:val="both"/>
        <w:rPr>
          <w:rFonts w:ascii="Arial Narrow" w:hAnsi="Arial Narrow"/>
        </w:rPr>
      </w:pPr>
    </w:p>
    <w:p w14:paraId="475A2075" w14:textId="77777777" w:rsidR="007D4C4B" w:rsidRDefault="007D4C4B" w:rsidP="008F7F38">
      <w:pPr>
        <w:pStyle w:val="Style42"/>
        <w:widowControl/>
        <w:ind w:left="734"/>
        <w:jc w:val="both"/>
        <w:rPr>
          <w:rFonts w:ascii="Arial Narrow" w:hAnsi="Arial Narrow"/>
        </w:rPr>
      </w:pPr>
    </w:p>
    <w:p w14:paraId="69576184" w14:textId="77777777" w:rsidR="007D4C4B" w:rsidRDefault="007D4C4B" w:rsidP="008F7F38">
      <w:pPr>
        <w:pStyle w:val="Style42"/>
        <w:widowControl/>
        <w:ind w:left="734"/>
        <w:jc w:val="both"/>
        <w:rPr>
          <w:rFonts w:ascii="Arial Narrow" w:hAnsi="Arial Narrow"/>
        </w:rPr>
      </w:pPr>
    </w:p>
    <w:p w14:paraId="66CD5047" w14:textId="77777777" w:rsidR="007D4C4B" w:rsidRDefault="007D4C4B" w:rsidP="008F7F38">
      <w:pPr>
        <w:pStyle w:val="Style42"/>
        <w:widowControl/>
        <w:ind w:left="734"/>
        <w:jc w:val="both"/>
        <w:rPr>
          <w:rFonts w:ascii="Arial Narrow" w:hAnsi="Arial Narrow"/>
        </w:rPr>
      </w:pPr>
    </w:p>
    <w:p w14:paraId="6B038B92" w14:textId="77777777" w:rsidR="007D4C4B" w:rsidRPr="008014F7" w:rsidRDefault="007D4C4B" w:rsidP="008F7F38">
      <w:pPr>
        <w:pStyle w:val="Style42"/>
        <w:widowControl/>
        <w:ind w:left="734"/>
        <w:jc w:val="both"/>
        <w:rPr>
          <w:rFonts w:ascii="Arial Narrow" w:hAnsi="Arial Narrow"/>
        </w:rPr>
      </w:pPr>
    </w:p>
    <w:p w14:paraId="266A8B41" w14:textId="77777777" w:rsidR="00271CB3" w:rsidRPr="008014F7" w:rsidRDefault="00271CB3" w:rsidP="00271CB3">
      <w:pPr>
        <w:suppressAutoHyphens w:val="0"/>
        <w:autoSpaceDE w:val="0"/>
        <w:autoSpaceDN w:val="0"/>
        <w:adjustRightInd w:val="0"/>
        <w:snapToGrid w:val="0"/>
        <w:rPr>
          <w:rFonts w:ascii="Arial Narrow" w:eastAsia="Calibri" w:hAnsi="Arial Narrow"/>
          <w:b/>
          <w:bCs/>
          <w:sz w:val="28"/>
          <w:szCs w:val="28"/>
          <w:lang w:eastAsia="en-US"/>
        </w:rPr>
      </w:pPr>
      <w:r w:rsidRPr="008014F7">
        <w:rPr>
          <w:rFonts w:ascii="Arial Narrow" w:eastAsia="Calibri" w:hAnsi="Arial Narrow"/>
          <w:b/>
          <w:bCs/>
          <w:sz w:val="28"/>
          <w:szCs w:val="28"/>
          <w:lang w:eastAsia="en-US"/>
        </w:rPr>
        <w:t>3.5 Návrh urbanistickej koncepcie priestorového usporiadania územia obce</w:t>
      </w:r>
    </w:p>
    <w:p w14:paraId="606D0EE2" w14:textId="77777777" w:rsidR="00271CB3" w:rsidRPr="008014F7" w:rsidRDefault="00271CB3" w:rsidP="00271CB3">
      <w:pPr>
        <w:pStyle w:val="Style118"/>
        <w:widowControl/>
        <w:tabs>
          <w:tab w:val="left" w:pos="192"/>
        </w:tabs>
        <w:spacing w:line="230" w:lineRule="exact"/>
        <w:ind w:firstLine="0"/>
        <w:rPr>
          <w:rFonts w:ascii="Arial Narrow" w:eastAsia="Calibri" w:hAnsi="Arial Narrow"/>
          <w:lang w:eastAsia="en-US"/>
        </w:rPr>
      </w:pPr>
    </w:p>
    <w:p w14:paraId="52E0DEE0" w14:textId="77777777" w:rsidR="00271CB3" w:rsidRPr="009B2258" w:rsidRDefault="00271CB3" w:rsidP="00271CB3">
      <w:pPr>
        <w:pStyle w:val="Style118"/>
        <w:widowControl/>
        <w:tabs>
          <w:tab w:val="left" w:pos="192"/>
        </w:tabs>
        <w:spacing w:line="230" w:lineRule="exact"/>
        <w:ind w:firstLine="0"/>
        <w:rPr>
          <w:rStyle w:val="FontStyle178"/>
          <w:rFonts w:ascii="Arial Narrow" w:hAnsi="Arial Narrow"/>
          <w:sz w:val="22"/>
          <w:szCs w:val="22"/>
        </w:rPr>
      </w:pPr>
      <w:r w:rsidRPr="008014F7">
        <w:rPr>
          <w:rFonts w:ascii="Arial Narrow" w:eastAsia="Calibri" w:hAnsi="Arial Narrow"/>
          <w:lang w:eastAsia="en-US"/>
        </w:rPr>
        <w:tab/>
      </w:r>
      <w:r w:rsidRPr="008014F7">
        <w:rPr>
          <w:rFonts w:ascii="Arial Narrow" w:eastAsia="Calibri" w:hAnsi="Arial Narrow"/>
          <w:lang w:eastAsia="en-US"/>
        </w:rPr>
        <w:tab/>
      </w:r>
      <w:r w:rsidRPr="009B2258">
        <w:rPr>
          <w:rFonts w:ascii="Arial Narrow" w:eastAsia="Calibri" w:hAnsi="Arial Narrow"/>
          <w:sz w:val="22"/>
          <w:szCs w:val="22"/>
          <w:lang w:eastAsia="en-US"/>
        </w:rPr>
        <w:t>Formovanie urbanistického výrazu resp. charakteru obce a jej priestorového pôsobenia v krajine je dôsledne podriadené cieľom, ktoré sú zadefinované v Zadaní pre ÚPN obce.</w:t>
      </w:r>
    </w:p>
    <w:p w14:paraId="17D30AFF" w14:textId="77777777" w:rsidR="00271CB3" w:rsidRPr="009B2258" w:rsidRDefault="00271CB3" w:rsidP="00271CB3">
      <w:pPr>
        <w:suppressAutoHyphens w:val="0"/>
        <w:autoSpaceDE w:val="0"/>
        <w:autoSpaceDN w:val="0"/>
        <w:adjustRightInd w:val="0"/>
        <w:snapToGrid w:val="0"/>
        <w:jc w:val="both"/>
        <w:rPr>
          <w:rFonts w:ascii="Arial Narrow" w:eastAsia="Calibri" w:hAnsi="Arial Narrow"/>
          <w:sz w:val="22"/>
          <w:szCs w:val="22"/>
          <w:lang w:eastAsia="en-US"/>
        </w:rPr>
      </w:pPr>
    </w:p>
    <w:p w14:paraId="1659A764" w14:textId="77777777" w:rsidR="00271CB3" w:rsidRPr="008014F7" w:rsidRDefault="00AB5089" w:rsidP="00271CB3">
      <w:pPr>
        <w:suppressAutoHyphens w:val="0"/>
        <w:autoSpaceDE w:val="0"/>
        <w:autoSpaceDN w:val="0"/>
        <w:adjustRightInd w:val="0"/>
        <w:snapToGrid w:val="0"/>
        <w:jc w:val="both"/>
        <w:rPr>
          <w:rFonts w:ascii="Arial Narrow" w:eastAsia="Calibri" w:hAnsi="Arial Narrow"/>
          <w:b/>
          <w:sz w:val="24"/>
          <w:szCs w:val="24"/>
          <w:lang w:eastAsia="en-US"/>
        </w:rPr>
      </w:pPr>
      <w:r w:rsidRPr="008014F7">
        <w:rPr>
          <w:rFonts w:ascii="Arial Narrow" w:eastAsia="Calibri" w:hAnsi="Arial Narrow"/>
          <w:b/>
          <w:sz w:val="24"/>
          <w:szCs w:val="24"/>
          <w:lang w:eastAsia="en-US"/>
        </w:rPr>
        <w:t>3.5.1: Všeobecne z histórie sídla:</w:t>
      </w:r>
    </w:p>
    <w:p w14:paraId="08775723" w14:textId="77777777" w:rsidR="00271CB3" w:rsidRPr="008014F7" w:rsidRDefault="00271CB3" w:rsidP="00271CB3">
      <w:pPr>
        <w:suppressAutoHyphens w:val="0"/>
        <w:autoSpaceDE w:val="0"/>
        <w:autoSpaceDN w:val="0"/>
        <w:adjustRightInd w:val="0"/>
        <w:snapToGrid w:val="0"/>
        <w:jc w:val="both"/>
        <w:rPr>
          <w:rFonts w:ascii="Arial Narrow" w:eastAsia="Calibri" w:hAnsi="Arial Narrow"/>
          <w:sz w:val="22"/>
          <w:szCs w:val="22"/>
          <w:lang w:eastAsia="en-US"/>
        </w:rPr>
      </w:pPr>
      <w:r w:rsidRPr="008014F7">
        <w:rPr>
          <w:rFonts w:ascii="Arial Narrow" w:eastAsia="Calibri" w:hAnsi="Arial Narrow"/>
          <w:sz w:val="22"/>
          <w:szCs w:val="22"/>
          <w:lang w:eastAsia="en-US"/>
        </w:rPr>
        <w:tab/>
      </w:r>
    </w:p>
    <w:p w14:paraId="2CE7852A" w14:textId="77777777" w:rsidR="00426CF0" w:rsidRPr="009B2258" w:rsidRDefault="00271CB3" w:rsidP="002F048E">
      <w:pPr>
        <w:pStyle w:val="Normlnywebov"/>
        <w:shd w:val="clear" w:color="auto" w:fill="FEFEFD"/>
        <w:spacing w:before="0" w:after="0"/>
        <w:jc w:val="both"/>
        <w:rPr>
          <w:rFonts w:ascii="Arial Narrow" w:eastAsia="Times New Roman" w:hAnsi="Arial Narrow" w:cs="Arial"/>
          <w:sz w:val="22"/>
          <w:szCs w:val="22"/>
          <w:lang w:val="sk-SK" w:eastAsia="sk-SK"/>
        </w:rPr>
      </w:pPr>
      <w:r w:rsidRPr="008014F7">
        <w:rPr>
          <w:rStyle w:val="FontStyle178"/>
          <w:rFonts w:ascii="Arial Narrow" w:hAnsi="Arial Narrow"/>
          <w:sz w:val="24"/>
          <w:szCs w:val="24"/>
          <w:lang w:val="sk-SK"/>
        </w:rPr>
        <w:tab/>
      </w:r>
      <w:r w:rsidR="00426CF0" w:rsidRPr="009B2258">
        <w:rPr>
          <w:rFonts w:ascii="Arial Narrow" w:eastAsia="Times New Roman" w:hAnsi="Arial Narrow" w:cs="Arial"/>
          <w:sz w:val="22"/>
          <w:szCs w:val="22"/>
          <w:lang w:val="sk-SK" w:eastAsia="sk-SK"/>
        </w:rPr>
        <w:t>Obec Olešná patrí k menším obciam v okrese Čadca. Má vyše 400-ročnú zdokumentovanú históriu.</w:t>
      </w:r>
    </w:p>
    <w:p w14:paraId="48EC6457" w14:textId="77777777" w:rsidR="00426CF0" w:rsidRPr="009B2258" w:rsidRDefault="00426CF0" w:rsidP="002F048E">
      <w:pPr>
        <w:shd w:val="clear" w:color="auto" w:fill="FEFEFD"/>
        <w:suppressAutoHyphens w:val="0"/>
        <w:jc w:val="both"/>
        <w:rPr>
          <w:rFonts w:ascii="Arial Narrow" w:hAnsi="Arial Narrow" w:cs="Arial"/>
          <w:sz w:val="22"/>
          <w:szCs w:val="22"/>
          <w:lang w:eastAsia="sk-SK"/>
        </w:rPr>
      </w:pPr>
      <w:r w:rsidRPr="009B2258">
        <w:rPr>
          <w:rFonts w:ascii="Arial Narrow" w:hAnsi="Arial Narrow" w:cs="Arial"/>
          <w:sz w:val="22"/>
          <w:szCs w:val="22"/>
          <w:lang w:eastAsia="sk-SK"/>
        </w:rPr>
        <w:t>Už v roku 1325 sa územie spomína ako kopec “</w:t>
      </w:r>
      <w:proofErr w:type="spellStart"/>
      <w:r w:rsidRPr="009B2258">
        <w:rPr>
          <w:rFonts w:ascii="Arial Narrow" w:hAnsi="Arial Narrow" w:cs="Arial"/>
          <w:sz w:val="22"/>
          <w:szCs w:val="22"/>
          <w:lang w:eastAsia="sk-SK"/>
        </w:rPr>
        <w:t>Holesne</w:t>
      </w:r>
      <w:proofErr w:type="spellEnd"/>
      <w:r w:rsidRPr="009B2258">
        <w:rPr>
          <w:rFonts w:ascii="Arial Narrow" w:hAnsi="Arial Narrow" w:cs="Arial"/>
          <w:sz w:val="22"/>
          <w:szCs w:val="22"/>
          <w:lang w:eastAsia="sk-SK"/>
        </w:rPr>
        <w:t>”, v roku 1438 ako “</w:t>
      </w:r>
      <w:proofErr w:type="spellStart"/>
      <w:r w:rsidRPr="009B2258">
        <w:rPr>
          <w:rFonts w:ascii="Arial Narrow" w:hAnsi="Arial Narrow" w:cs="Arial"/>
          <w:sz w:val="22"/>
          <w:szCs w:val="22"/>
          <w:lang w:eastAsia="sk-SK"/>
        </w:rPr>
        <w:t>Wyrch</w:t>
      </w:r>
      <w:proofErr w:type="spellEnd"/>
      <w:r w:rsidRPr="009B2258">
        <w:rPr>
          <w:rFonts w:ascii="Arial Narrow" w:hAnsi="Arial Narrow" w:cs="Arial"/>
          <w:sz w:val="22"/>
          <w:szCs w:val="22"/>
          <w:lang w:eastAsia="sk-SK"/>
        </w:rPr>
        <w:t xml:space="preserve"> </w:t>
      </w:r>
      <w:proofErr w:type="spellStart"/>
      <w:r w:rsidRPr="009B2258">
        <w:rPr>
          <w:rFonts w:ascii="Arial Narrow" w:hAnsi="Arial Narrow" w:cs="Arial"/>
          <w:sz w:val="22"/>
          <w:szCs w:val="22"/>
          <w:lang w:eastAsia="sk-SK"/>
        </w:rPr>
        <w:t>Olessna</w:t>
      </w:r>
      <w:proofErr w:type="spellEnd"/>
      <w:r w:rsidRPr="009B2258">
        <w:rPr>
          <w:rFonts w:ascii="Arial Narrow" w:hAnsi="Arial Narrow" w:cs="Arial"/>
          <w:sz w:val="22"/>
          <w:szCs w:val="22"/>
          <w:lang w:eastAsia="sk-SK"/>
        </w:rPr>
        <w:t xml:space="preserve">”. Obec vznikla počas kopaničiarskeho osídlenia </w:t>
      </w:r>
      <w:proofErr w:type="spellStart"/>
      <w:r w:rsidRPr="009B2258">
        <w:rPr>
          <w:rFonts w:ascii="Arial Narrow" w:hAnsi="Arial Narrow" w:cs="Arial"/>
          <w:sz w:val="22"/>
          <w:szCs w:val="22"/>
          <w:lang w:eastAsia="sk-SK"/>
        </w:rPr>
        <w:t>Kysúc</w:t>
      </w:r>
      <w:proofErr w:type="spellEnd"/>
      <w:r w:rsidRPr="009B2258">
        <w:rPr>
          <w:rFonts w:ascii="Arial Narrow" w:hAnsi="Arial Narrow" w:cs="Arial"/>
          <w:sz w:val="22"/>
          <w:szCs w:val="22"/>
          <w:lang w:eastAsia="sk-SK"/>
        </w:rPr>
        <w:t xml:space="preserve"> na začiatku 17. storočia na území pôvodnej obce Turzovka. Z nej sa postupne osamostatnilo 7 obcí, medzi nimi aj Olešná. V rámci osídľovania dostali prví osadníci od zemepána Juraja </w:t>
      </w:r>
      <w:proofErr w:type="spellStart"/>
      <w:r w:rsidRPr="009B2258">
        <w:rPr>
          <w:rFonts w:ascii="Arial Narrow" w:hAnsi="Arial Narrow" w:cs="Arial"/>
          <w:sz w:val="22"/>
          <w:szCs w:val="22"/>
          <w:lang w:eastAsia="sk-SK"/>
        </w:rPr>
        <w:t>Thurzu</w:t>
      </w:r>
      <w:proofErr w:type="spellEnd"/>
      <w:r w:rsidRPr="009B2258">
        <w:rPr>
          <w:rFonts w:ascii="Arial Narrow" w:hAnsi="Arial Narrow" w:cs="Arial"/>
          <w:sz w:val="22"/>
          <w:szCs w:val="22"/>
          <w:lang w:eastAsia="sk-SK"/>
        </w:rPr>
        <w:t xml:space="preserve"> tzv. </w:t>
      </w:r>
      <w:proofErr w:type="spellStart"/>
      <w:r w:rsidRPr="009B2258">
        <w:rPr>
          <w:rFonts w:ascii="Arial Narrow" w:hAnsi="Arial Narrow" w:cs="Arial"/>
          <w:sz w:val="22"/>
          <w:szCs w:val="22"/>
          <w:lang w:eastAsia="sk-SK"/>
        </w:rPr>
        <w:t>zárubky</w:t>
      </w:r>
      <w:proofErr w:type="spellEnd"/>
      <w:r w:rsidRPr="009B2258">
        <w:rPr>
          <w:rFonts w:ascii="Arial Narrow" w:hAnsi="Arial Narrow" w:cs="Arial"/>
          <w:sz w:val="22"/>
          <w:szCs w:val="22"/>
          <w:lang w:eastAsia="sk-SK"/>
        </w:rPr>
        <w:t xml:space="preserve"> - pásy rolí a boli na 6 -20 rokov oslobodení od feudálnych dávok.</w:t>
      </w:r>
    </w:p>
    <w:p w14:paraId="12F8C0E5" w14:textId="5E6F5E70" w:rsidR="0038358B" w:rsidRPr="009B2258" w:rsidRDefault="00426CF0" w:rsidP="002F048E">
      <w:pPr>
        <w:shd w:val="clear" w:color="auto" w:fill="FEFEFD"/>
        <w:suppressAutoHyphens w:val="0"/>
        <w:jc w:val="both"/>
        <w:rPr>
          <w:rFonts w:ascii="Arial Narrow" w:hAnsi="Arial Narrow"/>
          <w:color w:val="333333"/>
          <w:sz w:val="22"/>
          <w:szCs w:val="22"/>
          <w:shd w:val="clear" w:color="auto" w:fill="FFFFFF"/>
        </w:rPr>
      </w:pPr>
      <w:r w:rsidRPr="009B2258">
        <w:rPr>
          <w:rFonts w:ascii="Arial Narrow" w:hAnsi="Arial Narrow" w:cs="Arial"/>
          <w:sz w:val="22"/>
          <w:szCs w:val="22"/>
          <w:lang w:eastAsia="sk-SK"/>
        </w:rPr>
        <w:t> </w:t>
      </w:r>
      <w:r w:rsidRPr="009B2258">
        <w:rPr>
          <w:rFonts w:ascii="Arial Narrow" w:hAnsi="Arial Narrow" w:cs="Arial"/>
          <w:sz w:val="22"/>
          <w:szCs w:val="22"/>
          <w:lang w:eastAsia="sk-SK"/>
        </w:rPr>
        <w:tab/>
        <w:t>Prvá písomná zmienka o samostatnej obci “</w:t>
      </w:r>
      <w:proofErr w:type="spellStart"/>
      <w:r w:rsidRPr="009B2258">
        <w:rPr>
          <w:rFonts w:ascii="Arial Narrow" w:hAnsi="Arial Narrow" w:cs="Arial"/>
          <w:sz w:val="22"/>
          <w:szCs w:val="22"/>
          <w:lang w:eastAsia="sk-SK"/>
        </w:rPr>
        <w:t>Olessna</w:t>
      </w:r>
      <w:proofErr w:type="spellEnd"/>
      <w:r w:rsidRPr="009B2258">
        <w:rPr>
          <w:rFonts w:ascii="Arial Narrow" w:hAnsi="Arial Narrow" w:cs="Arial"/>
          <w:sz w:val="22"/>
          <w:szCs w:val="22"/>
          <w:lang w:eastAsia="sk-SK"/>
        </w:rPr>
        <w:t xml:space="preserve">” je už z roku 1580, ďalšia je z urbára Bytča - panstva Thurzovcov - z roku 1619. Palatín Juraj Thurzo v </w:t>
      </w:r>
      <w:proofErr w:type="spellStart"/>
      <w:r w:rsidRPr="009B2258">
        <w:rPr>
          <w:rFonts w:ascii="Arial Narrow" w:hAnsi="Arial Narrow" w:cs="Arial"/>
          <w:sz w:val="22"/>
          <w:szCs w:val="22"/>
          <w:lang w:eastAsia="sk-SK"/>
        </w:rPr>
        <w:t>lokačnej</w:t>
      </w:r>
      <w:proofErr w:type="spellEnd"/>
      <w:r w:rsidRPr="009B2258">
        <w:rPr>
          <w:rFonts w:ascii="Arial Narrow" w:hAnsi="Arial Narrow" w:cs="Arial"/>
          <w:sz w:val="22"/>
          <w:szCs w:val="22"/>
          <w:lang w:eastAsia="sk-SK"/>
        </w:rPr>
        <w:t xml:space="preserve"> listine pre obec Turzovka z 21. 2.1602 uvádza, že </w:t>
      </w:r>
      <w:proofErr w:type="spellStart"/>
      <w:r w:rsidRPr="009B2258">
        <w:rPr>
          <w:rFonts w:ascii="Arial Narrow" w:hAnsi="Arial Narrow" w:cs="Arial"/>
          <w:sz w:val="22"/>
          <w:szCs w:val="22"/>
          <w:lang w:eastAsia="sk-SK"/>
        </w:rPr>
        <w:t>školtétovi</w:t>
      </w:r>
      <w:proofErr w:type="spellEnd"/>
      <w:r w:rsidRPr="009B2258">
        <w:rPr>
          <w:rFonts w:ascii="Arial Narrow" w:hAnsi="Arial Narrow" w:cs="Arial"/>
          <w:sz w:val="22"/>
          <w:szCs w:val="22"/>
          <w:lang w:eastAsia="sk-SK"/>
        </w:rPr>
        <w:t xml:space="preserve"> Adamovi </w:t>
      </w:r>
      <w:proofErr w:type="spellStart"/>
      <w:r w:rsidRPr="009B2258">
        <w:rPr>
          <w:rFonts w:ascii="Arial Narrow" w:hAnsi="Arial Narrow" w:cs="Arial"/>
          <w:sz w:val="22"/>
          <w:szCs w:val="22"/>
          <w:lang w:eastAsia="sk-SK"/>
        </w:rPr>
        <w:t>Bonecovi</w:t>
      </w:r>
      <w:proofErr w:type="spellEnd"/>
      <w:r w:rsidRPr="009B2258">
        <w:rPr>
          <w:rFonts w:ascii="Arial Narrow" w:hAnsi="Arial Narrow" w:cs="Arial"/>
          <w:sz w:val="22"/>
          <w:szCs w:val="22"/>
          <w:lang w:eastAsia="sk-SK"/>
        </w:rPr>
        <w:t xml:space="preserve"> a jeho 40 sedliakom a valachom dáva možnosť usadiť sa v dedine Turzovka, ktorej hranice vymedzuje:“…schádzajúc popri tej istej rieke Kysuca, ktorá prechádza ku miestu, kde sa do nej vlieva riečka Olešná. Odtiaľto hranica stúpa popri riečke Olešná až k jej prameňu, k Beskydám, kde sú hranice s Moravou a Sliezskom.”</w:t>
      </w:r>
      <w:r w:rsidR="00E51FC5" w:rsidRPr="009B2258">
        <w:rPr>
          <w:rFonts w:ascii="Arial Narrow" w:hAnsi="Arial Narrow" w:cs="Arial"/>
          <w:sz w:val="22"/>
          <w:szCs w:val="22"/>
          <w:lang w:eastAsia="sk-SK"/>
        </w:rPr>
        <w:t xml:space="preserve"> </w:t>
      </w:r>
    </w:p>
    <w:p w14:paraId="2D24B36B" w14:textId="3CE748FA" w:rsidR="00426CF0" w:rsidRPr="009B2258" w:rsidRDefault="0038358B" w:rsidP="002F048E">
      <w:pPr>
        <w:shd w:val="clear" w:color="auto" w:fill="FEFEFD"/>
        <w:suppressAutoHyphens w:val="0"/>
        <w:jc w:val="both"/>
        <w:rPr>
          <w:rFonts w:ascii="Arial Narrow" w:hAnsi="Arial Narrow" w:cs="Arial"/>
          <w:sz w:val="22"/>
          <w:szCs w:val="22"/>
          <w:lang w:eastAsia="sk-SK"/>
        </w:rPr>
      </w:pPr>
      <w:r w:rsidRPr="009B2258">
        <w:rPr>
          <w:rFonts w:ascii="Arial Narrow" w:hAnsi="Arial Narrow"/>
          <w:sz w:val="22"/>
          <w:szCs w:val="22"/>
          <w:shd w:val="clear" w:color="auto" w:fill="FFFFFF"/>
        </w:rPr>
        <w:t>Obyvatelia sa z</w:t>
      </w:r>
      <w:r w:rsidR="00E51FC5" w:rsidRPr="009B2258">
        <w:rPr>
          <w:rFonts w:ascii="Arial Narrow" w:hAnsi="Arial Narrow"/>
          <w:sz w:val="22"/>
          <w:szCs w:val="22"/>
          <w:shd w:val="clear" w:color="auto" w:fill="FFFFFF"/>
        </w:rPr>
        <w:t xml:space="preserve">aoberali prácou v lesoch a chovom oviec. </w:t>
      </w:r>
    </w:p>
    <w:p w14:paraId="519D65A8" w14:textId="5466A8F7" w:rsidR="00426CF0" w:rsidRPr="009B2258" w:rsidRDefault="00426CF0" w:rsidP="002F048E">
      <w:pPr>
        <w:shd w:val="clear" w:color="auto" w:fill="FEFEFD"/>
        <w:suppressAutoHyphens w:val="0"/>
        <w:jc w:val="both"/>
        <w:rPr>
          <w:rFonts w:ascii="Arial Narrow" w:hAnsi="Arial Narrow" w:cs="Arial"/>
          <w:sz w:val="22"/>
          <w:szCs w:val="22"/>
          <w:lang w:eastAsia="sk-SK"/>
        </w:rPr>
      </w:pPr>
      <w:r w:rsidRPr="009B2258">
        <w:rPr>
          <w:rFonts w:ascii="Arial Narrow" w:hAnsi="Arial Narrow" w:cs="Arial"/>
          <w:sz w:val="22"/>
          <w:szCs w:val="22"/>
          <w:lang w:eastAsia="sk-SK"/>
        </w:rPr>
        <w:t>Aj v súvislosti s touto históriou obec Olešná doteraz cirkevne patrí pod rímsko-katolícku farnosť v Turzovke, kde boli od začiatku 18. storočia vedené cirkevné matriky narodených, sobášených a zomrelých.</w:t>
      </w:r>
      <w:r w:rsidR="002F048E" w:rsidRPr="009B2258">
        <w:rPr>
          <w:rFonts w:ascii="Arial Narrow" w:hAnsi="Arial Narrow" w:cs="Arial"/>
          <w:sz w:val="22"/>
          <w:szCs w:val="22"/>
          <w:lang w:eastAsia="sk-SK"/>
        </w:rPr>
        <w:t xml:space="preserve"> </w:t>
      </w:r>
      <w:r w:rsidRPr="009B2258">
        <w:rPr>
          <w:rFonts w:ascii="Arial Narrow" w:hAnsi="Arial Narrow" w:cs="Arial"/>
          <w:sz w:val="22"/>
          <w:szCs w:val="22"/>
          <w:lang w:eastAsia="sk-SK"/>
        </w:rPr>
        <w:t xml:space="preserve">Urbáre panstva Bytča z rokov 1607, 1619 a 1653 uvádzajú mená prvých osadníkov, ktoré sú doteraz v obci a podľa ktorých boli rozdelené role - </w:t>
      </w:r>
      <w:proofErr w:type="spellStart"/>
      <w:r w:rsidRPr="009B2258">
        <w:rPr>
          <w:rFonts w:ascii="Arial Narrow" w:hAnsi="Arial Narrow" w:cs="Arial"/>
          <w:sz w:val="22"/>
          <w:szCs w:val="22"/>
          <w:lang w:eastAsia="sk-SK"/>
        </w:rPr>
        <w:t>zárubky</w:t>
      </w:r>
      <w:proofErr w:type="spellEnd"/>
      <w:r w:rsidRPr="009B2258">
        <w:rPr>
          <w:rFonts w:ascii="Arial Narrow" w:hAnsi="Arial Narrow" w:cs="Arial"/>
          <w:sz w:val="22"/>
          <w:szCs w:val="22"/>
          <w:lang w:eastAsia="sk-SK"/>
        </w:rPr>
        <w:t xml:space="preserve"> : </w:t>
      </w:r>
      <w:proofErr w:type="spellStart"/>
      <w:r w:rsidRPr="009B2258">
        <w:rPr>
          <w:rFonts w:ascii="Arial Narrow" w:hAnsi="Arial Narrow" w:cs="Arial"/>
          <w:sz w:val="22"/>
          <w:szCs w:val="22"/>
          <w:lang w:eastAsia="sk-SK"/>
        </w:rPr>
        <w:t>Blažek</w:t>
      </w:r>
      <w:proofErr w:type="spellEnd"/>
      <w:r w:rsidRPr="009B2258">
        <w:rPr>
          <w:rFonts w:ascii="Arial Narrow" w:hAnsi="Arial Narrow" w:cs="Arial"/>
          <w:sz w:val="22"/>
          <w:szCs w:val="22"/>
          <w:lang w:eastAsia="sk-SK"/>
        </w:rPr>
        <w:t xml:space="preserve">, Adam </w:t>
      </w:r>
      <w:proofErr w:type="spellStart"/>
      <w:r w:rsidRPr="009B2258">
        <w:rPr>
          <w:rFonts w:ascii="Arial Narrow" w:hAnsi="Arial Narrow" w:cs="Arial"/>
          <w:sz w:val="22"/>
          <w:szCs w:val="22"/>
          <w:lang w:eastAsia="sk-SK"/>
        </w:rPr>
        <w:t>Zapeklý</w:t>
      </w:r>
      <w:proofErr w:type="spellEnd"/>
      <w:r w:rsidRPr="009B2258">
        <w:rPr>
          <w:rFonts w:ascii="Arial Narrow" w:hAnsi="Arial Narrow" w:cs="Arial"/>
          <w:sz w:val="22"/>
          <w:szCs w:val="22"/>
          <w:lang w:eastAsia="sk-SK"/>
        </w:rPr>
        <w:t xml:space="preserve">, Ján </w:t>
      </w:r>
      <w:proofErr w:type="spellStart"/>
      <w:r w:rsidRPr="009B2258">
        <w:rPr>
          <w:rFonts w:ascii="Arial Narrow" w:hAnsi="Arial Narrow" w:cs="Arial"/>
          <w:sz w:val="22"/>
          <w:szCs w:val="22"/>
          <w:lang w:eastAsia="sk-SK"/>
        </w:rPr>
        <w:t>Murinek</w:t>
      </w:r>
      <w:proofErr w:type="spellEnd"/>
      <w:r w:rsidRPr="009B2258">
        <w:rPr>
          <w:rFonts w:ascii="Arial Narrow" w:hAnsi="Arial Narrow" w:cs="Arial"/>
          <w:sz w:val="22"/>
          <w:szCs w:val="22"/>
          <w:lang w:eastAsia="sk-SK"/>
        </w:rPr>
        <w:t xml:space="preserve">, Vojtech </w:t>
      </w:r>
      <w:proofErr w:type="spellStart"/>
      <w:r w:rsidRPr="009B2258">
        <w:rPr>
          <w:rFonts w:ascii="Arial Narrow" w:hAnsi="Arial Narrow" w:cs="Arial"/>
          <w:sz w:val="22"/>
          <w:szCs w:val="22"/>
          <w:lang w:eastAsia="sk-SK"/>
        </w:rPr>
        <w:t>Kuman</w:t>
      </w:r>
      <w:proofErr w:type="spellEnd"/>
      <w:r w:rsidRPr="009B2258">
        <w:rPr>
          <w:rFonts w:ascii="Arial Narrow" w:hAnsi="Arial Narrow" w:cs="Arial"/>
          <w:sz w:val="22"/>
          <w:szCs w:val="22"/>
          <w:lang w:eastAsia="sk-SK"/>
        </w:rPr>
        <w:t xml:space="preserve">, Ján </w:t>
      </w:r>
      <w:proofErr w:type="spellStart"/>
      <w:r w:rsidRPr="009B2258">
        <w:rPr>
          <w:rFonts w:ascii="Arial Narrow" w:hAnsi="Arial Narrow" w:cs="Arial"/>
          <w:sz w:val="22"/>
          <w:szCs w:val="22"/>
          <w:lang w:eastAsia="sk-SK"/>
        </w:rPr>
        <w:t>Rovňan</w:t>
      </w:r>
      <w:proofErr w:type="spellEnd"/>
      <w:r w:rsidRPr="009B2258">
        <w:rPr>
          <w:rFonts w:ascii="Arial Narrow" w:hAnsi="Arial Narrow" w:cs="Arial"/>
          <w:sz w:val="22"/>
          <w:szCs w:val="22"/>
          <w:lang w:eastAsia="sk-SK"/>
        </w:rPr>
        <w:t xml:space="preserve">, </w:t>
      </w:r>
      <w:proofErr w:type="spellStart"/>
      <w:r w:rsidRPr="009B2258">
        <w:rPr>
          <w:rFonts w:ascii="Arial Narrow" w:hAnsi="Arial Narrow" w:cs="Arial"/>
          <w:sz w:val="22"/>
          <w:szCs w:val="22"/>
          <w:lang w:eastAsia="sk-SK"/>
        </w:rPr>
        <w:t>Matyáš</w:t>
      </w:r>
      <w:proofErr w:type="spellEnd"/>
      <w:r w:rsidRPr="009B2258">
        <w:rPr>
          <w:rFonts w:ascii="Arial Narrow" w:hAnsi="Arial Narrow" w:cs="Arial"/>
          <w:sz w:val="22"/>
          <w:szCs w:val="22"/>
          <w:lang w:eastAsia="sk-SK"/>
        </w:rPr>
        <w:t xml:space="preserve"> </w:t>
      </w:r>
      <w:proofErr w:type="spellStart"/>
      <w:r w:rsidRPr="009B2258">
        <w:rPr>
          <w:rFonts w:ascii="Arial Narrow" w:hAnsi="Arial Narrow" w:cs="Arial"/>
          <w:sz w:val="22"/>
          <w:szCs w:val="22"/>
          <w:lang w:eastAsia="sk-SK"/>
        </w:rPr>
        <w:t>Tomčala</w:t>
      </w:r>
      <w:proofErr w:type="spellEnd"/>
      <w:r w:rsidRPr="009B2258">
        <w:rPr>
          <w:rFonts w:ascii="Arial Narrow" w:hAnsi="Arial Narrow" w:cs="Arial"/>
          <w:sz w:val="22"/>
          <w:szCs w:val="22"/>
          <w:lang w:eastAsia="sk-SK"/>
        </w:rPr>
        <w:t xml:space="preserve">, Ján </w:t>
      </w:r>
      <w:proofErr w:type="spellStart"/>
      <w:r w:rsidRPr="009B2258">
        <w:rPr>
          <w:rFonts w:ascii="Arial Narrow" w:hAnsi="Arial Narrow" w:cs="Arial"/>
          <w:sz w:val="22"/>
          <w:szCs w:val="22"/>
          <w:lang w:eastAsia="sk-SK"/>
        </w:rPr>
        <w:t>Murinek</w:t>
      </w:r>
      <w:proofErr w:type="spellEnd"/>
      <w:r w:rsidRPr="009B2258">
        <w:rPr>
          <w:rFonts w:ascii="Arial Narrow" w:hAnsi="Arial Narrow" w:cs="Arial"/>
          <w:sz w:val="22"/>
          <w:szCs w:val="22"/>
          <w:lang w:eastAsia="sk-SK"/>
        </w:rPr>
        <w:t xml:space="preserve">, </w:t>
      </w:r>
      <w:proofErr w:type="spellStart"/>
      <w:r w:rsidRPr="009B2258">
        <w:rPr>
          <w:rFonts w:ascii="Arial Narrow" w:hAnsi="Arial Narrow" w:cs="Arial"/>
          <w:sz w:val="22"/>
          <w:szCs w:val="22"/>
          <w:lang w:eastAsia="sk-SK"/>
        </w:rPr>
        <w:t>Matyáš</w:t>
      </w:r>
      <w:proofErr w:type="spellEnd"/>
      <w:r w:rsidRPr="009B2258">
        <w:rPr>
          <w:rFonts w:ascii="Arial Narrow" w:hAnsi="Arial Narrow" w:cs="Arial"/>
          <w:sz w:val="22"/>
          <w:szCs w:val="22"/>
          <w:lang w:eastAsia="sk-SK"/>
        </w:rPr>
        <w:t xml:space="preserve"> </w:t>
      </w:r>
      <w:proofErr w:type="spellStart"/>
      <w:r w:rsidRPr="009B2258">
        <w:rPr>
          <w:rFonts w:ascii="Arial Narrow" w:hAnsi="Arial Narrow" w:cs="Arial"/>
          <w:sz w:val="22"/>
          <w:szCs w:val="22"/>
          <w:lang w:eastAsia="sk-SK"/>
        </w:rPr>
        <w:t>Segeč</w:t>
      </w:r>
      <w:proofErr w:type="spellEnd"/>
      <w:r w:rsidRPr="009B2258">
        <w:rPr>
          <w:rFonts w:ascii="Arial Narrow" w:hAnsi="Arial Narrow" w:cs="Arial"/>
          <w:sz w:val="22"/>
          <w:szCs w:val="22"/>
          <w:lang w:eastAsia="sk-SK"/>
        </w:rPr>
        <w:t xml:space="preserve">, Mikuláš </w:t>
      </w:r>
      <w:proofErr w:type="spellStart"/>
      <w:r w:rsidRPr="009B2258">
        <w:rPr>
          <w:rFonts w:ascii="Arial Narrow" w:hAnsi="Arial Narrow" w:cs="Arial"/>
          <w:sz w:val="22"/>
          <w:szCs w:val="22"/>
          <w:lang w:eastAsia="sk-SK"/>
        </w:rPr>
        <w:t>Murinkov</w:t>
      </w:r>
      <w:proofErr w:type="spellEnd"/>
      <w:r w:rsidRPr="009B2258">
        <w:rPr>
          <w:rFonts w:ascii="Arial Narrow" w:hAnsi="Arial Narrow" w:cs="Arial"/>
          <w:sz w:val="22"/>
          <w:szCs w:val="22"/>
          <w:lang w:eastAsia="sk-SK"/>
        </w:rPr>
        <w:t>, Ján Kropáč…</w:t>
      </w:r>
    </w:p>
    <w:p w14:paraId="1E51B57A" w14:textId="7186C72D" w:rsidR="00426CF0" w:rsidRPr="009B2258" w:rsidRDefault="00426CF0" w:rsidP="002F048E">
      <w:pPr>
        <w:shd w:val="clear" w:color="auto" w:fill="FEFEFD"/>
        <w:suppressAutoHyphens w:val="0"/>
        <w:jc w:val="both"/>
        <w:rPr>
          <w:rFonts w:ascii="Arial Narrow" w:hAnsi="Arial Narrow" w:cs="Arial"/>
          <w:sz w:val="22"/>
          <w:szCs w:val="22"/>
          <w:lang w:eastAsia="sk-SK"/>
        </w:rPr>
      </w:pPr>
      <w:r w:rsidRPr="009B2258">
        <w:rPr>
          <w:rFonts w:ascii="Arial Narrow" w:hAnsi="Arial Narrow" w:cs="Arial"/>
          <w:sz w:val="22"/>
          <w:szCs w:val="22"/>
          <w:lang w:eastAsia="sk-SK"/>
        </w:rPr>
        <w:t> </w:t>
      </w:r>
      <w:r w:rsidRPr="009B2258">
        <w:rPr>
          <w:rFonts w:ascii="Arial Narrow" w:hAnsi="Arial Narrow" w:cs="Arial"/>
          <w:sz w:val="22"/>
          <w:szCs w:val="22"/>
          <w:lang w:eastAsia="sk-SK"/>
        </w:rPr>
        <w:tab/>
        <w:t xml:space="preserve">Pri </w:t>
      </w:r>
      <w:proofErr w:type="spellStart"/>
      <w:r w:rsidRPr="009B2258">
        <w:rPr>
          <w:rFonts w:ascii="Arial Narrow" w:hAnsi="Arial Narrow" w:cs="Arial"/>
          <w:sz w:val="22"/>
          <w:szCs w:val="22"/>
          <w:lang w:eastAsia="sk-SK"/>
        </w:rPr>
        <w:t>tešínsko</w:t>
      </w:r>
      <w:proofErr w:type="spellEnd"/>
      <w:r w:rsidRPr="009B2258">
        <w:rPr>
          <w:rFonts w:ascii="Arial Narrow" w:hAnsi="Arial Narrow" w:cs="Arial"/>
          <w:sz w:val="22"/>
          <w:szCs w:val="22"/>
          <w:lang w:eastAsia="sk-SK"/>
        </w:rPr>
        <w:t xml:space="preserve">-uhorských sporoch o hranicu na </w:t>
      </w:r>
      <w:proofErr w:type="spellStart"/>
      <w:r w:rsidRPr="009B2258">
        <w:rPr>
          <w:rFonts w:ascii="Arial Narrow" w:hAnsi="Arial Narrow" w:cs="Arial"/>
          <w:sz w:val="22"/>
          <w:szCs w:val="22"/>
          <w:lang w:eastAsia="sk-SK"/>
        </w:rPr>
        <w:t>Beskyde</w:t>
      </w:r>
      <w:proofErr w:type="spellEnd"/>
      <w:r w:rsidRPr="009B2258">
        <w:rPr>
          <w:rFonts w:ascii="Arial Narrow" w:hAnsi="Arial Narrow" w:cs="Arial"/>
          <w:sz w:val="22"/>
          <w:szCs w:val="22"/>
          <w:lang w:eastAsia="sk-SK"/>
        </w:rPr>
        <w:t xml:space="preserve"> svedčili pred komisiou v roku 1681 osadníci z Olešnej.</w:t>
      </w:r>
    </w:p>
    <w:p w14:paraId="3FABBBD3" w14:textId="3567406D" w:rsidR="00426CF0" w:rsidRPr="009B2258" w:rsidRDefault="00426CF0" w:rsidP="002F048E">
      <w:pPr>
        <w:shd w:val="clear" w:color="auto" w:fill="FEFEFD"/>
        <w:suppressAutoHyphens w:val="0"/>
        <w:ind w:firstLine="709"/>
        <w:jc w:val="both"/>
        <w:rPr>
          <w:rFonts w:ascii="Arial Narrow" w:hAnsi="Arial Narrow" w:cs="Arial"/>
          <w:sz w:val="22"/>
          <w:szCs w:val="22"/>
          <w:lang w:eastAsia="sk-SK"/>
        </w:rPr>
      </w:pPr>
      <w:r w:rsidRPr="009B2258">
        <w:rPr>
          <w:rFonts w:ascii="Arial Narrow" w:hAnsi="Arial Narrow" w:cs="Arial"/>
          <w:sz w:val="22"/>
          <w:szCs w:val="22"/>
          <w:lang w:eastAsia="sk-SK"/>
        </w:rPr>
        <w:t xml:space="preserve">V roku 1689 pri súpise valachov panstva </w:t>
      </w:r>
      <w:proofErr w:type="spellStart"/>
      <w:r w:rsidRPr="009B2258">
        <w:rPr>
          <w:rFonts w:ascii="Arial Narrow" w:hAnsi="Arial Narrow" w:cs="Arial"/>
          <w:sz w:val="22"/>
          <w:szCs w:val="22"/>
          <w:lang w:eastAsia="sk-SK"/>
        </w:rPr>
        <w:t>Tešín</w:t>
      </w:r>
      <w:proofErr w:type="spellEnd"/>
      <w:r w:rsidRPr="009B2258">
        <w:rPr>
          <w:rFonts w:ascii="Arial Narrow" w:hAnsi="Arial Narrow" w:cs="Arial"/>
          <w:sz w:val="22"/>
          <w:szCs w:val="22"/>
          <w:lang w:eastAsia="sk-SK"/>
        </w:rPr>
        <w:t xml:space="preserve"> sa uvádza salaš </w:t>
      </w:r>
      <w:proofErr w:type="spellStart"/>
      <w:r w:rsidRPr="009B2258">
        <w:rPr>
          <w:rFonts w:ascii="Arial Narrow" w:hAnsi="Arial Narrow" w:cs="Arial"/>
          <w:sz w:val="22"/>
          <w:szCs w:val="22"/>
          <w:lang w:eastAsia="sk-SK"/>
        </w:rPr>
        <w:t>Jelitov</w:t>
      </w:r>
      <w:proofErr w:type="spellEnd"/>
      <w:r w:rsidR="00C04A71" w:rsidRPr="009B2258">
        <w:rPr>
          <w:rFonts w:ascii="Arial Narrow" w:hAnsi="Arial Narrow" w:cs="Arial"/>
          <w:sz w:val="22"/>
          <w:szCs w:val="22"/>
          <w:lang w:eastAsia="sk-SK"/>
        </w:rPr>
        <w:t xml:space="preserve">, </w:t>
      </w:r>
      <w:proofErr w:type="spellStart"/>
      <w:r w:rsidRPr="009B2258">
        <w:rPr>
          <w:rFonts w:ascii="Arial Narrow" w:hAnsi="Arial Narrow" w:cs="Arial"/>
          <w:sz w:val="22"/>
          <w:szCs w:val="22"/>
          <w:lang w:eastAsia="sk-SK"/>
        </w:rPr>
        <w:t>Tešínsky</w:t>
      </w:r>
      <w:proofErr w:type="spellEnd"/>
      <w:r w:rsidRPr="009B2258">
        <w:rPr>
          <w:rFonts w:ascii="Arial Narrow" w:hAnsi="Arial Narrow" w:cs="Arial"/>
          <w:sz w:val="22"/>
          <w:szCs w:val="22"/>
          <w:lang w:eastAsia="sk-SK"/>
        </w:rPr>
        <w:t xml:space="preserve"> urbár z roku 1692 uvádza </w:t>
      </w:r>
      <w:r w:rsidR="00C04A71" w:rsidRPr="009B2258">
        <w:rPr>
          <w:rFonts w:ascii="Arial Narrow" w:hAnsi="Arial Narrow" w:cs="Arial"/>
          <w:sz w:val="22"/>
          <w:szCs w:val="22"/>
          <w:lang w:eastAsia="sk-SK"/>
        </w:rPr>
        <w:t xml:space="preserve">salaš </w:t>
      </w:r>
      <w:r w:rsidRPr="009B2258">
        <w:rPr>
          <w:rFonts w:ascii="Arial Narrow" w:hAnsi="Arial Narrow" w:cs="Arial"/>
          <w:sz w:val="22"/>
          <w:szCs w:val="22"/>
          <w:lang w:eastAsia="sk-SK"/>
        </w:rPr>
        <w:t xml:space="preserve">v </w:t>
      </w:r>
      <w:proofErr w:type="spellStart"/>
      <w:r w:rsidRPr="009B2258">
        <w:rPr>
          <w:rFonts w:ascii="Arial Narrow" w:hAnsi="Arial Narrow" w:cs="Arial"/>
          <w:sz w:val="22"/>
          <w:szCs w:val="22"/>
          <w:lang w:eastAsia="sk-SK"/>
        </w:rPr>
        <w:t>Jablunkove</w:t>
      </w:r>
      <w:proofErr w:type="spellEnd"/>
      <w:r w:rsidRPr="009B2258">
        <w:rPr>
          <w:rFonts w:ascii="Arial Narrow" w:hAnsi="Arial Narrow" w:cs="Arial"/>
          <w:sz w:val="22"/>
          <w:szCs w:val="22"/>
          <w:lang w:eastAsia="sk-SK"/>
        </w:rPr>
        <w:t>.</w:t>
      </w:r>
      <w:r w:rsidR="0065409B" w:rsidRPr="009B2258">
        <w:rPr>
          <w:rFonts w:ascii="Arial Narrow" w:hAnsi="Arial Narrow" w:cs="Arial"/>
          <w:sz w:val="22"/>
          <w:szCs w:val="22"/>
          <w:lang w:eastAsia="sk-SK"/>
        </w:rPr>
        <w:t xml:space="preserve"> </w:t>
      </w:r>
      <w:r w:rsidRPr="009B2258">
        <w:rPr>
          <w:rFonts w:ascii="Arial Narrow" w:hAnsi="Arial Narrow" w:cs="Arial"/>
          <w:sz w:val="22"/>
          <w:szCs w:val="22"/>
          <w:lang w:eastAsia="sk-SK"/>
        </w:rPr>
        <w:t xml:space="preserve">V roku 1700 sa v </w:t>
      </w:r>
      <w:proofErr w:type="spellStart"/>
      <w:r w:rsidRPr="009B2258">
        <w:rPr>
          <w:rFonts w:ascii="Arial Narrow" w:hAnsi="Arial Narrow" w:cs="Arial"/>
          <w:sz w:val="22"/>
          <w:szCs w:val="22"/>
          <w:lang w:eastAsia="sk-SK"/>
        </w:rPr>
        <w:t>tešínskych</w:t>
      </w:r>
      <w:proofErr w:type="spellEnd"/>
      <w:r w:rsidRPr="009B2258">
        <w:rPr>
          <w:rFonts w:ascii="Arial Narrow" w:hAnsi="Arial Narrow" w:cs="Arial"/>
          <w:sz w:val="22"/>
          <w:szCs w:val="22"/>
          <w:lang w:eastAsia="sk-SK"/>
        </w:rPr>
        <w:t xml:space="preserve"> listinách uvádza, že </w:t>
      </w:r>
      <w:proofErr w:type="spellStart"/>
      <w:r w:rsidRPr="009B2258">
        <w:rPr>
          <w:rFonts w:ascii="Arial Narrow" w:hAnsi="Arial Narrow" w:cs="Arial"/>
          <w:sz w:val="22"/>
          <w:szCs w:val="22"/>
          <w:lang w:eastAsia="sk-SK"/>
        </w:rPr>
        <w:t>Jacob</w:t>
      </w:r>
      <w:proofErr w:type="spellEnd"/>
      <w:r w:rsidRPr="009B2258">
        <w:rPr>
          <w:rFonts w:ascii="Arial Narrow" w:hAnsi="Arial Narrow" w:cs="Arial"/>
          <w:sz w:val="22"/>
          <w:szCs w:val="22"/>
          <w:lang w:eastAsia="sk-SK"/>
        </w:rPr>
        <w:t xml:space="preserve"> </w:t>
      </w:r>
      <w:proofErr w:type="spellStart"/>
      <w:r w:rsidRPr="009B2258">
        <w:rPr>
          <w:rFonts w:ascii="Arial Narrow" w:hAnsi="Arial Narrow" w:cs="Arial"/>
          <w:sz w:val="22"/>
          <w:szCs w:val="22"/>
          <w:lang w:eastAsia="sk-SK"/>
        </w:rPr>
        <w:t>Bazgierz</w:t>
      </w:r>
      <w:proofErr w:type="spellEnd"/>
      <w:r w:rsidRPr="009B2258">
        <w:rPr>
          <w:rFonts w:ascii="Arial Narrow" w:hAnsi="Arial Narrow" w:cs="Arial"/>
          <w:sz w:val="22"/>
          <w:szCs w:val="22"/>
          <w:lang w:eastAsia="sk-SK"/>
        </w:rPr>
        <w:t xml:space="preserve"> mal salaš na Grúni pod </w:t>
      </w:r>
      <w:proofErr w:type="spellStart"/>
      <w:r w:rsidRPr="009B2258">
        <w:rPr>
          <w:rFonts w:ascii="Arial Narrow" w:hAnsi="Arial Narrow" w:cs="Arial"/>
          <w:sz w:val="22"/>
          <w:szCs w:val="22"/>
          <w:lang w:eastAsia="sk-SK"/>
        </w:rPr>
        <w:t>Beskydom</w:t>
      </w:r>
      <w:proofErr w:type="spellEnd"/>
      <w:r w:rsidRPr="009B2258">
        <w:rPr>
          <w:rFonts w:ascii="Arial Narrow" w:hAnsi="Arial Narrow" w:cs="Arial"/>
          <w:sz w:val="22"/>
          <w:szCs w:val="22"/>
          <w:lang w:eastAsia="sk-SK"/>
        </w:rPr>
        <w:t>.</w:t>
      </w:r>
    </w:p>
    <w:p w14:paraId="3A515177" w14:textId="30901E0B" w:rsidR="00426CF0" w:rsidRPr="009B2258" w:rsidRDefault="00426CF0" w:rsidP="002F048E">
      <w:pPr>
        <w:shd w:val="clear" w:color="auto" w:fill="FEFEFD"/>
        <w:suppressAutoHyphens w:val="0"/>
        <w:ind w:firstLine="709"/>
        <w:jc w:val="both"/>
        <w:rPr>
          <w:rFonts w:ascii="Arial Narrow" w:hAnsi="Arial Narrow" w:cs="Arial"/>
          <w:sz w:val="22"/>
          <w:szCs w:val="22"/>
          <w:lang w:eastAsia="sk-SK"/>
        </w:rPr>
      </w:pPr>
      <w:r w:rsidRPr="009B2258">
        <w:rPr>
          <w:rFonts w:ascii="Arial Narrow" w:hAnsi="Arial Narrow" w:cs="Arial"/>
          <w:sz w:val="22"/>
          <w:szCs w:val="22"/>
          <w:lang w:eastAsia="sk-SK"/>
        </w:rPr>
        <w:t xml:space="preserve">V roku 1730 </w:t>
      </w:r>
      <w:proofErr w:type="spellStart"/>
      <w:r w:rsidRPr="009B2258">
        <w:rPr>
          <w:rFonts w:ascii="Arial Narrow" w:hAnsi="Arial Narrow" w:cs="Arial"/>
          <w:sz w:val="22"/>
          <w:szCs w:val="22"/>
          <w:lang w:eastAsia="sk-SK"/>
        </w:rPr>
        <w:t>tešínske</w:t>
      </w:r>
      <w:proofErr w:type="spellEnd"/>
      <w:r w:rsidRPr="009B2258">
        <w:rPr>
          <w:rFonts w:ascii="Arial Narrow" w:hAnsi="Arial Narrow" w:cs="Arial"/>
          <w:sz w:val="22"/>
          <w:szCs w:val="22"/>
          <w:lang w:eastAsia="sk-SK"/>
        </w:rPr>
        <w:t xml:space="preserve"> dokumenty uvádzajú, že poddaní z troch osád - Rakovej, Staškova a Olešnej vystavali pri rieke Kysuca</w:t>
      </w:r>
      <w:r w:rsidR="00C04A71" w:rsidRPr="009B2258">
        <w:rPr>
          <w:rFonts w:ascii="Arial Narrow" w:hAnsi="Arial Narrow" w:cs="Arial"/>
          <w:sz w:val="22"/>
          <w:szCs w:val="22"/>
          <w:lang w:eastAsia="sk-SK"/>
        </w:rPr>
        <w:t xml:space="preserve"> a</w:t>
      </w:r>
      <w:r w:rsidRPr="009B2258">
        <w:rPr>
          <w:rFonts w:ascii="Arial Narrow" w:hAnsi="Arial Narrow" w:cs="Arial"/>
          <w:sz w:val="22"/>
          <w:szCs w:val="22"/>
          <w:lang w:eastAsia="sk-SK"/>
        </w:rPr>
        <w:t>si 200 domov.</w:t>
      </w:r>
      <w:r w:rsidR="0065409B" w:rsidRPr="009B2258">
        <w:rPr>
          <w:rFonts w:ascii="Arial Narrow" w:hAnsi="Arial Narrow" w:cs="Arial"/>
          <w:sz w:val="22"/>
          <w:szCs w:val="22"/>
          <w:lang w:eastAsia="sk-SK"/>
        </w:rPr>
        <w:t xml:space="preserve"> </w:t>
      </w:r>
      <w:r w:rsidRPr="009B2258">
        <w:rPr>
          <w:rFonts w:ascii="Arial Narrow" w:hAnsi="Arial Narrow" w:cs="Arial"/>
          <w:sz w:val="22"/>
          <w:szCs w:val="22"/>
          <w:lang w:eastAsia="sk-SK"/>
        </w:rPr>
        <w:t>V roku 1784 mala Olešná 212 domov a 1097 obyvateľov.</w:t>
      </w:r>
      <w:r w:rsidR="00C04A71" w:rsidRPr="009B2258">
        <w:rPr>
          <w:rFonts w:ascii="Arial Narrow" w:hAnsi="Arial Narrow" w:cs="Arial"/>
          <w:sz w:val="22"/>
          <w:szCs w:val="22"/>
          <w:lang w:eastAsia="sk-SK"/>
        </w:rPr>
        <w:t xml:space="preserve"> </w:t>
      </w:r>
      <w:r w:rsidRPr="009B2258">
        <w:rPr>
          <w:rFonts w:ascii="Arial Narrow" w:hAnsi="Arial Narrow" w:cs="Arial"/>
          <w:sz w:val="22"/>
          <w:szCs w:val="22"/>
          <w:lang w:eastAsia="sk-SK"/>
        </w:rPr>
        <w:t>V roku 1880 mala 200 domov a 1378 obyvateľov.</w:t>
      </w:r>
    </w:p>
    <w:p w14:paraId="414B38F3" w14:textId="2630D600" w:rsidR="00426CF0" w:rsidRPr="009B2258" w:rsidRDefault="00426CF0" w:rsidP="0065409B">
      <w:pPr>
        <w:shd w:val="clear" w:color="auto" w:fill="FEFEFD"/>
        <w:suppressAutoHyphens w:val="0"/>
        <w:ind w:firstLine="709"/>
        <w:jc w:val="both"/>
        <w:rPr>
          <w:rFonts w:ascii="Arial Narrow" w:hAnsi="Arial Narrow" w:cs="Arial"/>
          <w:sz w:val="22"/>
          <w:szCs w:val="22"/>
          <w:lang w:eastAsia="sk-SK"/>
        </w:rPr>
      </w:pPr>
      <w:r w:rsidRPr="009B2258">
        <w:rPr>
          <w:rFonts w:ascii="Arial Narrow" w:hAnsi="Arial Narrow" w:cs="Arial"/>
          <w:sz w:val="22"/>
          <w:szCs w:val="22"/>
          <w:lang w:eastAsia="sk-SK"/>
        </w:rPr>
        <w:t>Z roku 1868 je nateraz prvý známy richtár Adam Palica. V roku 1849 bol v mestečku Čadca zriadený slúžnovský úrad a v roku 1850 aj okresný súd.</w:t>
      </w:r>
      <w:r w:rsidR="0065409B" w:rsidRPr="009B2258">
        <w:rPr>
          <w:rFonts w:ascii="Arial Narrow" w:hAnsi="Arial Narrow" w:cs="Arial"/>
          <w:sz w:val="22"/>
          <w:szCs w:val="22"/>
          <w:lang w:eastAsia="sk-SK"/>
        </w:rPr>
        <w:t xml:space="preserve"> </w:t>
      </w:r>
      <w:r w:rsidRPr="009B2258">
        <w:rPr>
          <w:rFonts w:ascii="Arial Narrow" w:hAnsi="Arial Narrow" w:cs="Arial"/>
          <w:sz w:val="22"/>
          <w:szCs w:val="22"/>
          <w:lang w:eastAsia="sk-SK"/>
        </w:rPr>
        <w:t xml:space="preserve">Čadca bola aj sídlom okresu, do ktorého patrilo okrem Olešnej ďalších 14 obcí z horných </w:t>
      </w:r>
      <w:proofErr w:type="spellStart"/>
      <w:r w:rsidRPr="009B2258">
        <w:rPr>
          <w:rFonts w:ascii="Arial Narrow" w:hAnsi="Arial Narrow" w:cs="Arial"/>
          <w:sz w:val="22"/>
          <w:szCs w:val="22"/>
          <w:lang w:eastAsia="sk-SK"/>
        </w:rPr>
        <w:t>Kysúc</w:t>
      </w:r>
      <w:proofErr w:type="spellEnd"/>
      <w:r w:rsidRPr="009B2258">
        <w:rPr>
          <w:rFonts w:ascii="Arial Narrow" w:hAnsi="Arial Narrow" w:cs="Arial"/>
          <w:sz w:val="22"/>
          <w:szCs w:val="22"/>
          <w:lang w:eastAsia="sk-SK"/>
        </w:rPr>
        <w:t xml:space="preserve">. Do roku 1895 patrila Olešná k notárskemu úradu v Turzovke, v roku 1895 bol zriadený notársky úrad v Staškove aj pre obce Podvysoká a Olešná. </w:t>
      </w:r>
    </w:p>
    <w:p w14:paraId="7DD49572" w14:textId="77777777" w:rsidR="00426CF0" w:rsidRPr="009B2258" w:rsidRDefault="00426CF0" w:rsidP="002F048E">
      <w:pPr>
        <w:shd w:val="clear" w:color="auto" w:fill="FEFEFD"/>
        <w:suppressAutoHyphens w:val="0"/>
        <w:jc w:val="both"/>
        <w:rPr>
          <w:rFonts w:ascii="Arial Narrow" w:hAnsi="Arial Narrow" w:cs="Arial"/>
          <w:sz w:val="22"/>
          <w:szCs w:val="22"/>
          <w:lang w:eastAsia="sk-SK"/>
        </w:rPr>
      </w:pPr>
      <w:r w:rsidRPr="009B2258">
        <w:rPr>
          <w:rFonts w:ascii="Arial Narrow" w:hAnsi="Arial Narrow" w:cs="Arial"/>
          <w:sz w:val="22"/>
          <w:szCs w:val="22"/>
          <w:lang w:eastAsia="sk-SK"/>
        </w:rPr>
        <w:t xml:space="preserve">V rokoch 1906 - 1918 bol názov obce pomaďarčený na </w:t>
      </w:r>
      <w:proofErr w:type="spellStart"/>
      <w:r w:rsidRPr="009B2258">
        <w:rPr>
          <w:rFonts w:ascii="Arial Narrow" w:hAnsi="Arial Narrow" w:cs="Arial"/>
          <w:sz w:val="22"/>
          <w:szCs w:val="22"/>
          <w:lang w:eastAsia="sk-SK"/>
        </w:rPr>
        <w:t>Berekfalu</w:t>
      </w:r>
      <w:proofErr w:type="spellEnd"/>
      <w:r w:rsidRPr="009B2258">
        <w:rPr>
          <w:rFonts w:ascii="Arial Narrow" w:hAnsi="Arial Narrow" w:cs="Arial"/>
          <w:sz w:val="22"/>
          <w:szCs w:val="22"/>
          <w:lang w:eastAsia="sk-SK"/>
        </w:rPr>
        <w:t xml:space="preserve"> /Lesík/. Staškov sa vtedy volal </w:t>
      </w:r>
      <w:proofErr w:type="spellStart"/>
      <w:r w:rsidRPr="009B2258">
        <w:rPr>
          <w:rFonts w:ascii="Arial Narrow" w:hAnsi="Arial Narrow" w:cs="Arial"/>
          <w:sz w:val="22"/>
          <w:szCs w:val="22"/>
          <w:lang w:eastAsia="sk-SK"/>
        </w:rPr>
        <w:t>Szánislófalva</w:t>
      </w:r>
      <w:proofErr w:type="spellEnd"/>
      <w:r w:rsidRPr="009B2258">
        <w:rPr>
          <w:rFonts w:ascii="Arial Narrow" w:hAnsi="Arial Narrow" w:cs="Arial"/>
          <w:sz w:val="22"/>
          <w:szCs w:val="22"/>
          <w:lang w:eastAsia="sk-SK"/>
        </w:rPr>
        <w:t xml:space="preserve">, Podvysoká - </w:t>
      </w:r>
      <w:proofErr w:type="spellStart"/>
      <w:r w:rsidRPr="009B2258">
        <w:rPr>
          <w:rFonts w:ascii="Arial Narrow" w:hAnsi="Arial Narrow" w:cs="Arial"/>
          <w:sz w:val="22"/>
          <w:szCs w:val="22"/>
          <w:lang w:eastAsia="sk-SK"/>
        </w:rPr>
        <w:t>Határujfalu</w:t>
      </w:r>
      <w:proofErr w:type="spellEnd"/>
      <w:r w:rsidRPr="009B2258">
        <w:rPr>
          <w:rFonts w:ascii="Arial Narrow" w:hAnsi="Arial Narrow" w:cs="Arial"/>
          <w:sz w:val="22"/>
          <w:szCs w:val="22"/>
          <w:lang w:eastAsia="sk-SK"/>
        </w:rPr>
        <w:t xml:space="preserve">, Turzovka - </w:t>
      </w:r>
      <w:proofErr w:type="spellStart"/>
      <w:r w:rsidRPr="009B2258">
        <w:rPr>
          <w:rFonts w:ascii="Arial Narrow" w:hAnsi="Arial Narrow" w:cs="Arial"/>
          <w:sz w:val="22"/>
          <w:szCs w:val="22"/>
          <w:lang w:eastAsia="sk-SK"/>
        </w:rPr>
        <w:t>Turzofalva</w:t>
      </w:r>
      <w:proofErr w:type="spellEnd"/>
      <w:r w:rsidRPr="009B2258">
        <w:rPr>
          <w:rFonts w:ascii="Arial Narrow" w:hAnsi="Arial Narrow" w:cs="Arial"/>
          <w:sz w:val="22"/>
          <w:szCs w:val="22"/>
          <w:lang w:eastAsia="sk-SK"/>
        </w:rPr>
        <w:t>.</w:t>
      </w:r>
    </w:p>
    <w:p w14:paraId="5F762814" w14:textId="56536581" w:rsidR="00426CF0" w:rsidRPr="009B2258" w:rsidRDefault="00426CF0" w:rsidP="002F048E">
      <w:pPr>
        <w:shd w:val="clear" w:color="auto" w:fill="FEFEFD"/>
        <w:suppressAutoHyphens w:val="0"/>
        <w:jc w:val="both"/>
        <w:rPr>
          <w:rFonts w:ascii="Arial Narrow" w:hAnsi="Arial Narrow" w:cs="Arial"/>
          <w:sz w:val="22"/>
          <w:szCs w:val="22"/>
          <w:lang w:eastAsia="sk-SK"/>
        </w:rPr>
      </w:pPr>
      <w:r w:rsidRPr="009B2258">
        <w:rPr>
          <w:rFonts w:ascii="Arial Narrow" w:hAnsi="Arial Narrow" w:cs="Arial"/>
          <w:sz w:val="22"/>
          <w:szCs w:val="22"/>
          <w:lang w:eastAsia="sk-SK"/>
        </w:rPr>
        <w:t>Dňa 14. júna 1924 bol založený Dobrovoľný hasičský zbor v Staškove aj pre obce Olešná a Podvysoká.</w:t>
      </w:r>
      <w:r w:rsidRPr="009B2258">
        <w:rPr>
          <w:rFonts w:ascii="Arial Narrow" w:hAnsi="Arial Narrow" w:cs="Arial"/>
          <w:sz w:val="22"/>
          <w:szCs w:val="22"/>
          <w:lang w:eastAsia="sk-SK"/>
        </w:rPr>
        <w:br/>
        <w:t>V roku 1934 mala obec len úrad starostu, ktorý úradoval doma.</w:t>
      </w:r>
      <w:r w:rsidRPr="009B2258">
        <w:rPr>
          <w:rFonts w:ascii="Arial Narrow" w:hAnsi="Arial Narrow" w:cs="Arial"/>
          <w:sz w:val="22"/>
          <w:szCs w:val="22"/>
          <w:lang w:eastAsia="sk-SK"/>
        </w:rPr>
        <w:br/>
        <w:t xml:space="preserve">V rokoch 1936 - 1939 boli v obci v </w:t>
      </w:r>
      <w:proofErr w:type="spellStart"/>
      <w:r w:rsidRPr="009B2258">
        <w:rPr>
          <w:rFonts w:ascii="Arial Narrow" w:hAnsi="Arial Narrow" w:cs="Arial"/>
          <w:sz w:val="22"/>
          <w:szCs w:val="22"/>
          <w:lang w:eastAsia="sk-SK"/>
        </w:rPr>
        <w:t>časi</w:t>
      </w:r>
      <w:proofErr w:type="spellEnd"/>
      <w:r w:rsidRPr="009B2258">
        <w:rPr>
          <w:rFonts w:ascii="Arial Narrow" w:hAnsi="Arial Narrow" w:cs="Arial"/>
          <w:sz w:val="22"/>
          <w:szCs w:val="22"/>
          <w:lang w:eastAsia="sk-SK"/>
        </w:rPr>
        <w:t xml:space="preserve"> </w:t>
      </w:r>
      <w:proofErr w:type="spellStart"/>
      <w:r w:rsidRPr="009B2258">
        <w:rPr>
          <w:rFonts w:ascii="Arial Narrow" w:hAnsi="Arial Narrow" w:cs="Arial"/>
          <w:sz w:val="22"/>
          <w:szCs w:val="22"/>
          <w:lang w:eastAsia="sk-SK"/>
        </w:rPr>
        <w:t>Burďakov</w:t>
      </w:r>
      <w:proofErr w:type="spellEnd"/>
      <w:r w:rsidRPr="009B2258">
        <w:rPr>
          <w:rFonts w:ascii="Arial Narrow" w:hAnsi="Arial Narrow" w:cs="Arial"/>
          <w:sz w:val="22"/>
          <w:szCs w:val="22"/>
          <w:lang w:eastAsia="sk-SK"/>
        </w:rPr>
        <w:t xml:space="preserve"> pokusné vrty na naftu do hĺbky 700 metrov.</w:t>
      </w:r>
      <w:r w:rsidRPr="009B2258">
        <w:rPr>
          <w:rFonts w:ascii="Arial Narrow" w:hAnsi="Arial Narrow" w:cs="Arial"/>
          <w:sz w:val="22"/>
          <w:szCs w:val="22"/>
          <w:lang w:eastAsia="sk-SK"/>
        </w:rPr>
        <w:br/>
        <w:t>V rokoch 1938-1939 miestna časť Klin, v ktorej bolo 12 domov, bola pričlenená k Poľsku.</w:t>
      </w:r>
      <w:r w:rsidRPr="009B2258">
        <w:rPr>
          <w:rFonts w:ascii="Arial Narrow" w:hAnsi="Arial Narrow" w:cs="Arial"/>
          <w:sz w:val="22"/>
          <w:szCs w:val="22"/>
          <w:lang w:eastAsia="sk-SK"/>
        </w:rPr>
        <w:br/>
        <w:t xml:space="preserve">V rokoch 1944-1945 bývalo v škole u </w:t>
      </w:r>
      <w:proofErr w:type="spellStart"/>
      <w:r w:rsidRPr="009B2258">
        <w:rPr>
          <w:rFonts w:ascii="Arial Narrow" w:hAnsi="Arial Narrow" w:cs="Arial"/>
          <w:sz w:val="22"/>
          <w:szCs w:val="22"/>
          <w:lang w:eastAsia="sk-SK"/>
        </w:rPr>
        <w:t>Rovňanov</w:t>
      </w:r>
      <w:proofErr w:type="spellEnd"/>
      <w:r w:rsidRPr="009B2258">
        <w:rPr>
          <w:rFonts w:ascii="Arial Narrow" w:hAnsi="Arial Narrow" w:cs="Arial"/>
          <w:sz w:val="22"/>
          <w:szCs w:val="22"/>
          <w:lang w:eastAsia="sk-SK"/>
        </w:rPr>
        <w:t xml:space="preserve"> 30 nemeckých vojakov. Obyvatelia kopali cez obce zákopy až do </w:t>
      </w:r>
      <w:proofErr w:type="spellStart"/>
      <w:r w:rsidRPr="009B2258">
        <w:rPr>
          <w:rFonts w:ascii="Arial Narrow" w:hAnsi="Arial Narrow" w:cs="Arial"/>
          <w:sz w:val="22"/>
          <w:szCs w:val="22"/>
          <w:lang w:eastAsia="sk-SK"/>
        </w:rPr>
        <w:t>staškovskej</w:t>
      </w:r>
      <w:proofErr w:type="spellEnd"/>
      <w:r w:rsidRPr="009B2258">
        <w:rPr>
          <w:rFonts w:ascii="Arial Narrow" w:hAnsi="Arial Narrow" w:cs="Arial"/>
          <w:sz w:val="22"/>
          <w:szCs w:val="22"/>
          <w:lang w:eastAsia="sk-SK"/>
        </w:rPr>
        <w:t xml:space="preserve"> grapy, našťastie od priamych bojov bola obec ušetrená. Oslobodená bola 2. mája 1945.</w:t>
      </w:r>
    </w:p>
    <w:p w14:paraId="5869E5FF" w14:textId="0D65FF42" w:rsidR="005C30BD" w:rsidRPr="009B2258" w:rsidRDefault="005C30BD" w:rsidP="002F048E">
      <w:pPr>
        <w:shd w:val="clear" w:color="auto" w:fill="FEFEFD"/>
        <w:suppressAutoHyphens w:val="0"/>
        <w:jc w:val="both"/>
        <w:rPr>
          <w:rFonts w:ascii="Arial Narrow" w:hAnsi="Arial Narrow" w:cs="Arial"/>
          <w:sz w:val="22"/>
          <w:szCs w:val="22"/>
          <w:lang w:eastAsia="sk-SK"/>
        </w:rPr>
      </w:pPr>
      <w:r w:rsidRPr="009B2258">
        <w:rPr>
          <w:rFonts w:ascii="Arial Narrow" w:hAnsi="Arial Narrow"/>
          <w:sz w:val="22"/>
          <w:szCs w:val="22"/>
          <w:shd w:val="clear" w:color="auto" w:fill="FFFFFF"/>
        </w:rPr>
        <w:t xml:space="preserve">Za I. ČSR sa obyvatelia  živili aj podomovým obchodom s galantérnym tovarom a drotárstvom. Po roku 1945 nastáva výstavba obce (112 domov). Obyvatelia odchádzajú za prácou do Čiech (pracujú ako lesní robotníci) a na Moravu (železiarne </w:t>
      </w:r>
      <w:proofErr w:type="spellStart"/>
      <w:r w:rsidRPr="009B2258">
        <w:rPr>
          <w:rFonts w:ascii="Arial Narrow" w:hAnsi="Arial Narrow"/>
          <w:sz w:val="22"/>
          <w:szCs w:val="22"/>
          <w:shd w:val="clear" w:color="auto" w:fill="FFFFFF"/>
        </w:rPr>
        <w:t>Třinec</w:t>
      </w:r>
      <w:proofErr w:type="spellEnd"/>
      <w:r w:rsidRPr="009B2258">
        <w:rPr>
          <w:rFonts w:ascii="Arial Narrow" w:hAnsi="Arial Narrow"/>
          <w:sz w:val="22"/>
          <w:szCs w:val="22"/>
          <w:shd w:val="clear" w:color="auto" w:fill="FFFFFF"/>
        </w:rPr>
        <w:t>, Ostrava).</w:t>
      </w:r>
    </w:p>
    <w:p w14:paraId="52EC763C" w14:textId="77777777" w:rsidR="00426CF0" w:rsidRPr="009B2258" w:rsidRDefault="00426CF0" w:rsidP="00191044">
      <w:pPr>
        <w:shd w:val="clear" w:color="auto" w:fill="FEFEFD"/>
        <w:suppressAutoHyphens w:val="0"/>
        <w:jc w:val="both"/>
        <w:rPr>
          <w:rFonts w:ascii="Arial Narrow" w:hAnsi="Arial Narrow" w:cs="Arial"/>
          <w:sz w:val="22"/>
          <w:szCs w:val="22"/>
          <w:lang w:eastAsia="sk-SK"/>
        </w:rPr>
      </w:pPr>
      <w:r w:rsidRPr="009B2258">
        <w:rPr>
          <w:rFonts w:ascii="Arial Narrow" w:hAnsi="Arial Narrow" w:cs="Arial"/>
          <w:sz w:val="22"/>
          <w:szCs w:val="22"/>
          <w:lang w:eastAsia="sk-SK"/>
        </w:rPr>
        <w:t>V rokoch 1950 - 1961 bol úrad MNV v drevenej budove na mieste dnešného kultúrneho domu. V rokoch 1961- 1972 bol MNV v novom kultúrnom dome. Od roku 1968 je v obci poštový úrad, od roku 1974 matričný úrad. V rokoch 1993 - 1996 obec patrila pod Obvodný úrad v Turzovke. Od roku 1996 patrí obec pod Žilinský kraj, stále je súčasťou okresu Čadca.</w:t>
      </w:r>
    </w:p>
    <w:p w14:paraId="5480B602" w14:textId="77777777" w:rsidR="00426CF0" w:rsidRPr="009B2258" w:rsidRDefault="00426CF0" w:rsidP="00191044">
      <w:pPr>
        <w:shd w:val="clear" w:color="auto" w:fill="FEFEFD"/>
        <w:suppressAutoHyphens w:val="0"/>
        <w:spacing w:after="135"/>
        <w:jc w:val="both"/>
        <w:rPr>
          <w:rFonts w:ascii="Arial Narrow" w:hAnsi="Arial Narrow" w:cs="Arial"/>
          <w:sz w:val="22"/>
          <w:szCs w:val="22"/>
          <w:lang w:eastAsia="sk-SK"/>
        </w:rPr>
      </w:pPr>
      <w:r w:rsidRPr="009B2258">
        <w:rPr>
          <w:rFonts w:ascii="Arial Narrow" w:hAnsi="Arial Narrow" w:cs="Arial"/>
          <w:sz w:val="22"/>
          <w:szCs w:val="22"/>
          <w:lang w:eastAsia="sk-SK"/>
        </w:rPr>
        <w:t xml:space="preserve">Od roku 2003 obec spoločne s ďalšími 8 obcami z horných </w:t>
      </w:r>
      <w:proofErr w:type="spellStart"/>
      <w:r w:rsidRPr="009B2258">
        <w:rPr>
          <w:rFonts w:ascii="Arial Narrow" w:hAnsi="Arial Narrow" w:cs="Arial"/>
          <w:sz w:val="22"/>
          <w:szCs w:val="22"/>
          <w:lang w:eastAsia="sk-SK"/>
        </w:rPr>
        <w:t>Kysúc</w:t>
      </w:r>
      <w:proofErr w:type="spellEnd"/>
      <w:r w:rsidRPr="009B2258">
        <w:rPr>
          <w:rFonts w:ascii="Arial Narrow" w:hAnsi="Arial Narrow" w:cs="Arial"/>
          <w:sz w:val="22"/>
          <w:szCs w:val="22"/>
          <w:lang w:eastAsia="sk-SK"/>
        </w:rPr>
        <w:t xml:space="preserve"> vytvorila v rámci nových kompetencií pre samosprávu (stavebné a sociálne veci) Spoločný obecný úrad v Turzovke, na ktorého činnosť prispieva finančne.</w:t>
      </w:r>
    </w:p>
    <w:p w14:paraId="6333FC6B" w14:textId="5C679213" w:rsidR="00CD76E6" w:rsidRPr="009B2258" w:rsidRDefault="00CD76E6" w:rsidP="00CD76E6">
      <w:pPr>
        <w:pStyle w:val="Normlnywebov"/>
        <w:shd w:val="clear" w:color="auto" w:fill="FCFCFB"/>
        <w:spacing w:before="0" w:after="135"/>
        <w:jc w:val="both"/>
        <w:rPr>
          <w:rStyle w:val="Vrazn"/>
          <w:rFonts w:ascii="Arial Narrow" w:hAnsi="Arial Narrow"/>
          <w:b w:val="0"/>
          <w:bCs w:val="0"/>
          <w:color w:val="000000"/>
          <w:sz w:val="22"/>
          <w:szCs w:val="22"/>
          <w:lang w:val="sk-SK"/>
        </w:rPr>
      </w:pPr>
      <w:r w:rsidRPr="009B2258">
        <w:rPr>
          <w:rStyle w:val="Vrazn"/>
          <w:rFonts w:ascii="Arial Narrow" w:hAnsi="Arial Narrow"/>
          <w:b w:val="0"/>
          <w:bCs w:val="0"/>
          <w:color w:val="000000"/>
          <w:sz w:val="22"/>
          <w:szCs w:val="22"/>
          <w:lang w:val="sk-SK"/>
        </w:rPr>
        <w:t>V katastri obce Olešná k dnešnému dňu neevidujeme v evidencii archeologických nálezísk ani v odbornej literatúre nejaké archeologické nálezisko. Podľa starých máp a terénnych názvov však môžeme vyčleniť nasledujúce archeologické náleziská, resp. potenciálne archeologické náleziská.</w:t>
      </w:r>
    </w:p>
    <w:p w14:paraId="0C5BD0C0" w14:textId="4357A54F" w:rsidR="00CD76E6" w:rsidRPr="009B2258" w:rsidRDefault="00CD76E6" w:rsidP="00CD76E6">
      <w:pPr>
        <w:pStyle w:val="Normlnywebov"/>
        <w:numPr>
          <w:ilvl w:val="0"/>
          <w:numId w:val="143"/>
        </w:numPr>
        <w:shd w:val="clear" w:color="auto" w:fill="FCFCFB"/>
        <w:spacing w:before="0" w:after="135"/>
        <w:jc w:val="both"/>
        <w:rPr>
          <w:rStyle w:val="Vrazn"/>
          <w:rFonts w:ascii="Arial Narrow" w:hAnsi="Arial Narrow"/>
          <w:color w:val="000000"/>
          <w:sz w:val="22"/>
          <w:szCs w:val="22"/>
          <w:lang w:val="sk-SK" w:eastAsia="sk-SK"/>
        </w:rPr>
      </w:pPr>
      <w:r w:rsidRPr="009B2258">
        <w:rPr>
          <w:rStyle w:val="Vrazn"/>
          <w:rFonts w:ascii="Arial Narrow" w:hAnsi="Arial Narrow"/>
          <w:b w:val="0"/>
          <w:bCs w:val="0"/>
          <w:color w:val="000000"/>
          <w:sz w:val="22"/>
          <w:szCs w:val="22"/>
          <w:lang w:val="sk-SK"/>
        </w:rPr>
        <w:t xml:space="preserve">OLEŠNÁ, poloha „vyústenie </w:t>
      </w:r>
      <w:proofErr w:type="spellStart"/>
      <w:r w:rsidRPr="009B2258">
        <w:rPr>
          <w:rStyle w:val="Vrazn"/>
          <w:rFonts w:ascii="Arial Narrow" w:hAnsi="Arial Narrow"/>
          <w:b w:val="0"/>
          <w:bCs w:val="0"/>
          <w:color w:val="000000"/>
          <w:sz w:val="22"/>
          <w:szCs w:val="22"/>
          <w:lang w:val="sk-SK"/>
        </w:rPr>
        <w:t>Šulkovho</w:t>
      </w:r>
      <w:proofErr w:type="spellEnd"/>
      <w:r w:rsidRPr="009B2258">
        <w:rPr>
          <w:rStyle w:val="Vrazn"/>
          <w:rFonts w:ascii="Arial Narrow" w:hAnsi="Arial Narrow"/>
          <w:b w:val="0"/>
          <w:bCs w:val="0"/>
          <w:color w:val="000000"/>
          <w:sz w:val="22"/>
          <w:szCs w:val="22"/>
          <w:lang w:val="sk-SK"/>
        </w:rPr>
        <w:t xml:space="preserve"> potoka do údolia Kysuce“ -novovek, zaniknutý vodný mlyn</w:t>
      </w:r>
    </w:p>
    <w:p w14:paraId="146DA92F" w14:textId="573B92F8" w:rsidR="00CD76E6" w:rsidRPr="009B2258" w:rsidRDefault="00CD76E6" w:rsidP="00CD76E6">
      <w:pPr>
        <w:pStyle w:val="Normlnywebov"/>
        <w:numPr>
          <w:ilvl w:val="0"/>
          <w:numId w:val="143"/>
        </w:numPr>
        <w:shd w:val="clear" w:color="auto" w:fill="FCFCFB"/>
        <w:spacing w:before="0" w:after="135"/>
        <w:jc w:val="both"/>
        <w:rPr>
          <w:rStyle w:val="Vrazn"/>
          <w:rFonts w:ascii="Arial Narrow" w:hAnsi="Arial Narrow"/>
          <w:color w:val="000000"/>
          <w:sz w:val="22"/>
          <w:szCs w:val="22"/>
          <w:lang w:val="sk-SK" w:eastAsia="sk-SK"/>
        </w:rPr>
      </w:pPr>
      <w:r w:rsidRPr="009B2258">
        <w:rPr>
          <w:rStyle w:val="Vrazn"/>
          <w:rFonts w:ascii="Arial Narrow" w:hAnsi="Arial Narrow"/>
          <w:b w:val="0"/>
          <w:bCs w:val="0"/>
          <w:color w:val="000000"/>
          <w:sz w:val="22"/>
          <w:szCs w:val="22"/>
          <w:lang w:val="sk-SK"/>
        </w:rPr>
        <w:t>OLEŠNÁ, poloha</w:t>
      </w:r>
      <w:r w:rsidR="001602F6" w:rsidRPr="009B2258">
        <w:rPr>
          <w:rStyle w:val="Vrazn"/>
          <w:rFonts w:ascii="Arial Narrow" w:hAnsi="Arial Narrow"/>
          <w:b w:val="0"/>
          <w:bCs w:val="0"/>
          <w:color w:val="000000"/>
          <w:sz w:val="22"/>
          <w:szCs w:val="22"/>
          <w:lang w:val="sk-SK"/>
        </w:rPr>
        <w:t xml:space="preserve"> „</w:t>
      </w:r>
      <w:proofErr w:type="spellStart"/>
      <w:r w:rsidR="001602F6" w:rsidRPr="009B2258">
        <w:rPr>
          <w:rStyle w:val="Vrazn"/>
          <w:rFonts w:ascii="Arial Narrow" w:hAnsi="Arial Narrow"/>
          <w:b w:val="0"/>
          <w:bCs w:val="0"/>
          <w:color w:val="000000"/>
          <w:sz w:val="22"/>
          <w:szCs w:val="22"/>
          <w:lang w:val="sk-SK"/>
        </w:rPr>
        <w:t>Sulkova</w:t>
      </w:r>
      <w:proofErr w:type="spellEnd"/>
      <w:r w:rsidR="001602F6" w:rsidRPr="009B2258">
        <w:rPr>
          <w:rStyle w:val="Vrazn"/>
          <w:rFonts w:ascii="Arial Narrow" w:hAnsi="Arial Narrow"/>
          <w:b w:val="0"/>
          <w:bCs w:val="0"/>
          <w:color w:val="000000"/>
          <w:sz w:val="22"/>
          <w:szCs w:val="22"/>
          <w:lang w:val="sk-SK"/>
        </w:rPr>
        <w:t xml:space="preserve"> dnes Bobkovia, areál cintorína“- 19. stor., malá sakrálna stavba- kaplnka, na mieste staršieho kríža z 18. stor.</w:t>
      </w:r>
    </w:p>
    <w:p w14:paraId="23821222" w14:textId="7DEF40CC" w:rsidR="001602F6" w:rsidRPr="009B2258" w:rsidRDefault="001602F6" w:rsidP="00CD76E6">
      <w:pPr>
        <w:pStyle w:val="Normlnywebov"/>
        <w:numPr>
          <w:ilvl w:val="0"/>
          <w:numId w:val="143"/>
        </w:numPr>
        <w:shd w:val="clear" w:color="auto" w:fill="FCFCFB"/>
        <w:spacing w:before="0" w:after="135"/>
        <w:jc w:val="both"/>
        <w:rPr>
          <w:rStyle w:val="Vrazn"/>
          <w:rFonts w:ascii="Arial Narrow" w:hAnsi="Arial Narrow"/>
          <w:color w:val="000000"/>
          <w:sz w:val="22"/>
          <w:szCs w:val="22"/>
          <w:lang w:val="sk-SK" w:eastAsia="sk-SK"/>
        </w:rPr>
      </w:pPr>
      <w:r w:rsidRPr="009B2258">
        <w:rPr>
          <w:rStyle w:val="Vrazn"/>
          <w:rFonts w:ascii="Arial Narrow" w:hAnsi="Arial Narrow"/>
          <w:b w:val="0"/>
          <w:bCs w:val="0"/>
          <w:color w:val="000000"/>
          <w:sz w:val="22"/>
          <w:szCs w:val="22"/>
          <w:lang w:val="sk-SK"/>
        </w:rPr>
        <w:t>OLEŠNÁ, poloha „</w:t>
      </w:r>
      <w:proofErr w:type="spellStart"/>
      <w:r w:rsidRPr="009B2258">
        <w:rPr>
          <w:rStyle w:val="Vrazn"/>
          <w:rFonts w:ascii="Arial Narrow" w:hAnsi="Arial Narrow"/>
          <w:b w:val="0"/>
          <w:bCs w:val="0"/>
          <w:color w:val="000000"/>
          <w:sz w:val="22"/>
          <w:szCs w:val="22"/>
          <w:lang w:val="sk-SK"/>
        </w:rPr>
        <w:t>Bylčankovo</w:t>
      </w:r>
      <w:proofErr w:type="spellEnd"/>
      <w:r w:rsidRPr="009B2258">
        <w:rPr>
          <w:rStyle w:val="Vrazn"/>
          <w:rFonts w:ascii="Arial Narrow" w:hAnsi="Arial Narrow"/>
          <w:b w:val="0"/>
          <w:bCs w:val="0"/>
          <w:color w:val="000000"/>
          <w:sz w:val="22"/>
          <w:szCs w:val="22"/>
          <w:lang w:val="sk-SK"/>
        </w:rPr>
        <w:t>“ – novovek, dva zaniknuté vodné mlyny</w:t>
      </w:r>
    </w:p>
    <w:p w14:paraId="5E95BE01" w14:textId="2DB818C4" w:rsidR="001602F6" w:rsidRPr="009B2258" w:rsidRDefault="001602F6" w:rsidP="00CD76E6">
      <w:pPr>
        <w:pStyle w:val="Normlnywebov"/>
        <w:numPr>
          <w:ilvl w:val="0"/>
          <w:numId w:val="143"/>
        </w:numPr>
        <w:shd w:val="clear" w:color="auto" w:fill="FCFCFB"/>
        <w:spacing w:before="0" w:after="135"/>
        <w:jc w:val="both"/>
        <w:rPr>
          <w:rStyle w:val="Vrazn"/>
          <w:rFonts w:ascii="Arial Narrow" w:hAnsi="Arial Narrow"/>
          <w:color w:val="000000"/>
          <w:sz w:val="22"/>
          <w:szCs w:val="22"/>
          <w:lang w:val="sk-SK" w:eastAsia="sk-SK"/>
        </w:rPr>
      </w:pPr>
      <w:r w:rsidRPr="009B2258">
        <w:rPr>
          <w:rStyle w:val="Vrazn"/>
          <w:rFonts w:ascii="Arial Narrow" w:hAnsi="Arial Narrow"/>
          <w:b w:val="0"/>
          <w:bCs w:val="0"/>
          <w:color w:val="000000"/>
          <w:sz w:val="22"/>
          <w:szCs w:val="22"/>
          <w:lang w:val="sk-SK"/>
        </w:rPr>
        <w:t>OLEŠNÁ, poloha „Olešná“- novovek, zaniknutý vodný mlyn</w:t>
      </w:r>
    </w:p>
    <w:p w14:paraId="0A9AEE33" w14:textId="09CE611F" w:rsidR="00951924" w:rsidRPr="009B2258" w:rsidRDefault="00951924" w:rsidP="00CD76E6">
      <w:pPr>
        <w:pStyle w:val="Normlnywebov"/>
        <w:numPr>
          <w:ilvl w:val="0"/>
          <w:numId w:val="143"/>
        </w:numPr>
        <w:shd w:val="clear" w:color="auto" w:fill="FCFCFB"/>
        <w:spacing w:before="0" w:after="135"/>
        <w:jc w:val="both"/>
        <w:rPr>
          <w:rStyle w:val="Vrazn"/>
          <w:rFonts w:ascii="Arial Narrow" w:hAnsi="Arial Narrow"/>
          <w:color w:val="000000"/>
          <w:sz w:val="22"/>
          <w:szCs w:val="22"/>
          <w:lang w:val="sk-SK" w:eastAsia="sk-SK"/>
        </w:rPr>
      </w:pPr>
      <w:r w:rsidRPr="009B2258">
        <w:rPr>
          <w:rStyle w:val="Vrazn"/>
          <w:rFonts w:ascii="Arial Narrow" w:hAnsi="Arial Narrow"/>
          <w:b w:val="0"/>
          <w:bCs w:val="0"/>
          <w:color w:val="000000"/>
          <w:sz w:val="22"/>
          <w:szCs w:val="22"/>
          <w:lang w:val="sk-SK"/>
        </w:rPr>
        <w:t>OLEŠNÁ, poloha „</w:t>
      </w:r>
      <w:proofErr w:type="spellStart"/>
      <w:r w:rsidRPr="009B2258">
        <w:rPr>
          <w:rStyle w:val="Vrazn"/>
          <w:rFonts w:ascii="Arial Narrow" w:hAnsi="Arial Narrow"/>
          <w:b w:val="0"/>
          <w:bCs w:val="0"/>
          <w:color w:val="000000"/>
          <w:sz w:val="22"/>
          <w:szCs w:val="22"/>
          <w:lang w:val="sk-SK"/>
        </w:rPr>
        <w:t>Fickovia</w:t>
      </w:r>
      <w:proofErr w:type="spellEnd"/>
      <w:r w:rsidRPr="009B2258">
        <w:rPr>
          <w:rStyle w:val="Vrazn"/>
          <w:rFonts w:ascii="Arial Narrow" w:hAnsi="Arial Narrow"/>
          <w:b w:val="0"/>
          <w:bCs w:val="0"/>
          <w:color w:val="000000"/>
          <w:sz w:val="22"/>
          <w:szCs w:val="22"/>
          <w:lang w:val="sk-SK"/>
        </w:rPr>
        <w:t>“ – novovek, dva zaniknuté vodné mlyny</w:t>
      </w:r>
    </w:p>
    <w:p w14:paraId="3A56163A" w14:textId="7F1CFDFF" w:rsidR="00951924" w:rsidRPr="009B2258" w:rsidRDefault="00951924" w:rsidP="00CD76E6">
      <w:pPr>
        <w:pStyle w:val="Normlnywebov"/>
        <w:numPr>
          <w:ilvl w:val="0"/>
          <w:numId w:val="143"/>
        </w:numPr>
        <w:shd w:val="clear" w:color="auto" w:fill="FCFCFB"/>
        <w:spacing w:before="0" w:after="135"/>
        <w:jc w:val="both"/>
        <w:rPr>
          <w:rStyle w:val="Vrazn"/>
          <w:rFonts w:ascii="Arial Narrow" w:hAnsi="Arial Narrow"/>
          <w:color w:val="000000"/>
          <w:sz w:val="22"/>
          <w:szCs w:val="22"/>
          <w:lang w:val="sk-SK" w:eastAsia="sk-SK"/>
        </w:rPr>
      </w:pPr>
      <w:r w:rsidRPr="009B2258">
        <w:rPr>
          <w:rStyle w:val="Vrazn"/>
          <w:rFonts w:ascii="Arial Narrow" w:hAnsi="Arial Narrow"/>
          <w:b w:val="0"/>
          <w:bCs w:val="0"/>
          <w:color w:val="000000"/>
          <w:sz w:val="22"/>
          <w:szCs w:val="22"/>
          <w:lang w:val="sk-SK"/>
        </w:rPr>
        <w:t xml:space="preserve">OLEŠNÁ, </w:t>
      </w:r>
      <w:proofErr w:type="spellStart"/>
      <w:r w:rsidRPr="009B2258">
        <w:rPr>
          <w:rStyle w:val="Vrazn"/>
          <w:rFonts w:ascii="Arial Narrow" w:hAnsi="Arial Narrow"/>
          <w:b w:val="0"/>
          <w:bCs w:val="0"/>
          <w:color w:val="000000"/>
          <w:sz w:val="22"/>
          <w:szCs w:val="22"/>
          <w:lang w:val="sk-SK"/>
        </w:rPr>
        <w:t>k.ú</w:t>
      </w:r>
      <w:proofErr w:type="spellEnd"/>
      <w:r w:rsidRPr="009B2258">
        <w:rPr>
          <w:rStyle w:val="Vrazn"/>
          <w:rFonts w:ascii="Arial Narrow" w:hAnsi="Arial Narrow"/>
          <w:b w:val="0"/>
          <w:bCs w:val="0"/>
          <w:color w:val="000000"/>
          <w:sz w:val="22"/>
          <w:szCs w:val="22"/>
          <w:lang w:val="sk-SK"/>
        </w:rPr>
        <w:t xml:space="preserve">. </w:t>
      </w:r>
      <w:proofErr w:type="spellStart"/>
      <w:r w:rsidRPr="009B2258">
        <w:rPr>
          <w:rStyle w:val="Vrazn"/>
          <w:rFonts w:ascii="Arial Narrow" w:hAnsi="Arial Narrow"/>
          <w:b w:val="0"/>
          <w:bCs w:val="0"/>
          <w:color w:val="000000"/>
          <w:sz w:val="22"/>
          <w:szCs w:val="22"/>
          <w:lang w:val="sk-SK"/>
        </w:rPr>
        <w:t>Burkov</w:t>
      </w:r>
      <w:proofErr w:type="spellEnd"/>
      <w:r w:rsidRPr="009B2258">
        <w:rPr>
          <w:rStyle w:val="Vrazn"/>
          <w:rFonts w:ascii="Arial Narrow" w:hAnsi="Arial Narrow"/>
          <w:b w:val="0"/>
          <w:bCs w:val="0"/>
          <w:color w:val="000000"/>
          <w:sz w:val="22"/>
          <w:szCs w:val="22"/>
          <w:lang w:val="sk-SK"/>
        </w:rPr>
        <w:t xml:space="preserve"> vrch, poloha „historicky:</w:t>
      </w:r>
      <w:r w:rsidR="00FB5887" w:rsidRPr="009B2258">
        <w:rPr>
          <w:rStyle w:val="Vrazn"/>
          <w:rFonts w:ascii="Arial Narrow" w:hAnsi="Arial Narrow"/>
          <w:b w:val="0"/>
          <w:bCs w:val="0"/>
          <w:color w:val="000000"/>
          <w:sz w:val="22"/>
          <w:szCs w:val="22"/>
          <w:lang w:val="sk-SK"/>
        </w:rPr>
        <w:t xml:space="preserve"> </w:t>
      </w:r>
      <w:proofErr w:type="spellStart"/>
      <w:r w:rsidR="00FB5887" w:rsidRPr="009B2258">
        <w:rPr>
          <w:rStyle w:val="Vrazn"/>
          <w:rFonts w:ascii="Arial Narrow" w:hAnsi="Arial Narrow"/>
          <w:b w:val="0"/>
          <w:bCs w:val="0"/>
          <w:color w:val="000000"/>
          <w:sz w:val="22"/>
          <w:szCs w:val="22"/>
          <w:lang w:val="sk-SK"/>
        </w:rPr>
        <w:t>Skrulavik</w:t>
      </w:r>
      <w:proofErr w:type="spellEnd"/>
      <w:r w:rsidR="00FB5887" w:rsidRPr="009B2258">
        <w:rPr>
          <w:rStyle w:val="Vrazn"/>
          <w:rFonts w:ascii="Arial Narrow" w:hAnsi="Arial Narrow"/>
          <w:b w:val="0"/>
          <w:bCs w:val="0"/>
          <w:color w:val="000000"/>
          <w:sz w:val="22"/>
          <w:szCs w:val="22"/>
          <w:lang w:val="sk-SK"/>
        </w:rPr>
        <w:t xml:space="preserve"> (</w:t>
      </w:r>
      <w:proofErr w:type="spellStart"/>
      <w:r w:rsidR="00FB5887" w:rsidRPr="009B2258">
        <w:rPr>
          <w:rStyle w:val="Vrazn"/>
          <w:rFonts w:ascii="Arial Narrow" w:hAnsi="Arial Narrow"/>
          <w:b w:val="0"/>
          <w:bCs w:val="0"/>
          <w:color w:val="000000"/>
          <w:sz w:val="22"/>
          <w:szCs w:val="22"/>
          <w:lang w:val="sk-SK"/>
        </w:rPr>
        <w:t>Škruľavik</w:t>
      </w:r>
      <w:proofErr w:type="spellEnd"/>
      <w:r w:rsidR="00FB5887" w:rsidRPr="009B2258">
        <w:rPr>
          <w:rStyle w:val="Vrazn"/>
          <w:rFonts w:ascii="Arial Narrow" w:hAnsi="Arial Narrow"/>
          <w:b w:val="0"/>
          <w:bCs w:val="0"/>
          <w:color w:val="000000"/>
          <w:sz w:val="22"/>
          <w:szCs w:val="22"/>
          <w:lang w:val="sk-SK"/>
        </w:rPr>
        <w:t>), dnes neďaleko osady U </w:t>
      </w:r>
      <w:proofErr w:type="spellStart"/>
      <w:r w:rsidR="00FB5887" w:rsidRPr="009B2258">
        <w:rPr>
          <w:rStyle w:val="Vrazn"/>
          <w:rFonts w:ascii="Arial Narrow" w:hAnsi="Arial Narrow"/>
          <w:b w:val="0"/>
          <w:bCs w:val="0"/>
          <w:color w:val="000000"/>
          <w:sz w:val="22"/>
          <w:szCs w:val="22"/>
          <w:lang w:val="sk-SK"/>
        </w:rPr>
        <w:t>Pantoka</w:t>
      </w:r>
      <w:proofErr w:type="spellEnd"/>
      <w:r w:rsidR="00FB5887" w:rsidRPr="009B2258">
        <w:rPr>
          <w:rStyle w:val="Vrazn"/>
          <w:rFonts w:ascii="Arial Narrow" w:hAnsi="Arial Narrow"/>
          <w:b w:val="0"/>
          <w:bCs w:val="0"/>
          <w:color w:val="000000"/>
          <w:sz w:val="22"/>
          <w:szCs w:val="22"/>
          <w:lang w:val="sk-SK"/>
        </w:rPr>
        <w:t xml:space="preserve"> – 19. stor., novovek, zaniknutý vodný mlyn</w:t>
      </w:r>
    </w:p>
    <w:p w14:paraId="42A3A23E" w14:textId="05EC18CD" w:rsidR="00951924" w:rsidRPr="009B2258" w:rsidRDefault="00951924" w:rsidP="00CD76E6">
      <w:pPr>
        <w:pStyle w:val="Normlnywebov"/>
        <w:numPr>
          <w:ilvl w:val="0"/>
          <w:numId w:val="143"/>
        </w:numPr>
        <w:shd w:val="clear" w:color="auto" w:fill="FCFCFB"/>
        <w:spacing w:before="0" w:after="135"/>
        <w:jc w:val="both"/>
        <w:rPr>
          <w:rStyle w:val="Vrazn"/>
          <w:rFonts w:ascii="Arial Narrow" w:hAnsi="Arial Narrow"/>
          <w:color w:val="000000"/>
          <w:sz w:val="22"/>
          <w:szCs w:val="22"/>
          <w:lang w:val="sk-SK" w:eastAsia="sk-SK"/>
        </w:rPr>
      </w:pPr>
      <w:r w:rsidRPr="009B2258">
        <w:rPr>
          <w:rStyle w:val="Vrazn"/>
          <w:rFonts w:ascii="Arial Narrow" w:hAnsi="Arial Narrow"/>
          <w:b w:val="0"/>
          <w:bCs w:val="0"/>
          <w:color w:val="000000"/>
          <w:sz w:val="22"/>
          <w:szCs w:val="22"/>
          <w:lang w:val="sk-SK"/>
        </w:rPr>
        <w:t>OLEŠNÁ, poloha</w:t>
      </w:r>
      <w:r w:rsidR="00FB5887" w:rsidRPr="009B2258">
        <w:rPr>
          <w:rStyle w:val="Vrazn"/>
          <w:rFonts w:ascii="Arial Narrow" w:hAnsi="Arial Narrow"/>
          <w:b w:val="0"/>
          <w:bCs w:val="0"/>
          <w:color w:val="000000"/>
          <w:sz w:val="22"/>
          <w:szCs w:val="22"/>
          <w:lang w:val="sk-SK"/>
        </w:rPr>
        <w:t xml:space="preserve">, </w:t>
      </w:r>
      <w:proofErr w:type="spellStart"/>
      <w:r w:rsidR="00FB5887" w:rsidRPr="009B2258">
        <w:rPr>
          <w:rStyle w:val="Vrazn"/>
          <w:rFonts w:ascii="Arial Narrow" w:hAnsi="Arial Narrow"/>
          <w:b w:val="0"/>
          <w:bCs w:val="0"/>
          <w:color w:val="000000"/>
          <w:sz w:val="22"/>
          <w:szCs w:val="22"/>
          <w:lang w:val="sk-SK"/>
        </w:rPr>
        <w:t>k.ú</w:t>
      </w:r>
      <w:proofErr w:type="spellEnd"/>
      <w:r w:rsidR="00FB5887" w:rsidRPr="009B2258">
        <w:rPr>
          <w:rStyle w:val="Vrazn"/>
          <w:rFonts w:ascii="Arial Narrow" w:hAnsi="Arial Narrow"/>
          <w:b w:val="0"/>
          <w:bCs w:val="0"/>
          <w:color w:val="000000"/>
          <w:sz w:val="22"/>
          <w:szCs w:val="22"/>
          <w:lang w:val="sk-SK"/>
        </w:rPr>
        <w:t xml:space="preserve">. </w:t>
      </w:r>
      <w:proofErr w:type="spellStart"/>
      <w:r w:rsidR="00FB5887" w:rsidRPr="009B2258">
        <w:rPr>
          <w:rStyle w:val="Vrazn"/>
          <w:rFonts w:ascii="Arial Narrow" w:hAnsi="Arial Narrow"/>
          <w:b w:val="0"/>
          <w:bCs w:val="0"/>
          <w:color w:val="000000"/>
          <w:sz w:val="22"/>
          <w:szCs w:val="22"/>
          <w:lang w:val="sk-SK"/>
        </w:rPr>
        <w:t>Burkov</w:t>
      </w:r>
      <w:proofErr w:type="spellEnd"/>
      <w:r w:rsidR="00FB5887" w:rsidRPr="009B2258">
        <w:rPr>
          <w:rStyle w:val="Vrazn"/>
          <w:rFonts w:ascii="Arial Narrow" w:hAnsi="Arial Narrow"/>
          <w:b w:val="0"/>
          <w:bCs w:val="0"/>
          <w:color w:val="000000"/>
          <w:sz w:val="22"/>
          <w:szCs w:val="22"/>
          <w:lang w:val="sk-SK"/>
        </w:rPr>
        <w:t xml:space="preserve"> vrch, poloha „historicky: </w:t>
      </w:r>
      <w:proofErr w:type="spellStart"/>
      <w:r w:rsidR="00FB5887" w:rsidRPr="009B2258">
        <w:rPr>
          <w:rStyle w:val="Vrazn"/>
          <w:rFonts w:ascii="Arial Narrow" w:hAnsi="Arial Narrow"/>
          <w:b w:val="0"/>
          <w:bCs w:val="0"/>
          <w:color w:val="000000"/>
          <w:sz w:val="22"/>
          <w:szCs w:val="22"/>
          <w:lang w:val="sk-SK"/>
        </w:rPr>
        <w:t>Oppelova</w:t>
      </w:r>
      <w:proofErr w:type="spellEnd"/>
      <w:r w:rsidR="00FB5887" w:rsidRPr="009B2258">
        <w:rPr>
          <w:rStyle w:val="Vrazn"/>
          <w:rFonts w:ascii="Arial Narrow" w:hAnsi="Arial Narrow"/>
          <w:b w:val="0"/>
          <w:bCs w:val="0"/>
          <w:color w:val="000000"/>
          <w:sz w:val="22"/>
          <w:szCs w:val="22"/>
          <w:lang w:val="sk-SK"/>
        </w:rPr>
        <w:t>, dnes medzi osadami U</w:t>
      </w:r>
      <w:r w:rsidR="00C42CEB" w:rsidRPr="009B2258">
        <w:rPr>
          <w:rStyle w:val="Vrazn"/>
          <w:rFonts w:ascii="Arial Narrow" w:hAnsi="Arial Narrow"/>
          <w:b w:val="0"/>
          <w:bCs w:val="0"/>
          <w:color w:val="000000"/>
          <w:sz w:val="22"/>
          <w:szCs w:val="22"/>
          <w:lang w:val="sk-SK"/>
        </w:rPr>
        <w:t xml:space="preserve"> </w:t>
      </w:r>
      <w:proofErr w:type="spellStart"/>
      <w:r w:rsidR="00FB5887" w:rsidRPr="009B2258">
        <w:rPr>
          <w:rStyle w:val="Vrazn"/>
          <w:rFonts w:ascii="Arial Narrow" w:hAnsi="Arial Narrow"/>
          <w:b w:val="0"/>
          <w:bCs w:val="0"/>
          <w:color w:val="000000"/>
          <w:sz w:val="22"/>
          <w:szCs w:val="22"/>
          <w:lang w:val="sk-SK"/>
        </w:rPr>
        <w:t>Červencov</w:t>
      </w:r>
      <w:proofErr w:type="spellEnd"/>
      <w:r w:rsidR="00FB5887" w:rsidRPr="009B2258">
        <w:rPr>
          <w:rStyle w:val="Vrazn"/>
          <w:rFonts w:ascii="Arial Narrow" w:hAnsi="Arial Narrow"/>
          <w:b w:val="0"/>
          <w:bCs w:val="0"/>
          <w:color w:val="000000"/>
          <w:sz w:val="22"/>
          <w:szCs w:val="22"/>
          <w:lang w:val="sk-SK"/>
        </w:rPr>
        <w:t xml:space="preserve">, Na Doline a hory </w:t>
      </w:r>
      <w:proofErr w:type="spellStart"/>
      <w:r w:rsidR="00FB5887" w:rsidRPr="009B2258">
        <w:rPr>
          <w:rStyle w:val="Vrazn"/>
          <w:rFonts w:ascii="Arial Narrow" w:hAnsi="Arial Narrow"/>
          <w:b w:val="0"/>
          <w:bCs w:val="0"/>
          <w:color w:val="000000"/>
          <w:sz w:val="22"/>
          <w:szCs w:val="22"/>
          <w:lang w:val="sk-SK"/>
        </w:rPr>
        <w:t>Šulková</w:t>
      </w:r>
      <w:proofErr w:type="spellEnd"/>
      <w:r w:rsidR="00FB5887" w:rsidRPr="009B2258">
        <w:rPr>
          <w:rStyle w:val="Vrazn"/>
          <w:rFonts w:ascii="Arial Narrow" w:hAnsi="Arial Narrow"/>
          <w:b w:val="0"/>
          <w:bCs w:val="0"/>
          <w:color w:val="000000"/>
          <w:sz w:val="22"/>
          <w:szCs w:val="22"/>
          <w:lang w:val="sk-SK"/>
        </w:rPr>
        <w:t xml:space="preserve"> – 19. stor., zaniknutá vodná píla</w:t>
      </w:r>
    </w:p>
    <w:p w14:paraId="6DE6DEF3" w14:textId="11C5EDB7" w:rsidR="00951924" w:rsidRPr="009B2258" w:rsidRDefault="00FB5887" w:rsidP="00FB5887">
      <w:pPr>
        <w:pStyle w:val="Normlnywebov"/>
        <w:numPr>
          <w:ilvl w:val="0"/>
          <w:numId w:val="143"/>
        </w:numPr>
        <w:shd w:val="clear" w:color="auto" w:fill="FCFCFB"/>
        <w:spacing w:before="0" w:after="135"/>
        <w:jc w:val="both"/>
        <w:rPr>
          <w:rFonts w:ascii="Arial Narrow" w:hAnsi="Arial Narrow"/>
          <w:b/>
          <w:bCs/>
          <w:color w:val="000000"/>
          <w:sz w:val="22"/>
          <w:szCs w:val="22"/>
          <w:lang w:val="sk-SK" w:eastAsia="sk-SK"/>
        </w:rPr>
      </w:pPr>
      <w:r w:rsidRPr="009B2258">
        <w:rPr>
          <w:rStyle w:val="Vrazn"/>
          <w:rFonts w:ascii="Arial Narrow" w:hAnsi="Arial Narrow"/>
          <w:b w:val="0"/>
          <w:bCs w:val="0"/>
          <w:color w:val="000000"/>
          <w:sz w:val="22"/>
          <w:szCs w:val="22"/>
          <w:lang w:val="sk-SK"/>
        </w:rPr>
        <w:t>OLEŠNÁ, poloha „</w:t>
      </w:r>
      <w:proofErr w:type="spellStart"/>
      <w:r w:rsidR="004F1065" w:rsidRPr="009B2258">
        <w:rPr>
          <w:rStyle w:val="Vrazn"/>
          <w:rFonts w:ascii="Arial Narrow" w:hAnsi="Arial Narrow"/>
          <w:b w:val="0"/>
          <w:bCs w:val="0"/>
          <w:color w:val="000000"/>
          <w:sz w:val="22"/>
          <w:szCs w:val="22"/>
          <w:lang w:val="sk-SK"/>
        </w:rPr>
        <w:t>Plačiska</w:t>
      </w:r>
      <w:proofErr w:type="spellEnd"/>
      <w:r w:rsidRPr="009B2258">
        <w:rPr>
          <w:rStyle w:val="Vrazn"/>
          <w:rFonts w:ascii="Arial Narrow" w:hAnsi="Arial Narrow"/>
          <w:b w:val="0"/>
          <w:bCs w:val="0"/>
          <w:color w:val="000000"/>
          <w:sz w:val="22"/>
          <w:szCs w:val="22"/>
          <w:lang w:val="sk-SK"/>
        </w:rPr>
        <w:t>“ – novovek,</w:t>
      </w:r>
      <w:r w:rsidR="004F1065" w:rsidRPr="009B2258">
        <w:rPr>
          <w:rStyle w:val="Vrazn"/>
          <w:rFonts w:ascii="Arial Narrow" w:hAnsi="Arial Narrow"/>
          <w:b w:val="0"/>
          <w:bCs w:val="0"/>
          <w:color w:val="000000"/>
          <w:sz w:val="22"/>
          <w:szCs w:val="22"/>
          <w:lang w:val="sk-SK"/>
        </w:rPr>
        <w:t xml:space="preserve"> podľa názvu možno zaniknutá osada, v mape sa nepodarilo identifikovať</w:t>
      </w:r>
    </w:p>
    <w:p w14:paraId="1DA197B1" w14:textId="7FC1B4DA" w:rsidR="00B36C63" w:rsidRPr="009B2258" w:rsidRDefault="00C42CEB" w:rsidP="00DE2F38">
      <w:pPr>
        <w:pStyle w:val="Bezriadkovania"/>
        <w:ind w:firstLine="360"/>
        <w:jc w:val="both"/>
        <w:rPr>
          <w:rFonts w:ascii="Arial Narrow" w:hAnsi="Arial Narrow"/>
          <w:color w:val="auto"/>
          <w:sz w:val="22"/>
          <w:szCs w:val="22"/>
        </w:rPr>
      </w:pPr>
      <w:r w:rsidRPr="009B2258">
        <w:rPr>
          <w:rFonts w:ascii="Arial Narrow" w:hAnsi="Arial Narrow"/>
          <w:color w:val="auto"/>
          <w:sz w:val="22"/>
          <w:szCs w:val="22"/>
        </w:rPr>
        <w:t>Ako plochy s predpokladaným značným výskytom archeologických nálezov a</w:t>
      </w:r>
      <w:r w:rsidR="00184290" w:rsidRPr="009B2258">
        <w:rPr>
          <w:rFonts w:ascii="Arial Narrow" w:hAnsi="Arial Narrow"/>
          <w:color w:val="auto"/>
          <w:sz w:val="22"/>
          <w:szCs w:val="22"/>
        </w:rPr>
        <w:t> </w:t>
      </w:r>
      <w:r w:rsidRPr="009B2258">
        <w:rPr>
          <w:rFonts w:ascii="Arial Narrow" w:hAnsi="Arial Narrow"/>
          <w:color w:val="auto"/>
          <w:sz w:val="22"/>
          <w:szCs w:val="22"/>
        </w:rPr>
        <w:t>nálezísk</w:t>
      </w:r>
      <w:r w:rsidR="00184290" w:rsidRPr="009B2258">
        <w:rPr>
          <w:rFonts w:ascii="Arial Narrow" w:hAnsi="Arial Narrow"/>
          <w:color w:val="auto"/>
          <w:sz w:val="22"/>
          <w:szCs w:val="22"/>
        </w:rPr>
        <w:t xml:space="preserve"> treba ponímať aj historickú časť chotára obce Olešná, ktorú môžeme rekonštruovať na základe  I. (1763-1787), II. (1806-1869), III vojenského mapovania</w:t>
      </w:r>
      <w:r w:rsidR="00B2092A" w:rsidRPr="009B2258">
        <w:rPr>
          <w:rFonts w:ascii="Arial Narrow" w:hAnsi="Arial Narrow"/>
          <w:color w:val="auto"/>
          <w:sz w:val="22"/>
          <w:szCs w:val="22"/>
        </w:rPr>
        <w:t xml:space="preserve"> (1869-1887) a historickej </w:t>
      </w:r>
      <w:proofErr w:type="spellStart"/>
      <w:r w:rsidR="00B2092A" w:rsidRPr="009B2258">
        <w:rPr>
          <w:rFonts w:ascii="Arial Narrow" w:hAnsi="Arial Narrow"/>
          <w:color w:val="auto"/>
          <w:sz w:val="22"/>
          <w:szCs w:val="22"/>
        </w:rPr>
        <w:t>ortofotomapy</w:t>
      </w:r>
      <w:proofErr w:type="spellEnd"/>
      <w:r w:rsidR="00B2092A" w:rsidRPr="009B2258">
        <w:rPr>
          <w:rFonts w:ascii="Arial Narrow" w:hAnsi="Arial Narrow"/>
          <w:color w:val="auto"/>
          <w:sz w:val="22"/>
          <w:szCs w:val="22"/>
        </w:rPr>
        <w:t>. Tu samozrejme patrí aj množstvo osád Olešnej</w:t>
      </w:r>
      <w:r w:rsidR="00A42637" w:rsidRPr="009B2258">
        <w:rPr>
          <w:rFonts w:ascii="Arial Narrow" w:hAnsi="Arial Narrow"/>
          <w:color w:val="auto"/>
          <w:sz w:val="22"/>
          <w:szCs w:val="22"/>
        </w:rPr>
        <w:t xml:space="preserve"> a aj katastrálne územie </w:t>
      </w:r>
      <w:proofErr w:type="spellStart"/>
      <w:r w:rsidR="00A42637" w:rsidRPr="009B2258">
        <w:rPr>
          <w:rFonts w:ascii="Arial Narrow" w:hAnsi="Arial Narrow"/>
          <w:color w:val="auto"/>
          <w:sz w:val="22"/>
          <w:szCs w:val="22"/>
        </w:rPr>
        <w:t>Burkov</w:t>
      </w:r>
      <w:proofErr w:type="spellEnd"/>
      <w:r w:rsidR="00A42637" w:rsidRPr="009B2258">
        <w:rPr>
          <w:rFonts w:ascii="Arial Narrow" w:hAnsi="Arial Narrow"/>
          <w:color w:val="auto"/>
          <w:sz w:val="22"/>
          <w:szCs w:val="22"/>
        </w:rPr>
        <w:t xml:space="preserve"> vrch. Pravdepodobné sú aj nálezy kostí vyhynutých zvierat zo staršej doby kamennej v riečisku Kysuce alebo potokoch v chotári Olešnej, ako nás na to upozorňujú </w:t>
      </w:r>
      <w:r w:rsidR="00F21952" w:rsidRPr="009B2258">
        <w:rPr>
          <w:rFonts w:ascii="Arial Narrow" w:hAnsi="Arial Narrow"/>
          <w:color w:val="auto"/>
          <w:sz w:val="22"/>
          <w:szCs w:val="22"/>
        </w:rPr>
        <w:t>viaceré takéto nálezy z </w:t>
      </w:r>
      <w:proofErr w:type="spellStart"/>
      <w:r w:rsidR="00F21952" w:rsidRPr="009B2258">
        <w:rPr>
          <w:rFonts w:ascii="Arial Narrow" w:hAnsi="Arial Narrow"/>
          <w:color w:val="auto"/>
          <w:sz w:val="22"/>
          <w:szCs w:val="22"/>
        </w:rPr>
        <w:t>Kysúc</w:t>
      </w:r>
      <w:proofErr w:type="spellEnd"/>
      <w:r w:rsidR="00F21952" w:rsidRPr="009B2258">
        <w:rPr>
          <w:rFonts w:ascii="Arial Narrow" w:hAnsi="Arial Narrow"/>
          <w:color w:val="auto"/>
          <w:sz w:val="22"/>
          <w:szCs w:val="22"/>
        </w:rPr>
        <w:t>, k Olešnej najbližšie nález stoličky mamuta v Turzovke. Dolina Kysuce tvorila migračný koridor zvery a lovcov staršej doby kamennej.</w:t>
      </w:r>
      <w:r w:rsidRPr="009B2258">
        <w:rPr>
          <w:rFonts w:ascii="Arial Narrow" w:hAnsi="Arial Narrow"/>
          <w:color w:val="auto"/>
          <w:sz w:val="22"/>
          <w:szCs w:val="22"/>
        </w:rPr>
        <w:t xml:space="preserve"> </w:t>
      </w:r>
    </w:p>
    <w:p w14:paraId="0BCEA817" w14:textId="454405CF" w:rsidR="00C42CEB" w:rsidRPr="009B2258" w:rsidRDefault="00C42CEB" w:rsidP="00426CF0">
      <w:pPr>
        <w:pStyle w:val="Bezriadkovania"/>
        <w:jc w:val="both"/>
        <w:rPr>
          <w:rFonts w:ascii="Arial Narrow" w:hAnsi="Arial Narrow"/>
          <w:color w:val="auto"/>
          <w:sz w:val="22"/>
          <w:szCs w:val="22"/>
        </w:rPr>
      </w:pPr>
    </w:p>
    <w:p w14:paraId="5D9F9E5B" w14:textId="373AE403" w:rsidR="00F21952" w:rsidRPr="009B2258" w:rsidRDefault="00F21952" w:rsidP="00DE2F38">
      <w:pPr>
        <w:pStyle w:val="Bezriadkovania"/>
        <w:ind w:firstLine="360"/>
        <w:jc w:val="both"/>
        <w:rPr>
          <w:rFonts w:ascii="Arial Narrow" w:hAnsi="Arial Narrow"/>
          <w:i/>
          <w:iCs/>
          <w:color w:val="auto"/>
          <w:sz w:val="22"/>
          <w:szCs w:val="22"/>
        </w:rPr>
      </w:pPr>
      <w:r w:rsidRPr="009B2258">
        <w:rPr>
          <w:rFonts w:ascii="Arial Narrow" w:hAnsi="Arial Narrow"/>
          <w:i/>
          <w:iCs/>
          <w:color w:val="auto"/>
          <w:sz w:val="22"/>
          <w:szCs w:val="22"/>
        </w:rPr>
        <w:t>Podľa § 2 ods. 6 zákona č.49</w:t>
      </w:r>
      <w:r w:rsidR="001338E0" w:rsidRPr="009B2258">
        <w:rPr>
          <w:rFonts w:ascii="Arial Narrow" w:hAnsi="Arial Narrow"/>
          <w:i/>
          <w:iCs/>
          <w:color w:val="auto"/>
          <w:sz w:val="22"/>
          <w:szCs w:val="22"/>
        </w:rPr>
        <w:t xml:space="preserve">/2002 Z.z. o ochrane pamiatkového fondu v znení neskorších predpisov a úprav (ďalej len pamiatkový zákon) „archeologické nálezisko je nehnuteľná vec na topograficky vymedzenom území s odkrytými alebo neodkrytými archeologickými nálezmi v pôvodných nálezových súvislostiach“ pričom podľa </w:t>
      </w:r>
      <w:r w:rsidR="00DF69DE" w:rsidRPr="009B2258">
        <w:rPr>
          <w:rFonts w:ascii="Arial Narrow" w:hAnsi="Arial Narrow"/>
          <w:i/>
          <w:iCs/>
          <w:color w:val="auto"/>
          <w:sz w:val="22"/>
          <w:szCs w:val="22"/>
        </w:rPr>
        <w:t xml:space="preserve">§ 2 ods.5 je „archeologický nález....hnuteľná vec, ktorá je dokladom o živote človeka a o jeho činnosti od </w:t>
      </w:r>
      <w:proofErr w:type="spellStart"/>
      <w:r w:rsidR="00DF69DE" w:rsidRPr="009B2258">
        <w:rPr>
          <w:rFonts w:ascii="Arial Narrow" w:hAnsi="Arial Narrow"/>
          <w:i/>
          <w:iCs/>
          <w:color w:val="auto"/>
          <w:sz w:val="22"/>
          <w:szCs w:val="22"/>
        </w:rPr>
        <w:t>najstrších</w:t>
      </w:r>
      <w:proofErr w:type="spellEnd"/>
      <w:r w:rsidR="00DF69DE" w:rsidRPr="009B2258">
        <w:rPr>
          <w:rFonts w:ascii="Arial Narrow" w:hAnsi="Arial Narrow"/>
          <w:i/>
          <w:iCs/>
          <w:color w:val="auto"/>
          <w:sz w:val="22"/>
          <w:szCs w:val="22"/>
        </w:rPr>
        <w:t xml:space="preserve"> dôb do roku 1918.. archeologickým nálezom je tiež zbraň, munícia, strelivo, súčasť uniformy, vojenská výstroj alebo iný vojenský </w:t>
      </w:r>
      <w:proofErr w:type="spellStart"/>
      <w:r w:rsidR="00DF69DE" w:rsidRPr="009B2258">
        <w:rPr>
          <w:rFonts w:ascii="Arial Narrow" w:hAnsi="Arial Narrow"/>
          <w:i/>
          <w:iCs/>
          <w:color w:val="auto"/>
          <w:sz w:val="22"/>
          <w:szCs w:val="22"/>
        </w:rPr>
        <w:t>materiuál</w:t>
      </w:r>
      <w:proofErr w:type="spellEnd"/>
      <w:r w:rsidR="00DF69DE" w:rsidRPr="009B2258">
        <w:rPr>
          <w:rFonts w:ascii="Arial Narrow" w:hAnsi="Arial Narrow"/>
          <w:i/>
          <w:iCs/>
          <w:color w:val="auto"/>
          <w:sz w:val="22"/>
          <w:szCs w:val="22"/>
        </w:rPr>
        <w:t>... a pochádza spred roku 1946</w:t>
      </w:r>
      <w:r w:rsidR="000402FA" w:rsidRPr="009B2258">
        <w:rPr>
          <w:rFonts w:ascii="Arial Narrow" w:hAnsi="Arial Narrow"/>
          <w:i/>
          <w:iCs/>
          <w:color w:val="auto"/>
          <w:sz w:val="22"/>
          <w:szCs w:val="22"/>
        </w:rPr>
        <w:t>.“ súčasné vedecké trendy v archeológii pritom však považujú za archeologické nálezisko a archeologický nález už aj nehnuteľné objekty a hnuteľné predmety spred roku 1946.</w:t>
      </w:r>
    </w:p>
    <w:p w14:paraId="694A0A73" w14:textId="587FC2EE" w:rsidR="00DE2F38" w:rsidRPr="009B2258" w:rsidRDefault="00DE2F38" w:rsidP="00DE2F38">
      <w:pPr>
        <w:pStyle w:val="Bezriadkovania"/>
        <w:ind w:firstLine="360"/>
        <w:jc w:val="both"/>
        <w:rPr>
          <w:rFonts w:ascii="Arial Narrow" w:hAnsi="Arial Narrow"/>
          <w:i/>
          <w:iCs/>
          <w:color w:val="auto"/>
          <w:sz w:val="22"/>
          <w:szCs w:val="22"/>
        </w:rPr>
      </w:pPr>
    </w:p>
    <w:p w14:paraId="3866068B" w14:textId="11BCE128" w:rsidR="00DE2F38" w:rsidRPr="009B2258" w:rsidRDefault="00DE2F38" w:rsidP="00DE2F38">
      <w:pPr>
        <w:pStyle w:val="Bezriadkovania"/>
        <w:ind w:firstLine="360"/>
        <w:jc w:val="both"/>
        <w:rPr>
          <w:rFonts w:ascii="Arial Narrow" w:hAnsi="Arial Narrow"/>
          <w:color w:val="auto"/>
          <w:sz w:val="22"/>
          <w:szCs w:val="22"/>
        </w:rPr>
      </w:pPr>
      <w:r w:rsidRPr="009B2258">
        <w:rPr>
          <w:rFonts w:ascii="Arial Narrow" w:hAnsi="Arial Narrow"/>
          <w:color w:val="auto"/>
          <w:sz w:val="22"/>
          <w:szCs w:val="22"/>
        </w:rPr>
        <w:t>Väčšina uvedených archeologických nálezísk a potenciálnych nálezísk je známych len z historických prameňov</w:t>
      </w:r>
      <w:r w:rsidR="0067219F" w:rsidRPr="009B2258">
        <w:rPr>
          <w:rFonts w:ascii="Arial Narrow" w:hAnsi="Arial Narrow"/>
          <w:color w:val="auto"/>
          <w:sz w:val="22"/>
          <w:szCs w:val="22"/>
        </w:rPr>
        <w:t xml:space="preserve"> a nie sú dodnes verifikované v teréne, preto aj absentuje geodetické vyznačenie polôh. Vychádzame preto len z opisu polohy, čo v praxi znamená, že vyznačenie polôh na mape je orientačné.</w:t>
      </w:r>
    </w:p>
    <w:p w14:paraId="1616711C" w14:textId="75FDEDC6" w:rsidR="0067219F" w:rsidRPr="009B2258" w:rsidRDefault="0067219F" w:rsidP="00DE2F38">
      <w:pPr>
        <w:pStyle w:val="Bezriadkovania"/>
        <w:ind w:firstLine="360"/>
        <w:jc w:val="both"/>
        <w:rPr>
          <w:rFonts w:ascii="Arial Narrow" w:hAnsi="Arial Narrow"/>
          <w:color w:val="auto"/>
          <w:sz w:val="22"/>
          <w:szCs w:val="22"/>
        </w:rPr>
      </w:pPr>
    </w:p>
    <w:p w14:paraId="030ECA5C" w14:textId="3D925E4F" w:rsidR="00C42CEB" w:rsidRPr="009B2258" w:rsidRDefault="0067219F" w:rsidP="000E6E95">
      <w:pPr>
        <w:pStyle w:val="Bezriadkovania"/>
        <w:ind w:firstLine="360"/>
        <w:jc w:val="both"/>
        <w:rPr>
          <w:rStyle w:val="Vrazn"/>
          <w:rFonts w:ascii="Arial Narrow" w:hAnsi="Arial Narrow"/>
          <w:b w:val="0"/>
          <w:bCs w:val="0"/>
          <w:sz w:val="22"/>
          <w:szCs w:val="22"/>
        </w:rPr>
      </w:pPr>
      <w:r w:rsidRPr="009B2258">
        <w:rPr>
          <w:rStyle w:val="Vrazn"/>
          <w:rFonts w:ascii="Arial Narrow" w:hAnsi="Arial Narrow"/>
          <w:b w:val="0"/>
          <w:bCs w:val="0"/>
          <w:sz w:val="22"/>
          <w:szCs w:val="22"/>
        </w:rPr>
        <w:t>Uvedené archeologické náleziská, resp. potenciálne archeologické náleziská nie sú evidované ako národné kultúrne pamiatky. Avšak v budúcnosti, pod vplyvom nových pozn</w:t>
      </w:r>
      <w:r w:rsidR="000E6E95" w:rsidRPr="009B2258">
        <w:rPr>
          <w:rStyle w:val="Vrazn"/>
          <w:rFonts w:ascii="Arial Narrow" w:hAnsi="Arial Narrow"/>
          <w:b w:val="0"/>
          <w:bCs w:val="0"/>
          <w:sz w:val="22"/>
          <w:szCs w:val="22"/>
        </w:rPr>
        <w:t>a</w:t>
      </w:r>
      <w:r w:rsidRPr="009B2258">
        <w:rPr>
          <w:rStyle w:val="Vrazn"/>
          <w:rFonts w:ascii="Arial Narrow" w:hAnsi="Arial Narrow"/>
          <w:b w:val="0"/>
          <w:bCs w:val="0"/>
          <w:sz w:val="22"/>
          <w:szCs w:val="22"/>
        </w:rPr>
        <w:t xml:space="preserve">tkov, </w:t>
      </w:r>
      <w:r w:rsidR="000E6E95" w:rsidRPr="009B2258">
        <w:rPr>
          <w:rStyle w:val="Vrazn"/>
          <w:rFonts w:ascii="Arial Narrow" w:hAnsi="Arial Narrow"/>
          <w:b w:val="0"/>
          <w:bCs w:val="0"/>
          <w:sz w:val="22"/>
          <w:szCs w:val="22"/>
        </w:rPr>
        <w:t>môže dôjsť k vyhláseniu niektorého archeologického náleziska za národnú kultúrnu pamiatku. Národné kultúrne pamiatky podliehajú osobitnej ochrane podľa pamiatkového zákona a preto nie je možné ich územie využívať na akékoľvek stavebné zámery.</w:t>
      </w:r>
    </w:p>
    <w:p w14:paraId="3338C3E2" w14:textId="76DCD70E" w:rsidR="008267AA" w:rsidRPr="009B2258" w:rsidRDefault="008267AA" w:rsidP="000E6E95">
      <w:pPr>
        <w:pStyle w:val="Bezriadkovania"/>
        <w:ind w:firstLine="360"/>
        <w:jc w:val="both"/>
        <w:rPr>
          <w:rStyle w:val="Vrazn"/>
          <w:rFonts w:ascii="Arial Narrow" w:hAnsi="Arial Narrow"/>
          <w:b w:val="0"/>
          <w:bCs w:val="0"/>
          <w:sz w:val="22"/>
          <w:szCs w:val="22"/>
        </w:rPr>
      </w:pPr>
    </w:p>
    <w:p w14:paraId="11333544" w14:textId="57BBF127" w:rsidR="006863DA" w:rsidRPr="009B2258" w:rsidRDefault="006863DA" w:rsidP="000E6E95">
      <w:pPr>
        <w:pStyle w:val="Bezriadkovania"/>
        <w:ind w:firstLine="360"/>
        <w:jc w:val="both"/>
        <w:rPr>
          <w:rStyle w:val="Vrazn"/>
          <w:rFonts w:ascii="Arial Narrow" w:hAnsi="Arial Narrow"/>
          <w:b w:val="0"/>
          <w:bCs w:val="0"/>
          <w:sz w:val="22"/>
          <w:szCs w:val="22"/>
        </w:rPr>
      </w:pPr>
      <w:r w:rsidRPr="009B2258">
        <w:rPr>
          <w:rStyle w:val="Vrazn"/>
          <w:rFonts w:ascii="Arial Narrow" w:hAnsi="Arial Narrow"/>
          <w:b w:val="0"/>
          <w:bCs w:val="0"/>
          <w:sz w:val="22"/>
          <w:szCs w:val="22"/>
        </w:rPr>
        <w:t xml:space="preserve">Podľa § 40 ods. 2-3 pamiatkového zákona a § 127 zákona č. 50/1976 Zb. o územnom plánovaní a stavebnom poriadku v znení neskorších predpisov v prípade zistenia, resp. narušenia archeologických nálezov počas stavby musí </w:t>
      </w:r>
      <w:r w:rsidRPr="009B2258">
        <w:rPr>
          <w:rStyle w:val="Vrazn"/>
          <w:rFonts w:ascii="Arial Narrow" w:hAnsi="Arial Narrow"/>
          <w:sz w:val="22"/>
          <w:szCs w:val="22"/>
        </w:rPr>
        <w:t>nálezca alebo osoba zodpovedná za vykonávanie prác ihneď ohlásiť nález Krajskému pamiatkovému úradu Žilina</w:t>
      </w:r>
      <w:r w:rsidRPr="009B2258">
        <w:rPr>
          <w:rStyle w:val="Vrazn"/>
          <w:rFonts w:ascii="Arial Narrow" w:hAnsi="Arial Narrow"/>
          <w:b w:val="0"/>
          <w:bCs w:val="0"/>
          <w:sz w:val="22"/>
          <w:szCs w:val="22"/>
        </w:rPr>
        <w:t>.</w:t>
      </w:r>
      <w:r w:rsidR="007C54FE" w:rsidRPr="009B2258">
        <w:rPr>
          <w:rStyle w:val="Vrazn"/>
          <w:rFonts w:ascii="Arial Narrow" w:hAnsi="Arial Narrow"/>
          <w:b w:val="0"/>
          <w:bCs w:val="0"/>
          <w:sz w:val="22"/>
          <w:szCs w:val="22"/>
        </w:rPr>
        <w:t xml:space="preserve"> Nález sa musí ponechať bez zmeny až do obhliadky krajským pamiatkovým úradom alebo ním poverenou odborne spôsobilou osobou. Do obhliadky krajským pamiatkovým úradom</w:t>
      </w:r>
      <w:r w:rsidR="004100B2" w:rsidRPr="009B2258">
        <w:rPr>
          <w:rStyle w:val="Vrazn"/>
          <w:rFonts w:ascii="Arial Narrow" w:hAnsi="Arial Narrow"/>
          <w:b w:val="0"/>
          <w:bCs w:val="0"/>
          <w:sz w:val="22"/>
          <w:szCs w:val="22"/>
        </w:rPr>
        <w:t xml:space="preserve"> je nálezca povinný vykonať všetky nevyhnutné opatrenia na záchranu nálezu, najmä zabezpečiť ho proti poškodeniu, znehodnoteniu, zničeniu a odcudzeniu, pokiaľ o ňom nerozhodne stavebný úrad po dohode s krajským pamiatkovým úradom.</w:t>
      </w:r>
      <w:r w:rsidR="007C54FE" w:rsidRPr="009B2258">
        <w:rPr>
          <w:rStyle w:val="Vrazn"/>
          <w:rFonts w:ascii="Arial Narrow" w:hAnsi="Arial Narrow"/>
          <w:b w:val="0"/>
          <w:bCs w:val="0"/>
          <w:sz w:val="22"/>
          <w:szCs w:val="22"/>
        </w:rPr>
        <w:t xml:space="preserve"> </w:t>
      </w:r>
    </w:p>
    <w:p w14:paraId="537171F0" w14:textId="422CD63C" w:rsidR="000E6E95" w:rsidRDefault="000E6E95" w:rsidP="000E6E95">
      <w:pPr>
        <w:pStyle w:val="Bezriadkovania"/>
        <w:ind w:firstLine="360"/>
        <w:jc w:val="both"/>
        <w:rPr>
          <w:rStyle w:val="Vrazn"/>
          <w:rFonts w:ascii="Arial Narrow" w:hAnsi="Arial Narrow"/>
          <w:b w:val="0"/>
          <w:bCs w:val="0"/>
        </w:rPr>
      </w:pPr>
    </w:p>
    <w:p w14:paraId="7CD3F92A" w14:textId="77777777" w:rsidR="007D4C4B" w:rsidRDefault="007D4C4B" w:rsidP="000E6E95">
      <w:pPr>
        <w:pStyle w:val="Bezriadkovania"/>
        <w:ind w:firstLine="360"/>
        <w:jc w:val="both"/>
        <w:rPr>
          <w:rStyle w:val="Vrazn"/>
          <w:rFonts w:ascii="Arial Narrow" w:hAnsi="Arial Narrow"/>
          <w:b w:val="0"/>
          <w:bCs w:val="0"/>
        </w:rPr>
      </w:pPr>
    </w:p>
    <w:p w14:paraId="4D2391AA" w14:textId="77777777" w:rsidR="000E6E95" w:rsidRPr="008014F7" w:rsidRDefault="000E6E95" w:rsidP="000E6E95">
      <w:pPr>
        <w:pStyle w:val="Bezriadkovania"/>
        <w:ind w:firstLine="360"/>
        <w:jc w:val="both"/>
        <w:rPr>
          <w:rFonts w:ascii="Arial Narrow" w:hAnsi="Arial Narrow"/>
          <w:color w:val="auto"/>
          <w:sz w:val="22"/>
          <w:szCs w:val="22"/>
        </w:rPr>
      </w:pPr>
    </w:p>
    <w:p w14:paraId="5B4519CC" w14:textId="624898A1" w:rsidR="00B7628B" w:rsidRPr="008014F7" w:rsidRDefault="00B7628B" w:rsidP="00B7628B">
      <w:pPr>
        <w:suppressAutoHyphens w:val="0"/>
        <w:autoSpaceDE w:val="0"/>
        <w:autoSpaceDN w:val="0"/>
        <w:adjustRightInd w:val="0"/>
        <w:snapToGrid w:val="0"/>
        <w:jc w:val="both"/>
        <w:rPr>
          <w:rFonts w:ascii="Arial Narrow" w:eastAsia="Calibri" w:hAnsi="Arial Narrow"/>
          <w:b/>
          <w:sz w:val="24"/>
          <w:szCs w:val="24"/>
          <w:lang w:eastAsia="en-US"/>
        </w:rPr>
      </w:pPr>
      <w:r w:rsidRPr="008014F7">
        <w:rPr>
          <w:rFonts w:ascii="Arial Narrow" w:eastAsia="Calibri" w:hAnsi="Arial Narrow"/>
          <w:b/>
          <w:sz w:val="24"/>
          <w:szCs w:val="24"/>
          <w:lang w:eastAsia="en-US"/>
        </w:rPr>
        <w:t>3.5.2: Priestorové usporiadanie zastavaného územia obce:</w:t>
      </w:r>
    </w:p>
    <w:p w14:paraId="16144A88" w14:textId="237C086B" w:rsidR="002407DD" w:rsidRPr="002C3929" w:rsidRDefault="002407DD" w:rsidP="00B7628B">
      <w:pPr>
        <w:suppressAutoHyphens w:val="0"/>
        <w:autoSpaceDE w:val="0"/>
        <w:autoSpaceDN w:val="0"/>
        <w:adjustRightInd w:val="0"/>
        <w:snapToGrid w:val="0"/>
        <w:jc w:val="both"/>
        <w:rPr>
          <w:rFonts w:ascii="Arial Narrow" w:eastAsia="Calibri" w:hAnsi="Arial Narrow"/>
          <w:b/>
          <w:sz w:val="22"/>
          <w:szCs w:val="22"/>
          <w:lang w:eastAsia="en-US"/>
        </w:rPr>
      </w:pPr>
    </w:p>
    <w:p w14:paraId="2709BC6A" w14:textId="715C5AE8" w:rsidR="002407DD" w:rsidRPr="002C3929" w:rsidRDefault="002407DD" w:rsidP="00191044">
      <w:pPr>
        <w:ind w:firstLine="580"/>
        <w:jc w:val="both"/>
        <w:rPr>
          <w:rFonts w:ascii="Arial Narrow" w:hAnsi="Arial Narrow"/>
          <w:sz w:val="22"/>
          <w:szCs w:val="22"/>
          <w:lang w:eastAsia="sk-SK"/>
        </w:rPr>
      </w:pPr>
      <w:r w:rsidRPr="002C3929">
        <w:rPr>
          <w:rFonts w:ascii="Arial Narrow" w:hAnsi="Arial Narrow"/>
          <w:sz w:val="22"/>
          <w:szCs w:val="22"/>
          <w:lang w:eastAsia="en-US" w:bidi="en-US"/>
        </w:rPr>
        <w:t xml:space="preserve">Obec </w:t>
      </w:r>
      <w:r w:rsidRPr="002C3929">
        <w:rPr>
          <w:rFonts w:ascii="Arial Narrow" w:hAnsi="Arial Narrow"/>
          <w:sz w:val="22"/>
          <w:szCs w:val="22"/>
        </w:rPr>
        <w:t xml:space="preserve">Olešná </w:t>
      </w:r>
      <w:r w:rsidRPr="002C3929">
        <w:rPr>
          <w:rFonts w:ascii="Arial Narrow" w:hAnsi="Arial Narrow"/>
          <w:sz w:val="22"/>
          <w:szCs w:val="22"/>
          <w:lang w:eastAsia="en-US" w:bidi="en-US"/>
        </w:rPr>
        <w:t xml:space="preserve">sa </w:t>
      </w:r>
      <w:r w:rsidRPr="002C3929">
        <w:rPr>
          <w:rFonts w:ascii="Arial Narrow" w:hAnsi="Arial Narrow"/>
          <w:sz w:val="22"/>
          <w:szCs w:val="22"/>
        </w:rPr>
        <w:t xml:space="preserve">nachádza </w:t>
      </w:r>
      <w:r w:rsidRPr="002C3929">
        <w:rPr>
          <w:rFonts w:ascii="Arial Narrow" w:hAnsi="Arial Narrow"/>
          <w:sz w:val="22"/>
          <w:szCs w:val="22"/>
          <w:lang w:eastAsia="en-US" w:bidi="en-US"/>
        </w:rPr>
        <w:t xml:space="preserve">v </w:t>
      </w:r>
      <w:r w:rsidRPr="002C3929">
        <w:rPr>
          <w:rFonts w:ascii="Arial Narrow" w:hAnsi="Arial Narrow"/>
          <w:sz w:val="22"/>
          <w:szCs w:val="22"/>
        </w:rPr>
        <w:t xml:space="preserve">severovýchodnej časti </w:t>
      </w:r>
      <w:r w:rsidRPr="002C3929">
        <w:rPr>
          <w:rFonts w:ascii="Arial Narrow" w:hAnsi="Arial Narrow"/>
          <w:sz w:val="22"/>
          <w:szCs w:val="22"/>
          <w:lang w:eastAsia="en-US" w:bidi="en-US"/>
        </w:rPr>
        <w:t xml:space="preserve">okresu </w:t>
      </w:r>
      <w:r w:rsidRPr="002C3929">
        <w:rPr>
          <w:rFonts w:ascii="Arial Narrow" w:hAnsi="Arial Narrow"/>
          <w:sz w:val="22"/>
          <w:szCs w:val="22"/>
        </w:rPr>
        <w:t xml:space="preserve">Čadca, </w:t>
      </w:r>
      <w:r w:rsidRPr="002C3929">
        <w:rPr>
          <w:rFonts w:ascii="Arial Narrow" w:hAnsi="Arial Narrow"/>
          <w:sz w:val="22"/>
          <w:szCs w:val="22"/>
          <w:lang w:eastAsia="en-US" w:bidi="en-US"/>
        </w:rPr>
        <w:t xml:space="preserve">v </w:t>
      </w:r>
      <w:proofErr w:type="spellStart"/>
      <w:r w:rsidRPr="002C3929">
        <w:rPr>
          <w:rFonts w:ascii="Arial Narrow" w:hAnsi="Arial Narrow"/>
          <w:sz w:val="22"/>
          <w:szCs w:val="22"/>
        </w:rPr>
        <w:t>suburbánnom</w:t>
      </w:r>
      <w:proofErr w:type="spellEnd"/>
      <w:r w:rsidRPr="002C3929">
        <w:rPr>
          <w:rFonts w:ascii="Arial Narrow" w:hAnsi="Arial Narrow"/>
          <w:sz w:val="22"/>
          <w:szCs w:val="22"/>
        </w:rPr>
        <w:t xml:space="preserve"> pásme okresného </w:t>
      </w:r>
      <w:r w:rsidRPr="002C3929">
        <w:rPr>
          <w:rFonts w:ascii="Arial Narrow" w:hAnsi="Arial Narrow"/>
          <w:sz w:val="22"/>
          <w:szCs w:val="22"/>
          <w:lang w:eastAsia="en-US" w:bidi="en-US"/>
        </w:rPr>
        <w:t xml:space="preserve">mesta, od </w:t>
      </w:r>
      <w:r w:rsidRPr="002C3929">
        <w:rPr>
          <w:rFonts w:ascii="Arial Narrow" w:hAnsi="Arial Narrow"/>
          <w:sz w:val="22"/>
          <w:szCs w:val="22"/>
        </w:rPr>
        <w:t xml:space="preserve">ktorého </w:t>
      </w:r>
      <w:r w:rsidRPr="002C3929">
        <w:rPr>
          <w:rFonts w:ascii="Arial Narrow" w:hAnsi="Arial Narrow"/>
          <w:sz w:val="22"/>
          <w:szCs w:val="22"/>
          <w:lang w:eastAsia="en-US" w:bidi="en-US"/>
        </w:rPr>
        <w:t xml:space="preserve">je </w:t>
      </w:r>
      <w:r w:rsidRPr="002C3929">
        <w:rPr>
          <w:rFonts w:ascii="Arial Narrow" w:hAnsi="Arial Narrow"/>
          <w:sz w:val="22"/>
          <w:szCs w:val="22"/>
        </w:rPr>
        <w:t xml:space="preserve">vzdialená </w:t>
      </w:r>
      <w:r w:rsidRPr="002C3929">
        <w:rPr>
          <w:rFonts w:ascii="Arial Narrow" w:hAnsi="Arial Narrow"/>
          <w:sz w:val="22"/>
          <w:szCs w:val="22"/>
          <w:lang w:eastAsia="en-US" w:bidi="en-US"/>
        </w:rPr>
        <w:t xml:space="preserve">cca 8 km. Od mesta Turzovka je obec </w:t>
      </w:r>
      <w:r w:rsidRPr="002C3929">
        <w:rPr>
          <w:rFonts w:ascii="Arial Narrow" w:hAnsi="Arial Narrow"/>
          <w:sz w:val="22"/>
          <w:szCs w:val="22"/>
        </w:rPr>
        <w:t xml:space="preserve">vzdialená </w:t>
      </w:r>
      <w:r w:rsidRPr="002C3929">
        <w:rPr>
          <w:rFonts w:ascii="Arial Narrow" w:hAnsi="Arial Narrow"/>
          <w:sz w:val="22"/>
          <w:szCs w:val="22"/>
          <w:lang w:eastAsia="en-US" w:bidi="en-US"/>
        </w:rPr>
        <w:t xml:space="preserve">cca 4 km. </w:t>
      </w:r>
      <w:r w:rsidRPr="002C3929">
        <w:rPr>
          <w:rFonts w:ascii="Arial Narrow" w:hAnsi="Arial Narrow"/>
          <w:sz w:val="22"/>
          <w:szCs w:val="22"/>
        </w:rPr>
        <w:t xml:space="preserve">Severný </w:t>
      </w:r>
      <w:r w:rsidRPr="002C3929">
        <w:rPr>
          <w:rFonts w:ascii="Arial Narrow" w:hAnsi="Arial Narrow"/>
          <w:sz w:val="22"/>
          <w:szCs w:val="22"/>
          <w:lang w:eastAsia="en-US" w:bidi="en-US"/>
        </w:rPr>
        <w:t xml:space="preserve">okraj </w:t>
      </w:r>
      <w:r w:rsidRPr="002C3929">
        <w:rPr>
          <w:rFonts w:ascii="Arial Narrow" w:hAnsi="Arial Narrow"/>
          <w:sz w:val="22"/>
          <w:szCs w:val="22"/>
        </w:rPr>
        <w:t xml:space="preserve">katastrálneho územia </w:t>
      </w:r>
      <w:r w:rsidRPr="002C3929">
        <w:rPr>
          <w:rFonts w:ascii="Arial Narrow" w:hAnsi="Arial Narrow"/>
          <w:sz w:val="22"/>
          <w:szCs w:val="22"/>
          <w:lang w:eastAsia="en-US" w:bidi="en-US"/>
        </w:rPr>
        <w:t xml:space="preserve">obce </w:t>
      </w:r>
      <w:r w:rsidRPr="002C3929">
        <w:rPr>
          <w:rFonts w:ascii="Arial Narrow" w:hAnsi="Arial Narrow"/>
          <w:sz w:val="22"/>
          <w:szCs w:val="22"/>
        </w:rPr>
        <w:t xml:space="preserve">tvorí štátnu </w:t>
      </w:r>
      <w:r w:rsidRPr="002C3929">
        <w:rPr>
          <w:rFonts w:ascii="Arial Narrow" w:hAnsi="Arial Narrow"/>
          <w:sz w:val="22"/>
          <w:szCs w:val="22"/>
          <w:lang w:eastAsia="en-US" w:bidi="en-US"/>
        </w:rPr>
        <w:t xml:space="preserve">hranicu medzi Slovenskou a </w:t>
      </w:r>
      <w:r w:rsidRPr="002C3929">
        <w:rPr>
          <w:rFonts w:ascii="Arial Narrow" w:hAnsi="Arial Narrow"/>
          <w:sz w:val="22"/>
          <w:szCs w:val="22"/>
        </w:rPr>
        <w:t xml:space="preserve">Českou </w:t>
      </w:r>
      <w:r w:rsidRPr="002C3929">
        <w:rPr>
          <w:rFonts w:ascii="Arial Narrow" w:hAnsi="Arial Narrow"/>
          <w:sz w:val="22"/>
          <w:szCs w:val="22"/>
          <w:lang w:eastAsia="en-US" w:bidi="en-US"/>
        </w:rPr>
        <w:t>republikou.</w:t>
      </w:r>
      <w:r w:rsidR="005F77E1" w:rsidRPr="002C3929">
        <w:rPr>
          <w:rFonts w:ascii="Arial Narrow" w:hAnsi="Arial Narrow"/>
          <w:sz w:val="22"/>
          <w:szCs w:val="22"/>
          <w:lang w:eastAsia="en-US" w:bidi="en-US"/>
        </w:rPr>
        <w:t xml:space="preserve"> Rozlohou chotára ide o menšiu obec nachádzajúcu sa v Turzovskej vrchovine v doline </w:t>
      </w:r>
      <w:proofErr w:type="spellStart"/>
      <w:r w:rsidR="005F77E1" w:rsidRPr="002C3929">
        <w:rPr>
          <w:rFonts w:ascii="Arial Narrow" w:hAnsi="Arial Narrow"/>
          <w:sz w:val="22"/>
          <w:szCs w:val="22"/>
          <w:lang w:eastAsia="en-US" w:bidi="en-US"/>
        </w:rPr>
        <w:t>Olešanky</w:t>
      </w:r>
      <w:proofErr w:type="spellEnd"/>
      <w:r w:rsidR="005F77E1" w:rsidRPr="002C3929">
        <w:rPr>
          <w:rFonts w:ascii="Arial Narrow" w:hAnsi="Arial Narrow"/>
          <w:sz w:val="22"/>
          <w:szCs w:val="22"/>
          <w:lang w:eastAsia="en-US" w:bidi="en-US"/>
        </w:rPr>
        <w:t>.</w:t>
      </w:r>
    </w:p>
    <w:p w14:paraId="3B8DEBE0" w14:textId="27C98370" w:rsidR="002407DD" w:rsidRPr="002C3929" w:rsidRDefault="002407DD" w:rsidP="00191044">
      <w:pPr>
        <w:ind w:firstLine="580"/>
        <w:jc w:val="both"/>
        <w:rPr>
          <w:rFonts w:ascii="Arial Narrow" w:hAnsi="Arial Narrow"/>
          <w:sz w:val="22"/>
          <w:szCs w:val="22"/>
        </w:rPr>
      </w:pPr>
      <w:r w:rsidRPr="002C3929">
        <w:rPr>
          <w:rFonts w:ascii="Arial Narrow" w:hAnsi="Arial Narrow"/>
          <w:sz w:val="22"/>
          <w:szCs w:val="22"/>
          <w:lang w:eastAsia="en-US" w:bidi="en-US"/>
        </w:rPr>
        <w:t xml:space="preserve">Obec </w:t>
      </w:r>
      <w:r w:rsidRPr="002C3929">
        <w:rPr>
          <w:rFonts w:ascii="Arial Narrow" w:hAnsi="Arial Narrow"/>
          <w:sz w:val="22"/>
          <w:szCs w:val="22"/>
        </w:rPr>
        <w:t xml:space="preserve">leží </w:t>
      </w:r>
      <w:r w:rsidRPr="002C3929">
        <w:rPr>
          <w:rFonts w:ascii="Arial Narrow" w:hAnsi="Arial Narrow"/>
          <w:sz w:val="22"/>
          <w:szCs w:val="22"/>
          <w:lang w:eastAsia="en-US" w:bidi="en-US"/>
        </w:rPr>
        <w:t xml:space="preserve">na kysuckej rozvojovej osi tretieho </w:t>
      </w:r>
      <w:r w:rsidRPr="002C3929">
        <w:rPr>
          <w:rFonts w:ascii="Arial Narrow" w:hAnsi="Arial Narrow"/>
          <w:sz w:val="22"/>
          <w:szCs w:val="22"/>
        </w:rPr>
        <w:t xml:space="preserve">stupňa. Má výhodnú </w:t>
      </w:r>
      <w:r w:rsidRPr="002C3929">
        <w:rPr>
          <w:rFonts w:ascii="Arial Narrow" w:hAnsi="Arial Narrow"/>
          <w:sz w:val="22"/>
          <w:szCs w:val="22"/>
          <w:lang w:eastAsia="en-US" w:bidi="en-US"/>
        </w:rPr>
        <w:t xml:space="preserve">polohu z </w:t>
      </w:r>
      <w:r w:rsidRPr="002C3929">
        <w:rPr>
          <w:rFonts w:ascii="Arial Narrow" w:hAnsi="Arial Narrow"/>
          <w:sz w:val="22"/>
          <w:szCs w:val="22"/>
        </w:rPr>
        <w:t xml:space="preserve">hľadiska </w:t>
      </w:r>
      <w:r w:rsidRPr="002C3929">
        <w:rPr>
          <w:rFonts w:ascii="Arial Narrow" w:hAnsi="Arial Narrow"/>
          <w:sz w:val="22"/>
          <w:szCs w:val="22"/>
          <w:lang w:eastAsia="en-US" w:bidi="en-US"/>
        </w:rPr>
        <w:t xml:space="preserve">vzdialenosti k </w:t>
      </w:r>
      <w:r w:rsidRPr="002C3929">
        <w:rPr>
          <w:rFonts w:ascii="Arial Narrow" w:hAnsi="Arial Narrow"/>
          <w:sz w:val="22"/>
          <w:szCs w:val="22"/>
        </w:rPr>
        <w:t xml:space="preserve">centrám osídlenia </w:t>
      </w:r>
      <w:r w:rsidRPr="002C3929">
        <w:rPr>
          <w:rFonts w:ascii="Arial Narrow" w:hAnsi="Arial Narrow"/>
          <w:sz w:val="22"/>
          <w:szCs w:val="22"/>
          <w:lang w:eastAsia="en-US" w:bidi="en-US"/>
        </w:rPr>
        <w:t xml:space="preserve">a </w:t>
      </w:r>
      <w:r w:rsidR="00805056" w:rsidRPr="002C3929">
        <w:rPr>
          <w:rFonts w:ascii="Arial Narrow" w:hAnsi="Arial Narrow"/>
          <w:sz w:val="22"/>
          <w:szCs w:val="22"/>
        </w:rPr>
        <w:t>trasám</w:t>
      </w:r>
      <w:r w:rsidRPr="002C3929">
        <w:rPr>
          <w:rFonts w:ascii="Arial Narrow" w:hAnsi="Arial Narrow"/>
          <w:sz w:val="22"/>
          <w:szCs w:val="22"/>
        </w:rPr>
        <w:t xml:space="preserve"> </w:t>
      </w:r>
      <w:r w:rsidRPr="002C3929">
        <w:rPr>
          <w:rFonts w:ascii="Arial Narrow" w:hAnsi="Arial Narrow"/>
          <w:sz w:val="22"/>
          <w:szCs w:val="22"/>
          <w:lang w:eastAsia="en-US" w:bidi="en-US"/>
        </w:rPr>
        <w:t xml:space="preserve">dopravnej a technickej </w:t>
      </w:r>
      <w:r w:rsidRPr="002C3929">
        <w:rPr>
          <w:rFonts w:ascii="Arial Narrow" w:hAnsi="Arial Narrow"/>
          <w:sz w:val="22"/>
          <w:szCs w:val="22"/>
        </w:rPr>
        <w:t xml:space="preserve">infraštruktúry. </w:t>
      </w:r>
      <w:r w:rsidR="00805056" w:rsidRPr="002C3929">
        <w:rPr>
          <w:rFonts w:ascii="Arial Narrow" w:hAnsi="Arial Narrow"/>
          <w:sz w:val="22"/>
          <w:szCs w:val="22"/>
        </w:rPr>
        <w:t>Územím</w:t>
      </w:r>
      <w:r w:rsidRPr="002C3929">
        <w:rPr>
          <w:rFonts w:ascii="Arial Narrow" w:hAnsi="Arial Narrow"/>
          <w:sz w:val="22"/>
          <w:szCs w:val="22"/>
        </w:rPr>
        <w:t xml:space="preserve"> </w:t>
      </w:r>
      <w:r w:rsidRPr="002C3929">
        <w:rPr>
          <w:rFonts w:ascii="Arial Narrow" w:hAnsi="Arial Narrow"/>
          <w:sz w:val="22"/>
          <w:szCs w:val="22"/>
          <w:lang w:eastAsia="en-US" w:bidi="en-US"/>
        </w:rPr>
        <w:t xml:space="preserve">obce </w:t>
      </w:r>
      <w:r w:rsidRPr="002C3929">
        <w:rPr>
          <w:rFonts w:ascii="Arial Narrow" w:hAnsi="Arial Narrow"/>
          <w:sz w:val="22"/>
          <w:szCs w:val="22"/>
        </w:rPr>
        <w:t xml:space="preserve">vedú </w:t>
      </w:r>
      <w:r w:rsidRPr="002C3929">
        <w:rPr>
          <w:rFonts w:ascii="Arial Narrow" w:hAnsi="Arial Narrow"/>
          <w:sz w:val="22"/>
          <w:szCs w:val="22"/>
          <w:lang w:eastAsia="en-US" w:bidi="en-US"/>
        </w:rPr>
        <w:t xml:space="preserve">trasy cesty II. triedy II/487 a </w:t>
      </w:r>
      <w:r w:rsidRPr="002C3929">
        <w:rPr>
          <w:rFonts w:ascii="Arial Narrow" w:hAnsi="Arial Narrow"/>
          <w:sz w:val="22"/>
          <w:szCs w:val="22"/>
        </w:rPr>
        <w:t xml:space="preserve">jednokoľajnej železničnej </w:t>
      </w:r>
      <w:r w:rsidRPr="002C3929">
        <w:rPr>
          <w:rFonts w:ascii="Arial Narrow" w:hAnsi="Arial Narrow"/>
          <w:sz w:val="22"/>
          <w:szCs w:val="22"/>
          <w:lang w:eastAsia="en-US" w:bidi="en-US"/>
        </w:rPr>
        <w:t xml:space="preserve">trate </w:t>
      </w:r>
      <w:r w:rsidRPr="002C3929">
        <w:rPr>
          <w:rFonts w:ascii="Arial Narrow" w:hAnsi="Arial Narrow"/>
          <w:sz w:val="22"/>
          <w:szCs w:val="22"/>
        </w:rPr>
        <w:t xml:space="preserve">č. </w:t>
      </w:r>
      <w:r w:rsidRPr="002C3929">
        <w:rPr>
          <w:rFonts w:ascii="Arial Narrow" w:hAnsi="Arial Narrow"/>
          <w:sz w:val="22"/>
          <w:szCs w:val="22"/>
          <w:lang w:eastAsia="en-US" w:bidi="en-US"/>
        </w:rPr>
        <w:t xml:space="preserve">128 </w:t>
      </w:r>
      <w:r w:rsidRPr="002C3929">
        <w:rPr>
          <w:rFonts w:ascii="Arial Narrow" w:hAnsi="Arial Narrow"/>
          <w:sz w:val="22"/>
          <w:szCs w:val="22"/>
        </w:rPr>
        <w:t xml:space="preserve">Čadca </w:t>
      </w:r>
      <w:r w:rsidRPr="002C3929">
        <w:rPr>
          <w:rFonts w:ascii="Arial Narrow" w:hAnsi="Arial Narrow"/>
          <w:sz w:val="22"/>
          <w:szCs w:val="22"/>
          <w:lang w:eastAsia="en-US" w:bidi="en-US"/>
        </w:rPr>
        <w:t xml:space="preserve">- Turzovka, </w:t>
      </w:r>
      <w:r w:rsidRPr="002C3929">
        <w:rPr>
          <w:rFonts w:ascii="Arial Narrow" w:hAnsi="Arial Narrow"/>
          <w:sz w:val="22"/>
          <w:szCs w:val="22"/>
        </w:rPr>
        <w:t xml:space="preserve">prostredníctvom ktorých </w:t>
      </w:r>
      <w:r w:rsidRPr="002C3929">
        <w:rPr>
          <w:rFonts w:ascii="Arial Narrow" w:hAnsi="Arial Narrow"/>
          <w:sz w:val="22"/>
          <w:szCs w:val="22"/>
          <w:lang w:eastAsia="en-US" w:bidi="en-US"/>
        </w:rPr>
        <w:t xml:space="preserve">je obec </w:t>
      </w:r>
      <w:r w:rsidRPr="002C3929">
        <w:rPr>
          <w:rFonts w:ascii="Arial Narrow" w:hAnsi="Arial Narrow"/>
          <w:sz w:val="22"/>
          <w:szCs w:val="22"/>
        </w:rPr>
        <w:t xml:space="preserve">napojená </w:t>
      </w:r>
      <w:r w:rsidRPr="002C3929">
        <w:rPr>
          <w:rFonts w:ascii="Arial Narrow" w:hAnsi="Arial Narrow"/>
          <w:sz w:val="22"/>
          <w:szCs w:val="22"/>
          <w:lang w:eastAsia="en-US" w:bidi="en-US"/>
        </w:rPr>
        <w:t xml:space="preserve">na </w:t>
      </w:r>
      <w:r w:rsidRPr="002C3929">
        <w:rPr>
          <w:rFonts w:ascii="Arial Narrow" w:hAnsi="Arial Narrow"/>
          <w:sz w:val="22"/>
          <w:szCs w:val="22"/>
        </w:rPr>
        <w:t xml:space="preserve">nadradené systémy </w:t>
      </w:r>
      <w:r w:rsidRPr="002C3929">
        <w:rPr>
          <w:rFonts w:ascii="Arial Narrow" w:hAnsi="Arial Narrow"/>
          <w:sz w:val="22"/>
          <w:szCs w:val="22"/>
          <w:lang w:eastAsia="en-US" w:bidi="en-US"/>
        </w:rPr>
        <w:t xml:space="preserve">cestnej a </w:t>
      </w:r>
      <w:r w:rsidRPr="002C3929">
        <w:rPr>
          <w:rFonts w:ascii="Arial Narrow" w:hAnsi="Arial Narrow"/>
          <w:sz w:val="22"/>
          <w:szCs w:val="22"/>
        </w:rPr>
        <w:t xml:space="preserve">železničnej </w:t>
      </w:r>
      <w:r w:rsidRPr="002C3929">
        <w:rPr>
          <w:rFonts w:ascii="Arial Narrow" w:hAnsi="Arial Narrow"/>
          <w:sz w:val="22"/>
          <w:szCs w:val="22"/>
          <w:lang w:eastAsia="en-US" w:bidi="en-US"/>
        </w:rPr>
        <w:t>dopravy.</w:t>
      </w:r>
    </w:p>
    <w:p w14:paraId="4E9EC126" w14:textId="77777777" w:rsidR="002407DD" w:rsidRPr="002C3929" w:rsidRDefault="002407DD" w:rsidP="00191044">
      <w:pPr>
        <w:ind w:firstLine="580"/>
        <w:jc w:val="both"/>
        <w:rPr>
          <w:rFonts w:ascii="Arial Narrow" w:hAnsi="Arial Narrow"/>
          <w:sz w:val="22"/>
          <w:szCs w:val="22"/>
        </w:rPr>
      </w:pPr>
      <w:r w:rsidRPr="002C3929">
        <w:rPr>
          <w:rFonts w:ascii="Arial Narrow" w:hAnsi="Arial Narrow"/>
          <w:sz w:val="22"/>
          <w:szCs w:val="22"/>
          <w:lang w:eastAsia="en-US" w:bidi="en-US"/>
        </w:rPr>
        <w:t xml:space="preserve">Obec je </w:t>
      </w:r>
      <w:r w:rsidRPr="002C3929">
        <w:rPr>
          <w:rFonts w:ascii="Arial Narrow" w:hAnsi="Arial Narrow"/>
          <w:sz w:val="22"/>
          <w:szCs w:val="22"/>
        </w:rPr>
        <w:t xml:space="preserve">elektrifikovaná, plynofikovaná </w:t>
      </w:r>
      <w:r w:rsidRPr="002C3929">
        <w:rPr>
          <w:rFonts w:ascii="Arial Narrow" w:hAnsi="Arial Narrow"/>
          <w:sz w:val="22"/>
          <w:szCs w:val="22"/>
          <w:lang w:eastAsia="en-US" w:bidi="en-US"/>
        </w:rPr>
        <w:t xml:space="preserve">s </w:t>
      </w:r>
      <w:r w:rsidRPr="002C3929">
        <w:rPr>
          <w:rFonts w:ascii="Arial Narrow" w:hAnsi="Arial Narrow"/>
          <w:sz w:val="22"/>
          <w:szCs w:val="22"/>
        </w:rPr>
        <w:t xml:space="preserve">distribučnou </w:t>
      </w:r>
      <w:r w:rsidRPr="002C3929">
        <w:rPr>
          <w:rFonts w:ascii="Arial Narrow" w:hAnsi="Arial Narrow"/>
          <w:sz w:val="22"/>
          <w:szCs w:val="22"/>
          <w:lang w:eastAsia="en-US" w:bidi="en-US"/>
        </w:rPr>
        <w:t xml:space="preserve">STL </w:t>
      </w:r>
      <w:r w:rsidRPr="002C3929">
        <w:rPr>
          <w:rFonts w:ascii="Arial Narrow" w:hAnsi="Arial Narrow"/>
          <w:sz w:val="22"/>
          <w:szCs w:val="22"/>
        </w:rPr>
        <w:t xml:space="preserve">sieťou, má vybudovaný verejný </w:t>
      </w:r>
      <w:r w:rsidRPr="002C3929">
        <w:rPr>
          <w:rFonts w:ascii="Arial Narrow" w:hAnsi="Arial Narrow"/>
          <w:sz w:val="22"/>
          <w:szCs w:val="22"/>
          <w:lang w:eastAsia="en-US" w:bidi="en-US"/>
        </w:rPr>
        <w:t xml:space="preserve">vodovod </w:t>
      </w:r>
      <w:r w:rsidRPr="002C3929">
        <w:rPr>
          <w:rFonts w:ascii="Arial Narrow" w:hAnsi="Arial Narrow"/>
          <w:sz w:val="22"/>
          <w:szCs w:val="22"/>
        </w:rPr>
        <w:t xml:space="preserve">ktorý </w:t>
      </w:r>
      <w:r w:rsidRPr="002C3929">
        <w:rPr>
          <w:rFonts w:ascii="Arial Narrow" w:hAnsi="Arial Narrow"/>
          <w:sz w:val="22"/>
          <w:szCs w:val="22"/>
          <w:lang w:eastAsia="en-US" w:bidi="en-US"/>
        </w:rPr>
        <w:t xml:space="preserve">je </w:t>
      </w:r>
      <w:r w:rsidRPr="002C3929">
        <w:rPr>
          <w:rFonts w:ascii="Arial Narrow" w:hAnsi="Arial Narrow"/>
          <w:sz w:val="22"/>
          <w:szCs w:val="22"/>
        </w:rPr>
        <w:t xml:space="preserve">súčasťou Skupinového </w:t>
      </w:r>
      <w:r w:rsidRPr="002C3929">
        <w:rPr>
          <w:rFonts w:ascii="Arial Narrow" w:hAnsi="Arial Narrow"/>
          <w:sz w:val="22"/>
          <w:szCs w:val="22"/>
          <w:lang w:eastAsia="en-US" w:bidi="en-US"/>
        </w:rPr>
        <w:t xml:space="preserve">vodovodu </w:t>
      </w:r>
      <w:r w:rsidRPr="002C3929">
        <w:rPr>
          <w:rFonts w:ascii="Arial Narrow" w:hAnsi="Arial Narrow"/>
          <w:sz w:val="22"/>
          <w:szCs w:val="22"/>
        </w:rPr>
        <w:t xml:space="preserve">Nová </w:t>
      </w:r>
      <w:r w:rsidRPr="002C3929">
        <w:rPr>
          <w:rFonts w:ascii="Arial Narrow" w:hAnsi="Arial Narrow"/>
          <w:sz w:val="22"/>
          <w:szCs w:val="22"/>
          <w:lang w:eastAsia="en-US" w:bidi="en-US"/>
        </w:rPr>
        <w:t xml:space="preserve">Bystrica - </w:t>
      </w:r>
      <w:r w:rsidRPr="002C3929">
        <w:rPr>
          <w:rFonts w:ascii="Arial Narrow" w:hAnsi="Arial Narrow"/>
          <w:sz w:val="22"/>
          <w:szCs w:val="22"/>
        </w:rPr>
        <w:t xml:space="preserve">Čadca </w:t>
      </w:r>
      <w:r w:rsidRPr="002C3929">
        <w:rPr>
          <w:rFonts w:ascii="Arial Narrow" w:hAnsi="Arial Narrow"/>
          <w:sz w:val="22"/>
          <w:szCs w:val="22"/>
          <w:lang w:eastAsia="en-US" w:bidi="en-US"/>
        </w:rPr>
        <w:t xml:space="preserve">- </w:t>
      </w:r>
      <w:r w:rsidRPr="002C3929">
        <w:rPr>
          <w:rFonts w:ascii="Arial Narrow" w:hAnsi="Arial Narrow"/>
          <w:sz w:val="22"/>
          <w:szCs w:val="22"/>
        </w:rPr>
        <w:t xml:space="preserve">Žilina </w:t>
      </w:r>
      <w:r w:rsidRPr="002C3929">
        <w:rPr>
          <w:rFonts w:ascii="Arial Narrow" w:hAnsi="Arial Narrow"/>
          <w:sz w:val="22"/>
          <w:szCs w:val="22"/>
          <w:lang w:eastAsia="en-US" w:bidi="en-US"/>
        </w:rPr>
        <w:t xml:space="preserve">a </w:t>
      </w:r>
      <w:r w:rsidRPr="002C3929">
        <w:rPr>
          <w:rFonts w:ascii="Arial Narrow" w:hAnsi="Arial Narrow"/>
          <w:sz w:val="22"/>
          <w:szCs w:val="22"/>
        </w:rPr>
        <w:t xml:space="preserve">vybudovanú verejnú splaškovú kanalizáciu napojenú </w:t>
      </w:r>
      <w:r w:rsidRPr="002C3929">
        <w:rPr>
          <w:rFonts w:ascii="Arial Narrow" w:hAnsi="Arial Narrow"/>
          <w:sz w:val="22"/>
          <w:szCs w:val="22"/>
          <w:lang w:eastAsia="en-US" w:bidi="en-US"/>
        </w:rPr>
        <w:t xml:space="preserve">na </w:t>
      </w:r>
      <w:r w:rsidRPr="002C3929">
        <w:rPr>
          <w:rFonts w:ascii="Arial Narrow" w:hAnsi="Arial Narrow"/>
          <w:sz w:val="22"/>
          <w:szCs w:val="22"/>
        </w:rPr>
        <w:t xml:space="preserve">Skupinovú kanalizáciu </w:t>
      </w:r>
      <w:r w:rsidRPr="002C3929">
        <w:rPr>
          <w:rFonts w:ascii="Arial Narrow" w:hAnsi="Arial Narrow"/>
          <w:sz w:val="22"/>
          <w:szCs w:val="22"/>
          <w:lang w:eastAsia="en-US" w:bidi="en-US"/>
        </w:rPr>
        <w:t xml:space="preserve">so </w:t>
      </w:r>
      <w:r w:rsidRPr="002C3929">
        <w:rPr>
          <w:rFonts w:ascii="Arial Narrow" w:hAnsi="Arial Narrow"/>
          <w:sz w:val="22"/>
          <w:szCs w:val="22"/>
        </w:rPr>
        <w:t xml:space="preserve">zaústením </w:t>
      </w:r>
      <w:r w:rsidRPr="002C3929">
        <w:rPr>
          <w:rFonts w:ascii="Arial Narrow" w:hAnsi="Arial Narrow"/>
          <w:sz w:val="22"/>
          <w:szCs w:val="22"/>
          <w:lang w:eastAsia="en-US" w:bidi="en-US"/>
        </w:rPr>
        <w:t xml:space="preserve">v </w:t>
      </w:r>
      <w:r w:rsidRPr="002C3929">
        <w:rPr>
          <w:rFonts w:ascii="Arial Narrow" w:hAnsi="Arial Narrow"/>
          <w:sz w:val="22"/>
          <w:szCs w:val="22"/>
        </w:rPr>
        <w:t xml:space="preserve">ČOV Čadca. </w:t>
      </w:r>
      <w:r w:rsidRPr="002C3929">
        <w:rPr>
          <w:rFonts w:ascii="Arial Narrow" w:hAnsi="Arial Narrow"/>
          <w:sz w:val="22"/>
          <w:szCs w:val="22"/>
          <w:lang w:eastAsia="en-US" w:bidi="en-US"/>
        </w:rPr>
        <w:t xml:space="preserve">V obci je </w:t>
      </w:r>
      <w:r w:rsidRPr="002C3929">
        <w:rPr>
          <w:rFonts w:ascii="Arial Narrow" w:hAnsi="Arial Narrow"/>
          <w:sz w:val="22"/>
          <w:szCs w:val="22"/>
        </w:rPr>
        <w:t xml:space="preserve">verejné </w:t>
      </w:r>
      <w:r w:rsidRPr="002C3929">
        <w:rPr>
          <w:rFonts w:ascii="Arial Narrow" w:hAnsi="Arial Narrow"/>
          <w:sz w:val="22"/>
          <w:szCs w:val="22"/>
          <w:lang w:eastAsia="en-US" w:bidi="en-US"/>
        </w:rPr>
        <w:t xml:space="preserve">osvetlenie, </w:t>
      </w:r>
      <w:r w:rsidRPr="002C3929">
        <w:rPr>
          <w:rFonts w:ascii="Arial Narrow" w:hAnsi="Arial Narrow"/>
          <w:sz w:val="22"/>
          <w:szCs w:val="22"/>
        </w:rPr>
        <w:t xml:space="preserve">káblová televízia </w:t>
      </w:r>
      <w:r w:rsidRPr="002C3929">
        <w:rPr>
          <w:rFonts w:ascii="Arial Narrow" w:hAnsi="Arial Narrow"/>
          <w:sz w:val="22"/>
          <w:szCs w:val="22"/>
          <w:lang w:eastAsia="en-US" w:bidi="en-US"/>
        </w:rPr>
        <w:t>a miestny rozhlas.</w:t>
      </w:r>
    </w:p>
    <w:p w14:paraId="3B64A14D" w14:textId="77777777" w:rsidR="002407DD" w:rsidRPr="002C3929" w:rsidRDefault="002407DD" w:rsidP="00191044">
      <w:pPr>
        <w:spacing w:after="180"/>
        <w:ind w:firstLine="580"/>
        <w:jc w:val="both"/>
        <w:rPr>
          <w:rFonts w:ascii="Arial Narrow" w:hAnsi="Arial Narrow"/>
          <w:sz w:val="22"/>
          <w:szCs w:val="22"/>
        </w:rPr>
      </w:pPr>
      <w:r w:rsidRPr="002C3929">
        <w:rPr>
          <w:rFonts w:ascii="Arial Narrow" w:hAnsi="Arial Narrow"/>
          <w:sz w:val="22"/>
          <w:szCs w:val="22"/>
        </w:rPr>
        <w:t xml:space="preserve">Riešené územie leží </w:t>
      </w:r>
      <w:r w:rsidRPr="002C3929">
        <w:rPr>
          <w:rFonts w:ascii="Arial Narrow" w:hAnsi="Arial Narrow"/>
          <w:sz w:val="22"/>
          <w:szCs w:val="22"/>
          <w:lang w:eastAsia="en-US" w:bidi="en-US"/>
        </w:rPr>
        <w:t xml:space="preserve">na </w:t>
      </w:r>
      <w:r w:rsidRPr="002C3929">
        <w:rPr>
          <w:rFonts w:ascii="Arial Narrow" w:hAnsi="Arial Narrow"/>
          <w:sz w:val="22"/>
          <w:szCs w:val="22"/>
        </w:rPr>
        <w:t xml:space="preserve">rozhraní </w:t>
      </w:r>
      <w:r w:rsidRPr="002C3929">
        <w:rPr>
          <w:rFonts w:ascii="Arial Narrow" w:hAnsi="Arial Narrow"/>
          <w:sz w:val="22"/>
          <w:szCs w:val="22"/>
          <w:lang w:eastAsia="en-US" w:bidi="en-US"/>
        </w:rPr>
        <w:t xml:space="preserve">Turzovskej vrchoviny s </w:t>
      </w:r>
      <w:r w:rsidRPr="002C3929">
        <w:rPr>
          <w:rFonts w:ascii="Arial Narrow" w:hAnsi="Arial Narrow"/>
          <w:sz w:val="22"/>
          <w:szCs w:val="22"/>
        </w:rPr>
        <w:t xml:space="preserve">Javorníkmi. </w:t>
      </w:r>
      <w:r w:rsidRPr="002C3929">
        <w:rPr>
          <w:rFonts w:ascii="Arial Narrow" w:hAnsi="Arial Narrow"/>
          <w:sz w:val="22"/>
          <w:szCs w:val="22"/>
          <w:lang w:eastAsia="en-US" w:bidi="en-US"/>
        </w:rPr>
        <w:t xml:space="preserve">Hydrologicky </w:t>
      </w:r>
      <w:r w:rsidRPr="002C3929">
        <w:rPr>
          <w:rFonts w:ascii="Arial Narrow" w:hAnsi="Arial Narrow"/>
          <w:sz w:val="22"/>
          <w:szCs w:val="22"/>
        </w:rPr>
        <w:t xml:space="preserve">patrí </w:t>
      </w:r>
      <w:r w:rsidRPr="002C3929">
        <w:rPr>
          <w:rFonts w:ascii="Arial Narrow" w:hAnsi="Arial Narrow"/>
          <w:sz w:val="22"/>
          <w:szCs w:val="22"/>
          <w:lang w:eastAsia="en-US" w:bidi="en-US"/>
        </w:rPr>
        <w:t xml:space="preserve">do povodia Kysuce. </w:t>
      </w:r>
      <w:r w:rsidRPr="002C3929">
        <w:rPr>
          <w:rFonts w:ascii="Arial Narrow" w:hAnsi="Arial Narrow"/>
          <w:sz w:val="22"/>
          <w:szCs w:val="22"/>
        </w:rPr>
        <w:t xml:space="preserve">Územie </w:t>
      </w:r>
      <w:r w:rsidRPr="002C3929">
        <w:rPr>
          <w:rFonts w:ascii="Arial Narrow" w:hAnsi="Arial Narrow"/>
          <w:sz w:val="22"/>
          <w:szCs w:val="22"/>
          <w:lang w:eastAsia="en-US" w:bidi="en-US"/>
        </w:rPr>
        <w:t xml:space="preserve">obce </w:t>
      </w:r>
      <w:r w:rsidRPr="002C3929">
        <w:rPr>
          <w:rFonts w:ascii="Arial Narrow" w:hAnsi="Arial Narrow"/>
          <w:sz w:val="22"/>
          <w:szCs w:val="22"/>
        </w:rPr>
        <w:t xml:space="preserve">prechádza </w:t>
      </w:r>
      <w:r w:rsidRPr="002C3929">
        <w:rPr>
          <w:rFonts w:ascii="Arial Narrow" w:hAnsi="Arial Narrow"/>
          <w:sz w:val="22"/>
          <w:szCs w:val="22"/>
          <w:lang w:eastAsia="en-US" w:bidi="en-US"/>
        </w:rPr>
        <w:t xml:space="preserve">od mierne teplej klimatickej oblasti do mierne chladnej klimatickej oblasti, s priemernou </w:t>
      </w:r>
      <w:r w:rsidRPr="002C3929">
        <w:rPr>
          <w:rFonts w:ascii="Arial Narrow" w:hAnsi="Arial Narrow"/>
          <w:sz w:val="22"/>
          <w:szCs w:val="22"/>
        </w:rPr>
        <w:t xml:space="preserve">januárovou </w:t>
      </w:r>
      <w:r w:rsidRPr="002C3929">
        <w:rPr>
          <w:rFonts w:ascii="Arial Narrow" w:hAnsi="Arial Narrow"/>
          <w:sz w:val="22"/>
          <w:szCs w:val="22"/>
          <w:lang w:eastAsia="en-US" w:bidi="en-US"/>
        </w:rPr>
        <w:t xml:space="preserve">teplotou -5,0 °C a priemernou </w:t>
      </w:r>
      <w:r w:rsidRPr="002C3929">
        <w:rPr>
          <w:rFonts w:ascii="Arial Narrow" w:hAnsi="Arial Narrow"/>
          <w:sz w:val="22"/>
          <w:szCs w:val="22"/>
        </w:rPr>
        <w:t xml:space="preserve">júlovou </w:t>
      </w:r>
      <w:r w:rsidRPr="002C3929">
        <w:rPr>
          <w:rFonts w:ascii="Arial Narrow" w:hAnsi="Arial Narrow"/>
          <w:sz w:val="22"/>
          <w:szCs w:val="22"/>
          <w:lang w:eastAsia="en-US" w:bidi="en-US"/>
        </w:rPr>
        <w:t xml:space="preserve">teplotou 16,0 °C. Stred obce sa </w:t>
      </w:r>
      <w:r w:rsidRPr="002C3929">
        <w:rPr>
          <w:rFonts w:ascii="Arial Narrow" w:hAnsi="Arial Narrow"/>
          <w:sz w:val="22"/>
          <w:szCs w:val="22"/>
        </w:rPr>
        <w:t xml:space="preserve">nachádza </w:t>
      </w:r>
      <w:r w:rsidRPr="002C3929">
        <w:rPr>
          <w:rFonts w:ascii="Arial Narrow" w:hAnsi="Arial Narrow"/>
          <w:sz w:val="22"/>
          <w:szCs w:val="22"/>
          <w:lang w:eastAsia="en-US" w:bidi="en-US"/>
        </w:rPr>
        <w:t xml:space="preserve">vo </w:t>
      </w:r>
      <w:r w:rsidRPr="002C3929">
        <w:rPr>
          <w:rFonts w:ascii="Arial Narrow" w:hAnsi="Arial Narrow"/>
          <w:sz w:val="22"/>
          <w:szCs w:val="22"/>
        </w:rPr>
        <w:t xml:space="preserve">výške </w:t>
      </w:r>
      <w:r w:rsidRPr="002C3929">
        <w:rPr>
          <w:rFonts w:ascii="Arial Narrow" w:hAnsi="Arial Narrow"/>
          <w:sz w:val="22"/>
          <w:szCs w:val="22"/>
          <w:lang w:eastAsia="en-US" w:bidi="en-US"/>
        </w:rPr>
        <w:t xml:space="preserve">470 m n. m., </w:t>
      </w:r>
      <w:r w:rsidRPr="002C3929">
        <w:rPr>
          <w:rFonts w:ascii="Arial Narrow" w:hAnsi="Arial Narrow"/>
          <w:sz w:val="22"/>
          <w:szCs w:val="22"/>
        </w:rPr>
        <w:t xml:space="preserve">najvyšší </w:t>
      </w:r>
      <w:r w:rsidRPr="002C3929">
        <w:rPr>
          <w:rFonts w:ascii="Arial Narrow" w:hAnsi="Arial Narrow"/>
          <w:sz w:val="22"/>
          <w:szCs w:val="22"/>
          <w:lang w:eastAsia="en-US" w:bidi="en-US"/>
        </w:rPr>
        <w:t xml:space="preserve">bod </w:t>
      </w:r>
      <w:r w:rsidRPr="002C3929">
        <w:rPr>
          <w:rFonts w:ascii="Arial Narrow" w:hAnsi="Arial Narrow"/>
          <w:sz w:val="22"/>
          <w:szCs w:val="22"/>
        </w:rPr>
        <w:t xml:space="preserve">leží </w:t>
      </w:r>
      <w:r w:rsidRPr="002C3929">
        <w:rPr>
          <w:rFonts w:ascii="Arial Narrow" w:hAnsi="Arial Narrow"/>
          <w:sz w:val="22"/>
          <w:szCs w:val="22"/>
          <w:lang w:eastAsia="en-US" w:bidi="en-US"/>
        </w:rPr>
        <w:t xml:space="preserve">na hrebeni </w:t>
      </w:r>
      <w:r w:rsidRPr="002C3929">
        <w:rPr>
          <w:rFonts w:ascii="Arial Narrow" w:hAnsi="Arial Narrow"/>
          <w:sz w:val="22"/>
          <w:szCs w:val="22"/>
        </w:rPr>
        <w:t xml:space="preserve">Veľkého </w:t>
      </w:r>
      <w:r w:rsidRPr="002C3929">
        <w:rPr>
          <w:rFonts w:ascii="Arial Narrow" w:hAnsi="Arial Narrow"/>
          <w:sz w:val="22"/>
          <w:szCs w:val="22"/>
          <w:lang w:eastAsia="en-US" w:bidi="en-US"/>
        </w:rPr>
        <w:t xml:space="preserve">Polomu vo </w:t>
      </w:r>
      <w:r w:rsidRPr="002C3929">
        <w:rPr>
          <w:rFonts w:ascii="Arial Narrow" w:hAnsi="Arial Narrow"/>
          <w:sz w:val="22"/>
          <w:szCs w:val="22"/>
        </w:rPr>
        <w:t xml:space="preserve">výške </w:t>
      </w:r>
      <w:r w:rsidRPr="002C3929">
        <w:rPr>
          <w:rFonts w:ascii="Arial Narrow" w:hAnsi="Arial Narrow"/>
          <w:sz w:val="22"/>
          <w:szCs w:val="22"/>
          <w:lang w:eastAsia="en-US" w:bidi="en-US"/>
        </w:rPr>
        <w:t xml:space="preserve">1061 m n. m. </w:t>
      </w:r>
      <w:r w:rsidRPr="002C3929">
        <w:rPr>
          <w:rFonts w:ascii="Arial Narrow" w:hAnsi="Arial Narrow"/>
          <w:sz w:val="22"/>
          <w:szCs w:val="22"/>
        </w:rPr>
        <w:t xml:space="preserve">Prvá písomná </w:t>
      </w:r>
      <w:r w:rsidRPr="002C3929">
        <w:rPr>
          <w:rFonts w:ascii="Arial Narrow" w:hAnsi="Arial Narrow"/>
          <w:sz w:val="22"/>
          <w:szCs w:val="22"/>
          <w:lang w:eastAsia="en-US" w:bidi="en-US"/>
        </w:rPr>
        <w:t xml:space="preserve">zmienka o obci </w:t>
      </w:r>
      <w:r w:rsidRPr="002C3929">
        <w:rPr>
          <w:rFonts w:ascii="Arial Narrow" w:hAnsi="Arial Narrow"/>
          <w:sz w:val="22"/>
          <w:szCs w:val="22"/>
        </w:rPr>
        <w:t xml:space="preserve">podľa archívnych </w:t>
      </w:r>
      <w:r w:rsidRPr="002C3929">
        <w:rPr>
          <w:rFonts w:ascii="Arial Narrow" w:hAnsi="Arial Narrow"/>
          <w:sz w:val="22"/>
          <w:szCs w:val="22"/>
          <w:lang w:eastAsia="en-US" w:bidi="en-US"/>
        </w:rPr>
        <w:t xml:space="preserve">dokumentov </w:t>
      </w:r>
      <w:r w:rsidRPr="002C3929">
        <w:rPr>
          <w:rFonts w:ascii="Arial Narrow" w:hAnsi="Arial Narrow"/>
          <w:sz w:val="22"/>
          <w:szCs w:val="22"/>
        </w:rPr>
        <w:t xml:space="preserve">pochádza </w:t>
      </w:r>
      <w:r w:rsidRPr="002C3929">
        <w:rPr>
          <w:rFonts w:ascii="Arial Narrow" w:hAnsi="Arial Narrow"/>
          <w:sz w:val="22"/>
          <w:szCs w:val="22"/>
          <w:lang w:eastAsia="en-US" w:bidi="en-US"/>
        </w:rPr>
        <w:t>z roku 1580.</w:t>
      </w:r>
    </w:p>
    <w:p w14:paraId="1E8CE04A" w14:textId="77777777" w:rsidR="002407DD" w:rsidRPr="002C3929" w:rsidRDefault="002407DD" w:rsidP="00191044">
      <w:pPr>
        <w:spacing w:after="300"/>
        <w:ind w:firstLine="580"/>
        <w:jc w:val="both"/>
        <w:rPr>
          <w:rFonts w:ascii="Arial Narrow" w:hAnsi="Arial Narrow"/>
          <w:sz w:val="22"/>
          <w:szCs w:val="22"/>
        </w:rPr>
      </w:pPr>
      <w:r w:rsidRPr="002C3929">
        <w:rPr>
          <w:rFonts w:ascii="Arial Narrow" w:hAnsi="Arial Narrow"/>
          <w:sz w:val="22"/>
          <w:szCs w:val="22"/>
          <w:lang w:eastAsia="en-US" w:bidi="en-US"/>
        </w:rPr>
        <w:t xml:space="preserve">V </w:t>
      </w:r>
      <w:r w:rsidRPr="002C3929">
        <w:rPr>
          <w:rFonts w:ascii="Arial Narrow" w:hAnsi="Arial Narrow"/>
          <w:sz w:val="22"/>
          <w:szCs w:val="22"/>
        </w:rPr>
        <w:t xml:space="preserve">štruktúre osídlenia </w:t>
      </w:r>
      <w:r w:rsidRPr="002C3929">
        <w:rPr>
          <w:rFonts w:ascii="Arial Narrow" w:hAnsi="Arial Narrow"/>
          <w:sz w:val="22"/>
          <w:szCs w:val="22"/>
          <w:lang w:eastAsia="en-US" w:bidi="en-US"/>
        </w:rPr>
        <w:t xml:space="preserve">bude obec </w:t>
      </w:r>
      <w:r w:rsidRPr="002C3929">
        <w:rPr>
          <w:rFonts w:ascii="Arial Narrow" w:hAnsi="Arial Narrow"/>
          <w:sz w:val="22"/>
          <w:szCs w:val="22"/>
        </w:rPr>
        <w:t xml:space="preserve">plniť predovšetkým </w:t>
      </w:r>
      <w:r w:rsidRPr="002C3929">
        <w:rPr>
          <w:rFonts w:ascii="Arial Narrow" w:hAnsi="Arial Narrow"/>
          <w:sz w:val="22"/>
          <w:szCs w:val="22"/>
          <w:lang w:eastAsia="en-US" w:bidi="en-US"/>
        </w:rPr>
        <w:t xml:space="preserve">funkciu </w:t>
      </w:r>
      <w:r w:rsidRPr="002C3929">
        <w:rPr>
          <w:rFonts w:ascii="Arial Narrow" w:hAnsi="Arial Narrow"/>
          <w:sz w:val="22"/>
          <w:szCs w:val="22"/>
        </w:rPr>
        <w:t xml:space="preserve">bývania, </w:t>
      </w:r>
      <w:r w:rsidRPr="002C3929">
        <w:rPr>
          <w:rFonts w:ascii="Arial Narrow" w:hAnsi="Arial Narrow"/>
          <w:sz w:val="22"/>
          <w:szCs w:val="22"/>
          <w:lang w:eastAsia="en-US" w:bidi="en-US"/>
        </w:rPr>
        <w:t xml:space="preserve">ale aj </w:t>
      </w:r>
      <w:r w:rsidRPr="002C3929">
        <w:rPr>
          <w:rFonts w:ascii="Arial Narrow" w:hAnsi="Arial Narrow"/>
          <w:sz w:val="22"/>
          <w:szCs w:val="22"/>
        </w:rPr>
        <w:t xml:space="preserve">výroby </w:t>
      </w:r>
      <w:r w:rsidRPr="002C3929">
        <w:rPr>
          <w:rFonts w:ascii="Arial Narrow" w:hAnsi="Arial Narrow"/>
          <w:sz w:val="22"/>
          <w:szCs w:val="22"/>
          <w:lang w:eastAsia="en-US" w:bidi="en-US"/>
        </w:rPr>
        <w:t xml:space="preserve">a </w:t>
      </w:r>
      <w:r w:rsidRPr="002C3929">
        <w:rPr>
          <w:rFonts w:ascii="Arial Narrow" w:hAnsi="Arial Narrow"/>
          <w:sz w:val="22"/>
          <w:szCs w:val="22"/>
        </w:rPr>
        <w:t xml:space="preserve">rekreácie </w:t>
      </w:r>
      <w:r w:rsidRPr="002C3929">
        <w:rPr>
          <w:rFonts w:ascii="Arial Narrow" w:hAnsi="Arial Narrow"/>
          <w:sz w:val="22"/>
          <w:szCs w:val="22"/>
          <w:lang w:eastAsia="en-US" w:bidi="en-US"/>
        </w:rPr>
        <w:t xml:space="preserve">miestneho </w:t>
      </w:r>
      <w:r w:rsidRPr="002C3929">
        <w:rPr>
          <w:rFonts w:ascii="Arial Narrow" w:hAnsi="Arial Narrow"/>
          <w:sz w:val="22"/>
          <w:szCs w:val="22"/>
        </w:rPr>
        <w:t xml:space="preserve">významu </w:t>
      </w:r>
      <w:r w:rsidRPr="002C3929">
        <w:rPr>
          <w:rFonts w:ascii="Arial Narrow" w:hAnsi="Arial Narrow"/>
          <w:sz w:val="22"/>
          <w:szCs w:val="22"/>
          <w:lang w:eastAsia="en-US" w:bidi="en-US"/>
        </w:rPr>
        <w:t xml:space="preserve">v priamej </w:t>
      </w:r>
      <w:r w:rsidRPr="002C3929">
        <w:rPr>
          <w:rFonts w:ascii="Arial Narrow" w:hAnsi="Arial Narrow"/>
          <w:sz w:val="22"/>
          <w:szCs w:val="22"/>
        </w:rPr>
        <w:t xml:space="preserve">väzbe </w:t>
      </w:r>
      <w:r w:rsidRPr="002C3929">
        <w:rPr>
          <w:rFonts w:ascii="Arial Narrow" w:hAnsi="Arial Narrow"/>
          <w:sz w:val="22"/>
          <w:szCs w:val="22"/>
          <w:lang w:eastAsia="en-US" w:bidi="en-US"/>
        </w:rPr>
        <w:t xml:space="preserve">na </w:t>
      </w:r>
      <w:r w:rsidRPr="002C3929">
        <w:rPr>
          <w:rFonts w:ascii="Arial Narrow" w:hAnsi="Arial Narrow"/>
          <w:sz w:val="22"/>
          <w:szCs w:val="22"/>
        </w:rPr>
        <w:t xml:space="preserve">okresné </w:t>
      </w:r>
      <w:r w:rsidRPr="002C3929">
        <w:rPr>
          <w:rFonts w:ascii="Arial Narrow" w:hAnsi="Arial Narrow"/>
          <w:sz w:val="22"/>
          <w:szCs w:val="22"/>
          <w:lang w:eastAsia="en-US" w:bidi="en-US"/>
        </w:rPr>
        <w:t xml:space="preserve">mesto </w:t>
      </w:r>
      <w:r w:rsidRPr="002C3929">
        <w:rPr>
          <w:rFonts w:ascii="Arial Narrow" w:hAnsi="Arial Narrow"/>
          <w:sz w:val="22"/>
          <w:szCs w:val="22"/>
        </w:rPr>
        <w:t>Čadca.</w:t>
      </w:r>
    </w:p>
    <w:p w14:paraId="7DE83DB3" w14:textId="14B3E87F" w:rsidR="00FC0220" w:rsidRDefault="00FC0220" w:rsidP="00C42CEB">
      <w:pPr>
        <w:pStyle w:val="Normlnywebov"/>
        <w:shd w:val="clear" w:color="auto" w:fill="FCFCFB"/>
        <w:spacing w:before="0" w:after="135"/>
        <w:rPr>
          <w:rStyle w:val="Vrazn"/>
          <w:rFonts w:ascii="Arial Narrow" w:hAnsi="Arial Narrow"/>
          <w:color w:val="000000"/>
          <w:lang w:val="sk-SK"/>
        </w:rPr>
      </w:pPr>
      <w:r w:rsidRPr="008014F7">
        <w:rPr>
          <w:rStyle w:val="Vrazn"/>
          <w:rFonts w:ascii="Arial Narrow" w:hAnsi="Arial Narrow"/>
          <w:color w:val="000000"/>
          <w:lang w:val="sk-SK"/>
        </w:rPr>
        <w:t>Pamiatky:</w:t>
      </w:r>
    </w:p>
    <w:p w14:paraId="5193EF57" w14:textId="0734A5C8" w:rsidR="00FC0220" w:rsidRPr="002C3929" w:rsidRDefault="00FC0220" w:rsidP="00C42CEB">
      <w:pPr>
        <w:numPr>
          <w:ilvl w:val="0"/>
          <w:numId w:val="115"/>
        </w:numPr>
        <w:suppressAutoHyphens w:val="0"/>
        <w:spacing w:before="100" w:beforeAutospacing="1" w:after="100" w:afterAutospacing="1"/>
        <w:rPr>
          <w:rFonts w:ascii="Arial Narrow" w:hAnsi="Arial Narrow"/>
          <w:sz w:val="22"/>
          <w:szCs w:val="22"/>
        </w:rPr>
      </w:pPr>
      <w:r w:rsidRPr="002C3929">
        <w:rPr>
          <w:rFonts w:ascii="Arial Narrow" w:hAnsi="Arial Narrow"/>
          <w:sz w:val="22"/>
          <w:szCs w:val="22"/>
        </w:rPr>
        <w:t xml:space="preserve">Kaplnka </w:t>
      </w:r>
      <w:proofErr w:type="spellStart"/>
      <w:r w:rsidRPr="002C3929">
        <w:rPr>
          <w:rFonts w:ascii="Arial Narrow" w:hAnsi="Arial Narrow"/>
          <w:sz w:val="22"/>
          <w:szCs w:val="22"/>
        </w:rPr>
        <w:t>Olešňanský</w:t>
      </w:r>
      <w:proofErr w:type="spellEnd"/>
      <w:r w:rsidRPr="002C3929">
        <w:rPr>
          <w:rFonts w:ascii="Arial Narrow" w:hAnsi="Arial Narrow"/>
          <w:sz w:val="22"/>
          <w:szCs w:val="22"/>
        </w:rPr>
        <w:t xml:space="preserve"> Klin (na </w:t>
      </w:r>
      <w:proofErr w:type="spellStart"/>
      <w:r w:rsidRPr="002C3929">
        <w:rPr>
          <w:rFonts w:ascii="Arial Narrow" w:hAnsi="Arial Narrow"/>
          <w:sz w:val="22"/>
          <w:szCs w:val="22"/>
        </w:rPr>
        <w:t>Murínkovom</w:t>
      </w:r>
      <w:proofErr w:type="spellEnd"/>
      <w:r w:rsidRPr="002C3929">
        <w:rPr>
          <w:rFonts w:ascii="Arial Narrow" w:hAnsi="Arial Narrow"/>
          <w:sz w:val="22"/>
          <w:szCs w:val="22"/>
        </w:rPr>
        <w:t xml:space="preserve"> vrchu)</w:t>
      </w:r>
    </w:p>
    <w:p w14:paraId="3351CB6D" w14:textId="77777777" w:rsidR="00FC0220" w:rsidRPr="002C3929" w:rsidRDefault="00FC0220" w:rsidP="00C42CEB">
      <w:pPr>
        <w:numPr>
          <w:ilvl w:val="0"/>
          <w:numId w:val="115"/>
        </w:numPr>
        <w:shd w:val="clear" w:color="auto" w:fill="FFFFFF" w:themeFill="background1"/>
        <w:suppressAutoHyphens w:val="0"/>
        <w:spacing w:before="100" w:beforeAutospacing="1" w:after="100" w:afterAutospacing="1"/>
        <w:rPr>
          <w:rFonts w:ascii="Arial Narrow" w:hAnsi="Arial Narrow"/>
          <w:sz w:val="22"/>
          <w:szCs w:val="22"/>
        </w:rPr>
      </w:pPr>
      <w:proofErr w:type="spellStart"/>
      <w:r w:rsidRPr="002C3929">
        <w:rPr>
          <w:rFonts w:ascii="Arial Narrow" w:hAnsi="Arial Narrow"/>
          <w:sz w:val="22"/>
          <w:szCs w:val="22"/>
        </w:rPr>
        <w:t>Olešňanské</w:t>
      </w:r>
      <w:proofErr w:type="spellEnd"/>
      <w:r w:rsidRPr="002C3929">
        <w:rPr>
          <w:rFonts w:ascii="Arial Narrow" w:hAnsi="Arial Narrow"/>
          <w:sz w:val="22"/>
          <w:szCs w:val="22"/>
        </w:rPr>
        <w:t xml:space="preserve"> rašeliniská </w:t>
      </w:r>
    </w:p>
    <w:p w14:paraId="63F5E0DF" w14:textId="77777777" w:rsidR="00FC0220" w:rsidRPr="002C3929" w:rsidRDefault="00FC0220" w:rsidP="00C42CEB">
      <w:pPr>
        <w:numPr>
          <w:ilvl w:val="0"/>
          <w:numId w:val="115"/>
        </w:numPr>
        <w:shd w:val="clear" w:color="auto" w:fill="FFFFFF" w:themeFill="background1"/>
        <w:suppressAutoHyphens w:val="0"/>
        <w:spacing w:before="100" w:beforeAutospacing="1" w:after="100" w:afterAutospacing="1"/>
        <w:rPr>
          <w:rFonts w:ascii="Arial Narrow" w:hAnsi="Arial Narrow"/>
          <w:sz w:val="22"/>
          <w:szCs w:val="22"/>
        </w:rPr>
      </w:pPr>
      <w:r w:rsidRPr="002C3929">
        <w:rPr>
          <w:rFonts w:ascii="Arial Narrow" w:hAnsi="Arial Narrow"/>
          <w:sz w:val="22"/>
          <w:szCs w:val="22"/>
        </w:rPr>
        <w:t>Pamätník padlým rodákom v 1. a 2. svet. vojne</w:t>
      </w:r>
    </w:p>
    <w:p w14:paraId="3F4F7ECB" w14:textId="77777777" w:rsidR="00B7628B" w:rsidRPr="002C3929" w:rsidRDefault="00B7628B" w:rsidP="00B7628B">
      <w:pPr>
        <w:pStyle w:val="Style34"/>
        <w:widowControl/>
        <w:spacing w:line="230" w:lineRule="exact"/>
        <w:ind w:firstLine="696"/>
        <w:rPr>
          <w:rStyle w:val="FontStyle178"/>
          <w:rFonts w:ascii="Arial Narrow" w:hAnsi="Arial Narrow"/>
          <w:sz w:val="22"/>
          <w:szCs w:val="22"/>
          <w:u w:val="single"/>
        </w:rPr>
      </w:pPr>
      <w:r w:rsidRPr="002C3929">
        <w:rPr>
          <w:rStyle w:val="FontStyle178"/>
          <w:rFonts w:ascii="Arial Narrow" w:hAnsi="Arial Narrow"/>
          <w:sz w:val="22"/>
          <w:szCs w:val="22"/>
          <w:u w:val="single"/>
        </w:rPr>
        <w:t>Súčasná urbanistická štruktúra sídla</w:t>
      </w:r>
    </w:p>
    <w:p w14:paraId="67C01912" w14:textId="7D51E52F" w:rsidR="00B7628B" w:rsidRPr="002C3929" w:rsidRDefault="00B7628B" w:rsidP="00B7628B">
      <w:pPr>
        <w:pStyle w:val="Style34"/>
        <w:widowControl/>
        <w:spacing w:line="230" w:lineRule="exact"/>
        <w:ind w:firstLine="696"/>
        <w:rPr>
          <w:rStyle w:val="FontStyle178"/>
          <w:rFonts w:ascii="Arial Narrow" w:hAnsi="Arial Narrow"/>
          <w:color w:val="C00000"/>
          <w:sz w:val="22"/>
          <w:szCs w:val="22"/>
          <w:u w:val="single"/>
        </w:rPr>
      </w:pPr>
      <w:r w:rsidRPr="002C3929">
        <w:rPr>
          <w:rStyle w:val="FontStyle178"/>
          <w:rFonts w:ascii="Arial Narrow" w:hAnsi="Arial Narrow"/>
          <w:color w:val="C00000"/>
          <w:sz w:val="22"/>
          <w:szCs w:val="22"/>
          <w:u w:val="single"/>
        </w:rPr>
        <w:t xml:space="preserve"> </w:t>
      </w:r>
    </w:p>
    <w:p w14:paraId="69244612" w14:textId="516C06D6" w:rsidR="004734AD" w:rsidRPr="002C3929" w:rsidRDefault="004734AD" w:rsidP="001C3414">
      <w:pPr>
        <w:spacing w:after="60"/>
        <w:ind w:firstLine="708"/>
        <w:jc w:val="both"/>
        <w:rPr>
          <w:rFonts w:ascii="Arial Narrow" w:hAnsi="Arial Narrow" w:cs="Arial"/>
          <w:color w:val="000000"/>
          <w:sz w:val="22"/>
          <w:szCs w:val="22"/>
          <w:shd w:val="clear" w:color="auto" w:fill="F0F0F0"/>
        </w:rPr>
      </w:pPr>
      <w:r w:rsidRPr="002C3929">
        <w:rPr>
          <w:rFonts w:ascii="Arial Narrow" w:hAnsi="Arial Narrow" w:cs="Arial"/>
          <w:sz w:val="22"/>
          <w:szCs w:val="22"/>
        </w:rPr>
        <w:t xml:space="preserve">Obec Olešná </w:t>
      </w:r>
      <w:r w:rsidR="008E3FF1" w:rsidRPr="002C3929">
        <w:rPr>
          <w:rFonts w:ascii="Arial Narrow" w:hAnsi="Arial Narrow" w:cs="Arial"/>
          <w:sz w:val="22"/>
          <w:szCs w:val="22"/>
        </w:rPr>
        <w:t xml:space="preserve">je súčasťou Euroregiónu Beskydy, </w:t>
      </w:r>
      <w:r w:rsidRPr="002C3929">
        <w:rPr>
          <w:rFonts w:ascii="Arial Narrow" w:hAnsi="Arial Narrow" w:cs="Arial"/>
          <w:sz w:val="22"/>
          <w:szCs w:val="22"/>
        </w:rPr>
        <w:t>leží v severozápadnej časti Slovenska v regióne Horné Kysuce v údolí rieky Kysuca. Z administratívneho hľadiska patrí do Žilinského kraja</w:t>
      </w:r>
      <w:r w:rsidR="008E3FF1" w:rsidRPr="002C3929">
        <w:rPr>
          <w:rFonts w:ascii="Arial Narrow" w:hAnsi="Arial Narrow" w:cs="Arial"/>
          <w:sz w:val="22"/>
          <w:szCs w:val="22"/>
        </w:rPr>
        <w:t xml:space="preserve"> a zaraďuje sa  k menším obciam v okrese Čadca</w:t>
      </w:r>
      <w:r w:rsidRPr="002C3929">
        <w:rPr>
          <w:rFonts w:ascii="Arial Narrow" w:hAnsi="Arial Narrow" w:cs="Arial"/>
          <w:sz w:val="22"/>
          <w:szCs w:val="22"/>
        </w:rPr>
        <w:t xml:space="preserve">. Nachádza  sa v </w:t>
      </w:r>
      <w:proofErr w:type="spellStart"/>
      <w:r w:rsidRPr="002C3929">
        <w:rPr>
          <w:rFonts w:ascii="Arial Narrow" w:hAnsi="Arial Narrow" w:cs="Arial"/>
          <w:sz w:val="22"/>
          <w:szCs w:val="22"/>
        </w:rPr>
        <w:t>suburbánnom</w:t>
      </w:r>
      <w:proofErr w:type="spellEnd"/>
      <w:r w:rsidRPr="002C3929">
        <w:rPr>
          <w:rFonts w:ascii="Arial Narrow" w:hAnsi="Arial Narrow" w:cs="Arial"/>
          <w:sz w:val="22"/>
          <w:szCs w:val="22"/>
        </w:rPr>
        <w:t xml:space="preserve"> pásme okresného mesta, od ktorého je vzdialená cca 8 km. Pozostáva z dvoch samostatne oddelených katastrálnych území Olešná a Olešná - </w:t>
      </w:r>
      <w:proofErr w:type="spellStart"/>
      <w:r w:rsidRPr="002C3929">
        <w:rPr>
          <w:rFonts w:ascii="Arial Narrow" w:hAnsi="Arial Narrow" w:cs="Arial"/>
          <w:sz w:val="22"/>
          <w:szCs w:val="22"/>
        </w:rPr>
        <w:t>Burkov</w:t>
      </w:r>
      <w:proofErr w:type="spellEnd"/>
      <w:r w:rsidRPr="002C3929">
        <w:rPr>
          <w:rFonts w:ascii="Arial Narrow" w:hAnsi="Arial Narrow" w:cs="Arial"/>
          <w:sz w:val="22"/>
          <w:szCs w:val="22"/>
        </w:rPr>
        <w:t xml:space="preserve"> vrch. Severný okraj katastrálneho územia obce tvorí štátnu hranicu medzi Slovenskou a Českou republikou</w:t>
      </w:r>
      <w:r w:rsidR="008E3FF1" w:rsidRPr="002C3929">
        <w:rPr>
          <w:rFonts w:ascii="Arial Narrow" w:hAnsi="Arial Narrow" w:cs="Arial"/>
          <w:sz w:val="22"/>
          <w:szCs w:val="22"/>
        </w:rPr>
        <w:t xml:space="preserve">, kde na hranici  leží najvyšší bod - </w:t>
      </w:r>
      <w:proofErr w:type="spellStart"/>
      <w:r w:rsidR="008E3FF1" w:rsidRPr="002C3929">
        <w:rPr>
          <w:rFonts w:ascii="Arial Narrow" w:hAnsi="Arial Narrow" w:cs="Arial"/>
          <w:sz w:val="22"/>
          <w:szCs w:val="22"/>
        </w:rPr>
        <w:t>Burkov</w:t>
      </w:r>
      <w:proofErr w:type="spellEnd"/>
      <w:r w:rsidR="008E3FF1" w:rsidRPr="002C3929">
        <w:rPr>
          <w:rFonts w:ascii="Arial Narrow" w:hAnsi="Arial Narrow" w:cs="Arial"/>
          <w:sz w:val="22"/>
          <w:szCs w:val="22"/>
        </w:rPr>
        <w:t xml:space="preserve"> vrch - 1 031 metrov</w:t>
      </w:r>
      <w:r w:rsidRPr="002C3929">
        <w:rPr>
          <w:rFonts w:ascii="Arial Narrow" w:hAnsi="Arial Narrow" w:cs="Arial"/>
          <w:sz w:val="22"/>
          <w:szCs w:val="22"/>
        </w:rPr>
        <w:t xml:space="preserve">. Obec leží na rozhraní Turzovskej vrchoviny s Javorníkmi. Vznikla počas kopaničiarskeho osídlenia </w:t>
      </w:r>
      <w:proofErr w:type="spellStart"/>
      <w:r w:rsidRPr="002C3929">
        <w:rPr>
          <w:rFonts w:ascii="Arial Narrow" w:hAnsi="Arial Narrow" w:cs="Arial"/>
          <w:sz w:val="22"/>
          <w:szCs w:val="22"/>
        </w:rPr>
        <w:t>Kysúc</w:t>
      </w:r>
      <w:proofErr w:type="spellEnd"/>
      <w:r w:rsidRPr="002C3929">
        <w:rPr>
          <w:rFonts w:ascii="Arial Narrow" w:hAnsi="Arial Narrow" w:cs="Arial"/>
          <w:sz w:val="22"/>
          <w:szCs w:val="22"/>
        </w:rPr>
        <w:t xml:space="preserve"> na začiatku 17. storočia na území pôvodnej obce Turzovka. V rámci. kopaničiarskeho osídlenia sa obyvatelia osád usádzali na kopcoch, kde chovali najmä hovädzí dobytok a hospodárili na roliach. Dnešné ťažiskové osídlenie tvorí takmer súvislý pás popri rieke Kysuca spolu s obcami Raková a Staškov. Do systému osídlenia patria tiež viaceré osady s kopaničiarskym charakterom, ktoré sú veľmi </w:t>
      </w:r>
      <w:r w:rsidRPr="002C3929">
        <w:rPr>
          <w:rFonts w:ascii="Arial Narrow" w:hAnsi="Arial Narrow" w:cs="Arial"/>
          <w:color w:val="000000"/>
          <w:sz w:val="22"/>
          <w:szCs w:val="22"/>
          <w:shd w:val="clear" w:color="auto" w:fill="F0F0F0"/>
        </w:rPr>
        <w:t>typické pre Kysuce.</w:t>
      </w:r>
    </w:p>
    <w:p w14:paraId="55D51B42" w14:textId="6022F4E7" w:rsidR="007179A0" w:rsidRPr="002C3929" w:rsidRDefault="001C3414" w:rsidP="001C3414">
      <w:pPr>
        <w:pStyle w:val="Bezriadkovania"/>
        <w:ind w:firstLine="567"/>
        <w:jc w:val="both"/>
        <w:rPr>
          <w:rFonts w:ascii="Arial Narrow" w:eastAsia="Times New Roman" w:hAnsi="Arial Narrow" w:cs="Arial"/>
          <w:color w:val="auto"/>
          <w:sz w:val="22"/>
          <w:szCs w:val="22"/>
          <w:lang w:eastAsia="ar-SA"/>
        </w:rPr>
      </w:pPr>
      <w:r w:rsidRPr="002C3929">
        <w:rPr>
          <w:rFonts w:ascii="Arial Narrow" w:eastAsia="Times New Roman" w:hAnsi="Arial Narrow" w:cs="Arial"/>
          <w:color w:val="auto"/>
          <w:sz w:val="22"/>
          <w:szCs w:val="22"/>
          <w:lang w:eastAsia="ar-SA"/>
        </w:rPr>
        <w:t xml:space="preserve">Časť obce Olešná - </w:t>
      </w:r>
      <w:proofErr w:type="spellStart"/>
      <w:r w:rsidRPr="002C3929">
        <w:rPr>
          <w:rFonts w:ascii="Arial Narrow" w:eastAsia="Times New Roman" w:hAnsi="Arial Narrow" w:cs="Arial"/>
          <w:color w:val="auto"/>
          <w:sz w:val="22"/>
          <w:szCs w:val="22"/>
          <w:lang w:eastAsia="ar-SA"/>
        </w:rPr>
        <w:t>Burkov</w:t>
      </w:r>
      <w:proofErr w:type="spellEnd"/>
      <w:r w:rsidRPr="002C3929">
        <w:rPr>
          <w:rFonts w:ascii="Arial Narrow" w:eastAsia="Times New Roman" w:hAnsi="Arial Narrow" w:cs="Arial"/>
          <w:color w:val="auto"/>
          <w:sz w:val="22"/>
          <w:szCs w:val="22"/>
          <w:lang w:eastAsia="ar-SA"/>
        </w:rPr>
        <w:t xml:space="preserve"> vrch patrí do CHKO Kysuce /1984/. Vzácne sú prirodzené lesy </w:t>
      </w:r>
      <w:proofErr w:type="spellStart"/>
      <w:r w:rsidRPr="002C3929">
        <w:rPr>
          <w:rFonts w:ascii="Arial Narrow" w:eastAsia="Times New Roman" w:hAnsi="Arial Narrow" w:cs="Arial"/>
          <w:color w:val="auto"/>
          <w:sz w:val="22"/>
          <w:szCs w:val="22"/>
          <w:lang w:eastAsia="ar-SA"/>
        </w:rPr>
        <w:t>pralesovitého</w:t>
      </w:r>
      <w:proofErr w:type="spellEnd"/>
      <w:r w:rsidRPr="002C3929">
        <w:rPr>
          <w:rFonts w:ascii="Arial Narrow" w:eastAsia="Times New Roman" w:hAnsi="Arial Narrow" w:cs="Arial"/>
          <w:color w:val="auto"/>
          <w:sz w:val="22"/>
          <w:szCs w:val="22"/>
          <w:lang w:eastAsia="ar-SA"/>
        </w:rPr>
        <w:t xml:space="preserve"> charakteru v najvyšších polohách Javorníkov. Údolie rieky </w:t>
      </w:r>
      <w:proofErr w:type="spellStart"/>
      <w:r w:rsidRPr="002C3929">
        <w:rPr>
          <w:rFonts w:ascii="Arial Narrow" w:eastAsia="Times New Roman" w:hAnsi="Arial Narrow" w:cs="Arial"/>
          <w:color w:val="auto"/>
          <w:sz w:val="22"/>
          <w:szCs w:val="22"/>
          <w:lang w:eastAsia="ar-SA"/>
        </w:rPr>
        <w:t>Olešnianky</w:t>
      </w:r>
      <w:proofErr w:type="spellEnd"/>
      <w:r w:rsidRPr="002C3929">
        <w:rPr>
          <w:rFonts w:ascii="Arial Narrow" w:eastAsia="Times New Roman" w:hAnsi="Arial Narrow" w:cs="Arial"/>
          <w:color w:val="auto"/>
          <w:sz w:val="22"/>
          <w:szCs w:val="22"/>
          <w:lang w:eastAsia="ar-SA"/>
        </w:rPr>
        <w:t xml:space="preserve">, ktorá je prirodzenou hranicou s obcou Staškov, s typickým výskytom jelšín na brehoch /jelša sivá - </w:t>
      </w:r>
      <w:proofErr w:type="spellStart"/>
      <w:r w:rsidRPr="002C3929">
        <w:rPr>
          <w:rFonts w:ascii="Arial Narrow" w:eastAsia="Times New Roman" w:hAnsi="Arial Narrow" w:cs="Arial"/>
          <w:color w:val="auto"/>
          <w:sz w:val="22"/>
          <w:szCs w:val="22"/>
          <w:lang w:eastAsia="ar-SA"/>
        </w:rPr>
        <w:t>Alnus</w:t>
      </w:r>
      <w:proofErr w:type="spellEnd"/>
      <w:r w:rsidRPr="002C3929">
        <w:rPr>
          <w:rFonts w:ascii="Arial Narrow" w:eastAsia="Times New Roman" w:hAnsi="Arial Narrow" w:cs="Arial"/>
          <w:color w:val="auto"/>
          <w:sz w:val="22"/>
          <w:szCs w:val="22"/>
          <w:lang w:eastAsia="ar-SA"/>
        </w:rPr>
        <w:t xml:space="preserve"> </w:t>
      </w:r>
      <w:proofErr w:type="spellStart"/>
      <w:r w:rsidRPr="002C3929">
        <w:rPr>
          <w:rFonts w:ascii="Arial Narrow" w:eastAsia="Times New Roman" w:hAnsi="Arial Narrow" w:cs="Arial"/>
          <w:color w:val="auto"/>
          <w:sz w:val="22"/>
          <w:szCs w:val="22"/>
          <w:lang w:eastAsia="ar-SA"/>
        </w:rPr>
        <w:t>incana</w:t>
      </w:r>
      <w:proofErr w:type="spellEnd"/>
      <w:r w:rsidRPr="002C3929">
        <w:rPr>
          <w:rFonts w:ascii="Arial Narrow" w:eastAsia="Times New Roman" w:hAnsi="Arial Narrow" w:cs="Arial"/>
          <w:color w:val="auto"/>
          <w:sz w:val="22"/>
          <w:szCs w:val="22"/>
          <w:lang w:eastAsia="ar-SA"/>
        </w:rPr>
        <w:t xml:space="preserve">/ patrí k osobitným chráneným územiam v rámci CHKO Kysuce. Olešná hraničí s obcami Staškov, Podvysoká, Turzovka, Klokočov a Horní Lomná (ČR). </w:t>
      </w:r>
      <w:r w:rsidR="007179A0" w:rsidRPr="002C3929">
        <w:rPr>
          <w:rFonts w:ascii="Arial Narrow" w:eastAsia="Times New Roman" w:hAnsi="Arial Narrow" w:cs="Arial"/>
          <w:color w:val="auto"/>
          <w:sz w:val="22"/>
          <w:szCs w:val="22"/>
          <w:lang w:eastAsia="ar-SA"/>
        </w:rPr>
        <w:t>Obec je východzím bodom pre turistické výlety do Beskydskej a Kysuckej vrchoviny, čo vytvára predpoklady pre rozvoj obce hlavne v oblasti cestovného ruchu.</w:t>
      </w:r>
    </w:p>
    <w:p w14:paraId="6B838924" w14:textId="6A149F69" w:rsidR="007179A0" w:rsidRPr="002C3929" w:rsidRDefault="007179A0" w:rsidP="00A80C82">
      <w:pPr>
        <w:pStyle w:val="Zarkazkladnhotextu"/>
        <w:ind w:left="0" w:firstLine="567"/>
        <w:jc w:val="both"/>
        <w:rPr>
          <w:rFonts w:ascii="Arial Narrow" w:hAnsi="Arial Narrow" w:cs="Arial"/>
          <w:sz w:val="22"/>
          <w:szCs w:val="22"/>
        </w:rPr>
      </w:pPr>
      <w:r w:rsidRPr="002C3929">
        <w:rPr>
          <w:rFonts w:ascii="Arial Narrow" w:hAnsi="Arial Narrow" w:cs="Arial"/>
          <w:sz w:val="22"/>
          <w:szCs w:val="22"/>
        </w:rPr>
        <w:t xml:space="preserve">Značnú časť územia tvoria svahy a zalesnené územia </w:t>
      </w:r>
      <w:proofErr w:type="spellStart"/>
      <w:r w:rsidRPr="002C3929">
        <w:rPr>
          <w:rFonts w:ascii="Arial Narrow" w:hAnsi="Arial Narrow" w:cs="Arial"/>
          <w:sz w:val="22"/>
          <w:szCs w:val="22"/>
        </w:rPr>
        <w:t>Burkov</w:t>
      </w:r>
      <w:r w:rsidR="00AD6945">
        <w:rPr>
          <w:rFonts w:ascii="Arial Narrow" w:hAnsi="Arial Narrow" w:cs="Arial"/>
          <w:sz w:val="22"/>
          <w:szCs w:val="22"/>
        </w:rPr>
        <w:t>ho</w:t>
      </w:r>
      <w:proofErr w:type="spellEnd"/>
      <w:r w:rsidRPr="002C3929">
        <w:rPr>
          <w:rFonts w:ascii="Arial Narrow" w:hAnsi="Arial Narrow" w:cs="Arial"/>
          <w:sz w:val="22"/>
          <w:szCs w:val="22"/>
        </w:rPr>
        <w:t xml:space="preserve"> vrch</w:t>
      </w:r>
      <w:r w:rsidR="00AD6945">
        <w:rPr>
          <w:rFonts w:ascii="Arial Narrow" w:hAnsi="Arial Narrow" w:cs="Arial"/>
          <w:sz w:val="22"/>
          <w:szCs w:val="22"/>
        </w:rPr>
        <w:t>u</w:t>
      </w:r>
      <w:r w:rsidRPr="002C3929">
        <w:rPr>
          <w:rFonts w:ascii="Arial Narrow" w:hAnsi="Arial Narrow" w:cs="Arial"/>
          <w:sz w:val="22"/>
          <w:szCs w:val="22"/>
        </w:rPr>
        <w:t>, čo vytvára priaznivé predpoklady pre rozvoj rekreácie a cestovného ruchu.</w:t>
      </w:r>
    </w:p>
    <w:p w14:paraId="49D23AC7" w14:textId="0C56E676" w:rsidR="004734AD" w:rsidRPr="008014F7" w:rsidRDefault="004734AD" w:rsidP="00B7628B">
      <w:pPr>
        <w:pStyle w:val="Style34"/>
        <w:widowControl/>
        <w:spacing w:line="230" w:lineRule="exact"/>
        <w:ind w:firstLine="696"/>
        <w:rPr>
          <w:rFonts w:ascii="Arial Narrow" w:hAnsi="Arial Narrow"/>
          <w:lang w:eastAsia="ar-SA"/>
        </w:rPr>
      </w:pPr>
    </w:p>
    <w:p w14:paraId="5D340BE2" w14:textId="77777777" w:rsidR="00DB299C" w:rsidRPr="008014F7" w:rsidRDefault="00DB299C" w:rsidP="00DB299C">
      <w:pPr>
        <w:spacing w:after="60"/>
        <w:jc w:val="both"/>
        <w:rPr>
          <w:rFonts w:ascii="Arial Narrow" w:hAnsi="Arial Narrow" w:cs="Arial"/>
          <w:b/>
          <w:i/>
          <w:sz w:val="22"/>
          <w:szCs w:val="22"/>
        </w:rPr>
      </w:pPr>
      <w:r w:rsidRPr="008014F7">
        <w:rPr>
          <w:rFonts w:ascii="Arial Narrow" w:hAnsi="Arial Narrow" w:cs="Arial"/>
          <w:b/>
          <w:i/>
          <w:sz w:val="22"/>
          <w:szCs w:val="22"/>
        </w:rPr>
        <w:t>Lesné pozemky</w:t>
      </w:r>
    </w:p>
    <w:p w14:paraId="3B8B1EF4" w14:textId="4AA7250B" w:rsidR="00DB299C" w:rsidRPr="008014F7" w:rsidRDefault="00DB299C" w:rsidP="00DB299C">
      <w:pPr>
        <w:spacing w:after="60"/>
        <w:jc w:val="both"/>
        <w:rPr>
          <w:rFonts w:ascii="Arial Narrow" w:hAnsi="Arial Narrow" w:cs="Arial"/>
          <w:sz w:val="22"/>
          <w:szCs w:val="22"/>
        </w:rPr>
      </w:pPr>
      <w:r w:rsidRPr="008014F7">
        <w:rPr>
          <w:rFonts w:ascii="Arial Narrow" w:hAnsi="Arial Narrow" w:cs="Arial"/>
          <w:sz w:val="22"/>
          <w:szCs w:val="22"/>
        </w:rPr>
        <w:t xml:space="preserve">Lesné pozemky majú celkovú výmeru </w:t>
      </w:r>
      <w:r w:rsidR="0040797D" w:rsidRPr="008014F7">
        <w:rPr>
          <w:rFonts w:ascii="Arial Narrow" w:hAnsi="Arial Narrow" w:cs="Arial"/>
          <w:sz w:val="22"/>
          <w:szCs w:val="22"/>
        </w:rPr>
        <w:t>11,69 km2</w:t>
      </w:r>
      <w:r w:rsidRPr="008014F7">
        <w:rPr>
          <w:rFonts w:ascii="Arial Narrow" w:hAnsi="Arial Narrow" w:cs="Arial"/>
          <w:sz w:val="22"/>
          <w:szCs w:val="22"/>
        </w:rPr>
        <w:t xml:space="preserve"> ha a sú začlenené do LHC Čadca. Lesy na riešenom území sú zaradené medzi hospodárske lesy. Ochranné lesy, ani lesy osobitného určenia sa v riešenom území nenachádzajú.</w:t>
      </w:r>
    </w:p>
    <w:p w14:paraId="632F398D" w14:textId="77777777" w:rsidR="00DB299C" w:rsidRPr="008014F7" w:rsidRDefault="00DB299C" w:rsidP="00DB299C">
      <w:pPr>
        <w:pStyle w:val="tabuky"/>
        <w:spacing w:before="0" w:line="240" w:lineRule="auto"/>
        <w:rPr>
          <w:rFonts w:ascii="Arial Narrow" w:hAnsi="Arial Narrow"/>
          <w:i w:val="0"/>
          <w:szCs w:val="22"/>
          <w:lang w:val="sk-SK"/>
        </w:rPr>
      </w:pPr>
      <w:r w:rsidRPr="008014F7">
        <w:rPr>
          <w:rFonts w:ascii="Arial Narrow" w:hAnsi="Arial Narrow"/>
          <w:szCs w:val="22"/>
          <w:lang w:val="sk-SK"/>
        </w:rPr>
        <w:t>Lesné porasty</w:t>
      </w:r>
      <w:r w:rsidRPr="008014F7">
        <w:rPr>
          <w:rFonts w:ascii="Arial Narrow" w:hAnsi="Arial Narrow"/>
          <w:i w:val="0"/>
          <w:szCs w:val="22"/>
          <w:lang w:val="sk-SK"/>
        </w:rPr>
        <w:t xml:space="preserve"> tvoria prevažne ihličnaté a zmiešané lesy s dominantným výskytom smreka. Z doplnkových drevín v stromovom poschodí sa vyskytuje buk lesný (</w:t>
      </w:r>
      <w:proofErr w:type="spellStart"/>
      <w:r w:rsidRPr="008014F7">
        <w:rPr>
          <w:rFonts w:ascii="Arial Narrow" w:hAnsi="Arial Narrow"/>
          <w:szCs w:val="22"/>
          <w:lang w:val="sk-SK"/>
        </w:rPr>
        <w:t>Fagus</w:t>
      </w:r>
      <w:proofErr w:type="spellEnd"/>
      <w:r w:rsidRPr="008014F7">
        <w:rPr>
          <w:rFonts w:ascii="Arial Narrow" w:hAnsi="Arial Narrow"/>
          <w:szCs w:val="22"/>
          <w:lang w:val="sk-SK"/>
        </w:rPr>
        <w:t xml:space="preserve"> </w:t>
      </w:r>
      <w:proofErr w:type="spellStart"/>
      <w:r w:rsidRPr="008014F7">
        <w:rPr>
          <w:rFonts w:ascii="Arial Narrow" w:hAnsi="Arial Narrow"/>
          <w:szCs w:val="22"/>
          <w:lang w:val="sk-SK"/>
        </w:rPr>
        <w:t>sylvatica</w:t>
      </w:r>
      <w:proofErr w:type="spellEnd"/>
      <w:r w:rsidRPr="008014F7">
        <w:rPr>
          <w:rFonts w:ascii="Arial Narrow" w:hAnsi="Arial Narrow"/>
          <w:i w:val="0"/>
          <w:szCs w:val="22"/>
          <w:lang w:val="sk-SK"/>
        </w:rPr>
        <w:t>), borovica lesná, (</w:t>
      </w:r>
      <w:proofErr w:type="spellStart"/>
      <w:r w:rsidRPr="008014F7">
        <w:rPr>
          <w:rFonts w:ascii="Arial Narrow" w:hAnsi="Arial Narrow"/>
          <w:szCs w:val="22"/>
          <w:lang w:val="sk-SK"/>
        </w:rPr>
        <w:t>Pinus</w:t>
      </w:r>
      <w:proofErr w:type="spellEnd"/>
      <w:r w:rsidRPr="008014F7">
        <w:rPr>
          <w:rFonts w:ascii="Arial Narrow" w:hAnsi="Arial Narrow"/>
          <w:szCs w:val="22"/>
          <w:lang w:val="sk-SK"/>
        </w:rPr>
        <w:t xml:space="preserve"> </w:t>
      </w:r>
      <w:proofErr w:type="spellStart"/>
      <w:r w:rsidRPr="008014F7">
        <w:rPr>
          <w:rFonts w:ascii="Arial Narrow" w:hAnsi="Arial Narrow"/>
          <w:szCs w:val="22"/>
          <w:lang w:val="sk-SK"/>
        </w:rPr>
        <w:t>sylvestris</w:t>
      </w:r>
      <w:proofErr w:type="spellEnd"/>
      <w:r w:rsidRPr="008014F7">
        <w:rPr>
          <w:rFonts w:ascii="Arial Narrow" w:hAnsi="Arial Narrow"/>
          <w:i w:val="0"/>
          <w:szCs w:val="22"/>
          <w:lang w:val="sk-SK"/>
        </w:rPr>
        <w:t>), jedľa biela (</w:t>
      </w:r>
      <w:proofErr w:type="spellStart"/>
      <w:r w:rsidRPr="008014F7">
        <w:rPr>
          <w:rFonts w:ascii="Arial Narrow" w:hAnsi="Arial Narrow"/>
          <w:szCs w:val="22"/>
          <w:lang w:val="sk-SK"/>
        </w:rPr>
        <w:t>Abies</w:t>
      </w:r>
      <w:proofErr w:type="spellEnd"/>
      <w:r w:rsidRPr="008014F7">
        <w:rPr>
          <w:rFonts w:ascii="Arial Narrow" w:hAnsi="Arial Narrow"/>
          <w:szCs w:val="22"/>
          <w:lang w:val="sk-SK"/>
        </w:rPr>
        <w:t xml:space="preserve"> </w:t>
      </w:r>
      <w:proofErr w:type="spellStart"/>
      <w:r w:rsidRPr="008014F7">
        <w:rPr>
          <w:rFonts w:ascii="Arial Narrow" w:hAnsi="Arial Narrow"/>
          <w:szCs w:val="22"/>
          <w:lang w:val="sk-SK"/>
        </w:rPr>
        <w:t>alba</w:t>
      </w:r>
      <w:proofErr w:type="spellEnd"/>
      <w:r w:rsidRPr="008014F7">
        <w:rPr>
          <w:rFonts w:ascii="Arial Narrow" w:hAnsi="Arial Narrow"/>
          <w:i w:val="0"/>
          <w:szCs w:val="22"/>
          <w:lang w:val="sk-SK"/>
        </w:rPr>
        <w:t>), javor horský (</w:t>
      </w:r>
      <w:r w:rsidRPr="008014F7">
        <w:rPr>
          <w:rFonts w:ascii="Arial Narrow" w:hAnsi="Arial Narrow"/>
          <w:szCs w:val="22"/>
          <w:lang w:val="sk-SK"/>
        </w:rPr>
        <w:t xml:space="preserve">Acer </w:t>
      </w:r>
      <w:proofErr w:type="spellStart"/>
      <w:r w:rsidRPr="008014F7">
        <w:rPr>
          <w:rFonts w:ascii="Arial Narrow" w:hAnsi="Arial Narrow"/>
          <w:szCs w:val="22"/>
          <w:lang w:val="sk-SK"/>
        </w:rPr>
        <w:t>pseudoplatanus</w:t>
      </w:r>
      <w:proofErr w:type="spellEnd"/>
      <w:r w:rsidRPr="008014F7">
        <w:rPr>
          <w:rFonts w:ascii="Arial Narrow" w:hAnsi="Arial Narrow"/>
          <w:i w:val="0"/>
          <w:szCs w:val="22"/>
          <w:lang w:val="sk-SK"/>
        </w:rPr>
        <w:t>), smrekovec opadavý (</w:t>
      </w:r>
      <w:proofErr w:type="spellStart"/>
      <w:r w:rsidRPr="008014F7">
        <w:rPr>
          <w:rFonts w:ascii="Arial Narrow" w:hAnsi="Arial Narrow"/>
          <w:i w:val="0"/>
          <w:szCs w:val="22"/>
          <w:lang w:val="sk-SK"/>
        </w:rPr>
        <w:t>Larix</w:t>
      </w:r>
      <w:proofErr w:type="spellEnd"/>
      <w:r w:rsidRPr="008014F7">
        <w:rPr>
          <w:rFonts w:ascii="Arial Narrow" w:hAnsi="Arial Narrow"/>
          <w:i w:val="0"/>
          <w:szCs w:val="22"/>
          <w:lang w:val="sk-SK"/>
        </w:rPr>
        <w:t xml:space="preserve"> </w:t>
      </w:r>
      <w:proofErr w:type="spellStart"/>
      <w:r w:rsidRPr="008014F7">
        <w:rPr>
          <w:rFonts w:ascii="Arial Narrow" w:hAnsi="Arial Narrow"/>
          <w:i w:val="0"/>
          <w:szCs w:val="22"/>
          <w:lang w:val="sk-SK"/>
        </w:rPr>
        <w:t>decidua</w:t>
      </w:r>
      <w:proofErr w:type="spellEnd"/>
      <w:r w:rsidRPr="008014F7">
        <w:rPr>
          <w:rFonts w:ascii="Arial Narrow" w:hAnsi="Arial Narrow"/>
          <w:i w:val="0"/>
          <w:szCs w:val="22"/>
          <w:lang w:val="sk-SK"/>
        </w:rPr>
        <w:t>), jelša sivá (</w:t>
      </w:r>
      <w:proofErr w:type="spellStart"/>
      <w:r w:rsidRPr="008014F7">
        <w:rPr>
          <w:rFonts w:ascii="Arial Narrow" w:hAnsi="Arial Narrow"/>
          <w:szCs w:val="22"/>
          <w:lang w:val="sk-SK"/>
        </w:rPr>
        <w:t>Alnus</w:t>
      </w:r>
      <w:proofErr w:type="spellEnd"/>
      <w:r w:rsidRPr="008014F7">
        <w:rPr>
          <w:rFonts w:ascii="Arial Narrow" w:hAnsi="Arial Narrow"/>
          <w:szCs w:val="22"/>
          <w:lang w:val="sk-SK"/>
        </w:rPr>
        <w:t xml:space="preserve"> </w:t>
      </w:r>
      <w:proofErr w:type="spellStart"/>
      <w:r w:rsidRPr="008014F7">
        <w:rPr>
          <w:rFonts w:ascii="Arial Narrow" w:hAnsi="Arial Narrow"/>
          <w:szCs w:val="22"/>
          <w:lang w:val="sk-SK"/>
        </w:rPr>
        <w:t>incana</w:t>
      </w:r>
      <w:proofErr w:type="spellEnd"/>
      <w:r w:rsidRPr="008014F7">
        <w:rPr>
          <w:rFonts w:ascii="Arial Narrow" w:hAnsi="Arial Narrow"/>
          <w:i w:val="0"/>
          <w:szCs w:val="22"/>
          <w:lang w:val="sk-SK"/>
        </w:rPr>
        <w:t>), topoľ (</w:t>
      </w:r>
      <w:proofErr w:type="spellStart"/>
      <w:r w:rsidRPr="008014F7">
        <w:rPr>
          <w:rFonts w:ascii="Arial Narrow" w:hAnsi="Arial Narrow"/>
          <w:szCs w:val="22"/>
          <w:lang w:val="sk-SK"/>
        </w:rPr>
        <w:t>Populus</w:t>
      </w:r>
      <w:proofErr w:type="spellEnd"/>
      <w:r w:rsidRPr="008014F7">
        <w:rPr>
          <w:rFonts w:ascii="Arial Narrow" w:hAnsi="Arial Narrow"/>
          <w:i w:val="0"/>
          <w:szCs w:val="22"/>
          <w:lang w:val="sk-SK"/>
        </w:rPr>
        <w:t xml:space="preserve">, </w:t>
      </w:r>
      <w:proofErr w:type="spellStart"/>
      <w:r w:rsidRPr="008014F7">
        <w:rPr>
          <w:rFonts w:ascii="Arial Narrow" w:hAnsi="Arial Narrow"/>
          <w:i w:val="0"/>
          <w:szCs w:val="22"/>
          <w:lang w:val="sk-SK"/>
        </w:rPr>
        <w:t>sp</w:t>
      </w:r>
      <w:proofErr w:type="spellEnd"/>
      <w:r w:rsidRPr="008014F7">
        <w:rPr>
          <w:rFonts w:ascii="Arial Narrow" w:hAnsi="Arial Narrow"/>
          <w:i w:val="0"/>
          <w:szCs w:val="22"/>
          <w:lang w:val="sk-SK"/>
        </w:rPr>
        <w:t>.), breza previsnutá (</w:t>
      </w:r>
      <w:proofErr w:type="spellStart"/>
      <w:r w:rsidRPr="008014F7">
        <w:rPr>
          <w:rFonts w:ascii="Arial Narrow" w:hAnsi="Arial Narrow"/>
          <w:szCs w:val="22"/>
          <w:lang w:val="sk-SK"/>
        </w:rPr>
        <w:t>Betula</w:t>
      </w:r>
      <w:proofErr w:type="spellEnd"/>
      <w:r w:rsidRPr="008014F7">
        <w:rPr>
          <w:rFonts w:ascii="Arial Narrow" w:hAnsi="Arial Narrow"/>
          <w:szCs w:val="22"/>
          <w:lang w:val="sk-SK"/>
        </w:rPr>
        <w:t xml:space="preserve"> </w:t>
      </w:r>
      <w:proofErr w:type="spellStart"/>
      <w:r w:rsidRPr="008014F7">
        <w:rPr>
          <w:rFonts w:ascii="Arial Narrow" w:hAnsi="Arial Narrow"/>
          <w:szCs w:val="22"/>
          <w:lang w:val="sk-SK"/>
        </w:rPr>
        <w:t>pendula</w:t>
      </w:r>
      <w:proofErr w:type="spellEnd"/>
      <w:r w:rsidRPr="008014F7">
        <w:rPr>
          <w:rFonts w:ascii="Arial Narrow" w:hAnsi="Arial Narrow"/>
          <w:i w:val="0"/>
          <w:szCs w:val="22"/>
          <w:lang w:val="sk-SK"/>
        </w:rPr>
        <w:t>). V </w:t>
      </w:r>
      <w:proofErr w:type="spellStart"/>
      <w:r w:rsidRPr="008014F7">
        <w:rPr>
          <w:rFonts w:ascii="Arial Narrow" w:hAnsi="Arial Narrow"/>
          <w:i w:val="0"/>
          <w:szCs w:val="22"/>
          <w:lang w:val="sk-SK"/>
        </w:rPr>
        <w:t>drevinných</w:t>
      </w:r>
      <w:proofErr w:type="spellEnd"/>
      <w:r w:rsidRPr="008014F7">
        <w:rPr>
          <w:rFonts w:ascii="Arial Narrow" w:hAnsi="Arial Narrow"/>
          <w:i w:val="0"/>
          <w:szCs w:val="22"/>
          <w:lang w:val="sk-SK"/>
        </w:rPr>
        <w:t xml:space="preserve"> porastoch pri tokoch</w:t>
      </w:r>
      <w:r w:rsidRPr="008014F7">
        <w:rPr>
          <w:rFonts w:ascii="Arial Narrow" w:hAnsi="Arial Narrow"/>
          <w:b/>
          <w:i w:val="0"/>
          <w:szCs w:val="22"/>
          <w:lang w:val="sk-SK"/>
        </w:rPr>
        <w:t xml:space="preserve"> </w:t>
      </w:r>
      <w:r w:rsidRPr="008014F7">
        <w:rPr>
          <w:rFonts w:ascii="Arial Narrow" w:hAnsi="Arial Narrow"/>
          <w:i w:val="0"/>
          <w:szCs w:val="22"/>
          <w:lang w:val="sk-SK"/>
        </w:rPr>
        <w:t xml:space="preserve">podmáčané </w:t>
      </w:r>
      <w:proofErr w:type="spellStart"/>
      <w:r w:rsidRPr="008014F7">
        <w:rPr>
          <w:rFonts w:ascii="Arial Narrow" w:hAnsi="Arial Narrow"/>
          <w:i w:val="0"/>
          <w:szCs w:val="22"/>
          <w:lang w:val="sk-SK"/>
        </w:rPr>
        <w:t>prúdiacou</w:t>
      </w:r>
      <w:proofErr w:type="spellEnd"/>
      <w:r w:rsidRPr="008014F7">
        <w:rPr>
          <w:rFonts w:ascii="Arial Narrow" w:hAnsi="Arial Narrow"/>
          <w:i w:val="0"/>
          <w:szCs w:val="22"/>
          <w:lang w:val="sk-SK"/>
        </w:rPr>
        <w:t xml:space="preserve"> podzemnou vodou v stromovom poschodí prevláda jaseň štíhly (</w:t>
      </w:r>
      <w:proofErr w:type="spellStart"/>
      <w:r w:rsidRPr="008014F7">
        <w:rPr>
          <w:rFonts w:ascii="Arial Narrow" w:hAnsi="Arial Narrow"/>
          <w:szCs w:val="22"/>
          <w:lang w:val="sk-SK"/>
        </w:rPr>
        <w:t>Fraxinus</w:t>
      </w:r>
      <w:proofErr w:type="spellEnd"/>
      <w:r w:rsidRPr="008014F7">
        <w:rPr>
          <w:rFonts w:ascii="Arial Narrow" w:hAnsi="Arial Narrow"/>
          <w:szCs w:val="22"/>
          <w:lang w:val="sk-SK"/>
        </w:rPr>
        <w:t xml:space="preserve"> </w:t>
      </w:r>
      <w:proofErr w:type="spellStart"/>
      <w:r w:rsidRPr="008014F7">
        <w:rPr>
          <w:rFonts w:ascii="Arial Narrow" w:hAnsi="Arial Narrow"/>
          <w:szCs w:val="22"/>
          <w:lang w:val="sk-SK"/>
        </w:rPr>
        <w:t>excelsior</w:t>
      </w:r>
      <w:proofErr w:type="spellEnd"/>
      <w:r w:rsidRPr="008014F7">
        <w:rPr>
          <w:rFonts w:ascii="Arial Narrow" w:hAnsi="Arial Narrow"/>
          <w:i w:val="0"/>
          <w:szCs w:val="22"/>
          <w:lang w:val="sk-SK"/>
        </w:rPr>
        <w:t>), jelša lepkavá (</w:t>
      </w:r>
      <w:proofErr w:type="spellStart"/>
      <w:r w:rsidRPr="008014F7">
        <w:rPr>
          <w:rFonts w:ascii="Arial Narrow" w:hAnsi="Arial Narrow"/>
          <w:szCs w:val="22"/>
          <w:lang w:val="sk-SK"/>
        </w:rPr>
        <w:t>Alnus</w:t>
      </w:r>
      <w:proofErr w:type="spellEnd"/>
      <w:r w:rsidRPr="008014F7">
        <w:rPr>
          <w:rFonts w:ascii="Arial Narrow" w:hAnsi="Arial Narrow"/>
          <w:szCs w:val="22"/>
          <w:lang w:val="sk-SK"/>
        </w:rPr>
        <w:t xml:space="preserve"> </w:t>
      </w:r>
      <w:proofErr w:type="spellStart"/>
      <w:r w:rsidRPr="008014F7">
        <w:rPr>
          <w:rFonts w:ascii="Arial Narrow" w:hAnsi="Arial Narrow"/>
          <w:szCs w:val="22"/>
          <w:lang w:val="sk-SK"/>
        </w:rPr>
        <w:t>glutinosa</w:t>
      </w:r>
      <w:proofErr w:type="spellEnd"/>
      <w:r w:rsidRPr="008014F7">
        <w:rPr>
          <w:rFonts w:ascii="Arial Narrow" w:hAnsi="Arial Narrow"/>
          <w:szCs w:val="22"/>
          <w:lang w:val="sk-SK"/>
        </w:rPr>
        <w:t>),</w:t>
      </w:r>
      <w:r w:rsidRPr="008014F7">
        <w:rPr>
          <w:rFonts w:ascii="Arial Narrow" w:hAnsi="Arial Narrow"/>
          <w:i w:val="0"/>
          <w:szCs w:val="22"/>
          <w:lang w:val="sk-SK"/>
        </w:rPr>
        <w:t>vŕba biela (</w:t>
      </w:r>
      <w:proofErr w:type="spellStart"/>
      <w:r w:rsidRPr="008014F7">
        <w:rPr>
          <w:rFonts w:ascii="Arial Narrow" w:hAnsi="Arial Narrow"/>
          <w:szCs w:val="22"/>
          <w:lang w:val="sk-SK"/>
        </w:rPr>
        <w:t>Salix</w:t>
      </w:r>
      <w:proofErr w:type="spellEnd"/>
      <w:r w:rsidRPr="008014F7">
        <w:rPr>
          <w:rFonts w:ascii="Arial Narrow" w:hAnsi="Arial Narrow"/>
          <w:szCs w:val="22"/>
          <w:lang w:val="sk-SK"/>
        </w:rPr>
        <w:t xml:space="preserve"> </w:t>
      </w:r>
      <w:proofErr w:type="spellStart"/>
      <w:r w:rsidRPr="008014F7">
        <w:rPr>
          <w:rFonts w:ascii="Arial Narrow" w:hAnsi="Arial Narrow"/>
          <w:szCs w:val="22"/>
          <w:lang w:val="sk-SK"/>
        </w:rPr>
        <w:t>alba</w:t>
      </w:r>
      <w:proofErr w:type="spellEnd"/>
      <w:r w:rsidRPr="008014F7">
        <w:rPr>
          <w:rFonts w:ascii="Arial Narrow" w:hAnsi="Arial Narrow"/>
          <w:i w:val="0"/>
          <w:szCs w:val="22"/>
          <w:lang w:val="sk-SK"/>
        </w:rPr>
        <w:t>) a vŕba krehká (</w:t>
      </w:r>
      <w:proofErr w:type="spellStart"/>
      <w:r w:rsidRPr="008014F7">
        <w:rPr>
          <w:rFonts w:ascii="Arial Narrow" w:hAnsi="Arial Narrow"/>
          <w:szCs w:val="22"/>
          <w:lang w:val="sk-SK"/>
        </w:rPr>
        <w:t>Salix</w:t>
      </w:r>
      <w:proofErr w:type="spellEnd"/>
      <w:r w:rsidRPr="008014F7">
        <w:rPr>
          <w:rFonts w:ascii="Arial Narrow" w:hAnsi="Arial Narrow"/>
          <w:szCs w:val="22"/>
          <w:lang w:val="sk-SK"/>
        </w:rPr>
        <w:t xml:space="preserve"> </w:t>
      </w:r>
      <w:proofErr w:type="spellStart"/>
      <w:r w:rsidRPr="008014F7">
        <w:rPr>
          <w:rFonts w:ascii="Arial Narrow" w:hAnsi="Arial Narrow"/>
          <w:szCs w:val="22"/>
          <w:lang w:val="sk-SK"/>
        </w:rPr>
        <w:t>fragilis</w:t>
      </w:r>
      <w:proofErr w:type="spellEnd"/>
      <w:r w:rsidRPr="008014F7">
        <w:rPr>
          <w:rFonts w:ascii="Arial Narrow" w:hAnsi="Arial Narrow"/>
          <w:i w:val="0"/>
          <w:szCs w:val="22"/>
          <w:lang w:val="sk-SK"/>
        </w:rPr>
        <w:t>). Prímesou býva javor horský (</w:t>
      </w:r>
      <w:r w:rsidRPr="008014F7">
        <w:rPr>
          <w:rFonts w:ascii="Arial Narrow" w:hAnsi="Arial Narrow"/>
          <w:szCs w:val="22"/>
          <w:lang w:val="sk-SK"/>
        </w:rPr>
        <w:t xml:space="preserve">Acer </w:t>
      </w:r>
      <w:proofErr w:type="spellStart"/>
      <w:r w:rsidRPr="008014F7">
        <w:rPr>
          <w:rFonts w:ascii="Arial Narrow" w:hAnsi="Arial Narrow"/>
          <w:szCs w:val="22"/>
          <w:lang w:val="sk-SK"/>
        </w:rPr>
        <w:t>pseudoplatanus</w:t>
      </w:r>
      <w:proofErr w:type="spellEnd"/>
      <w:r w:rsidRPr="008014F7">
        <w:rPr>
          <w:rFonts w:ascii="Arial Narrow" w:hAnsi="Arial Narrow"/>
          <w:i w:val="0"/>
          <w:szCs w:val="22"/>
          <w:lang w:val="sk-SK"/>
        </w:rPr>
        <w:t xml:space="preserve">). V </w:t>
      </w:r>
      <w:proofErr w:type="spellStart"/>
      <w:r w:rsidRPr="008014F7">
        <w:rPr>
          <w:rFonts w:ascii="Arial Narrow" w:hAnsi="Arial Narrow"/>
          <w:i w:val="0"/>
          <w:szCs w:val="22"/>
          <w:lang w:val="sk-SK"/>
        </w:rPr>
        <w:t>krovinnom</w:t>
      </w:r>
      <w:proofErr w:type="spellEnd"/>
      <w:r w:rsidRPr="008014F7">
        <w:rPr>
          <w:rFonts w:ascii="Arial Narrow" w:hAnsi="Arial Narrow"/>
          <w:i w:val="0"/>
          <w:szCs w:val="22"/>
          <w:lang w:val="sk-SK"/>
        </w:rPr>
        <w:t xml:space="preserve"> poschodí sa okrem týchto druhov vyskytujú niektoré ďalšie druhy vŕb, ako vŕba rakytová  (</w:t>
      </w:r>
      <w:proofErr w:type="spellStart"/>
      <w:r w:rsidRPr="008014F7">
        <w:rPr>
          <w:rFonts w:ascii="Arial Narrow" w:hAnsi="Arial Narrow"/>
          <w:szCs w:val="22"/>
          <w:lang w:val="sk-SK"/>
        </w:rPr>
        <w:t>Salix</w:t>
      </w:r>
      <w:proofErr w:type="spellEnd"/>
      <w:r w:rsidRPr="008014F7">
        <w:rPr>
          <w:rFonts w:ascii="Arial Narrow" w:hAnsi="Arial Narrow"/>
          <w:szCs w:val="22"/>
          <w:lang w:val="sk-SK"/>
        </w:rPr>
        <w:t xml:space="preserve"> </w:t>
      </w:r>
      <w:proofErr w:type="spellStart"/>
      <w:r w:rsidRPr="008014F7">
        <w:rPr>
          <w:rFonts w:ascii="Arial Narrow" w:hAnsi="Arial Narrow"/>
          <w:szCs w:val="22"/>
          <w:lang w:val="sk-SK"/>
        </w:rPr>
        <w:t>caprea</w:t>
      </w:r>
      <w:proofErr w:type="spellEnd"/>
      <w:r w:rsidRPr="008014F7">
        <w:rPr>
          <w:rFonts w:ascii="Arial Narrow" w:hAnsi="Arial Narrow"/>
          <w:szCs w:val="22"/>
          <w:lang w:val="sk-SK"/>
        </w:rPr>
        <w:t>), vŕba ušatá (</w:t>
      </w:r>
      <w:proofErr w:type="spellStart"/>
      <w:r w:rsidRPr="008014F7">
        <w:rPr>
          <w:rFonts w:ascii="Arial Narrow" w:hAnsi="Arial Narrow"/>
          <w:szCs w:val="22"/>
          <w:lang w:val="sk-SK"/>
        </w:rPr>
        <w:t>Salix</w:t>
      </w:r>
      <w:proofErr w:type="spellEnd"/>
      <w:r w:rsidRPr="008014F7">
        <w:rPr>
          <w:rFonts w:ascii="Arial Narrow" w:hAnsi="Arial Narrow"/>
          <w:szCs w:val="22"/>
          <w:lang w:val="sk-SK"/>
        </w:rPr>
        <w:t xml:space="preserve"> </w:t>
      </w:r>
      <w:proofErr w:type="spellStart"/>
      <w:r w:rsidRPr="008014F7">
        <w:rPr>
          <w:rFonts w:ascii="Arial Narrow" w:hAnsi="Arial Narrow"/>
          <w:szCs w:val="22"/>
          <w:lang w:val="sk-SK"/>
        </w:rPr>
        <w:t>aurita</w:t>
      </w:r>
      <w:proofErr w:type="spellEnd"/>
      <w:r w:rsidRPr="008014F7">
        <w:rPr>
          <w:rFonts w:ascii="Arial Narrow" w:hAnsi="Arial Narrow"/>
          <w:i w:val="0"/>
          <w:szCs w:val="22"/>
          <w:lang w:val="sk-SK"/>
        </w:rPr>
        <w:t>), ostružina malinová (</w:t>
      </w:r>
      <w:proofErr w:type="spellStart"/>
      <w:r w:rsidRPr="008014F7">
        <w:rPr>
          <w:rFonts w:ascii="Arial Narrow" w:hAnsi="Arial Narrow"/>
          <w:szCs w:val="22"/>
          <w:lang w:val="sk-SK"/>
        </w:rPr>
        <w:t>Rubus</w:t>
      </w:r>
      <w:proofErr w:type="spellEnd"/>
      <w:r w:rsidRPr="008014F7">
        <w:rPr>
          <w:rFonts w:ascii="Arial Narrow" w:hAnsi="Arial Narrow"/>
          <w:szCs w:val="22"/>
          <w:lang w:val="sk-SK"/>
        </w:rPr>
        <w:t xml:space="preserve"> </w:t>
      </w:r>
      <w:proofErr w:type="spellStart"/>
      <w:r w:rsidRPr="008014F7">
        <w:rPr>
          <w:rFonts w:ascii="Arial Narrow" w:hAnsi="Arial Narrow"/>
          <w:szCs w:val="22"/>
          <w:lang w:val="sk-SK"/>
        </w:rPr>
        <w:t>ideaus</w:t>
      </w:r>
      <w:proofErr w:type="spellEnd"/>
      <w:r w:rsidRPr="008014F7">
        <w:rPr>
          <w:rFonts w:ascii="Arial Narrow" w:hAnsi="Arial Narrow"/>
          <w:i w:val="0"/>
          <w:szCs w:val="22"/>
          <w:lang w:val="sk-SK"/>
        </w:rPr>
        <w:t xml:space="preserve"> </w:t>
      </w:r>
      <w:proofErr w:type="spellStart"/>
      <w:r w:rsidRPr="008014F7">
        <w:rPr>
          <w:rFonts w:ascii="Arial Narrow" w:hAnsi="Arial Narrow"/>
          <w:i w:val="0"/>
          <w:szCs w:val="22"/>
          <w:lang w:val="sk-SK"/>
        </w:rPr>
        <w:t>agg</w:t>
      </w:r>
      <w:proofErr w:type="spellEnd"/>
      <w:r w:rsidRPr="008014F7">
        <w:rPr>
          <w:rFonts w:ascii="Arial Narrow" w:hAnsi="Arial Narrow"/>
          <w:i w:val="0"/>
          <w:szCs w:val="22"/>
          <w:lang w:val="sk-SK"/>
        </w:rPr>
        <w:t>.), kalina obyčajná (</w:t>
      </w:r>
      <w:proofErr w:type="spellStart"/>
      <w:r w:rsidRPr="008014F7">
        <w:rPr>
          <w:rFonts w:ascii="Arial Narrow" w:hAnsi="Arial Narrow"/>
          <w:szCs w:val="22"/>
          <w:lang w:val="sk-SK"/>
        </w:rPr>
        <w:t>Viburnum</w:t>
      </w:r>
      <w:proofErr w:type="spellEnd"/>
      <w:r w:rsidRPr="008014F7">
        <w:rPr>
          <w:rFonts w:ascii="Arial Narrow" w:hAnsi="Arial Narrow"/>
          <w:szCs w:val="22"/>
          <w:lang w:val="sk-SK"/>
        </w:rPr>
        <w:t xml:space="preserve"> </w:t>
      </w:r>
      <w:proofErr w:type="spellStart"/>
      <w:r w:rsidRPr="008014F7">
        <w:rPr>
          <w:rFonts w:ascii="Arial Narrow" w:hAnsi="Arial Narrow"/>
          <w:szCs w:val="22"/>
          <w:lang w:val="sk-SK"/>
        </w:rPr>
        <w:t>opulus</w:t>
      </w:r>
      <w:proofErr w:type="spellEnd"/>
      <w:r w:rsidRPr="008014F7">
        <w:rPr>
          <w:rFonts w:ascii="Arial Narrow" w:hAnsi="Arial Narrow"/>
          <w:szCs w:val="22"/>
          <w:lang w:val="sk-SK"/>
        </w:rPr>
        <w:t>)</w:t>
      </w:r>
      <w:r w:rsidRPr="008014F7">
        <w:rPr>
          <w:rFonts w:ascii="Arial Narrow" w:hAnsi="Arial Narrow"/>
          <w:i w:val="0"/>
          <w:szCs w:val="22"/>
          <w:lang w:val="sk-SK"/>
        </w:rPr>
        <w:t xml:space="preserve"> a baza čierna (</w:t>
      </w:r>
      <w:proofErr w:type="spellStart"/>
      <w:r w:rsidRPr="008014F7">
        <w:rPr>
          <w:rFonts w:ascii="Arial Narrow" w:hAnsi="Arial Narrow"/>
          <w:szCs w:val="22"/>
          <w:lang w:val="sk-SK"/>
        </w:rPr>
        <w:t>Sambucus</w:t>
      </w:r>
      <w:proofErr w:type="spellEnd"/>
      <w:r w:rsidRPr="008014F7">
        <w:rPr>
          <w:rFonts w:ascii="Arial Narrow" w:hAnsi="Arial Narrow"/>
          <w:szCs w:val="22"/>
          <w:lang w:val="sk-SK"/>
        </w:rPr>
        <w:t xml:space="preserve"> </w:t>
      </w:r>
      <w:proofErr w:type="spellStart"/>
      <w:r w:rsidRPr="008014F7">
        <w:rPr>
          <w:rFonts w:ascii="Arial Narrow" w:hAnsi="Arial Narrow"/>
          <w:szCs w:val="22"/>
          <w:lang w:val="sk-SK"/>
        </w:rPr>
        <w:t>nigra</w:t>
      </w:r>
      <w:proofErr w:type="spellEnd"/>
      <w:r w:rsidRPr="008014F7">
        <w:rPr>
          <w:rFonts w:ascii="Arial Narrow" w:hAnsi="Arial Narrow"/>
          <w:i w:val="0"/>
          <w:szCs w:val="22"/>
          <w:lang w:val="sk-SK"/>
        </w:rPr>
        <w:t xml:space="preserve">). V bylinnom poschodí prevládajú </w:t>
      </w:r>
      <w:proofErr w:type="spellStart"/>
      <w:r w:rsidRPr="008014F7">
        <w:rPr>
          <w:rFonts w:ascii="Arial Narrow" w:hAnsi="Arial Narrow"/>
          <w:i w:val="0"/>
          <w:szCs w:val="22"/>
          <w:lang w:val="sk-SK"/>
        </w:rPr>
        <w:t>hygrofilné</w:t>
      </w:r>
      <w:proofErr w:type="spellEnd"/>
      <w:r w:rsidRPr="008014F7">
        <w:rPr>
          <w:rFonts w:ascii="Arial Narrow" w:hAnsi="Arial Narrow"/>
          <w:i w:val="0"/>
          <w:szCs w:val="22"/>
          <w:lang w:val="sk-SK"/>
        </w:rPr>
        <w:t xml:space="preserve"> a </w:t>
      </w:r>
      <w:proofErr w:type="spellStart"/>
      <w:r w:rsidRPr="008014F7">
        <w:rPr>
          <w:rFonts w:ascii="Arial Narrow" w:hAnsi="Arial Narrow"/>
          <w:i w:val="0"/>
          <w:szCs w:val="22"/>
          <w:lang w:val="sk-SK"/>
        </w:rPr>
        <w:t>nitrofilné</w:t>
      </w:r>
      <w:proofErr w:type="spellEnd"/>
      <w:r w:rsidRPr="008014F7">
        <w:rPr>
          <w:rFonts w:ascii="Arial Narrow" w:hAnsi="Arial Narrow"/>
          <w:i w:val="0"/>
          <w:szCs w:val="22"/>
          <w:lang w:val="sk-SK"/>
        </w:rPr>
        <w:t xml:space="preserve"> druhy.</w:t>
      </w:r>
    </w:p>
    <w:p w14:paraId="25BFB7EE" w14:textId="77777777" w:rsidR="00DB299C" w:rsidRPr="008014F7" w:rsidRDefault="00DB299C" w:rsidP="00DB299C">
      <w:pPr>
        <w:pStyle w:val="tabuky"/>
        <w:spacing w:before="0" w:line="240" w:lineRule="auto"/>
        <w:rPr>
          <w:rFonts w:ascii="Arial Narrow" w:hAnsi="Arial Narrow"/>
          <w:i w:val="0"/>
          <w:szCs w:val="22"/>
          <w:lang w:val="sk-SK"/>
        </w:rPr>
      </w:pPr>
      <w:r w:rsidRPr="008014F7">
        <w:rPr>
          <w:rFonts w:ascii="Arial Narrow" w:hAnsi="Arial Narrow" w:cs="Arial"/>
          <w:i w:val="0"/>
          <w:szCs w:val="22"/>
          <w:lang w:val="sk-SK"/>
        </w:rPr>
        <w:t xml:space="preserve">V súčasných porastoch sa zmenil vzájomný pomer zastúpenia hlavných drevín, v prospech smreka. Rozsiahle plochy lesa nie sú využívané v súlade s poznatkami o pôvodnej vegetácii, pri obnove sú aj v súčasnej dobe využívané </w:t>
      </w:r>
      <w:proofErr w:type="spellStart"/>
      <w:r w:rsidRPr="008014F7">
        <w:rPr>
          <w:rFonts w:ascii="Arial Narrow" w:hAnsi="Arial Narrow" w:cs="Arial"/>
          <w:i w:val="0"/>
          <w:szCs w:val="22"/>
          <w:lang w:val="sk-SK"/>
        </w:rPr>
        <w:t>stanovištne</w:t>
      </w:r>
      <w:proofErr w:type="spellEnd"/>
      <w:r w:rsidRPr="008014F7">
        <w:rPr>
          <w:rFonts w:ascii="Arial Narrow" w:hAnsi="Arial Narrow" w:cs="Arial"/>
          <w:i w:val="0"/>
          <w:szCs w:val="22"/>
          <w:lang w:val="sk-SK"/>
        </w:rPr>
        <w:t xml:space="preserve"> nevhodné, nepôvodné dreviny, najmä smrek, napriek tomu, že veľká časť nepôvodných smrekových monokultúr v území trpí lykožrútovými a vetrovými kalamitami.</w:t>
      </w:r>
      <w:r w:rsidRPr="008014F7">
        <w:rPr>
          <w:rFonts w:ascii="Arial Narrow" w:hAnsi="Arial Narrow"/>
          <w:i w:val="0"/>
          <w:szCs w:val="22"/>
          <w:lang w:val="sk-SK"/>
        </w:rPr>
        <w:t xml:space="preserve"> </w:t>
      </w:r>
    </w:p>
    <w:p w14:paraId="46FFF9E8" w14:textId="77777777" w:rsidR="00DB299C" w:rsidRPr="008014F7" w:rsidRDefault="00DB299C" w:rsidP="00DB299C">
      <w:pPr>
        <w:pStyle w:val="tabuky"/>
        <w:spacing w:before="0" w:line="240" w:lineRule="auto"/>
        <w:rPr>
          <w:rFonts w:ascii="Arial Narrow" w:hAnsi="Arial Narrow"/>
          <w:i w:val="0"/>
          <w:szCs w:val="22"/>
          <w:lang w:val="sk-SK"/>
        </w:rPr>
      </w:pPr>
    </w:p>
    <w:p w14:paraId="652307F4" w14:textId="77777777" w:rsidR="00DB299C" w:rsidRPr="008014F7" w:rsidRDefault="00DB299C" w:rsidP="00DB299C">
      <w:pPr>
        <w:spacing w:after="60"/>
        <w:jc w:val="both"/>
        <w:rPr>
          <w:rFonts w:ascii="Arial Narrow" w:hAnsi="Arial Narrow" w:cs="Arial"/>
          <w:sz w:val="22"/>
          <w:szCs w:val="22"/>
        </w:rPr>
      </w:pPr>
      <w:r w:rsidRPr="008014F7">
        <w:rPr>
          <w:rFonts w:ascii="Arial Narrow" w:hAnsi="Arial Narrow" w:cs="Arial"/>
          <w:b/>
          <w:i/>
          <w:sz w:val="22"/>
          <w:szCs w:val="22"/>
        </w:rPr>
        <w:t>Lúky a pasienky</w:t>
      </w:r>
      <w:r w:rsidRPr="008014F7">
        <w:rPr>
          <w:rFonts w:ascii="Arial Narrow" w:hAnsi="Arial Narrow" w:cs="Arial"/>
          <w:sz w:val="22"/>
          <w:szCs w:val="22"/>
        </w:rPr>
        <w:t xml:space="preserve"> </w:t>
      </w:r>
    </w:p>
    <w:p w14:paraId="53A1D181" w14:textId="31843BF7" w:rsidR="00DB299C" w:rsidRPr="008014F7" w:rsidRDefault="00DB299C" w:rsidP="00DB299C">
      <w:pPr>
        <w:pStyle w:val="tabuky"/>
        <w:spacing w:before="0" w:line="240" w:lineRule="auto"/>
        <w:rPr>
          <w:rFonts w:ascii="Arial Narrow" w:hAnsi="Arial Narrow"/>
          <w:i w:val="0"/>
          <w:szCs w:val="22"/>
          <w:lang w:val="sk-SK"/>
        </w:rPr>
      </w:pPr>
      <w:r w:rsidRPr="008014F7">
        <w:rPr>
          <w:rFonts w:ascii="Arial Narrow" w:hAnsi="Arial Narrow"/>
          <w:i w:val="0"/>
          <w:szCs w:val="22"/>
          <w:lang w:val="sk-SK"/>
        </w:rPr>
        <w:t xml:space="preserve">Majú v riešenom </w:t>
      </w:r>
      <w:proofErr w:type="spellStart"/>
      <w:r w:rsidRPr="008014F7">
        <w:rPr>
          <w:rFonts w:ascii="Arial Narrow" w:hAnsi="Arial Narrow"/>
          <w:i w:val="0"/>
          <w:szCs w:val="22"/>
          <w:lang w:val="sk-SK"/>
        </w:rPr>
        <w:t>k.ú</w:t>
      </w:r>
      <w:proofErr w:type="spellEnd"/>
      <w:r w:rsidRPr="008014F7">
        <w:rPr>
          <w:rFonts w:ascii="Arial Narrow" w:hAnsi="Arial Narrow"/>
          <w:i w:val="0"/>
          <w:szCs w:val="22"/>
          <w:lang w:val="sk-SK"/>
        </w:rPr>
        <w:t>. plošne významné zastúpenie, cca 500 ha</w:t>
      </w:r>
      <w:r w:rsidR="002B6D8F">
        <w:rPr>
          <w:rFonts w:ascii="Arial Narrow" w:hAnsi="Arial Narrow"/>
          <w:i w:val="0"/>
          <w:szCs w:val="22"/>
          <w:lang w:val="sk-SK"/>
        </w:rPr>
        <w:t xml:space="preserve">. </w:t>
      </w:r>
      <w:r w:rsidRPr="008014F7">
        <w:rPr>
          <w:rFonts w:ascii="Arial Narrow" w:hAnsi="Arial Narrow"/>
          <w:i w:val="0"/>
          <w:szCs w:val="22"/>
          <w:lang w:val="sk-SK"/>
        </w:rPr>
        <w:t xml:space="preserve">Lúky sú obhospodarované, niektoré podliehajú zarastaniu. Druhové zloženie lúk a pasienkov sa mení v závislosti od </w:t>
      </w:r>
      <w:proofErr w:type="spellStart"/>
      <w:r w:rsidRPr="008014F7">
        <w:rPr>
          <w:rFonts w:ascii="Arial Narrow" w:hAnsi="Arial Narrow"/>
          <w:i w:val="0"/>
          <w:szCs w:val="22"/>
          <w:lang w:val="sk-SK"/>
        </w:rPr>
        <w:t>mikrostanovištných</w:t>
      </w:r>
      <w:proofErr w:type="spellEnd"/>
      <w:r w:rsidRPr="008014F7">
        <w:rPr>
          <w:rFonts w:ascii="Arial Narrow" w:hAnsi="Arial Narrow"/>
          <w:i w:val="0"/>
          <w:szCs w:val="22"/>
          <w:lang w:val="sk-SK"/>
        </w:rPr>
        <w:t xml:space="preserve"> podmienok (najmä expozícia a </w:t>
      </w:r>
      <w:proofErr w:type="spellStart"/>
      <w:r w:rsidRPr="008014F7">
        <w:rPr>
          <w:rFonts w:ascii="Arial Narrow" w:hAnsi="Arial Narrow"/>
          <w:i w:val="0"/>
          <w:szCs w:val="22"/>
          <w:lang w:val="sk-SK"/>
        </w:rPr>
        <w:t>hydrický</w:t>
      </w:r>
      <w:proofErr w:type="spellEnd"/>
      <w:r w:rsidRPr="008014F7">
        <w:rPr>
          <w:rFonts w:ascii="Arial Narrow" w:hAnsi="Arial Narrow"/>
          <w:i w:val="0"/>
          <w:szCs w:val="22"/>
          <w:lang w:val="sk-SK"/>
        </w:rPr>
        <w:t xml:space="preserve"> režim) a spôsobu využívania. Sú to </w:t>
      </w:r>
      <w:proofErr w:type="spellStart"/>
      <w:r w:rsidRPr="008014F7">
        <w:rPr>
          <w:rFonts w:ascii="Arial Narrow" w:hAnsi="Arial Narrow"/>
          <w:i w:val="0"/>
          <w:szCs w:val="22"/>
          <w:lang w:val="sk-SK"/>
        </w:rPr>
        <w:t>trávinno</w:t>
      </w:r>
      <w:proofErr w:type="spellEnd"/>
      <w:r w:rsidRPr="008014F7">
        <w:rPr>
          <w:rFonts w:ascii="Arial Narrow" w:hAnsi="Arial Narrow"/>
          <w:i w:val="0"/>
          <w:szCs w:val="22"/>
          <w:lang w:val="sk-SK"/>
        </w:rPr>
        <w:t xml:space="preserve">-bylinné druhovo bohaté porasty s prevahou </w:t>
      </w:r>
      <w:proofErr w:type="spellStart"/>
      <w:r w:rsidRPr="008014F7">
        <w:rPr>
          <w:rFonts w:ascii="Arial Narrow" w:hAnsi="Arial Narrow"/>
          <w:i w:val="0"/>
          <w:szCs w:val="22"/>
          <w:lang w:val="sk-SK"/>
        </w:rPr>
        <w:t>vysokosteblových</w:t>
      </w:r>
      <w:proofErr w:type="spellEnd"/>
      <w:r w:rsidRPr="008014F7">
        <w:rPr>
          <w:rFonts w:ascii="Arial Narrow" w:hAnsi="Arial Narrow"/>
          <w:i w:val="0"/>
          <w:szCs w:val="22"/>
          <w:lang w:val="sk-SK"/>
        </w:rPr>
        <w:t xml:space="preserve">, krmovinársky hodnotných tráv a bylín. Nelesná drevinová vegetácia je zastúpená v okrajových častiach, na terénnych nerovnostiach. Extenzívne využívané sú lúky a pasienky v  polohách s vyššou </w:t>
      </w:r>
      <w:proofErr w:type="spellStart"/>
      <w:r w:rsidRPr="008014F7">
        <w:rPr>
          <w:rFonts w:ascii="Arial Narrow" w:hAnsi="Arial Narrow"/>
          <w:i w:val="0"/>
          <w:szCs w:val="22"/>
          <w:lang w:val="sk-SK"/>
        </w:rPr>
        <w:t>sklonitosťou</w:t>
      </w:r>
      <w:proofErr w:type="spellEnd"/>
      <w:r w:rsidRPr="008014F7">
        <w:rPr>
          <w:rFonts w:ascii="Arial Narrow" w:hAnsi="Arial Narrow"/>
          <w:i w:val="0"/>
          <w:szCs w:val="22"/>
          <w:lang w:val="sk-SK"/>
        </w:rPr>
        <w:t xml:space="preserve">. Tieto plochy majú vysoký podiel nelesnej drevinovej vegetácie, ktorá nadobúda až charakter plošných porastov. Výnimočné sú </w:t>
      </w:r>
      <w:proofErr w:type="spellStart"/>
      <w:r w:rsidRPr="008014F7">
        <w:rPr>
          <w:rFonts w:ascii="Arial Narrow" w:hAnsi="Arial Narrow"/>
          <w:i w:val="0"/>
          <w:szCs w:val="22"/>
          <w:lang w:val="sk-SK"/>
        </w:rPr>
        <w:t>mokraďové</w:t>
      </w:r>
      <w:proofErr w:type="spellEnd"/>
      <w:r w:rsidRPr="008014F7">
        <w:rPr>
          <w:rFonts w:ascii="Arial Narrow" w:hAnsi="Arial Narrow"/>
          <w:i w:val="0"/>
          <w:szCs w:val="22"/>
          <w:lang w:val="sk-SK"/>
        </w:rPr>
        <w:t xml:space="preserve"> lúky so vzácnymi biotopmi s výskytom vzácnych a chránených druhov rastlín. </w:t>
      </w:r>
    </w:p>
    <w:p w14:paraId="01EF24FF" w14:textId="77777777" w:rsidR="00DB299C" w:rsidRPr="008014F7" w:rsidRDefault="00DB299C" w:rsidP="00DB299C">
      <w:pPr>
        <w:spacing w:after="60"/>
        <w:jc w:val="both"/>
        <w:rPr>
          <w:rFonts w:ascii="Arial Narrow" w:hAnsi="Arial Narrow" w:cs="Arial"/>
          <w:b/>
          <w:i/>
          <w:sz w:val="22"/>
          <w:szCs w:val="22"/>
        </w:rPr>
      </w:pPr>
    </w:p>
    <w:p w14:paraId="4E6B0A07" w14:textId="77777777" w:rsidR="00DB299C" w:rsidRPr="008014F7" w:rsidRDefault="00DB299C" w:rsidP="00DB299C">
      <w:pPr>
        <w:pStyle w:val="tabuky"/>
        <w:spacing w:before="0" w:line="240" w:lineRule="auto"/>
        <w:rPr>
          <w:rFonts w:ascii="Arial Narrow" w:hAnsi="Arial Narrow"/>
          <w:b/>
          <w:szCs w:val="22"/>
          <w:lang w:val="sk-SK"/>
        </w:rPr>
      </w:pPr>
      <w:r w:rsidRPr="008014F7">
        <w:rPr>
          <w:rFonts w:ascii="Arial Narrow" w:hAnsi="Arial Narrow"/>
          <w:b/>
          <w:szCs w:val="22"/>
          <w:lang w:val="sk-SK"/>
        </w:rPr>
        <w:t xml:space="preserve">Orná pôda </w:t>
      </w:r>
    </w:p>
    <w:p w14:paraId="0BD05644" w14:textId="5B657DC1" w:rsidR="00DB299C" w:rsidRPr="008014F7" w:rsidRDefault="00DB299C" w:rsidP="00DB299C">
      <w:pPr>
        <w:pStyle w:val="tabuky"/>
        <w:spacing w:before="0" w:line="240" w:lineRule="auto"/>
        <w:rPr>
          <w:rFonts w:ascii="Arial Narrow" w:hAnsi="Arial Narrow"/>
          <w:i w:val="0"/>
          <w:szCs w:val="22"/>
          <w:lang w:val="sk-SK"/>
        </w:rPr>
      </w:pPr>
      <w:r w:rsidRPr="008014F7">
        <w:rPr>
          <w:rFonts w:ascii="Arial Narrow" w:hAnsi="Arial Narrow"/>
          <w:i w:val="0"/>
          <w:szCs w:val="22"/>
          <w:lang w:val="sk-SK"/>
        </w:rPr>
        <w:t>Najkvalitnejšie poľnohospodárske pôdy sa nachádzajú v  nive rieky Kysuca. Maloplošne obhospodarovaná orná pôda tvorí políčka v okolí zastavaného územia, ktoré sú obhospodarované s rôznou intenzitou. Veľkoplošná orná pôda sa nevyskytuje. . Pri kopaničiarskom osídlení sa vytvárali typické terasové polia oraním po vrstevniciach, čím sa postupne naorávali medze a vznikla tak charakteristická terasová štruktúra krajiny prístupná úvozovými cestami pre konské povozy. Malebné terasové polia s pestrou mozaikou pestovaných plodín dokonale chránili pôdu pred eróziou. Podmáčané pozemky a úžľabiny potokov zostali zatrávnené. Na hromadách kamenia, vyzbieraného z plytkej, chudobnej pôdy rástlo krovie a na neúrodných okrajoch polí listnaté stromy. Toto usporiadanie umožňovalo využívanie aj pomerne strmých svahov a zabraňovalo splavovaniu ornice. Orná pôda na terasách je málo úrodná, preto väčšina kedysi využívaných plôch je opustená, orané terasy boli premenené postupne na lúky a zarastajú drevinami. Veľa terás sa zničilo v období kolektivizácie, ke</w:t>
      </w:r>
      <w:r w:rsidR="00AD6945">
        <w:rPr>
          <w:rFonts w:ascii="Arial Narrow" w:hAnsi="Arial Narrow"/>
          <w:i w:val="0"/>
          <w:szCs w:val="22"/>
          <w:lang w:val="sk-SK"/>
        </w:rPr>
        <w:t>ď</w:t>
      </w:r>
      <w:r w:rsidRPr="008014F7">
        <w:rPr>
          <w:rFonts w:ascii="Arial Narrow" w:hAnsi="Arial Narrow"/>
          <w:i w:val="0"/>
          <w:szCs w:val="22"/>
          <w:lang w:val="sk-SK"/>
        </w:rPr>
        <w:t xml:space="preserve"> bola snaha vytvoriť veľké plochy obrábateľné mechanizáciou. Toto prinieslo nenávratnú zmenu krajiny a tiež zmenu vodného režimu s eróziou a utláčaním pôdy ťažkou mechanizáciou. Narušený bol dômyselný systém drobných jarčekov a úžľabín neškodne odvádzajúci dažďovú vodu. Nové hony boli utvárané sceľovaním políčok medzi starými poľnými cestami vedúcimi do svahu. Vznikli veľké obdĺžniky lánov podmieňujúce orbu po dĺžke naprieč vrstevniciam a pri obrábaní ťažkou mechanizáciou náchylné na plošnú a výmoľovú eróziu. Na paši 200 - 300  kusové stádo dobytka rozšľapávalo priehony a brehy potokov.</w:t>
      </w:r>
    </w:p>
    <w:p w14:paraId="528A22C7" w14:textId="77777777" w:rsidR="00DB299C" w:rsidRPr="008014F7" w:rsidRDefault="00DB299C" w:rsidP="00DB299C">
      <w:pPr>
        <w:pStyle w:val="tabuky"/>
        <w:spacing w:before="0" w:line="240" w:lineRule="auto"/>
        <w:rPr>
          <w:rFonts w:ascii="Arial Narrow" w:hAnsi="Arial Narrow"/>
          <w:i w:val="0"/>
          <w:szCs w:val="22"/>
          <w:lang w:val="sk-SK"/>
        </w:rPr>
      </w:pPr>
    </w:p>
    <w:p w14:paraId="18650F5A" w14:textId="77777777" w:rsidR="00DB299C" w:rsidRPr="008014F7" w:rsidRDefault="00DB299C" w:rsidP="00DB299C">
      <w:pPr>
        <w:spacing w:after="60"/>
        <w:jc w:val="both"/>
        <w:rPr>
          <w:rFonts w:ascii="Arial Narrow" w:hAnsi="Arial Narrow" w:cs="Arial"/>
          <w:b/>
          <w:i/>
          <w:sz w:val="22"/>
          <w:szCs w:val="22"/>
        </w:rPr>
      </w:pPr>
      <w:r w:rsidRPr="008014F7">
        <w:rPr>
          <w:rFonts w:ascii="Arial Narrow" w:hAnsi="Arial Narrow"/>
          <w:b/>
          <w:i/>
          <w:sz w:val="22"/>
          <w:szCs w:val="22"/>
        </w:rPr>
        <w:t>Nelesná drevinová vegetácia</w:t>
      </w:r>
      <w:r w:rsidRPr="008014F7">
        <w:rPr>
          <w:rFonts w:ascii="Arial Narrow" w:hAnsi="Arial Narrow" w:cs="Arial"/>
          <w:b/>
          <w:i/>
          <w:sz w:val="22"/>
          <w:szCs w:val="22"/>
        </w:rPr>
        <w:t xml:space="preserve"> </w:t>
      </w:r>
    </w:p>
    <w:p w14:paraId="4BE0581F" w14:textId="77777777" w:rsidR="00DB299C" w:rsidRPr="008014F7" w:rsidRDefault="00DB299C" w:rsidP="00DB299C">
      <w:pPr>
        <w:spacing w:after="60"/>
        <w:jc w:val="both"/>
        <w:rPr>
          <w:rFonts w:ascii="Arial Narrow" w:hAnsi="Arial Narrow"/>
          <w:sz w:val="22"/>
          <w:szCs w:val="22"/>
        </w:rPr>
      </w:pPr>
      <w:proofErr w:type="spellStart"/>
      <w:r w:rsidRPr="008014F7">
        <w:rPr>
          <w:rFonts w:ascii="Arial Narrow" w:hAnsi="Arial Narrow"/>
          <w:sz w:val="22"/>
          <w:szCs w:val="22"/>
        </w:rPr>
        <w:t>Kriačiny</w:t>
      </w:r>
      <w:proofErr w:type="spellEnd"/>
      <w:r w:rsidRPr="008014F7">
        <w:rPr>
          <w:rFonts w:ascii="Arial Narrow" w:hAnsi="Arial Narrow"/>
          <w:sz w:val="22"/>
          <w:szCs w:val="22"/>
        </w:rPr>
        <w:t xml:space="preserve"> a spoločenstvá medzí a </w:t>
      </w:r>
      <w:proofErr w:type="spellStart"/>
      <w:r w:rsidRPr="008014F7">
        <w:rPr>
          <w:rFonts w:ascii="Arial Narrow" w:hAnsi="Arial Narrow"/>
          <w:sz w:val="22"/>
          <w:szCs w:val="22"/>
        </w:rPr>
        <w:t>krovinných</w:t>
      </w:r>
      <w:proofErr w:type="spellEnd"/>
      <w:r w:rsidRPr="008014F7">
        <w:rPr>
          <w:rFonts w:ascii="Arial Narrow" w:hAnsi="Arial Narrow"/>
          <w:sz w:val="22"/>
          <w:szCs w:val="22"/>
        </w:rPr>
        <w:t xml:space="preserve"> zárastov majú významné plošné rozšírenie. Plošná nelesná drevinová vegetácia je zastúpená na nevyužívaných plochách, kde tieto porasty nadobúdajú už charakter lesných porastov a sú postupne začleňované k lesných porastom. Nachádzajú sa na plochách priliehajúcich k lesu, na strmých stráňach, vypĺňajú menšie lúky v lesných porastoch. Plochy líniovej nelesnej drevinovej vegetácie predstavujú brehové porasty, z ktorých sú najvýznamnejšie brehové porasty Kysuce a potoka </w:t>
      </w:r>
      <w:proofErr w:type="spellStart"/>
      <w:r w:rsidRPr="008014F7">
        <w:rPr>
          <w:rFonts w:ascii="Arial Narrow" w:hAnsi="Arial Narrow"/>
          <w:sz w:val="22"/>
          <w:szCs w:val="22"/>
        </w:rPr>
        <w:t>Olešnianka</w:t>
      </w:r>
      <w:proofErr w:type="spellEnd"/>
      <w:r w:rsidRPr="008014F7">
        <w:rPr>
          <w:rFonts w:ascii="Arial Narrow" w:hAnsi="Arial Narrow"/>
          <w:sz w:val="22"/>
          <w:szCs w:val="22"/>
        </w:rPr>
        <w:t>. Línie nelesnej drevinovej vegetácie tvoria sprievodné porasty účelových poľných ciest, zarastené staré úvozy, brehové porasty potôčikov a vysadené dreviny na hranách terás.</w:t>
      </w:r>
    </w:p>
    <w:p w14:paraId="78A17334" w14:textId="77777777" w:rsidR="00DB299C" w:rsidRDefault="00DB299C" w:rsidP="00DB299C">
      <w:pPr>
        <w:spacing w:after="60"/>
        <w:jc w:val="both"/>
        <w:rPr>
          <w:rFonts w:ascii="Arial Narrow" w:hAnsi="Arial Narrow"/>
          <w:sz w:val="22"/>
          <w:szCs w:val="22"/>
        </w:rPr>
      </w:pPr>
    </w:p>
    <w:p w14:paraId="142D92A6" w14:textId="77777777" w:rsidR="007D4C4B" w:rsidRDefault="007D4C4B" w:rsidP="00DB299C">
      <w:pPr>
        <w:spacing w:after="60"/>
        <w:jc w:val="both"/>
        <w:rPr>
          <w:rFonts w:ascii="Arial Narrow" w:hAnsi="Arial Narrow"/>
          <w:sz w:val="22"/>
          <w:szCs w:val="22"/>
        </w:rPr>
      </w:pPr>
    </w:p>
    <w:p w14:paraId="786DF9B8" w14:textId="77777777" w:rsidR="007D4C4B" w:rsidRPr="008014F7" w:rsidRDefault="007D4C4B" w:rsidP="00DB299C">
      <w:pPr>
        <w:spacing w:after="60"/>
        <w:jc w:val="both"/>
        <w:rPr>
          <w:rFonts w:ascii="Arial Narrow" w:hAnsi="Arial Narrow"/>
          <w:sz w:val="22"/>
          <w:szCs w:val="22"/>
        </w:rPr>
      </w:pPr>
    </w:p>
    <w:p w14:paraId="64CD78D7" w14:textId="77777777" w:rsidR="00DB299C" w:rsidRPr="008014F7" w:rsidRDefault="00DB299C" w:rsidP="00DB299C">
      <w:pPr>
        <w:pStyle w:val="tabuky"/>
        <w:spacing w:before="0" w:line="240" w:lineRule="auto"/>
        <w:rPr>
          <w:rFonts w:ascii="Arial Narrow" w:hAnsi="Arial Narrow"/>
          <w:b/>
          <w:szCs w:val="22"/>
          <w:lang w:val="sk-SK"/>
        </w:rPr>
      </w:pPr>
      <w:r w:rsidRPr="008014F7">
        <w:rPr>
          <w:rFonts w:ascii="Arial Narrow" w:hAnsi="Arial Narrow"/>
          <w:b/>
          <w:szCs w:val="22"/>
          <w:lang w:val="sk-SK"/>
        </w:rPr>
        <w:t>Sady a záhrady</w:t>
      </w:r>
    </w:p>
    <w:p w14:paraId="0D54544F" w14:textId="77777777" w:rsidR="00DB299C" w:rsidRPr="008014F7" w:rsidRDefault="00DB299C" w:rsidP="00DB299C">
      <w:pPr>
        <w:pStyle w:val="tabuky"/>
        <w:spacing w:before="0" w:line="240" w:lineRule="auto"/>
        <w:rPr>
          <w:rFonts w:ascii="Arial Narrow" w:hAnsi="Arial Narrow"/>
          <w:i w:val="0"/>
          <w:szCs w:val="22"/>
          <w:lang w:val="sk-SK"/>
        </w:rPr>
      </w:pPr>
      <w:r w:rsidRPr="008014F7">
        <w:rPr>
          <w:rFonts w:ascii="Arial Narrow" w:hAnsi="Arial Narrow"/>
          <w:i w:val="0"/>
          <w:szCs w:val="22"/>
          <w:lang w:val="sk-SK"/>
        </w:rPr>
        <w:t>Vyskytujú sa v intraviláne v okolí rodinných domov, časť záhrad a sadov sa využíva na pestovanie plodín, časť už má len okrasný a rekreačný charakter.</w:t>
      </w:r>
    </w:p>
    <w:p w14:paraId="77331584" w14:textId="27E95AA1" w:rsidR="00DB299C" w:rsidRPr="008014F7" w:rsidRDefault="00DB299C" w:rsidP="00DB299C">
      <w:pPr>
        <w:pStyle w:val="tabuky"/>
        <w:spacing w:before="0" w:line="240" w:lineRule="auto"/>
        <w:rPr>
          <w:rFonts w:ascii="Arial Narrow" w:hAnsi="Arial Narrow"/>
          <w:b/>
          <w:i w:val="0"/>
          <w:szCs w:val="22"/>
          <w:lang w:val="sk-SK"/>
        </w:rPr>
      </w:pPr>
    </w:p>
    <w:p w14:paraId="7DCD5958" w14:textId="77777777" w:rsidR="00DB299C" w:rsidRPr="008014F7" w:rsidRDefault="00DB299C" w:rsidP="00DB299C">
      <w:pPr>
        <w:pStyle w:val="tabuky"/>
        <w:spacing w:before="0" w:line="240" w:lineRule="auto"/>
        <w:rPr>
          <w:rFonts w:ascii="Arial Narrow" w:hAnsi="Arial Narrow"/>
          <w:b/>
          <w:szCs w:val="22"/>
          <w:lang w:val="sk-SK"/>
        </w:rPr>
      </w:pPr>
      <w:r w:rsidRPr="008014F7">
        <w:rPr>
          <w:rFonts w:ascii="Arial Narrow" w:hAnsi="Arial Narrow"/>
          <w:b/>
          <w:szCs w:val="22"/>
          <w:lang w:val="sk-SK"/>
        </w:rPr>
        <w:t>Vodné toky a plochy</w:t>
      </w:r>
    </w:p>
    <w:p w14:paraId="1B8D5E6D" w14:textId="77777777" w:rsidR="00DB299C" w:rsidRPr="008014F7" w:rsidRDefault="00DB299C" w:rsidP="00DB299C">
      <w:pPr>
        <w:autoSpaceDE w:val="0"/>
        <w:autoSpaceDN w:val="0"/>
        <w:adjustRightInd w:val="0"/>
        <w:spacing w:after="60"/>
        <w:jc w:val="both"/>
        <w:rPr>
          <w:rFonts w:ascii="Arial Narrow" w:hAnsi="Arial Narrow"/>
          <w:sz w:val="22"/>
          <w:szCs w:val="22"/>
        </w:rPr>
      </w:pPr>
      <w:r w:rsidRPr="008014F7">
        <w:rPr>
          <w:rFonts w:ascii="Arial Narrow" w:hAnsi="Arial Narrow"/>
          <w:sz w:val="22"/>
          <w:szCs w:val="22"/>
        </w:rPr>
        <w:t xml:space="preserve">Najvýznamnejším vodným tokom v území je Kysuca, ktorá má regulované koryto a čiastočne spevnené brehy. Významný je potok </w:t>
      </w:r>
      <w:proofErr w:type="spellStart"/>
      <w:r w:rsidRPr="008014F7">
        <w:rPr>
          <w:rFonts w:ascii="Arial Narrow" w:hAnsi="Arial Narrow"/>
          <w:sz w:val="22"/>
          <w:szCs w:val="22"/>
        </w:rPr>
        <w:t>Olešnianka</w:t>
      </w:r>
      <w:proofErr w:type="spellEnd"/>
      <w:r w:rsidRPr="008014F7">
        <w:rPr>
          <w:rFonts w:ascii="Arial Narrow" w:hAnsi="Arial Narrow"/>
          <w:sz w:val="22"/>
          <w:szCs w:val="22"/>
        </w:rPr>
        <w:t xml:space="preserve"> s prítokom Čierny potok,  ktoré majú charakter podhorských tokov. Z menších sa tu nachádza množstvo bezmenných, občas periodických potôčikov. </w:t>
      </w:r>
    </w:p>
    <w:p w14:paraId="196C4E79" w14:textId="3F2A24DB" w:rsidR="00DB299C" w:rsidRPr="008014F7" w:rsidRDefault="00DB299C" w:rsidP="00DB299C">
      <w:pPr>
        <w:autoSpaceDE w:val="0"/>
        <w:autoSpaceDN w:val="0"/>
        <w:adjustRightInd w:val="0"/>
        <w:spacing w:after="60"/>
        <w:jc w:val="both"/>
        <w:rPr>
          <w:rFonts w:ascii="Arial Narrow" w:hAnsi="Arial Narrow"/>
          <w:sz w:val="22"/>
          <w:szCs w:val="22"/>
        </w:rPr>
      </w:pPr>
      <w:r w:rsidRPr="008014F7">
        <w:rPr>
          <w:rFonts w:ascii="Arial Narrow" w:hAnsi="Arial Narrow"/>
          <w:sz w:val="22"/>
          <w:szCs w:val="22"/>
        </w:rPr>
        <w:t xml:space="preserve">Vodné nádrže sa v území nenachádzajú, voda sa v niektorých lokalitách vplyvom nepriepustného podložia akumuluje v terénnych depresiách alebo v spodných častiach svahov a vytvára periodické mláky a močiare. </w:t>
      </w:r>
    </w:p>
    <w:p w14:paraId="36CDA953" w14:textId="77777777" w:rsidR="00220ED0" w:rsidRPr="008014F7" w:rsidRDefault="00220ED0" w:rsidP="00DB299C">
      <w:pPr>
        <w:autoSpaceDE w:val="0"/>
        <w:autoSpaceDN w:val="0"/>
        <w:adjustRightInd w:val="0"/>
        <w:spacing w:after="60"/>
        <w:jc w:val="both"/>
        <w:rPr>
          <w:rFonts w:ascii="Arial Narrow" w:hAnsi="Arial Narrow"/>
          <w:highlight w:val="lightGray"/>
        </w:rPr>
      </w:pPr>
    </w:p>
    <w:p w14:paraId="25F2D9FB" w14:textId="77777777" w:rsidR="00DB299C" w:rsidRPr="008014F7" w:rsidRDefault="00DB299C" w:rsidP="00DB299C">
      <w:pPr>
        <w:pStyle w:val="tabuky"/>
        <w:spacing w:before="0" w:line="240" w:lineRule="auto"/>
        <w:rPr>
          <w:rFonts w:ascii="Arial Narrow" w:hAnsi="Arial Narrow"/>
          <w:b/>
          <w:szCs w:val="22"/>
          <w:lang w:val="sk-SK"/>
        </w:rPr>
      </w:pPr>
      <w:r w:rsidRPr="008014F7">
        <w:rPr>
          <w:rFonts w:ascii="Arial Narrow" w:hAnsi="Arial Narrow"/>
          <w:b/>
          <w:szCs w:val="22"/>
          <w:lang w:val="sk-SK"/>
        </w:rPr>
        <w:t>Plochy bývania a občianskej vybavenosti</w:t>
      </w:r>
    </w:p>
    <w:p w14:paraId="75B7E1D1" w14:textId="469F9A70" w:rsidR="00DB299C" w:rsidRPr="008014F7" w:rsidRDefault="00DB299C" w:rsidP="00DB299C">
      <w:pPr>
        <w:pStyle w:val="tabuky"/>
        <w:spacing w:before="0" w:line="240" w:lineRule="auto"/>
        <w:rPr>
          <w:rFonts w:ascii="Arial Narrow" w:hAnsi="Arial Narrow"/>
          <w:i w:val="0"/>
          <w:szCs w:val="22"/>
          <w:lang w:val="sk-SK"/>
        </w:rPr>
      </w:pPr>
      <w:r w:rsidRPr="008014F7">
        <w:rPr>
          <w:rFonts w:ascii="Arial Narrow" w:hAnsi="Arial Narrow"/>
          <w:i w:val="0"/>
          <w:szCs w:val="22"/>
          <w:lang w:val="sk-SK"/>
        </w:rPr>
        <w:t xml:space="preserve">Pre obec Olešná je charakteristická voľná reťazová kolonizačná zástavba pozdĺž vodného toku Kysuca a viacero osád, ktoré majú kopaničiarsky charakter osídlenia, veľmi typický pre Kysuce. Prevládajúcou formou bytovej výstavby je individuálna bytová výstavba. </w:t>
      </w:r>
    </w:p>
    <w:p w14:paraId="2A5EFF8B" w14:textId="0A34C23C" w:rsidR="00DB299C" w:rsidRPr="008014F7" w:rsidRDefault="00DB299C" w:rsidP="008A7D39">
      <w:pPr>
        <w:pStyle w:val="tabuky"/>
        <w:spacing w:before="0" w:line="240" w:lineRule="auto"/>
        <w:ind w:firstLine="708"/>
        <w:rPr>
          <w:rFonts w:ascii="Arial Narrow" w:hAnsi="Arial Narrow"/>
          <w:i w:val="0"/>
          <w:szCs w:val="22"/>
          <w:lang w:val="sk-SK"/>
        </w:rPr>
      </w:pPr>
      <w:r w:rsidRPr="008014F7">
        <w:rPr>
          <w:rFonts w:ascii="Arial Narrow" w:hAnsi="Arial Narrow"/>
          <w:i w:val="0"/>
          <w:szCs w:val="22"/>
          <w:lang w:val="sk-SK"/>
        </w:rPr>
        <w:t xml:space="preserve">Stav bytového fondu a úrovne bývania je podľa jednotlivých ukazovateľov na porovnateľnej úrovni ako </w:t>
      </w:r>
      <w:proofErr w:type="spellStart"/>
      <w:r w:rsidRPr="008014F7">
        <w:rPr>
          <w:rFonts w:ascii="Arial Narrow" w:hAnsi="Arial Narrow"/>
          <w:i w:val="0"/>
          <w:szCs w:val="22"/>
          <w:lang w:val="sk-SK"/>
        </w:rPr>
        <w:t>celo</w:t>
      </w:r>
      <w:r w:rsidR="00805056" w:rsidRPr="008014F7">
        <w:rPr>
          <w:rFonts w:ascii="Arial Narrow" w:hAnsi="Arial Narrow"/>
          <w:i w:val="0"/>
          <w:szCs w:val="22"/>
          <w:lang w:val="sk-SK"/>
        </w:rPr>
        <w:t>okresný</w:t>
      </w:r>
      <w:proofErr w:type="spellEnd"/>
      <w:r w:rsidRPr="008014F7">
        <w:rPr>
          <w:rFonts w:ascii="Arial Narrow" w:hAnsi="Arial Narrow"/>
          <w:i w:val="0"/>
          <w:szCs w:val="22"/>
          <w:lang w:val="sk-SK"/>
        </w:rPr>
        <w:t xml:space="preserve"> priemer. Priemerná </w:t>
      </w:r>
      <w:proofErr w:type="spellStart"/>
      <w:r w:rsidRPr="008014F7">
        <w:rPr>
          <w:rFonts w:ascii="Arial Narrow" w:hAnsi="Arial Narrow"/>
          <w:i w:val="0"/>
          <w:szCs w:val="22"/>
          <w:lang w:val="sk-SK"/>
        </w:rPr>
        <w:t>obložnosť</w:t>
      </w:r>
      <w:proofErr w:type="spellEnd"/>
      <w:r w:rsidRPr="008014F7">
        <w:rPr>
          <w:rFonts w:ascii="Arial Narrow" w:hAnsi="Arial Narrow"/>
          <w:i w:val="0"/>
          <w:szCs w:val="22"/>
          <w:lang w:val="sk-SK"/>
        </w:rPr>
        <w:t xml:space="preserve"> bytov je </w:t>
      </w:r>
      <w:r w:rsidR="00805056" w:rsidRPr="008014F7">
        <w:rPr>
          <w:rFonts w:ascii="Arial Narrow" w:hAnsi="Arial Narrow"/>
          <w:i w:val="0"/>
          <w:szCs w:val="22"/>
          <w:lang w:val="sk-SK"/>
        </w:rPr>
        <w:t>2,58</w:t>
      </w:r>
      <w:r w:rsidRPr="008014F7">
        <w:rPr>
          <w:rFonts w:ascii="Arial Narrow" w:hAnsi="Arial Narrow"/>
          <w:i w:val="0"/>
          <w:szCs w:val="22"/>
          <w:lang w:val="sk-SK"/>
        </w:rPr>
        <w:t xml:space="preserve"> obyvateľa na byt.</w:t>
      </w:r>
    </w:p>
    <w:p w14:paraId="197E51A3" w14:textId="77777777" w:rsidR="00DB299C" w:rsidRPr="008014F7" w:rsidRDefault="00DB299C" w:rsidP="00DB299C">
      <w:pPr>
        <w:pStyle w:val="tabuky"/>
        <w:spacing w:before="0" w:line="240" w:lineRule="auto"/>
        <w:rPr>
          <w:rFonts w:ascii="Arial Narrow" w:hAnsi="Arial Narrow"/>
          <w:i w:val="0"/>
          <w:szCs w:val="22"/>
          <w:lang w:val="sk-SK"/>
        </w:rPr>
      </w:pPr>
      <w:r w:rsidRPr="008014F7">
        <w:rPr>
          <w:rFonts w:ascii="Arial Narrow" w:hAnsi="Arial Narrow"/>
          <w:i w:val="0"/>
          <w:szCs w:val="22"/>
          <w:lang w:val="sk-SK"/>
        </w:rPr>
        <w:t>Hlavnú kompozičnú os obce tvorí súčasná trasa cesty III/2026 prechádzajúca územím obce v smere sever- juh, za vedľajšie kompozičné osi obce sa považuje cesta III/2033 a ostatné miestne obslužné komunikácie. Ťažiskové priestory obce sa nachádzajú pri Obecnom úrade,  kostole a základnej škole, dominantu  obce tvorí rímskokatolícky kostol sv. Tadeáša.</w:t>
      </w:r>
    </w:p>
    <w:p w14:paraId="1E0EA166" w14:textId="21E713F8" w:rsidR="00DB299C" w:rsidRPr="008014F7" w:rsidRDefault="00DB299C" w:rsidP="008A7D39">
      <w:pPr>
        <w:pStyle w:val="tabuky"/>
        <w:spacing w:before="0" w:line="240" w:lineRule="auto"/>
        <w:ind w:firstLine="708"/>
        <w:rPr>
          <w:rFonts w:ascii="Arial Narrow" w:hAnsi="Arial Narrow"/>
          <w:i w:val="0"/>
          <w:szCs w:val="22"/>
          <w:lang w:val="sk-SK"/>
        </w:rPr>
      </w:pPr>
      <w:r w:rsidRPr="008014F7">
        <w:rPr>
          <w:rFonts w:ascii="Arial Narrow" w:hAnsi="Arial Narrow"/>
          <w:i w:val="0"/>
          <w:szCs w:val="22"/>
          <w:lang w:val="sk-SK"/>
        </w:rPr>
        <w:t xml:space="preserve">V obci sa nachádza Obecný úrad, rímskokatolícky kostol, </w:t>
      </w:r>
      <w:r w:rsidR="00C3242E" w:rsidRPr="008014F7">
        <w:rPr>
          <w:rFonts w:ascii="Arial Narrow" w:hAnsi="Arial Narrow"/>
          <w:i w:val="0"/>
          <w:szCs w:val="22"/>
          <w:lang w:val="sk-SK"/>
        </w:rPr>
        <w:t>základná škola s </w:t>
      </w:r>
      <w:r w:rsidRPr="008014F7">
        <w:rPr>
          <w:rFonts w:ascii="Arial Narrow" w:hAnsi="Arial Narrow"/>
          <w:i w:val="0"/>
          <w:szCs w:val="22"/>
          <w:lang w:val="sk-SK"/>
        </w:rPr>
        <w:t>maters</w:t>
      </w:r>
      <w:r w:rsidR="00C3242E" w:rsidRPr="008014F7">
        <w:rPr>
          <w:rFonts w:ascii="Arial Narrow" w:hAnsi="Arial Narrow"/>
          <w:i w:val="0"/>
          <w:szCs w:val="22"/>
          <w:lang w:val="sk-SK"/>
        </w:rPr>
        <w:t>kou školou</w:t>
      </w:r>
      <w:r w:rsidRPr="008014F7">
        <w:rPr>
          <w:rFonts w:ascii="Arial Narrow" w:hAnsi="Arial Narrow"/>
          <w:i w:val="0"/>
          <w:szCs w:val="22"/>
          <w:lang w:val="sk-SK"/>
        </w:rPr>
        <w:t xml:space="preserve"> pre 1. -9. ročník, </w:t>
      </w:r>
      <w:r w:rsidR="006345E1" w:rsidRPr="008014F7">
        <w:rPr>
          <w:rFonts w:ascii="Arial Narrow" w:hAnsi="Arial Narrow"/>
          <w:i w:val="0"/>
          <w:szCs w:val="22"/>
          <w:lang w:val="sk-SK"/>
        </w:rPr>
        <w:t xml:space="preserve">s </w:t>
      </w:r>
      <w:r w:rsidRPr="008014F7">
        <w:rPr>
          <w:rFonts w:ascii="Arial Narrow" w:hAnsi="Arial Narrow"/>
          <w:i w:val="0"/>
          <w:szCs w:val="22"/>
          <w:lang w:val="sk-SK"/>
        </w:rPr>
        <w:t>futbalovým ihriskom, jedálňou a školským klubom, multifunkčné ihrisko, kultúrny dom so sálou pre 130 osôb a poštou. Obecná knižnica je v budove MŠ, ďalej sa tu nachádza viacero predajní potravinárskeho, zmiešaného a nepotravinárskeho tovaru, viacero pohostinských zariadení, niekoľko prevádzok nevýrobných služieb, tri cintoríny, dom smútku a hasičská zbrojnica.</w:t>
      </w:r>
    </w:p>
    <w:p w14:paraId="24434318" w14:textId="77777777" w:rsidR="00DB299C" w:rsidRPr="008014F7" w:rsidRDefault="00DB299C" w:rsidP="00DB299C">
      <w:pPr>
        <w:pStyle w:val="tabuky"/>
        <w:spacing w:before="0" w:line="240" w:lineRule="auto"/>
        <w:rPr>
          <w:rFonts w:ascii="Arial Narrow" w:hAnsi="Arial Narrow"/>
          <w:i w:val="0"/>
          <w:szCs w:val="22"/>
          <w:lang w:val="sk-SK"/>
        </w:rPr>
      </w:pPr>
      <w:r w:rsidRPr="008014F7">
        <w:rPr>
          <w:rFonts w:ascii="Arial Narrow" w:hAnsi="Arial Narrow"/>
          <w:i w:val="0"/>
          <w:szCs w:val="22"/>
          <w:lang w:val="sk-SK"/>
        </w:rPr>
        <w:t xml:space="preserve">Na území obce sa nenachádzajú národné kultúrne pamiatky (ďalej len NKP), ktoré sú evidované v registri nehnuteľných kultúrnych pamiatok Ústredného zoznamu pamiatkového fondu SR (ďalej len ÚZPF). </w:t>
      </w:r>
    </w:p>
    <w:p w14:paraId="56FA5921" w14:textId="77777777" w:rsidR="00DB20FD" w:rsidRDefault="00DB20FD" w:rsidP="00DB299C">
      <w:pPr>
        <w:pStyle w:val="tabuky"/>
        <w:spacing w:before="0" w:line="240" w:lineRule="auto"/>
        <w:rPr>
          <w:rFonts w:ascii="Arial Narrow" w:hAnsi="Arial Narrow"/>
          <w:i w:val="0"/>
          <w:szCs w:val="22"/>
          <w:lang w:val="sk-SK"/>
        </w:rPr>
      </w:pPr>
    </w:p>
    <w:p w14:paraId="1575F821" w14:textId="77777777" w:rsidR="002C3929" w:rsidRDefault="002C3929" w:rsidP="00DB299C">
      <w:pPr>
        <w:pStyle w:val="tabuky"/>
        <w:spacing w:before="0" w:line="240" w:lineRule="auto"/>
        <w:rPr>
          <w:rFonts w:ascii="Arial Narrow" w:hAnsi="Arial Narrow"/>
          <w:i w:val="0"/>
          <w:szCs w:val="22"/>
          <w:lang w:val="sk-SK"/>
        </w:rPr>
      </w:pPr>
    </w:p>
    <w:p w14:paraId="0827EDA2" w14:textId="77777777" w:rsidR="002C3929" w:rsidRPr="008014F7" w:rsidRDefault="002C3929" w:rsidP="00DB299C">
      <w:pPr>
        <w:pStyle w:val="tabuky"/>
        <w:spacing w:before="0" w:line="240" w:lineRule="auto"/>
        <w:rPr>
          <w:rFonts w:ascii="Arial Narrow" w:hAnsi="Arial Narrow"/>
          <w:i w:val="0"/>
          <w:szCs w:val="22"/>
          <w:lang w:val="sk-SK"/>
        </w:rPr>
      </w:pPr>
    </w:p>
    <w:p w14:paraId="1B916E58" w14:textId="36B849F7" w:rsidR="00821998" w:rsidRPr="008014F7" w:rsidRDefault="00DB299C" w:rsidP="00DB299C">
      <w:pPr>
        <w:pStyle w:val="tabuky"/>
        <w:spacing w:before="0" w:line="240" w:lineRule="auto"/>
        <w:rPr>
          <w:rFonts w:ascii="Arial Narrow" w:hAnsi="Arial Narrow"/>
          <w:i w:val="0"/>
          <w:szCs w:val="22"/>
          <w:lang w:val="sk-SK"/>
        </w:rPr>
      </w:pPr>
      <w:r w:rsidRPr="008014F7">
        <w:rPr>
          <w:rFonts w:ascii="Arial Narrow" w:hAnsi="Arial Narrow"/>
          <w:i w:val="0"/>
          <w:szCs w:val="22"/>
          <w:lang w:val="sk-SK"/>
        </w:rPr>
        <w:t xml:space="preserve">V katastri obce Olešná k dnešnému </w:t>
      </w:r>
    </w:p>
    <w:p w14:paraId="4371AD63" w14:textId="03C79AFC" w:rsidR="00DB299C" w:rsidRPr="008014F7" w:rsidRDefault="00DB299C" w:rsidP="00DB299C">
      <w:pPr>
        <w:pStyle w:val="tabuky"/>
        <w:spacing w:before="0" w:line="240" w:lineRule="auto"/>
        <w:rPr>
          <w:rFonts w:ascii="Arial Narrow" w:hAnsi="Arial Narrow" w:cs="Arial"/>
          <w:i w:val="0"/>
          <w:szCs w:val="22"/>
          <w:lang w:val="sk-SK"/>
        </w:rPr>
      </w:pPr>
      <w:r w:rsidRPr="008014F7">
        <w:rPr>
          <w:rFonts w:ascii="Arial Narrow" w:hAnsi="Arial Narrow"/>
          <w:i w:val="0"/>
          <w:szCs w:val="22"/>
          <w:lang w:val="sk-SK"/>
        </w:rPr>
        <w:t>dňu neevidujeme v evidencii</w:t>
      </w:r>
      <w:r w:rsidRPr="008014F7">
        <w:rPr>
          <w:rFonts w:ascii="Arial Narrow" w:hAnsi="Arial Narrow" w:cs="Arial"/>
          <w:i w:val="0"/>
          <w:szCs w:val="22"/>
          <w:lang w:val="sk-SK"/>
        </w:rPr>
        <w:t xml:space="preserve"> archeologických nálezísk ani v odbornej literatúre nejaké archeologické nálezisko. Podľa starých máp a terénnych názvov však môžeme vyčleniť nasledujúce archeologické náleziská, resp. potenciálne archeologické náleziská:</w:t>
      </w:r>
    </w:p>
    <w:p w14:paraId="7B15753F" w14:textId="77777777" w:rsidR="00DB299C" w:rsidRPr="008014F7" w:rsidRDefault="00DB299C" w:rsidP="00560F5D">
      <w:pPr>
        <w:pStyle w:val="Bezriadkovania"/>
        <w:widowControl w:val="0"/>
        <w:numPr>
          <w:ilvl w:val="0"/>
          <w:numId w:val="136"/>
        </w:numPr>
        <w:ind w:left="567" w:hanging="141"/>
        <w:jc w:val="both"/>
        <w:rPr>
          <w:rFonts w:ascii="Arial Narrow" w:hAnsi="Arial Narrow" w:cs="Arial"/>
          <w:color w:val="auto"/>
          <w:sz w:val="22"/>
          <w:szCs w:val="22"/>
        </w:rPr>
      </w:pPr>
      <w:r w:rsidRPr="008014F7">
        <w:rPr>
          <w:rFonts w:ascii="Arial Narrow" w:hAnsi="Arial Narrow" w:cs="Arial"/>
          <w:color w:val="auto"/>
          <w:sz w:val="22"/>
          <w:szCs w:val="22"/>
        </w:rPr>
        <w:t xml:space="preserve">OLEŠNÁ, poloha </w:t>
      </w:r>
      <w:r w:rsidRPr="008014F7">
        <w:rPr>
          <w:rFonts w:ascii="Arial Narrow" w:hAnsi="Arial Narrow" w:cs="Arial"/>
          <w:i/>
          <w:iCs/>
          <w:color w:val="auto"/>
          <w:sz w:val="22"/>
          <w:szCs w:val="22"/>
        </w:rPr>
        <w:t xml:space="preserve">„vyústenie </w:t>
      </w:r>
      <w:proofErr w:type="spellStart"/>
      <w:r w:rsidRPr="008014F7">
        <w:rPr>
          <w:rFonts w:ascii="Arial Narrow" w:hAnsi="Arial Narrow" w:cs="Arial"/>
          <w:i/>
          <w:iCs/>
          <w:color w:val="auto"/>
          <w:sz w:val="22"/>
          <w:szCs w:val="22"/>
        </w:rPr>
        <w:t>Škulkovho</w:t>
      </w:r>
      <w:proofErr w:type="spellEnd"/>
      <w:r w:rsidRPr="008014F7">
        <w:rPr>
          <w:rFonts w:ascii="Arial Narrow" w:hAnsi="Arial Narrow" w:cs="Arial"/>
          <w:i/>
          <w:iCs/>
          <w:color w:val="auto"/>
          <w:sz w:val="22"/>
          <w:szCs w:val="22"/>
        </w:rPr>
        <w:t xml:space="preserve"> potoka do údolia Kysuce"</w:t>
      </w:r>
      <w:r w:rsidRPr="008014F7">
        <w:rPr>
          <w:rFonts w:ascii="Arial Narrow" w:hAnsi="Arial Narrow" w:cs="Arial"/>
          <w:color w:val="auto"/>
          <w:sz w:val="22"/>
          <w:szCs w:val="22"/>
        </w:rPr>
        <w:t xml:space="preserve"> - novovek, zaniknutý vodný mlyn, obr. 3, 4 a 12 ,</w:t>
      </w:r>
    </w:p>
    <w:p w14:paraId="013FDA44" w14:textId="77777777" w:rsidR="00DB299C" w:rsidRPr="008014F7" w:rsidRDefault="00DB299C" w:rsidP="00560F5D">
      <w:pPr>
        <w:pStyle w:val="Bezriadkovania"/>
        <w:widowControl w:val="0"/>
        <w:numPr>
          <w:ilvl w:val="0"/>
          <w:numId w:val="136"/>
        </w:numPr>
        <w:ind w:left="567" w:hanging="141"/>
        <w:jc w:val="both"/>
        <w:rPr>
          <w:rFonts w:ascii="Arial Narrow" w:hAnsi="Arial Narrow" w:cs="Arial"/>
          <w:color w:val="auto"/>
          <w:sz w:val="22"/>
          <w:szCs w:val="22"/>
        </w:rPr>
      </w:pPr>
      <w:r w:rsidRPr="008014F7">
        <w:rPr>
          <w:rFonts w:ascii="Arial Narrow" w:hAnsi="Arial Narrow" w:cs="Arial"/>
          <w:color w:val="auto"/>
          <w:sz w:val="22"/>
          <w:szCs w:val="22"/>
        </w:rPr>
        <w:t xml:space="preserve">OLEŠNÁ, poloha </w:t>
      </w:r>
      <w:r w:rsidRPr="008014F7">
        <w:rPr>
          <w:rFonts w:ascii="Arial Narrow" w:hAnsi="Arial Narrow" w:cs="Arial"/>
          <w:i/>
          <w:iCs/>
          <w:color w:val="auto"/>
          <w:sz w:val="22"/>
          <w:szCs w:val="22"/>
        </w:rPr>
        <w:t>„</w:t>
      </w:r>
      <w:proofErr w:type="spellStart"/>
      <w:r w:rsidRPr="008014F7">
        <w:rPr>
          <w:rFonts w:ascii="Arial Narrow" w:hAnsi="Arial Narrow" w:cs="Arial"/>
          <w:i/>
          <w:iCs/>
          <w:color w:val="auto"/>
          <w:sz w:val="22"/>
          <w:szCs w:val="22"/>
        </w:rPr>
        <w:t>Sulkova</w:t>
      </w:r>
      <w:proofErr w:type="spellEnd"/>
      <w:r w:rsidRPr="008014F7">
        <w:rPr>
          <w:rFonts w:ascii="Arial Narrow" w:hAnsi="Arial Narrow" w:cs="Arial"/>
          <w:i/>
          <w:iCs/>
          <w:color w:val="auto"/>
          <w:sz w:val="22"/>
          <w:szCs w:val="22"/>
        </w:rPr>
        <w:t xml:space="preserve">, dnes Bobkovia, areál cintorína" - </w:t>
      </w:r>
      <w:r w:rsidRPr="008014F7">
        <w:rPr>
          <w:rFonts w:ascii="Arial Narrow" w:hAnsi="Arial Narrow" w:cs="Arial"/>
          <w:color w:val="auto"/>
          <w:sz w:val="22"/>
          <w:szCs w:val="22"/>
        </w:rPr>
        <w:t xml:space="preserve">19. storočie, malá sakrálna stavba - kaplnka, na mieste staršieho kríža z 18. storočia, obr. 4, 7 a 12 </w:t>
      </w:r>
    </w:p>
    <w:p w14:paraId="09A5173B" w14:textId="77777777" w:rsidR="00DB299C" w:rsidRPr="008014F7" w:rsidRDefault="00DB299C" w:rsidP="00560F5D">
      <w:pPr>
        <w:pStyle w:val="Bezriadkovania"/>
        <w:widowControl w:val="0"/>
        <w:numPr>
          <w:ilvl w:val="0"/>
          <w:numId w:val="136"/>
        </w:numPr>
        <w:ind w:left="567" w:hanging="141"/>
        <w:jc w:val="both"/>
        <w:rPr>
          <w:rFonts w:ascii="Arial Narrow" w:hAnsi="Arial Narrow" w:cs="Arial"/>
          <w:color w:val="auto"/>
          <w:sz w:val="22"/>
          <w:szCs w:val="22"/>
        </w:rPr>
      </w:pPr>
      <w:r w:rsidRPr="008014F7">
        <w:rPr>
          <w:rFonts w:ascii="Arial Narrow" w:hAnsi="Arial Narrow" w:cs="Arial"/>
          <w:color w:val="auto"/>
          <w:sz w:val="22"/>
          <w:szCs w:val="22"/>
        </w:rPr>
        <w:t xml:space="preserve">OLEŠNÁ, poloha </w:t>
      </w:r>
      <w:r w:rsidRPr="008014F7">
        <w:rPr>
          <w:rFonts w:ascii="Arial Narrow" w:hAnsi="Arial Narrow" w:cs="Arial"/>
          <w:i/>
          <w:iCs/>
          <w:color w:val="auto"/>
          <w:sz w:val="22"/>
          <w:szCs w:val="22"/>
        </w:rPr>
        <w:t>„</w:t>
      </w:r>
      <w:proofErr w:type="spellStart"/>
      <w:r w:rsidRPr="008014F7">
        <w:rPr>
          <w:rFonts w:ascii="Arial Narrow" w:hAnsi="Arial Narrow" w:cs="Arial"/>
          <w:i/>
          <w:iCs/>
          <w:color w:val="auto"/>
          <w:sz w:val="22"/>
          <w:szCs w:val="22"/>
        </w:rPr>
        <w:t>Bylčankovo</w:t>
      </w:r>
      <w:proofErr w:type="spellEnd"/>
      <w:r w:rsidRPr="008014F7">
        <w:rPr>
          <w:rFonts w:ascii="Arial Narrow" w:hAnsi="Arial Narrow" w:cs="Arial"/>
          <w:i/>
          <w:iCs/>
          <w:color w:val="auto"/>
          <w:sz w:val="22"/>
          <w:szCs w:val="22"/>
        </w:rPr>
        <w:t>" -</w:t>
      </w:r>
      <w:r w:rsidRPr="008014F7">
        <w:rPr>
          <w:rFonts w:ascii="Arial Narrow" w:hAnsi="Arial Narrow" w:cs="Arial"/>
          <w:color w:val="auto"/>
          <w:sz w:val="22"/>
          <w:szCs w:val="22"/>
        </w:rPr>
        <w:t xml:space="preserve"> novovek, dva zaniknuté vodné mlyny, </w:t>
      </w:r>
    </w:p>
    <w:p w14:paraId="1D78F293" w14:textId="77777777" w:rsidR="00DB299C" w:rsidRPr="008014F7" w:rsidRDefault="00DB299C" w:rsidP="00560F5D">
      <w:pPr>
        <w:pStyle w:val="Bezriadkovania"/>
        <w:widowControl w:val="0"/>
        <w:numPr>
          <w:ilvl w:val="0"/>
          <w:numId w:val="136"/>
        </w:numPr>
        <w:ind w:left="567" w:hanging="141"/>
        <w:jc w:val="both"/>
        <w:rPr>
          <w:rFonts w:ascii="Arial Narrow" w:hAnsi="Arial Narrow" w:cs="Arial"/>
          <w:color w:val="auto"/>
          <w:sz w:val="22"/>
          <w:szCs w:val="22"/>
        </w:rPr>
      </w:pPr>
      <w:r w:rsidRPr="008014F7">
        <w:rPr>
          <w:rFonts w:ascii="Arial Narrow" w:hAnsi="Arial Narrow" w:cs="Arial"/>
          <w:color w:val="auto"/>
          <w:sz w:val="22"/>
          <w:szCs w:val="22"/>
        </w:rPr>
        <w:t xml:space="preserve">OLEŠNÁ, poloha </w:t>
      </w:r>
      <w:r w:rsidRPr="008014F7">
        <w:rPr>
          <w:rFonts w:ascii="Arial Narrow" w:hAnsi="Arial Narrow" w:cs="Arial"/>
          <w:i/>
          <w:iCs/>
          <w:color w:val="auto"/>
          <w:sz w:val="22"/>
          <w:szCs w:val="22"/>
        </w:rPr>
        <w:t>„Olešná"</w:t>
      </w:r>
      <w:r w:rsidRPr="008014F7">
        <w:rPr>
          <w:rFonts w:ascii="Arial Narrow" w:hAnsi="Arial Narrow" w:cs="Arial"/>
          <w:color w:val="auto"/>
          <w:sz w:val="22"/>
          <w:szCs w:val="22"/>
        </w:rPr>
        <w:t xml:space="preserve"> - novovek, zaniknutý vodný mlyn, </w:t>
      </w:r>
    </w:p>
    <w:p w14:paraId="43FEC2F6" w14:textId="77777777" w:rsidR="00DB299C" w:rsidRPr="008014F7" w:rsidRDefault="00DB299C" w:rsidP="00560F5D">
      <w:pPr>
        <w:pStyle w:val="Bezriadkovania"/>
        <w:widowControl w:val="0"/>
        <w:numPr>
          <w:ilvl w:val="0"/>
          <w:numId w:val="136"/>
        </w:numPr>
        <w:ind w:left="567" w:hanging="141"/>
        <w:jc w:val="both"/>
        <w:rPr>
          <w:rFonts w:ascii="Arial Narrow" w:hAnsi="Arial Narrow" w:cs="Arial"/>
          <w:color w:val="auto"/>
          <w:sz w:val="22"/>
          <w:szCs w:val="22"/>
        </w:rPr>
      </w:pPr>
      <w:r w:rsidRPr="008014F7">
        <w:rPr>
          <w:rFonts w:ascii="Arial Narrow" w:hAnsi="Arial Narrow" w:cs="Arial"/>
          <w:color w:val="auto"/>
          <w:sz w:val="22"/>
          <w:szCs w:val="22"/>
        </w:rPr>
        <w:t xml:space="preserve">OLEŠNÁ, poloha </w:t>
      </w:r>
      <w:r w:rsidRPr="008014F7">
        <w:rPr>
          <w:rFonts w:ascii="Arial Narrow" w:hAnsi="Arial Narrow" w:cs="Arial"/>
          <w:i/>
          <w:iCs/>
          <w:color w:val="auto"/>
          <w:sz w:val="22"/>
          <w:szCs w:val="22"/>
        </w:rPr>
        <w:t>„</w:t>
      </w:r>
      <w:proofErr w:type="spellStart"/>
      <w:r w:rsidRPr="008014F7">
        <w:rPr>
          <w:rFonts w:ascii="Arial Narrow" w:hAnsi="Arial Narrow" w:cs="Arial"/>
          <w:i/>
          <w:iCs/>
          <w:color w:val="auto"/>
          <w:sz w:val="22"/>
          <w:szCs w:val="22"/>
        </w:rPr>
        <w:t>Fickovia</w:t>
      </w:r>
      <w:proofErr w:type="spellEnd"/>
      <w:r w:rsidRPr="008014F7">
        <w:rPr>
          <w:rFonts w:ascii="Arial Narrow" w:hAnsi="Arial Narrow" w:cs="Arial"/>
          <w:i/>
          <w:iCs/>
          <w:color w:val="auto"/>
          <w:sz w:val="22"/>
          <w:szCs w:val="22"/>
        </w:rPr>
        <w:t>"</w:t>
      </w:r>
      <w:r w:rsidRPr="008014F7">
        <w:rPr>
          <w:rFonts w:ascii="Arial Narrow" w:hAnsi="Arial Narrow" w:cs="Arial"/>
          <w:color w:val="auto"/>
          <w:sz w:val="22"/>
          <w:szCs w:val="22"/>
        </w:rPr>
        <w:t xml:space="preserve"> - novovek, dva zaniknuté vodné mlyny,</w:t>
      </w:r>
    </w:p>
    <w:p w14:paraId="1F8A397D" w14:textId="77777777" w:rsidR="00DB299C" w:rsidRPr="008014F7" w:rsidRDefault="00DB299C" w:rsidP="00560F5D">
      <w:pPr>
        <w:pStyle w:val="Bezriadkovania"/>
        <w:widowControl w:val="0"/>
        <w:numPr>
          <w:ilvl w:val="0"/>
          <w:numId w:val="136"/>
        </w:numPr>
        <w:ind w:left="567" w:hanging="141"/>
        <w:jc w:val="both"/>
        <w:rPr>
          <w:rFonts w:ascii="Arial Narrow" w:hAnsi="Arial Narrow" w:cs="Arial"/>
          <w:color w:val="auto"/>
          <w:sz w:val="22"/>
          <w:szCs w:val="22"/>
        </w:rPr>
      </w:pPr>
      <w:r w:rsidRPr="008014F7">
        <w:rPr>
          <w:rFonts w:ascii="Arial Narrow" w:hAnsi="Arial Narrow" w:cs="Arial"/>
          <w:color w:val="auto"/>
          <w:sz w:val="22"/>
          <w:szCs w:val="22"/>
        </w:rPr>
        <w:t xml:space="preserve">OLEŠNÁ, k. ú. </w:t>
      </w:r>
      <w:proofErr w:type="spellStart"/>
      <w:r w:rsidRPr="008014F7">
        <w:rPr>
          <w:rFonts w:ascii="Arial Narrow" w:hAnsi="Arial Narrow" w:cs="Arial"/>
          <w:color w:val="auto"/>
          <w:sz w:val="22"/>
          <w:szCs w:val="22"/>
          <w:lang w:bidi="en-US"/>
        </w:rPr>
        <w:t>Burkov</w:t>
      </w:r>
      <w:proofErr w:type="spellEnd"/>
      <w:r w:rsidRPr="008014F7">
        <w:rPr>
          <w:rFonts w:ascii="Arial Narrow" w:hAnsi="Arial Narrow" w:cs="Arial"/>
          <w:color w:val="auto"/>
          <w:sz w:val="22"/>
          <w:szCs w:val="22"/>
          <w:lang w:bidi="en-US"/>
        </w:rPr>
        <w:t xml:space="preserve"> </w:t>
      </w:r>
      <w:r w:rsidRPr="008014F7">
        <w:rPr>
          <w:rFonts w:ascii="Arial Narrow" w:hAnsi="Arial Narrow" w:cs="Arial"/>
          <w:color w:val="auto"/>
          <w:sz w:val="22"/>
          <w:szCs w:val="22"/>
        </w:rPr>
        <w:t xml:space="preserve">vrch, poloha </w:t>
      </w:r>
      <w:r w:rsidRPr="008014F7">
        <w:rPr>
          <w:rFonts w:ascii="Arial Narrow" w:hAnsi="Arial Narrow" w:cs="Arial"/>
          <w:i/>
          <w:iCs/>
          <w:color w:val="auto"/>
          <w:sz w:val="22"/>
          <w:szCs w:val="22"/>
        </w:rPr>
        <w:t xml:space="preserve">„historicky: </w:t>
      </w:r>
      <w:proofErr w:type="spellStart"/>
      <w:r w:rsidRPr="008014F7">
        <w:rPr>
          <w:rFonts w:ascii="Arial Narrow" w:hAnsi="Arial Narrow" w:cs="Arial"/>
          <w:i/>
          <w:iCs/>
          <w:color w:val="auto"/>
          <w:sz w:val="22"/>
          <w:szCs w:val="22"/>
        </w:rPr>
        <w:t>Skrulavik</w:t>
      </w:r>
      <w:proofErr w:type="spellEnd"/>
      <w:r w:rsidRPr="008014F7">
        <w:rPr>
          <w:rFonts w:ascii="Arial Narrow" w:hAnsi="Arial Narrow" w:cs="Arial"/>
          <w:i/>
          <w:iCs/>
          <w:color w:val="auto"/>
          <w:sz w:val="22"/>
          <w:szCs w:val="22"/>
        </w:rPr>
        <w:t xml:space="preserve"> (</w:t>
      </w:r>
      <w:proofErr w:type="spellStart"/>
      <w:r w:rsidRPr="008014F7">
        <w:rPr>
          <w:rFonts w:ascii="Arial Narrow" w:hAnsi="Arial Narrow" w:cs="Arial"/>
          <w:i/>
          <w:iCs/>
          <w:color w:val="auto"/>
          <w:sz w:val="22"/>
          <w:szCs w:val="22"/>
        </w:rPr>
        <w:t>Škruľavik</w:t>
      </w:r>
      <w:proofErr w:type="spellEnd"/>
      <w:r w:rsidRPr="008014F7">
        <w:rPr>
          <w:rFonts w:ascii="Arial Narrow" w:hAnsi="Arial Narrow" w:cs="Arial"/>
          <w:i/>
          <w:iCs/>
          <w:color w:val="auto"/>
          <w:sz w:val="22"/>
          <w:szCs w:val="22"/>
        </w:rPr>
        <w:t xml:space="preserve">), dnes neďaleko osady </w:t>
      </w:r>
      <w:proofErr w:type="spellStart"/>
      <w:r w:rsidRPr="008014F7">
        <w:rPr>
          <w:rFonts w:ascii="Arial Narrow" w:hAnsi="Arial Narrow" w:cs="Arial"/>
          <w:i/>
          <w:iCs/>
          <w:color w:val="auto"/>
          <w:sz w:val="22"/>
          <w:szCs w:val="22"/>
        </w:rPr>
        <w:t>UPantoka</w:t>
      </w:r>
      <w:proofErr w:type="spellEnd"/>
      <w:r w:rsidRPr="008014F7">
        <w:rPr>
          <w:rFonts w:ascii="Arial Narrow" w:hAnsi="Arial Narrow" w:cs="Arial"/>
          <w:i/>
          <w:iCs/>
          <w:color w:val="auto"/>
          <w:sz w:val="22"/>
          <w:szCs w:val="22"/>
        </w:rPr>
        <w:t>"</w:t>
      </w:r>
      <w:r w:rsidRPr="008014F7">
        <w:rPr>
          <w:rFonts w:ascii="Arial Narrow" w:hAnsi="Arial Narrow" w:cs="Arial"/>
          <w:color w:val="auto"/>
          <w:sz w:val="22"/>
          <w:szCs w:val="22"/>
        </w:rPr>
        <w:t xml:space="preserve"> - 19. storočie, zaniknutý vodný mlyn, </w:t>
      </w:r>
    </w:p>
    <w:p w14:paraId="14CC319A" w14:textId="77777777" w:rsidR="00DB299C" w:rsidRPr="008014F7" w:rsidRDefault="00DB299C" w:rsidP="00560F5D">
      <w:pPr>
        <w:pStyle w:val="Bezriadkovania"/>
        <w:widowControl w:val="0"/>
        <w:numPr>
          <w:ilvl w:val="0"/>
          <w:numId w:val="136"/>
        </w:numPr>
        <w:ind w:left="567" w:hanging="141"/>
        <w:jc w:val="both"/>
        <w:rPr>
          <w:rFonts w:ascii="Arial Narrow" w:hAnsi="Arial Narrow" w:cs="Arial"/>
          <w:color w:val="auto"/>
          <w:sz w:val="22"/>
          <w:szCs w:val="22"/>
        </w:rPr>
      </w:pPr>
      <w:r w:rsidRPr="008014F7">
        <w:rPr>
          <w:rFonts w:ascii="Arial Narrow" w:hAnsi="Arial Narrow" w:cs="Arial"/>
          <w:color w:val="auto"/>
          <w:sz w:val="22"/>
          <w:szCs w:val="22"/>
        </w:rPr>
        <w:t xml:space="preserve">OLEŠNÁ, k. ú. </w:t>
      </w:r>
      <w:proofErr w:type="spellStart"/>
      <w:r w:rsidRPr="008014F7">
        <w:rPr>
          <w:rFonts w:ascii="Arial Narrow" w:hAnsi="Arial Narrow" w:cs="Arial"/>
          <w:color w:val="auto"/>
          <w:sz w:val="22"/>
          <w:szCs w:val="22"/>
          <w:lang w:bidi="en-US"/>
        </w:rPr>
        <w:t>Burkov</w:t>
      </w:r>
      <w:proofErr w:type="spellEnd"/>
      <w:r w:rsidRPr="008014F7">
        <w:rPr>
          <w:rFonts w:ascii="Arial Narrow" w:hAnsi="Arial Narrow" w:cs="Arial"/>
          <w:color w:val="auto"/>
          <w:sz w:val="22"/>
          <w:szCs w:val="22"/>
          <w:lang w:bidi="en-US"/>
        </w:rPr>
        <w:t xml:space="preserve"> </w:t>
      </w:r>
      <w:r w:rsidRPr="008014F7">
        <w:rPr>
          <w:rFonts w:ascii="Arial Narrow" w:hAnsi="Arial Narrow" w:cs="Arial"/>
          <w:color w:val="auto"/>
          <w:sz w:val="22"/>
          <w:szCs w:val="22"/>
        </w:rPr>
        <w:t xml:space="preserve">vrch, poloha </w:t>
      </w:r>
      <w:r w:rsidRPr="008014F7">
        <w:rPr>
          <w:rFonts w:ascii="Arial Narrow" w:hAnsi="Arial Narrow" w:cs="Arial"/>
          <w:i/>
          <w:iCs/>
          <w:color w:val="auto"/>
          <w:sz w:val="22"/>
          <w:szCs w:val="22"/>
        </w:rPr>
        <w:t xml:space="preserve">„historicky: </w:t>
      </w:r>
      <w:proofErr w:type="spellStart"/>
      <w:r w:rsidRPr="008014F7">
        <w:rPr>
          <w:rFonts w:ascii="Arial Narrow" w:hAnsi="Arial Narrow" w:cs="Arial"/>
          <w:i/>
          <w:iCs/>
          <w:color w:val="auto"/>
          <w:sz w:val="22"/>
          <w:szCs w:val="22"/>
        </w:rPr>
        <w:t>Oppelova</w:t>
      </w:r>
      <w:proofErr w:type="spellEnd"/>
      <w:r w:rsidRPr="008014F7">
        <w:rPr>
          <w:rFonts w:ascii="Arial Narrow" w:hAnsi="Arial Narrow" w:cs="Arial"/>
          <w:i/>
          <w:iCs/>
          <w:color w:val="auto"/>
          <w:sz w:val="22"/>
          <w:szCs w:val="22"/>
        </w:rPr>
        <w:t xml:space="preserve">, dnes medzi osadami U </w:t>
      </w:r>
      <w:proofErr w:type="spellStart"/>
      <w:r w:rsidRPr="008014F7">
        <w:rPr>
          <w:rFonts w:ascii="Arial Narrow" w:hAnsi="Arial Narrow" w:cs="Arial"/>
          <w:i/>
          <w:iCs/>
          <w:color w:val="auto"/>
          <w:sz w:val="22"/>
          <w:szCs w:val="22"/>
        </w:rPr>
        <w:t>Cervencov</w:t>
      </w:r>
      <w:proofErr w:type="spellEnd"/>
      <w:r w:rsidRPr="008014F7">
        <w:rPr>
          <w:rFonts w:ascii="Arial Narrow" w:hAnsi="Arial Narrow" w:cs="Arial"/>
          <w:i/>
          <w:iCs/>
          <w:color w:val="auto"/>
          <w:sz w:val="22"/>
          <w:szCs w:val="22"/>
        </w:rPr>
        <w:t xml:space="preserve">, Na Doline a hory </w:t>
      </w:r>
      <w:proofErr w:type="spellStart"/>
      <w:r w:rsidRPr="008014F7">
        <w:rPr>
          <w:rFonts w:ascii="Arial Narrow" w:hAnsi="Arial Narrow" w:cs="Arial"/>
          <w:i/>
          <w:iCs/>
          <w:color w:val="auto"/>
          <w:sz w:val="22"/>
          <w:szCs w:val="22"/>
        </w:rPr>
        <w:t>Sulková</w:t>
      </w:r>
      <w:proofErr w:type="spellEnd"/>
      <w:r w:rsidRPr="008014F7">
        <w:rPr>
          <w:rFonts w:ascii="Arial Narrow" w:hAnsi="Arial Narrow" w:cs="Arial"/>
          <w:i/>
          <w:iCs/>
          <w:color w:val="auto"/>
          <w:sz w:val="22"/>
          <w:szCs w:val="22"/>
        </w:rPr>
        <w:t xml:space="preserve"> —</w:t>
      </w:r>
      <w:r w:rsidRPr="008014F7">
        <w:rPr>
          <w:rFonts w:ascii="Arial Narrow" w:hAnsi="Arial Narrow" w:cs="Arial"/>
          <w:color w:val="auto"/>
          <w:sz w:val="22"/>
          <w:szCs w:val="22"/>
        </w:rPr>
        <w:t xml:space="preserve"> 19. storočie, zaniknutá vodná píla, </w:t>
      </w:r>
    </w:p>
    <w:p w14:paraId="78979578" w14:textId="77777777" w:rsidR="00DB299C" w:rsidRPr="008014F7" w:rsidRDefault="00DB299C" w:rsidP="00560F5D">
      <w:pPr>
        <w:pStyle w:val="Bezriadkovania"/>
        <w:widowControl w:val="0"/>
        <w:numPr>
          <w:ilvl w:val="0"/>
          <w:numId w:val="136"/>
        </w:numPr>
        <w:ind w:left="567" w:hanging="141"/>
        <w:jc w:val="both"/>
        <w:rPr>
          <w:rFonts w:ascii="Arial Narrow" w:hAnsi="Arial Narrow" w:cs="Arial"/>
          <w:color w:val="auto"/>
          <w:sz w:val="20"/>
          <w:szCs w:val="20"/>
        </w:rPr>
      </w:pPr>
      <w:r w:rsidRPr="008014F7">
        <w:rPr>
          <w:rFonts w:ascii="Arial Narrow" w:hAnsi="Arial Narrow" w:cs="Arial"/>
          <w:color w:val="auto"/>
          <w:sz w:val="22"/>
          <w:szCs w:val="22"/>
        </w:rPr>
        <w:t xml:space="preserve">OLEŠNÁ, poloha </w:t>
      </w:r>
      <w:r w:rsidRPr="008014F7">
        <w:rPr>
          <w:rFonts w:ascii="Arial Narrow" w:hAnsi="Arial Narrow" w:cs="Arial"/>
          <w:i/>
          <w:iCs/>
          <w:color w:val="auto"/>
          <w:sz w:val="22"/>
          <w:szCs w:val="22"/>
        </w:rPr>
        <w:t>„</w:t>
      </w:r>
      <w:proofErr w:type="spellStart"/>
      <w:r w:rsidRPr="008014F7">
        <w:rPr>
          <w:rFonts w:ascii="Arial Narrow" w:hAnsi="Arial Narrow" w:cs="Arial"/>
          <w:i/>
          <w:iCs/>
          <w:color w:val="auto"/>
          <w:sz w:val="22"/>
          <w:szCs w:val="22"/>
        </w:rPr>
        <w:t>Plačiska</w:t>
      </w:r>
      <w:proofErr w:type="spellEnd"/>
      <w:r w:rsidRPr="008014F7">
        <w:rPr>
          <w:rFonts w:ascii="Arial Narrow" w:hAnsi="Arial Narrow" w:cs="Arial"/>
          <w:i/>
          <w:iCs/>
          <w:color w:val="auto"/>
          <w:sz w:val="22"/>
          <w:szCs w:val="22"/>
        </w:rPr>
        <w:t>"" -</w:t>
      </w:r>
      <w:r w:rsidRPr="008014F7">
        <w:rPr>
          <w:rFonts w:ascii="Arial Narrow" w:hAnsi="Arial Narrow" w:cs="Arial"/>
          <w:color w:val="auto"/>
          <w:sz w:val="22"/>
          <w:szCs w:val="22"/>
        </w:rPr>
        <w:t xml:space="preserve"> novovek, podľa názvu možno zaniknutá osada</w:t>
      </w:r>
      <w:r w:rsidRPr="008014F7">
        <w:rPr>
          <w:rFonts w:ascii="Arial Narrow" w:hAnsi="Arial Narrow" w:cs="Arial"/>
          <w:color w:val="auto"/>
          <w:sz w:val="20"/>
          <w:szCs w:val="20"/>
        </w:rPr>
        <w:t>.</w:t>
      </w:r>
    </w:p>
    <w:p w14:paraId="6A4E0318" w14:textId="16DC27F1" w:rsidR="00DB299C" w:rsidRDefault="00DB299C" w:rsidP="00DB299C">
      <w:pPr>
        <w:pStyle w:val="tabuky"/>
        <w:spacing w:before="0" w:line="240" w:lineRule="auto"/>
        <w:rPr>
          <w:rFonts w:ascii="Arial Narrow" w:hAnsi="Arial Narrow"/>
          <w:i w:val="0"/>
          <w:szCs w:val="22"/>
          <w:highlight w:val="lightGray"/>
          <w:lang w:val="sk-SK"/>
        </w:rPr>
      </w:pPr>
    </w:p>
    <w:p w14:paraId="032D98BC" w14:textId="77777777" w:rsidR="007D4C4B" w:rsidRDefault="007D4C4B" w:rsidP="00DB299C">
      <w:pPr>
        <w:pStyle w:val="tabuky"/>
        <w:spacing w:before="0" w:line="240" w:lineRule="auto"/>
        <w:rPr>
          <w:rFonts w:ascii="Arial Narrow" w:hAnsi="Arial Narrow"/>
          <w:i w:val="0"/>
          <w:szCs w:val="22"/>
          <w:highlight w:val="lightGray"/>
          <w:lang w:val="sk-SK"/>
        </w:rPr>
      </w:pPr>
    </w:p>
    <w:p w14:paraId="180E1088" w14:textId="77777777" w:rsidR="007D4C4B" w:rsidRPr="008014F7" w:rsidRDefault="007D4C4B" w:rsidP="00DB299C">
      <w:pPr>
        <w:pStyle w:val="tabuky"/>
        <w:spacing w:before="0" w:line="240" w:lineRule="auto"/>
        <w:rPr>
          <w:rFonts w:ascii="Arial Narrow" w:hAnsi="Arial Narrow"/>
          <w:i w:val="0"/>
          <w:szCs w:val="22"/>
          <w:highlight w:val="lightGray"/>
          <w:lang w:val="sk-SK"/>
        </w:rPr>
      </w:pPr>
    </w:p>
    <w:p w14:paraId="3047E48D" w14:textId="77777777" w:rsidR="00DB299C" w:rsidRPr="008014F7" w:rsidRDefault="00DB299C" w:rsidP="00DB299C">
      <w:pPr>
        <w:pStyle w:val="tabuky"/>
        <w:spacing w:before="0" w:line="240" w:lineRule="auto"/>
        <w:rPr>
          <w:rFonts w:ascii="Arial Narrow" w:hAnsi="Arial Narrow"/>
          <w:b/>
          <w:szCs w:val="22"/>
          <w:lang w:val="sk-SK"/>
        </w:rPr>
      </w:pPr>
      <w:r w:rsidRPr="008014F7">
        <w:rPr>
          <w:rFonts w:ascii="Arial Narrow" w:hAnsi="Arial Narrow"/>
          <w:b/>
          <w:szCs w:val="22"/>
          <w:lang w:val="sk-SK"/>
        </w:rPr>
        <w:t>Rekreačné a športové plochy</w:t>
      </w:r>
    </w:p>
    <w:p w14:paraId="4E535FD1" w14:textId="75D46B03" w:rsidR="00731400" w:rsidRPr="008014F7" w:rsidRDefault="00731400" w:rsidP="00731400">
      <w:pPr>
        <w:pStyle w:val="tabuky"/>
        <w:spacing w:before="0" w:line="240" w:lineRule="auto"/>
        <w:rPr>
          <w:rFonts w:ascii="Arial Narrow" w:hAnsi="Arial Narrow"/>
          <w:i w:val="0"/>
          <w:szCs w:val="22"/>
          <w:lang w:val="sk-SK"/>
        </w:rPr>
      </w:pPr>
      <w:r w:rsidRPr="008014F7">
        <w:rPr>
          <w:rFonts w:ascii="Arial Narrow" w:hAnsi="Arial Narrow"/>
          <w:i w:val="0"/>
          <w:szCs w:val="22"/>
          <w:lang w:val="sk-SK"/>
        </w:rPr>
        <w:t xml:space="preserve">Na území obce sa nachádza viacero prevádzok určených pre ubytovanie. Jedna s najväčších je rezort </w:t>
      </w:r>
      <w:proofErr w:type="spellStart"/>
      <w:r w:rsidRPr="008014F7">
        <w:rPr>
          <w:rFonts w:ascii="Arial Narrow" w:hAnsi="Arial Narrow"/>
          <w:i w:val="0"/>
          <w:szCs w:val="22"/>
          <w:lang w:val="sk-SK"/>
        </w:rPr>
        <w:t>Chalety</w:t>
      </w:r>
      <w:proofErr w:type="spellEnd"/>
      <w:r w:rsidRPr="008014F7">
        <w:rPr>
          <w:rFonts w:ascii="Arial Narrow" w:hAnsi="Arial Narrow"/>
          <w:i w:val="0"/>
          <w:szCs w:val="22"/>
          <w:lang w:val="sk-SK"/>
        </w:rPr>
        <w:t xml:space="preserve"> Olešná s cca 40 lôžkami. Pre potreby chalupárskej rekreácie slúži aj cca 40 pôvodných rodinných domov.</w:t>
      </w:r>
    </w:p>
    <w:p w14:paraId="15AF55AF" w14:textId="168C7EC2" w:rsidR="00DB299C" w:rsidRPr="008014F7" w:rsidRDefault="00DB299C" w:rsidP="00731400">
      <w:pPr>
        <w:pStyle w:val="tabuky"/>
        <w:spacing w:before="0" w:line="240" w:lineRule="auto"/>
        <w:ind w:firstLine="708"/>
        <w:rPr>
          <w:rFonts w:ascii="Arial Narrow" w:hAnsi="Arial Narrow"/>
          <w:i w:val="0"/>
          <w:szCs w:val="22"/>
          <w:lang w:val="sk-SK"/>
        </w:rPr>
      </w:pPr>
      <w:r w:rsidRPr="008014F7">
        <w:rPr>
          <w:rFonts w:ascii="Arial Narrow" w:hAnsi="Arial Narrow"/>
          <w:i w:val="0"/>
          <w:szCs w:val="22"/>
          <w:lang w:val="sk-SK"/>
        </w:rPr>
        <w:t xml:space="preserve">Územím prechádzajú dve značené turistické trasy. Prírodné zázemie obce vytvára dobré predpoklady pre rozvoj rekreácie vo vidieckom a horskom prostredí spojenej s relaxačnými aktivitami, najmä v oblasti pešej turistiky, cykloturistiky príp. iných letných či zimných aktivít. Pre rozvoj rekreácie sa ako vhodné javia plochy lesov v severnej časti katastrálneho územia obce a územie jednotlivých osád. Katastrálnym územím obce prechádzajú dve značené cykloturistické trasy, červená trasa č. 005 Kysuckej cyklomagistrály Kotešová - Korňa - Čadca - Skalité - Krásno nad Kysucou - Stará Bystrica - Sedlo Demänová o celkovej dĺžke 138 km a modrá trasa č. 2402 - </w:t>
      </w:r>
      <w:proofErr w:type="spellStart"/>
      <w:r w:rsidRPr="008014F7">
        <w:rPr>
          <w:rFonts w:ascii="Arial Narrow" w:hAnsi="Arial Narrow"/>
          <w:i w:val="0"/>
          <w:szCs w:val="22"/>
          <w:lang w:val="sk-SK"/>
        </w:rPr>
        <w:t>Jelitovský</w:t>
      </w:r>
      <w:proofErr w:type="spellEnd"/>
      <w:r w:rsidRPr="008014F7">
        <w:rPr>
          <w:rFonts w:ascii="Arial Narrow" w:hAnsi="Arial Narrow"/>
          <w:i w:val="0"/>
          <w:szCs w:val="22"/>
          <w:lang w:val="sk-SK"/>
        </w:rPr>
        <w:t xml:space="preserve"> priesmyk - Olešná - Olešná most - Podvysoká. Cyklistická doprava je vedená aj po miestnych komunikáciách.</w:t>
      </w:r>
    </w:p>
    <w:p w14:paraId="0276C8F5" w14:textId="77777777" w:rsidR="00DB299C" w:rsidRPr="008014F7" w:rsidRDefault="00DB299C" w:rsidP="00DB299C">
      <w:pPr>
        <w:pStyle w:val="tabuky"/>
        <w:spacing w:before="0" w:line="240" w:lineRule="auto"/>
        <w:rPr>
          <w:rFonts w:ascii="Arial Narrow" w:hAnsi="Arial Narrow"/>
          <w:i w:val="0"/>
          <w:szCs w:val="22"/>
          <w:lang w:val="sk-SK"/>
        </w:rPr>
      </w:pPr>
    </w:p>
    <w:p w14:paraId="22082331" w14:textId="77777777" w:rsidR="00DB299C" w:rsidRPr="008014F7" w:rsidRDefault="00DB299C" w:rsidP="00DB299C">
      <w:pPr>
        <w:pStyle w:val="tabuky"/>
        <w:spacing w:before="0" w:line="240" w:lineRule="auto"/>
        <w:rPr>
          <w:rFonts w:ascii="Arial Narrow" w:hAnsi="Arial Narrow"/>
          <w:b/>
          <w:szCs w:val="22"/>
          <w:lang w:val="sk-SK"/>
        </w:rPr>
      </w:pPr>
      <w:r w:rsidRPr="008014F7">
        <w:rPr>
          <w:rFonts w:ascii="Arial Narrow" w:hAnsi="Arial Narrow"/>
          <w:b/>
          <w:szCs w:val="22"/>
          <w:lang w:val="sk-SK"/>
        </w:rPr>
        <w:t>Priemyselné plochy</w:t>
      </w:r>
    </w:p>
    <w:p w14:paraId="088A1CEF" w14:textId="40F5EE6B" w:rsidR="00502833" w:rsidRDefault="00DB299C" w:rsidP="00DB299C">
      <w:pPr>
        <w:pStyle w:val="tabuky"/>
        <w:spacing w:before="0" w:line="240" w:lineRule="auto"/>
        <w:rPr>
          <w:rFonts w:ascii="Arial Narrow" w:hAnsi="Arial Narrow"/>
          <w:i w:val="0"/>
          <w:szCs w:val="22"/>
          <w:lang w:val="sk-SK"/>
        </w:rPr>
      </w:pPr>
      <w:r w:rsidRPr="008014F7">
        <w:rPr>
          <w:rFonts w:ascii="Arial Narrow" w:hAnsi="Arial Narrow"/>
          <w:i w:val="0"/>
          <w:szCs w:val="22"/>
          <w:lang w:val="sk-SK"/>
        </w:rPr>
        <w:t>Na území obce sa nachádza strojárska výroba spoločnosti DELTA-</w:t>
      </w:r>
      <w:proofErr w:type="spellStart"/>
      <w:r w:rsidRPr="008014F7">
        <w:rPr>
          <w:rFonts w:ascii="Arial Narrow" w:hAnsi="Arial Narrow"/>
          <w:i w:val="0"/>
          <w:szCs w:val="22"/>
          <w:lang w:val="sk-SK"/>
        </w:rPr>
        <w:t>ML,.s.r.o</w:t>
      </w:r>
      <w:proofErr w:type="spellEnd"/>
      <w:r w:rsidRPr="008014F7">
        <w:rPr>
          <w:rFonts w:ascii="Arial Narrow" w:hAnsi="Arial Narrow"/>
          <w:i w:val="0"/>
          <w:szCs w:val="22"/>
          <w:lang w:val="sk-SK"/>
        </w:rPr>
        <w:t>. v</w:t>
      </w:r>
      <w:r w:rsidR="00502833">
        <w:rPr>
          <w:rFonts w:ascii="Arial Narrow" w:hAnsi="Arial Narrow"/>
          <w:i w:val="0"/>
          <w:szCs w:val="22"/>
          <w:lang w:val="sk-SK"/>
        </w:rPr>
        <w:t> </w:t>
      </w:r>
      <w:r w:rsidRPr="008014F7">
        <w:rPr>
          <w:rFonts w:ascii="Arial Narrow" w:hAnsi="Arial Narrow"/>
          <w:i w:val="0"/>
          <w:szCs w:val="22"/>
          <w:lang w:val="sk-SK"/>
        </w:rPr>
        <w:t>areál</w:t>
      </w:r>
      <w:r w:rsidR="000A5D30">
        <w:rPr>
          <w:rFonts w:ascii="Arial Narrow" w:hAnsi="Arial Narrow"/>
          <w:i w:val="0"/>
          <w:szCs w:val="22"/>
          <w:lang w:val="sk-SK"/>
        </w:rPr>
        <w:t>i</w:t>
      </w:r>
    </w:p>
    <w:p w14:paraId="43EB3312" w14:textId="5BE558BC" w:rsidR="00DB299C" w:rsidRPr="008014F7" w:rsidRDefault="00DB299C" w:rsidP="00DB299C">
      <w:pPr>
        <w:pStyle w:val="tabuky"/>
        <w:spacing w:before="0" w:line="240" w:lineRule="auto"/>
        <w:rPr>
          <w:rFonts w:ascii="Arial Narrow" w:hAnsi="Arial Narrow"/>
          <w:i w:val="0"/>
          <w:szCs w:val="22"/>
          <w:lang w:val="sk-SK"/>
        </w:rPr>
      </w:pPr>
      <w:r w:rsidRPr="008014F7">
        <w:rPr>
          <w:rFonts w:ascii="Arial Narrow" w:hAnsi="Arial Narrow"/>
          <w:i w:val="0"/>
          <w:szCs w:val="22"/>
          <w:lang w:val="sk-SK"/>
        </w:rPr>
        <w:t xml:space="preserve"> bývalého JRD Olešná. Priemyselná výroba je zastúpená viacerými výrobnými prevádzkami a výrobnými službami zameranými hlavne na oblasť stavebníctva. Obec zriadila príspevkovú organizáciu Obecný technický podnik Olešná zameranú na odvoz komunálneho odpadu, správu, opravu a údržbu zariadení a majetku obce.</w:t>
      </w:r>
    </w:p>
    <w:p w14:paraId="31130585" w14:textId="77777777" w:rsidR="00DB299C" w:rsidRPr="008014F7" w:rsidRDefault="00DB299C" w:rsidP="00DB299C">
      <w:pPr>
        <w:pStyle w:val="tabuky"/>
        <w:spacing w:before="0" w:line="240" w:lineRule="auto"/>
        <w:rPr>
          <w:rFonts w:ascii="Arial Narrow" w:hAnsi="Arial Narrow"/>
          <w:i w:val="0"/>
          <w:szCs w:val="22"/>
          <w:lang w:val="sk-SK"/>
        </w:rPr>
      </w:pPr>
    </w:p>
    <w:p w14:paraId="41C779D6" w14:textId="77777777" w:rsidR="00DB299C" w:rsidRPr="008014F7" w:rsidRDefault="00DB299C" w:rsidP="00DB299C">
      <w:pPr>
        <w:pStyle w:val="tabuky"/>
        <w:spacing w:before="0" w:line="240" w:lineRule="auto"/>
        <w:rPr>
          <w:rFonts w:ascii="Arial Narrow" w:hAnsi="Arial Narrow"/>
          <w:b/>
          <w:szCs w:val="22"/>
          <w:lang w:val="sk-SK"/>
        </w:rPr>
      </w:pPr>
      <w:r w:rsidRPr="008014F7">
        <w:rPr>
          <w:rFonts w:ascii="Arial Narrow" w:hAnsi="Arial Narrow"/>
          <w:b/>
          <w:szCs w:val="22"/>
          <w:lang w:val="sk-SK"/>
        </w:rPr>
        <w:t>Poľnohospodárske areály</w:t>
      </w:r>
    </w:p>
    <w:p w14:paraId="31336F4C" w14:textId="77777777" w:rsidR="00B50222" w:rsidRPr="008014F7" w:rsidRDefault="00B50222" w:rsidP="00731400">
      <w:pPr>
        <w:jc w:val="both"/>
        <w:rPr>
          <w:rFonts w:ascii="Arial Narrow" w:hAnsi="Arial Narrow"/>
          <w:sz w:val="22"/>
          <w:szCs w:val="22"/>
          <w:lang w:eastAsia="sk-SK"/>
        </w:rPr>
      </w:pPr>
      <w:r w:rsidRPr="008014F7">
        <w:rPr>
          <w:rFonts w:ascii="Arial Narrow" w:hAnsi="Arial Narrow"/>
          <w:color w:val="000000"/>
          <w:sz w:val="22"/>
          <w:szCs w:val="22"/>
        </w:rPr>
        <w:t>Rozvoj poľnohospodárstva je limitovaný najmä prírodnými podmienkami, ale aj obmedzeniami, ktoré vyplývajú z ochrany miestnych vodárenských zdrojov, povodia vodárenského toku Kysuca a chránenej vodohospodárskej oblasti Beskydy - Javorníky.</w:t>
      </w:r>
    </w:p>
    <w:p w14:paraId="481784A0" w14:textId="54718A33" w:rsidR="00DB299C" w:rsidRPr="008014F7" w:rsidRDefault="00DB299C" w:rsidP="00B50222">
      <w:pPr>
        <w:pStyle w:val="tabuky"/>
        <w:spacing w:before="0" w:after="0" w:line="240" w:lineRule="auto"/>
        <w:rPr>
          <w:rFonts w:ascii="Arial Narrow" w:hAnsi="Arial Narrow"/>
          <w:i w:val="0"/>
          <w:szCs w:val="22"/>
          <w:lang w:val="sk-SK"/>
        </w:rPr>
      </w:pPr>
      <w:r w:rsidRPr="008014F7">
        <w:rPr>
          <w:rFonts w:ascii="Arial Narrow" w:hAnsi="Arial Narrow"/>
          <w:i w:val="0"/>
          <w:szCs w:val="22"/>
          <w:lang w:val="sk-SK"/>
        </w:rPr>
        <w:t xml:space="preserve">Poľnohospodárska výroba na území obce je zameraná predovšetkým na obhospodarovanie lúk a pasienkov. Poľnohospodársku pôda s prevahou TTP obhospodaruje </w:t>
      </w:r>
      <w:proofErr w:type="spellStart"/>
      <w:r w:rsidRPr="008014F7">
        <w:rPr>
          <w:rFonts w:ascii="Arial Narrow" w:hAnsi="Arial Narrow"/>
          <w:i w:val="0"/>
          <w:szCs w:val="22"/>
          <w:lang w:val="sk-SK"/>
        </w:rPr>
        <w:t>Agrofarma</w:t>
      </w:r>
      <w:proofErr w:type="spellEnd"/>
      <w:r w:rsidRPr="008014F7">
        <w:rPr>
          <w:rFonts w:ascii="Arial Narrow" w:hAnsi="Arial Narrow"/>
          <w:i w:val="0"/>
          <w:szCs w:val="22"/>
          <w:lang w:val="sk-SK"/>
        </w:rPr>
        <w:t xml:space="preserve"> Staškov, farma Olešná a drobní užívatelia.</w:t>
      </w:r>
      <w:r w:rsidR="00B50222" w:rsidRPr="008014F7">
        <w:rPr>
          <w:rFonts w:ascii="Arial Narrow" w:hAnsi="Arial Narrow"/>
          <w:i w:val="0"/>
          <w:szCs w:val="22"/>
          <w:lang w:val="sk-SK"/>
        </w:rPr>
        <w:t xml:space="preserve"> </w:t>
      </w:r>
      <w:r w:rsidR="00B50222" w:rsidRPr="008014F7">
        <w:rPr>
          <w:rFonts w:ascii="Arial Narrow" w:hAnsi="Arial Narrow"/>
          <w:i w:val="0"/>
          <w:iCs/>
          <w:szCs w:val="22"/>
          <w:lang w:val="sk-SK"/>
        </w:rPr>
        <w:t>Farma Olešná obhospod</w:t>
      </w:r>
      <w:r w:rsidR="000C4AE7">
        <w:rPr>
          <w:rFonts w:ascii="Arial Narrow" w:hAnsi="Arial Narrow"/>
          <w:i w:val="0"/>
          <w:iCs/>
          <w:szCs w:val="22"/>
          <w:lang w:val="sk-SK"/>
        </w:rPr>
        <w:t>a</w:t>
      </w:r>
      <w:r w:rsidR="00B50222" w:rsidRPr="008014F7">
        <w:rPr>
          <w:rFonts w:ascii="Arial Narrow" w:hAnsi="Arial Narrow"/>
          <w:i w:val="0"/>
          <w:iCs/>
          <w:szCs w:val="22"/>
          <w:lang w:val="sk-SK"/>
        </w:rPr>
        <w:t xml:space="preserve">ruje tiež niekoľko ha pozemkov v </w:t>
      </w:r>
      <w:proofErr w:type="spellStart"/>
      <w:r w:rsidR="00B50222" w:rsidRPr="008014F7">
        <w:rPr>
          <w:rFonts w:ascii="Arial Narrow" w:hAnsi="Arial Narrow"/>
          <w:i w:val="0"/>
          <w:iCs/>
          <w:szCs w:val="22"/>
          <w:lang w:val="sk-SK"/>
        </w:rPr>
        <w:t>k.ú</w:t>
      </w:r>
      <w:proofErr w:type="spellEnd"/>
      <w:r w:rsidR="00B50222" w:rsidRPr="008014F7">
        <w:rPr>
          <w:rFonts w:ascii="Arial Narrow" w:hAnsi="Arial Narrow"/>
          <w:i w:val="0"/>
          <w:iCs/>
          <w:szCs w:val="22"/>
          <w:lang w:val="sk-SK"/>
        </w:rPr>
        <w:t xml:space="preserve">. Staškov v blízkosti poľného hnojiska. </w:t>
      </w:r>
    </w:p>
    <w:p w14:paraId="7CD3E267" w14:textId="49305618" w:rsidR="00E172D8" w:rsidRPr="008014F7" w:rsidRDefault="00E172D8" w:rsidP="00B7628B">
      <w:pPr>
        <w:pStyle w:val="Style34"/>
        <w:widowControl/>
        <w:spacing w:line="230" w:lineRule="exact"/>
        <w:ind w:firstLine="696"/>
        <w:rPr>
          <w:rStyle w:val="FontStyle178"/>
          <w:rFonts w:ascii="Arial Narrow" w:hAnsi="Arial Narrow"/>
          <w:color w:val="C00000"/>
          <w:u w:val="single"/>
        </w:rPr>
      </w:pPr>
    </w:p>
    <w:p w14:paraId="5E63AA43" w14:textId="77777777" w:rsidR="00B65ACC" w:rsidRPr="008014F7" w:rsidRDefault="00B65ACC" w:rsidP="00B7628B">
      <w:pPr>
        <w:pStyle w:val="Style34"/>
        <w:widowControl/>
        <w:spacing w:line="230" w:lineRule="exact"/>
        <w:ind w:firstLine="696"/>
        <w:rPr>
          <w:rStyle w:val="FontStyle178"/>
          <w:rFonts w:ascii="Arial Narrow" w:hAnsi="Arial Narrow"/>
          <w:color w:val="C00000"/>
          <w:u w:val="single"/>
        </w:rPr>
      </w:pPr>
    </w:p>
    <w:p w14:paraId="6E8325B2" w14:textId="78138F81" w:rsidR="0077288E" w:rsidRPr="008014F7" w:rsidRDefault="0077288E" w:rsidP="00B65ACC">
      <w:pPr>
        <w:pStyle w:val="Bezriadkovania"/>
        <w:jc w:val="both"/>
        <w:rPr>
          <w:rStyle w:val="FontStyle178"/>
          <w:rFonts w:ascii="Arial Narrow" w:hAnsi="Arial Narrow"/>
          <w:sz w:val="22"/>
          <w:szCs w:val="22"/>
          <w:u w:val="single"/>
        </w:rPr>
      </w:pPr>
      <w:r w:rsidRPr="008014F7">
        <w:rPr>
          <w:rStyle w:val="FontStyle178"/>
          <w:rFonts w:ascii="Arial Narrow" w:hAnsi="Arial Narrow"/>
          <w:sz w:val="22"/>
          <w:szCs w:val="22"/>
          <w:u w:val="single"/>
        </w:rPr>
        <w:t>Navrhovaná urbanistická štruktúra sídla</w:t>
      </w:r>
    </w:p>
    <w:p w14:paraId="384A00DF" w14:textId="2CC5D255" w:rsidR="0077288E" w:rsidRPr="008014F7" w:rsidRDefault="0077288E" w:rsidP="0077288E">
      <w:pPr>
        <w:pStyle w:val="Style34"/>
        <w:widowControl/>
        <w:spacing w:line="230" w:lineRule="exact"/>
        <w:ind w:firstLine="696"/>
        <w:rPr>
          <w:rStyle w:val="FontStyle178"/>
          <w:rFonts w:ascii="Arial Narrow" w:hAnsi="Arial Narrow"/>
        </w:rPr>
      </w:pPr>
    </w:p>
    <w:p w14:paraId="32736B5C" w14:textId="2AE798D1" w:rsidR="004734AD" w:rsidRPr="002C3929" w:rsidRDefault="004734AD" w:rsidP="004734AD">
      <w:pPr>
        <w:ind w:firstLine="708"/>
        <w:jc w:val="both"/>
        <w:rPr>
          <w:rFonts w:ascii="Arial Narrow" w:hAnsi="Arial Narrow" w:cs="Arial"/>
          <w:sz w:val="22"/>
          <w:szCs w:val="22"/>
        </w:rPr>
      </w:pPr>
      <w:r w:rsidRPr="002C3929">
        <w:rPr>
          <w:rFonts w:ascii="Arial Narrow" w:hAnsi="Arial Narrow" w:cs="Arial"/>
          <w:sz w:val="22"/>
          <w:szCs w:val="22"/>
        </w:rPr>
        <w:t>Územie okresu vzhľadom k svojej geografickej polohe má tranzitný charakter. Navrhované dopravné riešenie zosilní dopravné vzťahy sever-juh, čím sa zvýrazní tranzitný charakter územia a súčasne sa tým podporí rozvoj terciárnej sféry</w:t>
      </w:r>
      <w:r w:rsidR="002C3929" w:rsidRPr="002C3929">
        <w:rPr>
          <w:rFonts w:ascii="Arial Narrow" w:hAnsi="Arial Narrow" w:cs="Arial"/>
          <w:sz w:val="22"/>
          <w:szCs w:val="22"/>
        </w:rPr>
        <w:t>.</w:t>
      </w:r>
    </w:p>
    <w:p w14:paraId="486884FC" w14:textId="6CC29B93" w:rsidR="00DB299C" w:rsidRPr="002C3929" w:rsidRDefault="00DB299C" w:rsidP="00DB299C">
      <w:pPr>
        <w:pStyle w:val="Zarkazkladnhotextu"/>
        <w:ind w:left="0" w:firstLine="567"/>
        <w:jc w:val="both"/>
        <w:rPr>
          <w:rFonts w:ascii="Arial Narrow" w:hAnsi="Arial Narrow"/>
          <w:sz w:val="22"/>
          <w:szCs w:val="22"/>
        </w:rPr>
      </w:pPr>
      <w:r w:rsidRPr="002C3929">
        <w:rPr>
          <w:rFonts w:ascii="Arial Narrow" w:hAnsi="Arial Narrow"/>
          <w:sz w:val="22"/>
          <w:szCs w:val="22"/>
        </w:rPr>
        <w:t xml:space="preserve">V štruktúre osídlenia bude obec plniť predovšetkým funkciu bývania a rekreácie </w:t>
      </w:r>
      <w:r w:rsidRPr="002C3929">
        <w:rPr>
          <w:rFonts w:ascii="Arial Narrow" w:hAnsi="Arial Narrow"/>
          <w:sz w:val="22"/>
          <w:szCs w:val="22"/>
          <w:lang w:eastAsia="en-US" w:bidi="en-US"/>
        </w:rPr>
        <w:t xml:space="preserve">miestneho </w:t>
      </w:r>
      <w:r w:rsidRPr="002C3929">
        <w:rPr>
          <w:rFonts w:ascii="Arial Narrow" w:hAnsi="Arial Narrow"/>
          <w:sz w:val="22"/>
          <w:szCs w:val="22"/>
        </w:rPr>
        <w:t xml:space="preserve">významu, </w:t>
      </w:r>
      <w:r w:rsidRPr="002C3929">
        <w:rPr>
          <w:rFonts w:ascii="Arial Narrow" w:hAnsi="Arial Narrow"/>
          <w:sz w:val="22"/>
          <w:szCs w:val="22"/>
          <w:lang w:eastAsia="en-US" w:bidi="en-US"/>
        </w:rPr>
        <w:t xml:space="preserve">v priamej </w:t>
      </w:r>
      <w:r w:rsidRPr="002C3929">
        <w:rPr>
          <w:rFonts w:ascii="Arial Narrow" w:hAnsi="Arial Narrow"/>
          <w:sz w:val="22"/>
          <w:szCs w:val="22"/>
        </w:rPr>
        <w:t xml:space="preserve">väzbe </w:t>
      </w:r>
      <w:r w:rsidRPr="002C3929">
        <w:rPr>
          <w:rFonts w:ascii="Arial Narrow" w:hAnsi="Arial Narrow"/>
          <w:sz w:val="22"/>
          <w:szCs w:val="22"/>
          <w:lang w:eastAsia="en-US" w:bidi="en-US"/>
        </w:rPr>
        <w:t xml:space="preserve">na </w:t>
      </w:r>
      <w:r w:rsidRPr="002C3929">
        <w:rPr>
          <w:rFonts w:ascii="Arial Narrow" w:hAnsi="Arial Narrow"/>
          <w:sz w:val="22"/>
          <w:szCs w:val="22"/>
        </w:rPr>
        <w:t xml:space="preserve">okresné </w:t>
      </w:r>
      <w:r w:rsidRPr="002C3929">
        <w:rPr>
          <w:rFonts w:ascii="Arial Narrow" w:hAnsi="Arial Narrow"/>
          <w:sz w:val="22"/>
          <w:szCs w:val="22"/>
          <w:lang w:eastAsia="en-US" w:bidi="en-US"/>
        </w:rPr>
        <w:t xml:space="preserve">mesto </w:t>
      </w:r>
      <w:r w:rsidRPr="002C3929">
        <w:rPr>
          <w:rFonts w:ascii="Arial Narrow" w:hAnsi="Arial Narrow"/>
          <w:sz w:val="22"/>
          <w:szCs w:val="22"/>
        </w:rPr>
        <w:t>Čadca, so zachovaním nezávadnej výroby, lesného hospodárstva a poľnohospodárstva.</w:t>
      </w:r>
    </w:p>
    <w:p w14:paraId="0A10315F" w14:textId="3CA9340A" w:rsidR="0077288E" w:rsidRPr="002C3929" w:rsidRDefault="0077288E" w:rsidP="0077288E">
      <w:pPr>
        <w:pStyle w:val="Style36"/>
        <w:widowControl/>
        <w:spacing w:line="250" w:lineRule="exact"/>
        <w:ind w:firstLine="571"/>
        <w:rPr>
          <w:rFonts w:ascii="Arial Narrow" w:eastAsia="Calibri" w:hAnsi="Arial Narrow"/>
          <w:sz w:val="22"/>
          <w:szCs w:val="22"/>
          <w:lang w:eastAsia="en-US"/>
        </w:rPr>
      </w:pPr>
      <w:r w:rsidRPr="002C3929">
        <w:rPr>
          <w:rFonts w:ascii="Arial Narrow" w:eastAsia="Calibri" w:hAnsi="Arial Narrow"/>
          <w:sz w:val="22"/>
          <w:szCs w:val="22"/>
          <w:lang w:eastAsia="en-US"/>
        </w:rPr>
        <w:t xml:space="preserve">Základným formotvorným činiteľom, ktorý výrazne ovplyvňuje koncepciu návrhu ÚPN obce, je zámer vytvorenia urbánnej jednotky optimálnej veľkosti zaručujúcej určitú kvalitu jej funkčnej štruktúry, jej priestorovú rozmanitosť a bohatosť. Základným koncepčným princípom priestorového usporiadania územia obce </w:t>
      </w:r>
      <w:r w:rsidR="00FD4DC0" w:rsidRPr="002C3929">
        <w:rPr>
          <w:rFonts w:ascii="Arial Narrow" w:eastAsia="Calibri" w:hAnsi="Arial Narrow"/>
          <w:sz w:val="22"/>
          <w:szCs w:val="22"/>
          <w:lang w:eastAsia="en-US"/>
        </w:rPr>
        <w:t>Olešná</w:t>
      </w:r>
      <w:r w:rsidRPr="002C3929">
        <w:rPr>
          <w:rFonts w:ascii="Arial Narrow" w:eastAsia="Calibri" w:hAnsi="Arial Narrow"/>
          <w:sz w:val="22"/>
          <w:szCs w:val="22"/>
          <w:lang w:eastAsia="en-US"/>
        </w:rPr>
        <w:t xml:space="preserve"> je v zmysle Zadania pre ÚPN obce </w:t>
      </w:r>
      <w:r w:rsidR="006E3A9D" w:rsidRPr="002C3929">
        <w:rPr>
          <w:rFonts w:ascii="Arial Narrow" w:eastAsia="Calibri" w:hAnsi="Arial Narrow"/>
          <w:sz w:val="22"/>
          <w:szCs w:val="22"/>
          <w:lang w:eastAsia="en-US"/>
        </w:rPr>
        <w:t>Olešná</w:t>
      </w:r>
      <w:r w:rsidRPr="002C3929">
        <w:rPr>
          <w:rFonts w:ascii="Arial Narrow" w:eastAsia="Calibri" w:hAnsi="Arial Narrow"/>
          <w:sz w:val="22"/>
          <w:szCs w:val="22"/>
          <w:lang w:eastAsia="en-US"/>
        </w:rPr>
        <w:t xml:space="preserve"> riešenie urbanistického rozvoja na báze skvalitňovania existujúcej urbanistickej štruktúry formou stavebnej obnovy, prestavby stavebného fondu a dostavby prieluk v existujúcich </w:t>
      </w:r>
      <w:proofErr w:type="spellStart"/>
      <w:r w:rsidRPr="002C3929">
        <w:rPr>
          <w:rFonts w:ascii="Arial Narrow" w:eastAsia="Calibri" w:hAnsi="Arial Narrow"/>
          <w:sz w:val="22"/>
          <w:szCs w:val="22"/>
          <w:lang w:eastAsia="en-US"/>
        </w:rPr>
        <w:t>domoradiach</w:t>
      </w:r>
      <w:proofErr w:type="spellEnd"/>
      <w:r w:rsidRPr="002C3929">
        <w:rPr>
          <w:rFonts w:ascii="Arial Narrow" w:eastAsia="Calibri" w:hAnsi="Arial Narrow"/>
          <w:sz w:val="22"/>
          <w:szCs w:val="22"/>
          <w:lang w:eastAsia="en-US"/>
        </w:rPr>
        <w:t>, postupnej urbanistickej dostavby rozostavaných lokalít mimo zastavané územie k 1.1.1990 a funkčného využitia časti nadmerných záhrad v zastavanom území obce k. 1.1.1990, vo väzbe na existujúcu urbanistickú štruktúru, rešpektujúc kontinuálny vývoj urbanistického pôdorysu obce v hlavných priestorových osiach.</w:t>
      </w:r>
    </w:p>
    <w:p w14:paraId="2A42D27E" w14:textId="35C84D9F" w:rsidR="0077288E" w:rsidRPr="002C3929" w:rsidRDefault="0077288E" w:rsidP="0077288E">
      <w:pPr>
        <w:pStyle w:val="Style36"/>
        <w:widowControl/>
        <w:spacing w:line="250" w:lineRule="exact"/>
        <w:ind w:firstLine="571"/>
        <w:rPr>
          <w:rStyle w:val="FontStyle153"/>
          <w:rFonts w:ascii="Arial Narrow" w:hAnsi="Arial Narrow"/>
        </w:rPr>
      </w:pPr>
      <w:r w:rsidRPr="002C3929">
        <w:rPr>
          <w:rStyle w:val="FontStyle153"/>
          <w:rFonts w:ascii="Arial Narrow" w:hAnsi="Arial Narrow"/>
        </w:rPr>
        <w:t xml:space="preserve">Pri riešení koncepcie ÚPN - O </w:t>
      </w:r>
      <w:r w:rsidR="00FD4DC0" w:rsidRPr="002C3929">
        <w:rPr>
          <w:rStyle w:val="FontStyle153"/>
          <w:rFonts w:ascii="Arial Narrow" w:hAnsi="Arial Narrow"/>
        </w:rPr>
        <w:t>Olešná</w:t>
      </w:r>
      <w:r w:rsidRPr="002C3929">
        <w:rPr>
          <w:rStyle w:val="FontStyle153"/>
          <w:rFonts w:ascii="Arial Narrow" w:hAnsi="Arial Narrow"/>
        </w:rPr>
        <w:t xml:space="preserve"> sme vychádzali z predpokladu, že budúci rozvoj obce bude založený predovšetkým na rozvoji rekreácie, cestovného ruchu a turizmu s ohľadom na výhodnú polohu obce </w:t>
      </w:r>
      <w:r w:rsidR="00D50B5F" w:rsidRPr="002C3929">
        <w:rPr>
          <w:rStyle w:val="FontStyle153"/>
          <w:rFonts w:ascii="Arial Narrow" w:hAnsi="Arial Narrow"/>
        </w:rPr>
        <w:t xml:space="preserve">v rámci </w:t>
      </w:r>
      <w:proofErr w:type="spellStart"/>
      <w:r w:rsidR="00624C39" w:rsidRPr="002C3929">
        <w:rPr>
          <w:rStyle w:val="FontStyle153"/>
          <w:rFonts w:ascii="Arial Narrow" w:hAnsi="Arial Narrow"/>
        </w:rPr>
        <w:t>Moravsko</w:t>
      </w:r>
      <w:proofErr w:type="spellEnd"/>
      <w:r w:rsidR="00624C39" w:rsidRPr="002C3929">
        <w:rPr>
          <w:rStyle w:val="FontStyle153"/>
          <w:rFonts w:ascii="Arial Narrow" w:hAnsi="Arial Narrow"/>
        </w:rPr>
        <w:t xml:space="preserve"> – sliez</w:t>
      </w:r>
      <w:r w:rsidR="00502833" w:rsidRPr="002C3929">
        <w:rPr>
          <w:rStyle w:val="FontStyle153"/>
          <w:rFonts w:ascii="Arial Narrow" w:hAnsi="Arial Narrow"/>
        </w:rPr>
        <w:t>s</w:t>
      </w:r>
      <w:r w:rsidR="00624C39" w:rsidRPr="002C3929">
        <w:rPr>
          <w:rStyle w:val="FontStyle153"/>
          <w:rFonts w:ascii="Arial Narrow" w:hAnsi="Arial Narrow"/>
        </w:rPr>
        <w:t xml:space="preserve">kych </w:t>
      </w:r>
      <w:r w:rsidR="00D50B5F" w:rsidRPr="002C3929">
        <w:rPr>
          <w:rStyle w:val="FontStyle153"/>
          <w:rFonts w:ascii="Arial Narrow" w:hAnsi="Arial Narrow"/>
        </w:rPr>
        <w:t>Beskýd</w:t>
      </w:r>
      <w:r w:rsidR="00624C39" w:rsidRPr="002C3929">
        <w:rPr>
          <w:rStyle w:val="FontStyle153"/>
          <w:rFonts w:ascii="Arial Narrow" w:hAnsi="Arial Narrow"/>
        </w:rPr>
        <w:t>,</w:t>
      </w:r>
      <w:r w:rsidRPr="002C3929">
        <w:rPr>
          <w:rStyle w:val="FontStyle153"/>
          <w:rFonts w:ascii="Arial Narrow" w:hAnsi="Arial Narrow"/>
        </w:rPr>
        <w:t xml:space="preserve"> ale aj obytnej funkcie s ohľadom na vybudovanú technickú infraštruktúru, kvalitu životného prostredia a priaznivé dochádzkové vzdialenosti do centra osídlenia </w:t>
      </w:r>
      <w:r w:rsidR="00624C39" w:rsidRPr="002C3929">
        <w:rPr>
          <w:rStyle w:val="FontStyle153"/>
          <w:rFonts w:ascii="Arial Narrow" w:hAnsi="Arial Narrow"/>
        </w:rPr>
        <w:t>mesta Čadca</w:t>
      </w:r>
      <w:r w:rsidRPr="002C3929">
        <w:rPr>
          <w:rStyle w:val="FontStyle153"/>
          <w:rFonts w:ascii="Arial Narrow" w:hAnsi="Arial Narrow"/>
        </w:rPr>
        <w:t>.</w:t>
      </w:r>
    </w:p>
    <w:p w14:paraId="60920277" w14:textId="651283DF" w:rsidR="0077288E" w:rsidRPr="002C3929" w:rsidRDefault="0077288E" w:rsidP="0077288E">
      <w:pPr>
        <w:suppressAutoHyphens w:val="0"/>
        <w:autoSpaceDE w:val="0"/>
        <w:autoSpaceDN w:val="0"/>
        <w:adjustRightInd w:val="0"/>
        <w:snapToGrid w:val="0"/>
        <w:jc w:val="both"/>
        <w:rPr>
          <w:rFonts w:ascii="Arial Narrow" w:eastAsia="Calibri" w:hAnsi="Arial Narrow"/>
          <w:sz w:val="22"/>
          <w:szCs w:val="22"/>
          <w:lang w:eastAsia="en-US"/>
        </w:rPr>
      </w:pPr>
      <w:r w:rsidRPr="002C3929">
        <w:rPr>
          <w:rFonts w:ascii="Arial Narrow" w:eastAsia="Calibri" w:hAnsi="Arial Narrow"/>
          <w:color w:val="C00000"/>
          <w:sz w:val="22"/>
          <w:szCs w:val="22"/>
          <w:lang w:eastAsia="en-US"/>
        </w:rPr>
        <w:tab/>
      </w:r>
      <w:r w:rsidR="00E579DC" w:rsidRPr="002C3929">
        <w:rPr>
          <w:rFonts w:ascii="Arial Narrow" w:eastAsia="Calibri" w:hAnsi="Arial Narrow"/>
          <w:sz w:val="22"/>
          <w:szCs w:val="22"/>
          <w:lang w:eastAsia="en-US"/>
        </w:rPr>
        <w:t xml:space="preserve">Návrh </w:t>
      </w:r>
      <w:r w:rsidRPr="002C3929">
        <w:rPr>
          <w:rFonts w:ascii="Arial Narrow" w:eastAsia="Calibri" w:hAnsi="Arial Narrow"/>
          <w:sz w:val="22"/>
          <w:szCs w:val="22"/>
          <w:lang w:eastAsia="en-US"/>
        </w:rPr>
        <w:t xml:space="preserve"> rieši víziu rozvoja obce na veľkosť </w:t>
      </w:r>
      <w:r w:rsidR="003334F6" w:rsidRPr="002C3929">
        <w:rPr>
          <w:rFonts w:ascii="Arial Narrow" w:eastAsia="Calibri" w:hAnsi="Arial Narrow"/>
          <w:sz w:val="22"/>
          <w:szCs w:val="22"/>
          <w:lang w:eastAsia="en-US"/>
        </w:rPr>
        <w:t>cca 2900</w:t>
      </w:r>
      <w:r w:rsidRPr="002C3929">
        <w:rPr>
          <w:rFonts w:ascii="Arial Narrow" w:eastAsia="Calibri" w:hAnsi="Arial Narrow"/>
          <w:sz w:val="22"/>
          <w:szCs w:val="22"/>
          <w:lang w:eastAsia="en-US"/>
        </w:rPr>
        <w:t xml:space="preserve"> obyvateľov.</w:t>
      </w:r>
    </w:p>
    <w:p w14:paraId="5C756F23" w14:textId="1E887AA4" w:rsidR="0077288E" w:rsidRPr="002C3929" w:rsidRDefault="0077288E" w:rsidP="0077288E">
      <w:pPr>
        <w:suppressAutoHyphens w:val="0"/>
        <w:autoSpaceDE w:val="0"/>
        <w:autoSpaceDN w:val="0"/>
        <w:adjustRightInd w:val="0"/>
        <w:snapToGrid w:val="0"/>
        <w:jc w:val="both"/>
        <w:rPr>
          <w:rFonts w:ascii="Arial Narrow" w:eastAsia="Calibri" w:hAnsi="Arial Narrow"/>
          <w:sz w:val="22"/>
          <w:szCs w:val="22"/>
          <w:lang w:eastAsia="en-US"/>
        </w:rPr>
      </w:pPr>
      <w:r w:rsidRPr="002C3929">
        <w:rPr>
          <w:rStyle w:val="FontStyle178"/>
          <w:rFonts w:ascii="Arial Narrow" w:hAnsi="Arial Narrow"/>
          <w:sz w:val="22"/>
          <w:szCs w:val="22"/>
        </w:rPr>
        <w:tab/>
      </w:r>
      <w:r w:rsidRPr="002C3929">
        <w:rPr>
          <w:rFonts w:ascii="Arial Narrow" w:eastAsia="Calibri" w:hAnsi="Arial Narrow"/>
          <w:sz w:val="22"/>
          <w:szCs w:val="22"/>
          <w:lang w:eastAsia="en-US"/>
        </w:rPr>
        <w:t>Vízia predstavuje maximálny nárast</w:t>
      </w:r>
      <w:r w:rsidR="00FF6593" w:rsidRPr="002C3929">
        <w:rPr>
          <w:rFonts w:ascii="Arial Narrow" w:eastAsia="Calibri" w:hAnsi="Arial Narrow"/>
          <w:sz w:val="22"/>
          <w:szCs w:val="22"/>
          <w:lang w:eastAsia="en-US"/>
        </w:rPr>
        <w:t xml:space="preserve"> </w:t>
      </w:r>
      <w:r w:rsidRPr="002C3929">
        <w:rPr>
          <w:rFonts w:ascii="Arial Narrow" w:eastAsia="Calibri" w:hAnsi="Arial Narrow"/>
          <w:sz w:val="22"/>
          <w:szCs w:val="22"/>
          <w:lang w:eastAsia="en-US"/>
        </w:rPr>
        <w:t xml:space="preserve"> obyvateľstva v zmysle želaného pozitívneho demografického vývoja v obci, ktorá uvažuje s potenciálom voľných plôch v zastavanom území obce k 1.1.1990 a voľných plôch aj rozostavaných plôch v existujúcich rozvojových lokalitách. Limitujúcim priestorovým faktorom územného rozvoja obce sú trasy technickej infraštruktúry </w:t>
      </w:r>
      <w:r w:rsidR="003334F6" w:rsidRPr="002C3929">
        <w:rPr>
          <w:rFonts w:ascii="Arial Narrow" w:eastAsia="Calibri" w:hAnsi="Arial Narrow"/>
          <w:sz w:val="22"/>
          <w:szCs w:val="22"/>
          <w:lang w:eastAsia="en-US"/>
        </w:rPr>
        <w:t>západne</w:t>
      </w:r>
      <w:r w:rsidRPr="002C3929">
        <w:rPr>
          <w:rFonts w:ascii="Arial Narrow" w:eastAsia="Calibri" w:hAnsi="Arial Narrow"/>
          <w:sz w:val="22"/>
          <w:szCs w:val="22"/>
          <w:lang w:eastAsia="en-US"/>
        </w:rPr>
        <w:t xml:space="preserve"> od zastavaného územia a chránená krajinná oblasť severne od obce.</w:t>
      </w:r>
    </w:p>
    <w:p w14:paraId="20357EBD" w14:textId="4192A500" w:rsidR="0077288E" w:rsidRPr="002C3929" w:rsidRDefault="0077288E" w:rsidP="0077288E">
      <w:pPr>
        <w:pStyle w:val="Style145"/>
        <w:widowControl/>
        <w:tabs>
          <w:tab w:val="left" w:pos="192"/>
        </w:tabs>
        <w:rPr>
          <w:rStyle w:val="FontStyle178"/>
          <w:rFonts w:ascii="Arial Narrow" w:hAnsi="Arial Narrow"/>
          <w:color w:val="C00000"/>
          <w:sz w:val="22"/>
          <w:szCs w:val="22"/>
        </w:rPr>
      </w:pPr>
      <w:r w:rsidRPr="002C3929">
        <w:rPr>
          <w:rFonts w:ascii="Arial Narrow" w:eastAsia="Calibri" w:hAnsi="Arial Narrow"/>
          <w:color w:val="C00000"/>
          <w:sz w:val="22"/>
          <w:szCs w:val="22"/>
          <w:lang w:eastAsia="en-US"/>
        </w:rPr>
        <w:tab/>
      </w:r>
      <w:r w:rsidRPr="002C3929">
        <w:rPr>
          <w:rFonts w:ascii="Arial Narrow" w:eastAsia="Calibri" w:hAnsi="Arial Narrow"/>
          <w:color w:val="C00000"/>
          <w:sz w:val="22"/>
          <w:szCs w:val="22"/>
          <w:lang w:eastAsia="en-US"/>
        </w:rPr>
        <w:tab/>
      </w:r>
      <w:r w:rsidRPr="002C3929">
        <w:rPr>
          <w:rStyle w:val="FontStyle178"/>
          <w:rFonts w:ascii="Arial Narrow" w:hAnsi="Arial Narrow"/>
          <w:sz w:val="22"/>
          <w:szCs w:val="22"/>
        </w:rPr>
        <w:t xml:space="preserve">V centrálnej časti obce nastúpi v menšej miere trend využívania starších RD na individuálne rekreačné využitie (rekreačné RD a víkendové RD). Celá centrálna časť centra obce, je navrhovaná ako zmiešané územia bývania a vybavenosti, kde je možné v existujúcich, ale i novovybudovaných objektoch prevádzkovať okrem bývania aj služby, ktoré nemajú negatívny vplyv na funkciu bývania. Sú tu zahrnuté napr. administratívne služby, obchody, verejné stravovanie, ubytovanie a pod. </w:t>
      </w:r>
    </w:p>
    <w:p w14:paraId="3F4BD727" w14:textId="6AD2DA42" w:rsidR="0077288E" w:rsidRPr="002C3929" w:rsidRDefault="0077288E" w:rsidP="0077288E">
      <w:pPr>
        <w:pStyle w:val="Style34"/>
        <w:widowControl/>
        <w:spacing w:line="230" w:lineRule="exact"/>
        <w:ind w:firstLine="691"/>
        <w:rPr>
          <w:rStyle w:val="FontStyle178"/>
          <w:rFonts w:ascii="Arial Narrow" w:hAnsi="Arial Narrow"/>
          <w:sz w:val="22"/>
          <w:szCs w:val="22"/>
        </w:rPr>
      </w:pPr>
      <w:r w:rsidRPr="002C3929">
        <w:rPr>
          <w:rStyle w:val="FontStyle178"/>
          <w:rFonts w:ascii="Arial Narrow" w:hAnsi="Arial Narrow"/>
          <w:sz w:val="22"/>
          <w:szCs w:val="22"/>
        </w:rPr>
        <w:t>Občianska vybavenosť je umiestnená do centrálnych častí urbanistických štruktúr, a to v starej časti obce, ktorú reprezentuje objekt obecného úradu a v novobudovanej časti obce v </w:t>
      </w:r>
      <w:proofErr w:type="spellStart"/>
      <w:r w:rsidRPr="002C3929">
        <w:rPr>
          <w:rStyle w:val="FontStyle178"/>
          <w:rFonts w:ascii="Arial Narrow" w:hAnsi="Arial Narrow"/>
          <w:sz w:val="22"/>
          <w:szCs w:val="22"/>
        </w:rPr>
        <w:t>m.č</w:t>
      </w:r>
      <w:proofErr w:type="spellEnd"/>
      <w:r w:rsidRPr="002C3929">
        <w:rPr>
          <w:rStyle w:val="FontStyle178"/>
          <w:rFonts w:ascii="Arial Narrow" w:hAnsi="Arial Narrow"/>
          <w:sz w:val="22"/>
          <w:szCs w:val="22"/>
        </w:rPr>
        <w:t>.</w:t>
      </w:r>
      <w:r w:rsidR="009D1409" w:rsidRPr="002C3929">
        <w:rPr>
          <w:rStyle w:val="FontStyle178"/>
          <w:rFonts w:ascii="Arial Narrow" w:hAnsi="Arial Narrow"/>
          <w:sz w:val="22"/>
          <w:szCs w:val="22"/>
        </w:rPr>
        <w:t xml:space="preserve"> </w:t>
      </w:r>
      <w:proofErr w:type="spellStart"/>
      <w:r w:rsidR="009D1409" w:rsidRPr="002C3929">
        <w:rPr>
          <w:rStyle w:val="FontStyle178"/>
          <w:rFonts w:ascii="Arial Narrow" w:hAnsi="Arial Narrow"/>
          <w:sz w:val="22"/>
          <w:szCs w:val="22"/>
        </w:rPr>
        <w:t>Bytčákov</w:t>
      </w:r>
      <w:proofErr w:type="spellEnd"/>
      <w:r w:rsidRPr="002C3929">
        <w:rPr>
          <w:rStyle w:val="FontStyle178"/>
          <w:rFonts w:ascii="Arial Narrow" w:hAnsi="Arial Narrow"/>
          <w:sz w:val="22"/>
          <w:szCs w:val="22"/>
        </w:rPr>
        <w:t xml:space="preserve">. Predpokladáme, že rozvoj zariadení OV bude pokračovať najmä v súvislosti s navrhovanou výstavbou IBV na disponibilných nezastavaných plochách medzi staršou a novšou časťou obce. </w:t>
      </w:r>
    </w:p>
    <w:p w14:paraId="5B89B960" w14:textId="77777777" w:rsidR="0077288E" w:rsidRPr="002C3929" w:rsidRDefault="0077288E" w:rsidP="0077288E">
      <w:pPr>
        <w:pStyle w:val="Style34"/>
        <w:widowControl/>
        <w:spacing w:line="230" w:lineRule="exact"/>
        <w:ind w:firstLine="691"/>
        <w:rPr>
          <w:rStyle w:val="FontStyle178"/>
          <w:rFonts w:ascii="Arial Narrow" w:hAnsi="Arial Narrow"/>
          <w:color w:val="C00000"/>
          <w:sz w:val="22"/>
          <w:szCs w:val="22"/>
        </w:rPr>
      </w:pPr>
      <w:r w:rsidRPr="002C3929">
        <w:rPr>
          <w:rStyle w:val="FontStyle178"/>
          <w:rFonts w:ascii="Arial Narrow" w:hAnsi="Arial Narrow"/>
          <w:sz w:val="22"/>
          <w:szCs w:val="22"/>
        </w:rPr>
        <w:t xml:space="preserve">Výstavba rodinných domov je navrhovaná v územiach, ktoré sú v priaznivej väzbe na existujúce zastavané územie, z dôvodu ich dopravnej prepojenosti a čo najefektívnejšieho využitia technickej infraštruktúry. </w:t>
      </w:r>
      <w:r w:rsidRPr="002C3929">
        <w:rPr>
          <w:rStyle w:val="FontStyle178"/>
          <w:rFonts w:ascii="Arial Narrow" w:hAnsi="Arial Narrow"/>
          <w:sz w:val="22"/>
          <w:szCs w:val="22"/>
        </w:rPr>
        <w:tab/>
        <w:t xml:space="preserve">V návrhu sú vytipované </w:t>
      </w:r>
      <w:r w:rsidR="00FF6593" w:rsidRPr="002C3929">
        <w:rPr>
          <w:rStyle w:val="FontStyle178"/>
          <w:rFonts w:ascii="Arial Narrow" w:hAnsi="Arial Narrow"/>
          <w:sz w:val="22"/>
          <w:szCs w:val="22"/>
        </w:rPr>
        <w:t xml:space="preserve">tri </w:t>
      </w:r>
      <w:r w:rsidRPr="002C3929">
        <w:rPr>
          <w:rStyle w:val="FontStyle178"/>
          <w:rFonts w:ascii="Arial Narrow" w:hAnsi="Arial Narrow"/>
          <w:sz w:val="22"/>
          <w:szCs w:val="22"/>
        </w:rPr>
        <w:t xml:space="preserve">lokality na výstavbu IBV a to: </w:t>
      </w:r>
    </w:p>
    <w:p w14:paraId="4D997948" w14:textId="77777777" w:rsidR="0077288E" w:rsidRPr="002C3929" w:rsidRDefault="0077288E" w:rsidP="0077288E">
      <w:pPr>
        <w:pStyle w:val="Style34"/>
        <w:widowControl/>
        <w:spacing w:line="230" w:lineRule="exact"/>
        <w:ind w:left="993" w:hanging="284"/>
        <w:rPr>
          <w:rStyle w:val="FontStyle178"/>
          <w:rFonts w:ascii="Arial Narrow" w:hAnsi="Arial Narrow"/>
          <w:sz w:val="22"/>
          <w:szCs w:val="22"/>
        </w:rPr>
      </w:pPr>
      <w:r w:rsidRPr="002C3929">
        <w:rPr>
          <w:rStyle w:val="FontStyle178"/>
          <w:rFonts w:ascii="Arial Narrow" w:hAnsi="Arial Narrow"/>
          <w:sz w:val="22"/>
          <w:szCs w:val="22"/>
        </w:rPr>
        <w:t xml:space="preserve">1. v rámci existujúceho zastavaného územia obce, ako zahusťovanie existujúcich disponibilných plôch, </w:t>
      </w:r>
    </w:p>
    <w:p w14:paraId="13CE9E18" w14:textId="0E9307B0" w:rsidR="0077288E" w:rsidRPr="002C3929" w:rsidRDefault="0077288E" w:rsidP="0077288E">
      <w:pPr>
        <w:pStyle w:val="Style34"/>
        <w:widowControl/>
        <w:spacing w:line="230" w:lineRule="exact"/>
        <w:ind w:left="993" w:hanging="284"/>
        <w:rPr>
          <w:rStyle w:val="FontStyle178"/>
          <w:rFonts w:ascii="Arial Narrow" w:hAnsi="Arial Narrow"/>
          <w:sz w:val="22"/>
          <w:szCs w:val="22"/>
        </w:rPr>
      </w:pPr>
      <w:r w:rsidRPr="002C3929">
        <w:rPr>
          <w:rStyle w:val="FontStyle178"/>
          <w:rFonts w:ascii="Arial Narrow" w:hAnsi="Arial Narrow"/>
          <w:sz w:val="22"/>
          <w:szCs w:val="22"/>
        </w:rPr>
        <w:t>2. v </w:t>
      </w:r>
      <w:proofErr w:type="spellStart"/>
      <w:r w:rsidRPr="002C3929">
        <w:rPr>
          <w:rStyle w:val="FontStyle178"/>
          <w:rFonts w:ascii="Arial Narrow" w:hAnsi="Arial Narrow"/>
          <w:sz w:val="22"/>
          <w:szCs w:val="22"/>
        </w:rPr>
        <w:t>m.č</w:t>
      </w:r>
      <w:proofErr w:type="spellEnd"/>
      <w:r w:rsidRPr="002C3929">
        <w:rPr>
          <w:rStyle w:val="FontStyle178"/>
          <w:rFonts w:ascii="Arial Narrow" w:hAnsi="Arial Narrow"/>
          <w:sz w:val="22"/>
          <w:szCs w:val="22"/>
        </w:rPr>
        <w:t xml:space="preserve">. </w:t>
      </w:r>
      <w:r w:rsidR="009D1409" w:rsidRPr="002C3929">
        <w:rPr>
          <w:rStyle w:val="FontStyle178"/>
          <w:rFonts w:ascii="Arial Narrow" w:hAnsi="Arial Narrow"/>
          <w:sz w:val="22"/>
          <w:szCs w:val="22"/>
        </w:rPr>
        <w:t>Potôčky</w:t>
      </w:r>
      <w:r w:rsidRPr="002C3929">
        <w:rPr>
          <w:rStyle w:val="FontStyle178"/>
          <w:rFonts w:ascii="Arial Narrow" w:hAnsi="Arial Narrow"/>
          <w:sz w:val="22"/>
          <w:szCs w:val="22"/>
        </w:rPr>
        <w:t>, kde už výstavba je realizovaná a je tu dostatočný potenciál pre rozvoj,</w:t>
      </w:r>
    </w:p>
    <w:p w14:paraId="7893B783" w14:textId="2F4A8537" w:rsidR="0077288E" w:rsidRPr="002C3929" w:rsidRDefault="0077288E" w:rsidP="0077288E">
      <w:pPr>
        <w:pStyle w:val="Style34"/>
        <w:widowControl/>
        <w:spacing w:line="230" w:lineRule="exact"/>
        <w:ind w:left="993" w:hanging="284"/>
        <w:rPr>
          <w:rStyle w:val="FontStyle178"/>
          <w:rFonts w:ascii="Arial Narrow" w:hAnsi="Arial Narrow"/>
          <w:sz w:val="22"/>
          <w:szCs w:val="22"/>
        </w:rPr>
      </w:pPr>
      <w:r w:rsidRPr="002C3929">
        <w:rPr>
          <w:rStyle w:val="FontStyle178"/>
          <w:rFonts w:ascii="Arial Narrow" w:hAnsi="Arial Narrow"/>
          <w:sz w:val="22"/>
          <w:szCs w:val="22"/>
        </w:rPr>
        <w:t xml:space="preserve">3.  </w:t>
      </w:r>
      <w:r w:rsidR="00204587" w:rsidRPr="002C3929">
        <w:rPr>
          <w:rStyle w:val="FontStyle178"/>
          <w:rFonts w:ascii="Arial Narrow" w:hAnsi="Arial Narrow"/>
          <w:sz w:val="22"/>
          <w:szCs w:val="22"/>
        </w:rPr>
        <w:t xml:space="preserve">v malej miere aj </w:t>
      </w:r>
      <w:r w:rsidRPr="002C3929">
        <w:rPr>
          <w:rStyle w:val="FontStyle178"/>
          <w:rFonts w:ascii="Arial Narrow" w:hAnsi="Arial Narrow"/>
          <w:sz w:val="22"/>
          <w:szCs w:val="22"/>
        </w:rPr>
        <w:t>územie v</w:t>
      </w:r>
      <w:r w:rsidR="00204587" w:rsidRPr="002C3929">
        <w:rPr>
          <w:rStyle w:val="FontStyle178"/>
          <w:rFonts w:ascii="Arial Narrow" w:hAnsi="Arial Narrow"/>
          <w:sz w:val="22"/>
          <w:szCs w:val="22"/>
        </w:rPr>
        <w:t xml:space="preserve">o voľnej krajine – lazy,  doplnenie disponibilných plôch v blízkosti existujúcich lazníckych sídel </w:t>
      </w:r>
      <w:r w:rsidRPr="002C3929">
        <w:rPr>
          <w:rStyle w:val="FontStyle178"/>
          <w:rFonts w:ascii="Arial Narrow" w:hAnsi="Arial Narrow"/>
          <w:sz w:val="22"/>
          <w:szCs w:val="22"/>
        </w:rPr>
        <w:t xml:space="preserve"> </w:t>
      </w:r>
    </w:p>
    <w:p w14:paraId="0F2FBE72" w14:textId="6E9CF68E" w:rsidR="0077288E" w:rsidRPr="008014F7" w:rsidRDefault="007913B7" w:rsidP="0077288E">
      <w:pPr>
        <w:pStyle w:val="Style34"/>
        <w:widowControl/>
        <w:spacing w:line="230" w:lineRule="exact"/>
        <w:ind w:firstLine="0"/>
        <w:rPr>
          <w:rStyle w:val="FontStyle178"/>
          <w:rFonts w:ascii="Arial Narrow" w:hAnsi="Arial Narrow"/>
          <w:color w:val="C00000"/>
          <w:sz w:val="22"/>
          <w:szCs w:val="22"/>
        </w:rPr>
      </w:pPr>
      <w:r w:rsidRPr="008014F7">
        <w:rPr>
          <w:rStyle w:val="FontStyle178"/>
          <w:rFonts w:ascii="Arial Narrow" w:hAnsi="Arial Narrow"/>
          <w:color w:val="C00000"/>
          <w:sz w:val="22"/>
          <w:szCs w:val="22"/>
        </w:rPr>
        <w:t>.</w:t>
      </w:r>
      <w:r w:rsidR="00A60CED" w:rsidRPr="008014F7">
        <w:rPr>
          <w:rStyle w:val="FontStyle178"/>
          <w:rFonts w:ascii="Arial Narrow" w:hAnsi="Arial Narrow"/>
          <w:color w:val="C00000"/>
          <w:sz w:val="22"/>
          <w:szCs w:val="22"/>
        </w:rPr>
        <w:t xml:space="preserve"> </w:t>
      </w:r>
      <w:r w:rsidR="0077288E" w:rsidRPr="008014F7">
        <w:rPr>
          <w:rStyle w:val="FontStyle178"/>
          <w:rFonts w:ascii="Arial Narrow" w:hAnsi="Arial Narrow"/>
          <w:color w:val="C00000"/>
          <w:sz w:val="22"/>
          <w:szCs w:val="22"/>
        </w:rPr>
        <w:tab/>
      </w:r>
    </w:p>
    <w:p w14:paraId="5C9983DA" w14:textId="100557B2" w:rsidR="0077288E" w:rsidRPr="008014F7" w:rsidRDefault="0077288E" w:rsidP="0077288E">
      <w:pPr>
        <w:pStyle w:val="Style34"/>
        <w:widowControl/>
        <w:spacing w:line="230" w:lineRule="exact"/>
        <w:ind w:firstLine="696"/>
        <w:rPr>
          <w:rStyle w:val="FontStyle178"/>
          <w:rFonts w:ascii="Arial Narrow" w:hAnsi="Arial Narrow"/>
          <w:sz w:val="22"/>
          <w:szCs w:val="22"/>
        </w:rPr>
      </w:pPr>
      <w:r w:rsidRPr="008014F7">
        <w:rPr>
          <w:rStyle w:val="FontStyle178"/>
          <w:rFonts w:ascii="Arial Narrow" w:hAnsi="Arial Narrow"/>
          <w:sz w:val="22"/>
          <w:szCs w:val="22"/>
        </w:rPr>
        <w:t>Uvažovaný rozvoj si vyžiada dobudovanie potrebnej infraštruktúry</w:t>
      </w:r>
      <w:r w:rsidR="00B65ACC" w:rsidRPr="008014F7">
        <w:rPr>
          <w:rStyle w:val="FontStyle178"/>
          <w:rFonts w:ascii="Arial Narrow" w:hAnsi="Arial Narrow"/>
          <w:sz w:val="22"/>
          <w:szCs w:val="22"/>
        </w:rPr>
        <w:t>.</w:t>
      </w:r>
    </w:p>
    <w:p w14:paraId="08643178" w14:textId="77777777" w:rsidR="0077288E" w:rsidRPr="008014F7" w:rsidRDefault="0077288E" w:rsidP="0077288E">
      <w:pPr>
        <w:pStyle w:val="Style34"/>
        <w:widowControl/>
        <w:spacing w:line="230" w:lineRule="exact"/>
        <w:ind w:firstLine="696"/>
        <w:rPr>
          <w:rFonts w:ascii="Arial Narrow" w:eastAsia="Calibri" w:hAnsi="Arial Narrow"/>
          <w:b/>
          <w:lang w:eastAsia="en-US"/>
        </w:rPr>
      </w:pPr>
    </w:p>
    <w:p w14:paraId="06CA71F5" w14:textId="77777777" w:rsidR="0077288E" w:rsidRPr="008014F7" w:rsidRDefault="0077288E" w:rsidP="0077288E">
      <w:pPr>
        <w:pStyle w:val="Style44"/>
        <w:widowControl/>
        <w:spacing w:before="43"/>
        <w:rPr>
          <w:rStyle w:val="FontStyle99"/>
          <w:rFonts w:ascii="Arial Narrow" w:hAnsi="Arial Narrow"/>
          <w:b/>
          <w:sz w:val="24"/>
          <w:szCs w:val="24"/>
        </w:rPr>
      </w:pPr>
      <w:r w:rsidRPr="008014F7">
        <w:rPr>
          <w:rStyle w:val="FontStyle99"/>
          <w:rFonts w:ascii="Arial Narrow" w:hAnsi="Arial Narrow"/>
          <w:b/>
          <w:sz w:val="24"/>
          <w:szCs w:val="24"/>
        </w:rPr>
        <w:t>3.5.</w:t>
      </w:r>
      <w:r w:rsidR="00504F6F" w:rsidRPr="008014F7">
        <w:rPr>
          <w:rStyle w:val="FontStyle99"/>
          <w:rFonts w:ascii="Arial Narrow" w:hAnsi="Arial Narrow"/>
          <w:b/>
          <w:sz w:val="24"/>
          <w:szCs w:val="24"/>
        </w:rPr>
        <w:t>3</w:t>
      </w:r>
      <w:r w:rsidRPr="008014F7">
        <w:rPr>
          <w:rStyle w:val="FontStyle99"/>
          <w:rFonts w:ascii="Arial Narrow" w:hAnsi="Arial Narrow"/>
          <w:b/>
          <w:sz w:val="24"/>
          <w:szCs w:val="24"/>
        </w:rPr>
        <w:t xml:space="preserve">. </w:t>
      </w:r>
      <w:r w:rsidR="00504F6F" w:rsidRPr="008014F7">
        <w:rPr>
          <w:rStyle w:val="FontStyle99"/>
          <w:rFonts w:ascii="Arial Narrow" w:hAnsi="Arial Narrow"/>
          <w:b/>
          <w:sz w:val="24"/>
          <w:szCs w:val="24"/>
        </w:rPr>
        <w:t xml:space="preserve">Nezastavané územia - neurbanizovaná krajina </w:t>
      </w:r>
    </w:p>
    <w:p w14:paraId="1F8281AC" w14:textId="77777777" w:rsidR="0077288E" w:rsidRPr="008014F7" w:rsidRDefault="0077288E" w:rsidP="0077288E">
      <w:pPr>
        <w:pStyle w:val="Style44"/>
        <w:widowControl/>
        <w:spacing w:before="43"/>
        <w:rPr>
          <w:rFonts w:ascii="Arial Narrow" w:hAnsi="Arial Narrow"/>
          <w:sz w:val="22"/>
          <w:szCs w:val="22"/>
        </w:rPr>
      </w:pPr>
    </w:p>
    <w:p w14:paraId="6CB569C4" w14:textId="77777777" w:rsidR="0077288E" w:rsidRPr="008014F7" w:rsidRDefault="0077288E" w:rsidP="0077288E">
      <w:pPr>
        <w:pStyle w:val="Bezriadkovania"/>
        <w:jc w:val="both"/>
        <w:rPr>
          <w:rFonts w:ascii="Arial Narrow" w:hAnsi="Arial Narrow"/>
          <w:color w:val="auto"/>
          <w:sz w:val="22"/>
          <w:szCs w:val="22"/>
        </w:rPr>
      </w:pPr>
      <w:r w:rsidRPr="008014F7">
        <w:rPr>
          <w:rFonts w:ascii="Arial Narrow" w:hAnsi="Arial Narrow"/>
          <w:color w:val="auto"/>
        </w:rPr>
        <w:tab/>
      </w:r>
      <w:r w:rsidRPr="008014F7">
        <w:rPr>
          <w:rFonts w:ascii="Arial Narrow" w:hAnsi="Arial Narrow"/>
          <w:color w:val="auto"/>
          <w:sz w:val="22"/>
          <w:szCs w:val="22"/>
        </w:rPr>
        <w:t xml:space="preserve">V ostatnej nezastavanej krajine je povolené v zmysle potreby umiestňovanie drobnej architektúry, ktorá súvisí s lesohospodárskou činnosťou a rekreačným vyžitím, ako sú </w:t>
      </w:r>
      <w:proofErr w:type="spellStart"/>
      <w:r w:rsidRPr="008014F7">
        <w:rPr>
          <w:rFonts w:ascii="Arial Narrow" w:hAnsi="Arial Narrow"/>
          <w:color w:val="auto"/>
          <w:sz w:val="22"/>
          <w:szCs w:val="22"/>
        </w:rPr>
        <w:t>krmelce</w:t>
      </w:r>
      <w:proofErr w:type="spellEnd"/>
      <w:r w:rsidRPr="008014F7">
        <w:rPr>
          <w:rFonts w:ascii="Arial Narrow" w:hAnsi="Arial Narrow"/>
          <w:color w:val="auto"/>
          <w:sz w:val="22"/>
          <w:szCs w:val="22"/>
        </w:rPr>
        <w:t xml:space="preserve"> pre divokú zver,  poľovnícke posedy, vyhliadkové pozorovateľne,  malé prístrešky pre úkryt pred dažďom, orientačné tabule a pod. V malom rozsahu je možné mimo chránené oblasti neurbanizovanej krajiny, umiestňovať experimentálne rekreačné chatky (max. 5 lôžok/chatka, do 25m</w:t>
      </w:r>
      <w:r w:rsidRPr="008014F7">
        <w:rPr>
          <w:rFonts w:ascii="Arial Narrow" w:hAnsi="Arial Narrow"/>
          <w:color w:val="auto"/>
          <w:sz w:val="22"/>
          <w:szCs w:val="22"/>
          <w:vertAlign w:val="superscript"/>
        </w:rPr>
        <w:t xml:space="preserve">2 </w:t>
      </w:r>
      <w:r w:rsidRPr="008014F7">
        <w:rPr>
          <w:rFonts w:ascii="Arial Narrow" w:hAnsi="Arial Narrow"/>
          <w:color w:val="auto"/>
          <w:sz w:val="22"/>
          <w:szCs w:val="22"/>
        </w:rPr>
        <w:t>pôdorysnej plochy a</w:t>
      </w:r>
      <w:r w:rsidRPr="008014F7">
        <w:rPr>
          <w:rFonts w:ascii="Arial Narrow" w:hAnsi="Arial Narrow"/>
          <w:color w:val="auto"/>
          <w:sz w:val="22"/>
          <w:szCs w:val="22"/>
          <w:vertAlign w:val="superscript"/>
        </w:rPr>
        <w:t> </w:t>
      </w:r>
      <w:r w:rsidRPr="008014F7">
        <w:rPr>
          <w:rFonts w:ascii="Arial Narrow" w:hAnsi="Arial Narrow"/>
          <w:color w:val="auto"/>
          <w:sz w:val="22"/>
          <w:szCs w:val="22"/>
        </w:rPr>
        <w:t xml:space="preserve">max. 6m výšky), so štatútom dočasnej stavby, bez zakladania. Vzhľad a materiálové vyhotovenie chát nesmie narúšať okolitú scenériu a hlavne mať negatívny vplyv na okolitú krajinu. </w:t>
      </w:r>
      <w:proofErr w:type="spellStart"/>
      <w:r w:rsidRPr="008014F7">
        <w:rPr>
          <w:rFonts w:ascii="Arial Narrow" w:hAnsi="Arial Narrow"/>
          <w:color w:val="auto"/>
          <w:sz w:val="22"/>
          <w:szCs w:val="22"/>
        </w:rPr>
        <w:t>Experimentálnosť</w:t>
      </w:r>
      <w:proofErr w:type="spellEnd"/>
      <w:r w:rsidRPr="008014F7">
        <w:rPr>
          <w:rFonts w:ascii="Arial Narrow" w:hAnsi="Arial Narrow"/>
          <w:color w:val="auto"/>
          <w:sz w:val="22"/>
          <w:szCs w:val="22"/>
        </w:rPr>
        <w:t xml:space="preserve"> chatiek spočíva v ich nezávislosti na technickej infraštruktúre, bez negatívnych dopadov na životné prostredie, ale spĺňajúce všetky technické a hygienické normy.</w:t>
      </w:r>
    </w:p>
    <w:p w14:paraId="06A76C95" w14:textId="77777777" w:rsidR="0077288E" w:rsidRPr="008014F7" w:rsidRDefault="0077288E" w:rsidP="0077288E">
      <w:pPr>
        <w:pStyle w:val="Bezriadkovania"/>
        <w:jc w:val="both"/>
        <w:rPr>
          <w:rStyle w:val="FontStyle99"/>
          <w:rFonts w:ascii="Arial Narrow" w:hAnsi="Arial Narrow"/>
          <w:color w:val="auto"/>
          <w:sz w:val="22"/>
          <w:szCs w:val="22"/>
        </w:rPr>
      </w:pPr>
      <w:r w:rsidRPr="008014F7">
        <w:rPr>
          <w:rStyle w:val="FontStyle99"/>
          <w:rFonts w:ascii="Arial Narrow" w:hAnsi="Arial Narrow"/>
          <w:color w:val="auto"/>
          <w:sz w:val="22"/>
          <w:szCs w:val="22"/>
        </w:rPr>
        <w:tab/>
      </w:r>
    </w:p>
    <w:p w14:paraId="5FFD44A7" w14:textId="77777777" w:rsidR="0077288E" w:rsidRPr="008014F7" w:rsidRDefault="0077288E" w:rsidP="0077288E">
      <w:pPr>
        <w:pStyle w:val="Bezriadkovania"/>
        <w:jc w:val="both"/>
        <w:rPr>
          <w:rStyle w:val="FontStyle99"/>
          <w:rFonts w:ascii="Arial Narrow" w:hAnsi="Arial Narrow"/>
          <w:color w:val="auto"/>
          <w:sz w:val="22"/>
          <w:szCs w:val="22"/>
          <w:u w:val="single"/>
        </w:rPr>
      </w:pPr>
      <w:r w:rsidRPr="008014F7">
        <w:rPr>
          <w:rStyle w:val="FontStyle99"/>
          <w:rFonts w:ascii="Arial Narrow" w:hAnsi="Arial Narrow"/>
          <w:color w:val="auto"/>
          <w:sz w:val="22"/>
          <w:szCs w:val="22"/>
        </w:rPr>
        <w:tab/>
      </w:r>
      <w:r w:rsidRPr="008014F7">
        <w:rPr>
          <w:rStyle w:val="FontStyle99"/>
          <w:rFonts w:ascii="Arial Narrow" w:hAnsi="Arial Narrow"/>
          <w:color w:val="auto"/>
          <w:sz w:val="22"/>
          <w:szCs w:val="22"/>
          <w:u w:val="single"/>
        </w:rPr>
        <w:t>Plochy LPF (lesný pôdny fond)</w:t>
      </w:r>
    </w:p>
    <w:p w14:paraId="123FA12C" w14:textId="3375E3C0" w:rsidR="0077288E" w:rsidRPr="008014F7" w:rsidRDefault="0077288E" w:rsidP="0077288E">
      <w:pPr>
        <w:pStyle w:val="Bezriadkovania"/>
        <w:jc w:val="both"/>
        <w:rPr>
          <w:rFonts w:ascii="Arial Narrow" w:hAnsi="Arial Narrow"/>
          <w:color w:val="auto"/>
          <w:sz w:val="22"/>
          <w:szCs w:val="22"/>
        </w:rPr>
      </w:pPr>
      <w:r w:rsidRPr="008014F7">
        <w:rPr>
          <w:rStyle w:val="FontStyle101"/>
          <w:rFonts w:ascii="Arial Narrow" w:hAnsi="Arial Narrow"/>
          <w:color w:val="auto"/>
          <w:sz w:val="22"/>
          <w:szCs w:val="22"/>
        </w:rPr>
        <w:tab/>
        <w:t xml:space="preserve">Na plochách LPF neuvažujeme s rozvojom iných funkcií ako </w:t>
      </w:r>
      <w:r w:rsidRPr="008014F7">
        <w:rPr>
          <w:rFonts w:ascii="Arial Narrow" w:hAnsi="Arial Narrow"/>
          <w:color w:val="auto"/>
          <w:sz w:val="22"/>
          <w:szCs w:val="22"/>
        </w:rPr>
        <w:t>lesohospodárskej,</w:t>
      </w:r>
      <w:r w:rsidRPr="008014F7">
        <w:rPr>
          <w:rStyle w:val="FontStyle101"/>
          <w:rFonts w:ascii="Arial Narrow" w:hAnsi="Arial Narrow"/>
          <w:color w:val="auto"/>
          <w:sz w:val="22"/>
          <w:szCs w:val="22"/>
        </w:rPr>
        <w:t xml:space="preserve"> s hospodárením podľa lesohospodárskeho plánu</w:t>
      </w:r>
      <w:r w:rsidRPr="008014F7">
        <w:rPr>
          <w:rFonts w:ascii="Arial Narrow" w:hAnsi="Arial Narrow"/>
          <w:color w:val="auto"/>
          <w:sz w:val="22"/>
          <w:szCs w:val="22"/>
        </w:rPr>
        <w:t>, vodohospodárskej, ekologickej a rekreačnej.  V chránených územiach uvažujeme s ponechaním existujúcich oddychových miest na turistických chodníkoch, ktoré i naďalej budú dopĺňané o drobnú architektúru, ako sú informačné tabule, lávky, altánky a pod.</w:t>
      </w:r>
    </w:p>
    <w:p w14:paraId="2E16DB0B" w14:textId="77777777" w:rsidR="0077288E" w:rsidRPr="008014F7" w:rsidRDefault="0077288E" w:rsidP="0077288E">
      <w:pPr>
        <w:pStyle w:val="Bezriadkovania"/>
        <w:jc w:val="both"/>
        <w:rPr>
          <w:rFonts w:ascii="Arial Narrow" w:hAnsi="Arial Narrow"/>
          <w:color w:val="auto"/>
          <w:sz w:val="22"/>
          <w:szCs w:val="22"/>
        </w:rPr>
      </w:pPr>
    </w:p>
    <w:p w14:paraId="3DDE0877" w14:textId="77777777" w:rsidR="0077288E" w:rsidRPr="008014F7" w:rsidRDefault="0077288E" w:rsidP="0077288E">
      <w:pPr>
        <w:pStyle w:val="Bezriadkovania"/>
        <w:jc w:val="both"/>
        <w:rPr>
          <w:rStyle w:val="FontStyle99"/>
          <w:rFonts w:ascii="Arial Narrow" w:hAnsi="Arial Narrow"/>
          <w:color w:val="auto"/>
          <w:sz w:val="22"/>
          <w:szCs w:val="22"/>
          <w:u w:val="single"/>
        </w:rPr>
      </w:pPr>
      <w:r w:rsidRPr="008014F7">
        <w:rPr>
          <w:rStyle w:val="FontStyle99"/>
          <w:rFonts w:ascii="Arial Narrow" w:hAnsi="Arial Narrow"/>
          <w:color w:val="auto"/>
          <w:sz w:val="22"/>
          <w:szCs w:val="22"/>
        </w:rPr>
        <w:tab/>
      </w:r>
      <w:r w:rsidRPr="008014F7">
        <w:rPr>
          <w:rStyle w:val="FontStyle99"/>
          <w:rFonts w:ascii="Arial Narrow" w:hAnsi="Arial Narrow"/>
          <w:color w:val="auto"/>
          <w:sz w:val="22"/>
          <w:szCs w:val="22"/>
          <w:u w:val="single"/>
        </w:rPr>
        <w:t>Plochy PP (poľnohospodárska pôda)</w:t>
      </w:r>
    </w:p>
    <w:p w14:paraId="09F7A469" w14:textId="53E41E63" w:rsidR="0077288E" w:rsidRPr="008014F7" w:rsidRDefault="0077288E" w:rsidP="0077288E">
      <w:pPr>
        <w:pStyle w:val="Bezriadkovania"/>
        <w:jc w:val="both"/>
        <w:rPr>
          <w:rStyle w:val="FontStyle101"/>
          <w:rFonts w:ascii="Arial Narrow" w:hAnsi="Arial Narrow"/>
          <w:color w:val="auto"/>
          <w:sz w:val="22"/>
          <w:szCs w:val="22"/>
        </w:rPr>
      </w:pPr>
      <w:r w:rsidRPr="008014F7">
        <w:rPr>
          <w:rStyle w:val="FontStyle101"/>
          <w:rFonts w:ascii="Arial Narrow" w:hAnsi="Arial Narrow"/>
          <w:color w:val="auto"/>
          <w:sz w:val="22"/>
          <w:szCs w:val="22"/>
        </w:rPr>
        <w:tab/>
        <w:t>Na plochách PP uvažujeme naďalej s využívaním pôdy na rastlinnú výrobu, respektíve s využívaním TTP na pasienky a kosné lúky. Popri vodných tokoch, účelových komunikáciách a pri remíz</w:t>
      </w:r>
      <w:r w:rsidR="00782591">
        <w:rPr>
          <w:rStyle w:val="FontStyle101"/>
          <w:rFonts w:ascii="Arial Narrow" w:hAnsi="Arial Narrow"/>
          <w:color w:val="auto"/>
          <w:sz w:val="22"/>
          <w:szCs w:val="22"/>
        </w:rPr>
        <w:t>k</w:t>
      </w:r>
      <w:r w:rsidRPr="008014F7">
        <w:rPr>
          <w:rStyle w:val="FontStyle101"/>
          <w:rFonts w:ascii="Arial Narrow" w:hAnsi="Arial Narrow"/>
          <w:color w:val="auto"/>
          <w:sz w:val="22"/>
          <w:szCs w:val="22"/>
        </w:rPr>
        <w:t xml:space="preserve">ach je nutné zachovať a zveľaďovať prirodzenú vegetáciu </w:t>
      </w:r>
      <w:proofErr w:type="spellStart"/>
      <w:r w:rsidRPr="008014F7">
        <w:rPr>
          <w:rStyle w:val="FontStyle101"/>
          <w:rFonts w:ascii="Arial Narrow" w:hAnsi="Arial Narrow"/>
          <w:color w:val="auto"/>
          <w:sz w:val="22"/>
          <w:szCs w:val="22"/>
        </w:rPr>
        <w:t>vzrastlej</w:t>
      </w:r>
      <w:proofErr w:type="spellEnd"/>
      <w:r w:rsidRPr="008014F7">
        <w:rPr>
          <w:rStyle w:val="FontStyle101"/>
          <w:rFonts w:ascii="Arial Narrow" w:hAnsi="Arial Narrow"/>
          <w:color w:val="auto"/>
          <w:sz w:val="22"/>
          <w:szCs w:val="22"/>
        </w:rPr>
        <w:t xml:space="preserve"> a krovinatej zelene. Krajinno-ekologický plán odporúča optimálne využívanie PP. Podľa týchto odporúčaní by sa mala riadiť organizácia rastlinnej poľnohospodárskej výroby.</w:t>
      </w:r>
    </w:p>
    <w:p w14:paraId="7C6B0830" w14:textId="77777777" w:rsidR="0077288E" w:rsidRPr="008014F7" w:rsidRDefault="0077288E" w:rsidP="0077288E">
      <w:pPr>
        <w:pStyle w:val="Bezriadkovania"/>
        <w:jc w:val="both"/>
        <w:rPr>
          <w:rStyle w:val="FontStyle101"/>
          <w:rFonts w:ascii="Arial Narrow" w:hAnsi="Arial Narrow"/>
          <w:color w:val="auto"/>
          <w:sz w:val="22"/>
          <w:szCs w:val="22"/>
        </w:rPr>
      </w:pPr>
    </w:p>
    <w:p w14:paraId="3BD354B3" w14:textId="77777777" w:rsidR="0077288E" w:rsidRPr="008014F7" w:rsidRDefault="0077288E" w:rsidP="0077288E">
      <w:pPr>
        <w:suppressAutoHyphens w:val="0"/>
        <w:autoSpaceDE w:val="0"/>
        <w:autoSpaceDN w:val="0"/>
        <w:adjustRightInd w:val="0"/>
        <w:snapToGrid w:val="0"/>
        <w:rPr>
          <w:rFonts w:ascii="Arial Narrow" w:eastAsia="Calibri" w:hAnsi="Arial Narrow"/>
          <w:b/>
          <w:bCs/>
          <w:sz w:val="28"/>
          <w:szCs w:val="28"/>
          <w:lang w:eastAsia="en-US"/>
        </w:rPr>
      </w:pPr>
      <w:r w:rsidRPr="008014F7">
        <w:rPr>
          <w:rFonts w:ascii="Arial Narrow" w:eastAsia="Calibri" w:hAnsi="Arial Narrow"/>
          <w:b/>
          <w:bCs/>
          <w:sz w:val="28"/>
          <w:szCs w:val="28"/>
          <w:lang w:eastAsia="en-US"/>
        </w:rPr>
        <w:t xml:space="preserve">3.6 Návrh funkčného využitia katastrálneho územia obce </w:t>
      </w:r>
    </w:p>
    <w:p w14:paraId="35653391" w14:textId="77777777" w:rsidR="0077288E" w:rsidRPr="008014F7" w:rsidRDefault="0077288E" w:rsidP="0077288E">
      <w:pPr>
        <w:suppressAutoHyphens w:val="0"/>
        <w:autoSpaceDE w:val="0"/>
        <w:autoSpaceDN w:val="0"/>
        <w:adjustRightInd w:val="0"/>
        <w:snapToGrid w:val="0"/>
        <w:jc w:val="both"/>
        <w:rPr>
          <w:rFonts w:ascii="Arial Narrow" w:eastAsia="Calibri" w:hAnsi="Arial Narrow"/>
          <w:sz w:val="24"/>
          <w:szCs w:val="24"/>
          <w:lang w:eastAsia="en-US"/>
        </w:rPr>
      </w:pPr>
    </w:p>
    <w:p w14:paraId="067801AB" w14:textId="0F1D316D" w:rsidR="0077288E" w:rsidRPr="008014F7" w:rsidRDefault="0077288E" w:rsidP="0077288E">
      <w:pPr>
        <w:suppressAutoHyphens w:val="0"/>
        <w:autoSpaceDE w:val="0"/>
        <w:autoSpaceDN w:val="0"/>
        <w:adjustRightInd w:val="0"/>
        <w:snapToGrid w:val="0"/>
        <w:jc w:val="both"/>
        <w:rPr>
          <w:rStyle w:val="FontStyle99"/>
          <w:rFonts w:ascii="Arial Narrow" w:hAnsi="Arial Narrow"/>
          <w:b/>
          <w:sz w:val="24"/>
          <w:szCs w:val="24"/>
        </w:rPr>
      </w:pPr>
      <w:r w:rsidRPr="008014F7">
        <w:rPr>
          <w:rStyle w:val="FontStyle99"/>
          <w:rFonts w:ascii="Arial Narrow" w:hAnsi="Arial Narrow"/>
          <w:b/>
          <w:sz w:val="24"/>
          <w:szCs w:val="24"/>
        </w:rPr>
        <w:t xml:space="preserve">3.6.1. </w:t>
      </w:r>
      <w:r w:rsidR="00AE0813" w:rsidRPr="008014F7">
        <w:rPr>
          <w:rStyle w:val="FontStyle99"/>
          <w:rFonts w:ascii="Arial Narrow" w:hAnsi="Arial Narrow"/>
          <w:b/>
          <w:sz w:val="24"/>
          <w:szCs w:val="24"/>
        </w:rPr>
        <w:t>Všeobecne</w:t>
      </w:r>
    </w:p>
    <w:p w14:paraId="44E4B53E" w14:textId="65B04A1A" w:rsidR="0077288E" w:rsidRPr="008014F7" w:rsidRDefault="0077288E" w:rsidP="00191044">
      <w:pPr>
        <w:pStyle w:val="Style33"/>
        <w:widowControl/>
        <w:spacing w:before="235" w:line="240" w:lineRule="auto"/>
        <w:ind w:firstLine="701"/>
        <w:rPr>
          <w:rStyle w:val="FontStyle101"/>
          <w:rFonts w:ascii="Arial Narrow" w:hAnsi="Arial Narrow"/>
          <w:sz w:val="22"/>
          <w:szCs w:val="22"/>
        </w:rPr>
      </w:pPr>
      <w:r w:rsidRPr="008014F7">
        <w:rPr>
          <w:rStyle w:val="FontStyle101"/>
          <w:rFonts w:ascii="Arial Narrow" w:hAnsi="Arial Narrow"/>
          <w:sz w:val="22"/>
          <w:szCs w:val="22"/>
        </w:rPr>
        <w:t xml:space="preserve">Obec </w:t>
      </w:r>
      <w:r w:rsidR="00FD4DC0" w:rsidRPr="008014F7">
        <w:rPr>
          <w:rStyle w:val="FontStyle101"/>
          <w:rFonts w:ascii="Arial Narrow" w:hAnsi="Arial Narrow"/>
          <w:sz w:val="22"/>
          <w:szCs w:val="22"/>
        </w:rPr>
        <w:t>Olešná</w:t>
      </w:r>
      <w:r w:rsidRPr="008014F7">
        <w:rPr>
          <w:rStyle w:val="FontStyle101"/>
          <w:rFonts w:ascii="Arial Narrow" w:hAnsi="Arial Narrow"/>
          <w:sz w:val="22"/>
          <w:szCs w:val="22"/>
        </w:rPr>
        <w:t xml:space="preserve"> má hlavne predpoklady pre rozvoj bývania (IBV), v menšej miere individuálnej rekreácie, zariadeniach cestovného ruchu s hospodárskym zázemím v poľnohospodárskej,  živočíšnej a rastlinnej výrobe, čiastočne lesnom hospodárstve a službách v cestovnom ruchu. </w:t>
      </w:r>
    </w:p>
    <w:p w14:paraId="1509E73D" w14:textId="1AED8A57" w:rsidR="0077288E" w:rsidRPr="008014F7" w:rsidRDefault="0077288E" w:rsidP="0077288E">
      <w:pPr>
        <w:pStyle w:val="Bezriadkovania"/>
        <w:jc w:val="both"/>
        <w:rPr>
          <w:rStyle w:val="FontStyle101"/>
          <w:rFonts w:ascii="Arial Narrow" w:hAnsi="Arial Narrow"/>
          <w:color w:val="auto"/>
          <w:sz w:val="22"/>
          <w:szCs w:val="22"/>
        </w:rPr>
      </w:pPr>
      <w:r w:rsidRPr="008014F7">
        <w:rPr>
          <w:rStyle w:val="FontStyle101"/>
          <w:rFonts w:ascii="Arial Narrow" w:hAnsi="Arial Narrow"/>
          <w:color w:val="auto"/>
          <w:sz w:val="22"/>
          <w:szCs w:val="22"/>
        </w:rPr>
        <w:tab/>
        <w:t xml:space="preserve">V súčasnosti i v budúcnosti možno obec charakterizovať ako samostatné sídlo - typické vidiecke osídlenie podhorského typu, s predpokladom pre rozvoj obytnej a rekreačnej funkcie a hospodárskej základne založenej na poľnohospodárskej výrobe a lesnom hospodárstve. V území katastra obce sa výrazne uplatňuje ochrana prírody a krajiny nakoľko jeho súčasťou je </w:t>
      </w:r>
      <w:r w:rsidR="00B00751" w:rsidRPr="008014F7">
        <w:rPr>
          <w:rStyle w:val="FontStyle101"/>
          <w:rFonts w:ascii="Arial Narrow" w:hAnsi="Arial Narrow"/>
          <w:color w:val="auto"/>
          <w:sz w:val="22"/>
          <w:szCs w:val="22"/>
        </w:rPr>
        <w:t>CHKO Kysuce,</w:t>
      </w:r>
      <w:r w:rsidRPr="008014F7">
        <w:rPr>
          <w:rStyle w:val="FontStyle101"/>
          <w:rFonts w:ascii="Arial Narrow" w:hAnsi="Arial Narrow"/>
          <w:color w:val="auto"/>
          <w:sz w:val="22"/>
          <w:szCs w:val="22"/>
        </w:rPr>
        <w:t xml:space="preserve"> </w:t>
      </w:r>
      <w:r w:rsidRPr="008014F7">
        <w:rPr>
          <w:rFonts w:ascii="Arial Narrow" w:hAnsi="Arial Narrow"/>
          <w:color w:val="auto"/>
          <w:sz w:val="22"/>
          <w:szCs w:val="22"/>
        </w:rPr>
        <w:t xml:space="preserve">NATURA 2000 územie európskeho významu </w:t>
      </w:r>
      <w:proofErr w:type="spellStart"/>
      <w:r w:rsidR="00B00751" w:rsidRPr="008014F7">
        <w:rPr>
          <w:rFonts w:ascii="Arial Narrow" w:hAnsi="Arial Narrow"/>
          <w:color w:val="auto"/>
          <w:sz w:val="22"/>
          <w:szCs w:val="22"/>
        </w:rPr>
        <w:t>Olešianske</w:t>
      </w:r>
      <w:proofErr w:type="spellEnd"/>
      <w:r w:rsidR="00B00751" w:rsidRPr="008014F7">
        <w:rPr>
          <w:rFonts w:ascii="Arial Narrow" w:hAnsi="Arial Narrow"/>
          <w:color w:val="auto"/>
          <w:sz w:val="22"/>
          <w:szCs w:val="22"/>
        </w:rPr>
        <w:t xml:space="preserve"> </w:t>
      </w:r>
      <w:r w:rsidR="00D41F0C" w:rsidRPr="008014F7">
        <w:rPr>
          <w:rFonts w:ascii="Arial Narrow" w:hAnsi="Arial Narrow"/>
          <w:color w:val="auto"/>
          <w:sz w:val="22"/>
          <w:szCs w:val="22"/>
        </w:rPr>
        <w:t>rašeliniska</w:t>
      </w:r>
      <w:r w:rsidR="00B00751" w:rsidRPr="008014F7">
        <w:rPr>
          <w:rFonts w:ascii="Arial Narrow" w:hAnsi="Arial Narrow"/>
          <w:color w:val="auto"/>
          <w:sz w:val="22"/>
          <w:szCs w:val="22"/>
        </w:rPr>
        <w:t xml:space="preserve"> á Malý Polom, </w:t>
      </w:r>
      <w:r w:rsidRPr="008014F7">
        <w:rPr>
          <w:rStyle w:val="FontStyle101"/>
          <w:rFonts w:ascii="Arial Narrow" w:hAnsi="Arial Narrow"/>
          <w:color w:val="auto"/>
          <w:sz w:val="22"/>
          <w:szCs w:val="22"/>
        </w:rPr>
        <w:t>množstvo biotopov európskeho a národného významu.</w:t>
      </w:r>
    </w:p>
    <w:p w14:paraId="37F8CF3A" w14:textId="77777777" w:rsidR="002E24BE" w:rsidRDefault="0077288E" w:rsidP="0077288E">
      <w:pPr>
        <w:suppressAutoHyphens w:val="0"/>
        <w:autoSpaceDE w:val="0"/>
        <w:autoSpaceDN w:val="0"/>
        <w:adjustRightInd w:val="0"/>
        <w:jc w:val="both"/>
        <w:rPr>
          <w:rStyle w:val="FontStyle101"/>
          <w:rFonts w:ascii="Arial Narrow" w:hAnsi="Arial Narrow"/>
          <w:sz w:val="22"/>
          <w:szCs w:val="22"/>
        </w:rPr>
      </w:pPr>
      <w:r w:rsidRPr="008014F7">
        <w:rPr>
          <w:rStyle w:val="FontStyle101"/>
          <w:rFonts w:ascii="Arial Narrow" w:hAnsi="Arial Narrow"/>
          <w:sz w:val="22"/>
          <w:szCs w:val="22"/>
        </w:rPr>
        <w:tab/>
      </w:r>
    </w:p>
    <w:p w14:paraId="4DBE4960" w14:textId="77777777" w:rsidR="007D4C4B" w:rsidRPr="008014F7" w:rsidRDefault="007D4C4B" w:rsidP="0077288E">
      <w:pPr>
        <w:suppressAutoHyphens w:val="0"/>
        <w:autoSpaceDE w:val="0"/>
        <w:autoSpaceDN w:val="0"/>
        <w:adjustRightInd w:val="0"/>
        <w:jc w:val="both"/>
        <w:rPr>
          <w:rStyle w:val="FontStyle101"/>
          <w:rFonts w:ascii="Arial Narrow" w:hAnsi="Arial Narrow"/>
          <w:sz w:val="22"/>
          <w:szCs w:val="22"/>
        </w:rPr>
      </w:pPr>
    </w:p>
    <w:p w14:paraId="5F32A329" w14:textId="77777777" w:rsidR="002E24BE" w:rsidRPr="008014F7" w:rsidRDefault="00C96EC3" w:rsidP="002E24BE">
      <w:pPr>
        <w:pStyle w:val="Style29"/>
        <w:widowControl/>
        <w:spacing w:before="58"/>
        <w:rPr>
          <w:rStyle w:val="FontStyle172"/>
          <w:rFonts w:ascii="Arial Narrow" w:hAnsi="Arial Narrow"/>
          <w:sz w:val="24"/>
          <w:szCs w:val="24"/>
        </w:rPr>
      </w:pPr>
      <w:r w:rsidRPr="008014F7">
        <w:rPr>
          <w:rStyle w:val="FontStyle172"/>
          <w:rFonts w:ascii="Arial Narrow" w:hAnsi="Arial Narrow"/>
          <w:sz w:val="24"/>
          <w:szCs w:val="24"/>
        </w:rPr>
        <w:t>3</w:t>
      </w:r>
      <w:r w:rsidR="002E24BE" w:rsidRPr="008014F7">
        <w:rPr>
          <w:rStyle w:val="FontStyle172"/>
          <w:rFonts w:ascii="Arial Narrow" w:hAnsi="Arial Narrow"/>
          <w:sz w:val="24"/>
          <w:szCs w:val="24"/>
        </w:rPr>
        <w:t xml:space="preserve">.6.2. </w:t>
      </w:r>
      <w:r w:rsidR="00AE0813" w:rsidRPr="008014F7">
        <w:rPr>
          <w:rStyle w:val="FontStyle172"/>
          <w:rFonts w:ascii="Arial Narrow" w:hAnsi="Arial Narrow"/>
          <w:sz w:val="24"/>
          <w:szCs w:val="24"/>
        </w:rPr>
        <w:t>Funkčné členenie riešeného územia</w:t>
      </w:r>
    </w:p>
    <w:p w14:paraId="008602DA" w14:textId="26E9590D" w:rsidR="00667226" w:rsidRPr="008014F7" w:rsidRDefault="00667226" w:rsidP="00033D91">
      <w:pPr>
        <w:suppressAutoHyphens w:val="0"/>
        <w:autoSpaceDE w:val="0"/>
        <w:autoSpaceDN w:val="0"/>
        <w:adjustRightInd w:val="0"/>
        <w:ind w:firstLine="706"/>
        <w:jc w:val="both"/>
        <w:rPr>
          <w:rStyle w:val="FontStyle101"/>
          <w:rFonts w:ascii="Arial Narrow" w:hAnsi="Arial Narrow"/>
          <w:sz w:val="22"/>
          <w:szCs w:val="22"/>
        </w:rPr>
      </w:pPr>
      <w:r w:rsidRPr="008014F7">
        <w:rPr>
          <w:rStyle w:val="FontStyle101"/>
          <w:rFonts w:ascii="Arial Narrow" w:hAnsi="Arial Narrow"/>
          <w:sz w:val="22"/>
          <w:szCs w:val="22"/>
        </w:rPr>
        <w:t>Navrhované funkčné využitie obce j</w:t>
      </w:r>
      <w:r w:rsidRPr="002C3929">
        <w:rPr>
          <w:rStyle w:val="FontStyle101"/>
          <w:rFonts w:ascii="Arial Narrow" w:hAnsi="Arial Narrow"/>
          <w:sz w:val="22"/>
          <w:szCs w:val="22"/>
        </w:rPr>
        <w:t xml:space="preserve">e zrejmé z výkresu č.2 - </w:t>
      </w:r>
      <w:r w:rsidR="00DD1EE1" w:rsidRPr="002C3929">
        <w:rPr>
          <w:rFonts w:ascii="Arial" w:eastAsia="Calibri" w:hAnsi="Arial" w:cs="Arial"/>
          <w:color w:val="000000"/>
          <w:sz w:val="24"/>
          <w:szCs w:val="24"/>
          <w:lang w:eastAsia="sk-SK"/>
        </w:rPr>
        <w:t xml:space="preserve"> </w:t>
      </w:r>
      <w:r w:rsidR="00DD1EE1" w:rsidRPr="002C3929">
        <w:rPr>
          <w:rFonts w:ascii="Arial Narrow" w:eastAsia="Calibri" w:hAnsi="Arial Narrow" w:cs="Arial Narrow"/>
          <w:color w:val="000000"/>
          <w:sz w:val="22"/>
          <w:szCs w:val="22"/>
          <w:lang w:eastAsia="sk-SK"/>
        </w:rPr>
        <w:t xml:space="preserve">Komplexný výkres priestorového usporiadania a funkčného využitia územia, návrh ochrany prírody a tvorby krajiny a prvky ÚSES </w:t>
      </w:r>
      <w:r w:rsidRPr="002C3929">
        <w:rPr>
          <w:rStyle w:val="FontStyle101"/>
          <w:rFonts w:ascii="Arial Narrow" w:hAnsi="Arial Narrow"/>
          <w:sz w:val="22"/>
          <w:szCs w:val="22"/>
        </w:rPr>
        <w:t>v M 1:10 000 a podrobnejšie vo výkrese č.3 .</w:t>
      </w:r>
      <w:r w:rsidRPr="002C3929">
        <w:rPr>
          <w:rFonts w:ascii="Arial Narrow" w:eastAsia="Calibri" w:hAnsi="Arial Narrow" w:cs="Arial"/>
          <w:sz w:val="22"/>
          <w:szCs w:val="22"/>
          <w:lang w:eastAsia="en-US"/>
        </w:rPr>
        <w:t xml:space="preserve"> </w:t>
      </w:r>
      <w:r w:rsidR="00DD1EE1" w:rsidRPr="002C3929">
        <w:rPr>
          <w:rFonts w:ascii="Arial Narrow" w:eastAsia="Calibri" w:hAnsi="Arial Narrow" w:cs="Arial Narrow"/>
          <w:color w:val="000000"/>
          <w:sz w:val="22"/>
          <w:szCs w:val="22"/>
          <w:lang w:eastAsia="sk-SK"/>
        </w:rPr>
        <w:t xml:space="preserve">Komplexný výkres priestorového usporiadania a funkčného využitia územia, návrh ochrany prírody a tvorby krajiny a prvky ÚSES </w:t>
      </w:r>
      <w:r w:rsidRPr="002C3929">
        <w:rPr>
          <w:rStyle w:val="FontStyle101"/>
          <w:rFonts w:ascii="Arial Narrow" w:hAnsi="Arial Narrow"/>
          <w:sz w:val="22"/>
          <w:szCs w:val="22"/>
        </w:rPr>
        <w:t>v M 1:5 000.</w:t>
      </w:r>
    </w:p>
    <w:p w14:paraId="302820C4" w14:textId="77777777" w:rsidR="00667226" w:rsidRPr="008014F7" w:rsidRDefault="00667226" w:rsidP="00667226">
      <w:pPr>
        <w:pStyle w:val="Style81"/>
        <w:widowControl/>
        <w:tabs>
          <w:tab w:val="left" w:pos="893"/>
        </w:tabs>
        <w:spacing w:line="226" w:lineRule="exact"/>
        <w:ind w:firstLine="706"/>
        <w:rPr>
          <w:rStyle w:val="FontStyle101"/>
          <w:rFonts w:ascii="Arial Narrow" w:hAnsi="Arial Narrow"/>
          <w:sz w:val="22"/>
          <w:szCs w:val="22"/>
        </w:rPr>
      </w:pPr>
      <w:r w:rsidRPr="008014F7">
        <w:rPr>
          <w:rStyle w:val="FontStyle101"/>
          <w:rFonts w:ascii="Arial Narrow" w:hAnsi="Arial Narrow"/>
          <w:sz w:val="22"/>
          <w:szCs w:val="22"/>
        </w:rPr>
        <w:t>V</w:t>
      </w:r>
      <w:r w:rsidRPr="008014F7">
        <w:rPr>
          <w:rStyle w:val="FontStyle101"/>
          <w:rFonts w:ascii="Arial Narrow" w:hAnsi="Arial Narrow"/>
          <w:sz w:val="22"/>
          <w:szCs w:val="22"/>
        </w:rPr>
        <w:tab/>
        <w:t>intraviláne a v extraviláne (za súčasnou hranicou zastavaného územia) prevláda návrh na využitie územia obytnou a rekreačnou funkciou.</w:t>
      </w:r>
    </w:p>
    <w:p w14:paraId="0E7DC232" w14:textId="77777777" w:rsidR="00667226" w:rsidRPr="008014F7" w:rsidRDefault="00667226" w:rsidP="00667226">
      <w:pPr>
        <w:pStyle w:val="Style33"/>
        <w:widowControl/>
        <w:spacing w:line="226" w:lineRule="exact"/>
        <w:ind w:firstLine="706"/>
        <w:rPr>
          <w:rStyle w:val="FontStyle101"/>
          <w:rFonts w:ascii="Arial Narrow" w:hAnsi="Arial Narrow"/>
          <w:sz w:val="22"/>
          <w:szCs w:val="22"/>
        </w:rPr>
      </w:pPr>
      <w:r w:rsidRPr="008014F7">
        <w:rPr>
          <w:rStyle w:val="FontStyle101"/>
          <w:rFonts w:ascii="Arial Narrow" w:hAnsi="Arial Narrow"/>
          <w:sz w:val="22"/>
          <w:szCs w:val="22"/>
        </w:rPr>
        <w:t>Návrh riešenia funkčného využitia vychádza zo súčasného stavu a rozvojových zámerov, pri rešpektovaní obmedzení, vyplývajúcich z návrhu vyšších územných dokumentov (ÚPN-VÚC ŽK a jeho Zmien a doplnkov), ochranných pásiem, ekologických a krajinno-ochranárskych požiadaviek (RÚSES, KEP, NATURA), morfológie terénu a ďalších vstupov, či relevantných obmedzení v snahe o optimálne a vyvážené využitie územia.</w:t>
      </w:r>
    </w:p>
    <w:p w14:paraId="098F9F9E" w14:textId="77777777" w:rsidR="00667226" w:rsidRPr="008014F7" w:rsidRDefault="00667226" w:rsidP="00667226">
      <w:pPr>
        <w:suppressAutoHyphens w:val="0"/>
        <w:autoSpaceDE w:val="0"/>
        <w:autoSpaceDN w:val="0"/>
        <w:adjustRightInd w:val="0"/>
        <w:snapToGrid w:val="0"/>
        <w:jc w:val="both"/>
        <w:rPr>
          <w:rStyle w:val="FontStyle172"/>
          <w:rFonts w:ascii="Arial Narrow" w:hAnsi="Arial Narrow"/>
          <w:b w:val="0"/>
        </w:rPr>
      </w:pPr>
      <w:r w:rsidRPr="008014F7">
        <w:rPr>
          <w:rStyle w:val="FontStyle172"/>
          <w:rFonts w:ascii="Arial Narrow" w:hAnsi="Arial Narrow"/>
        </w:rPr>
        <w:tab/>
      </w:r>
      <w:r w:rsidRPr="008014F7">
        <w:rPr>
          <w:rStyle w:val="FontStyle172"/>
          <w:rFonts w:ascii="Arial Narrow" w:hAnsi="Arial Narrow"/>
          <w:b w:val="0"/>
        </w:rPr>
        <w:t xml:space="preserve">Územie katastra obce je rozčlenené podľa funkčného využitia územia do týchto dvoch základných </w:t>
      </w:r>
      <w:r w:rsidRPr="008014F7">
        <w:rPr>
          <w:rStyle w:val="FontStyle172"/>
          <w:rFonts w:ascii="Arial Narrow" w:hAnsi="Arial Narrow"/>
          <w:b w:val="0"/>
        </w:rPr>
        <w:tab/>
        <w:t>skupín:</w:t>
      </w:r>
    </w:p>
    <w:p w14:paraId="65EB2901" w14:textId="77777777" w:rsidR="00667226" w:rsidRPr="008014F7" w:rsidRDefault="00667226" w:rsidP="00003355">
      <w:pPr>
        <w:pStyle w:val="Odsekzoznamu"/>
        <w:numPr>
          <w:ilvl w:val="0"/>
          <w:numId w:val="26"/>
        </w:numPr>
        <w:suppressAutoHyphens w:val="0"/>
        <w:autoSpaceDE w:val="0"/>
        <w:autoSpaceDN w:val="0"/>
        <w:adjustRightInd w:val="0"/>
        <w:snapToGrid w:val="0"/>
        <w:rPr>
          <w:rStyle w:val="FontStyle172"/>
          <w:rFonts w:ascii="Arial Narrow" w:hAnsi="Arial Narrow"/>
        </w:rPr>
      </w:pPr>
      <w:r w:rsidRPr="008014F7">
        <w:rPr>
          <w:rStyle w:val="FontStyle172"/>
          <w:rFonts w:ascii="Arial Narrow" w:hAnsi="Arial Narrow"/>
        </w:rPr>
        <w:t>Zastavané územia – urbanizovaná krajina</w:t>
      </w:r>
    </w:p>
    <w:p w14:paraId="09910131" w14:textId="77777777" w:rsidR="00667226" w:rsidRPr="008014F7" w:rsidRDefault="00667226" w:rsidP="00003355">
      <w:pPr>
        <w:pStyle w:val="Odsekzoznamu"/>
        <w:numPr>
          <w:ilvl w:val="0"/>
          <w:numId w:val="26"/>
        </w:numPr>
        <w:suppressAutoHyphens w:val="0"/>
        <w:autoSpaceDE w:val="0"/>
        <w:autoSpaceDN w:val="0"/>
        <w:adjustRightInd w:val="0"/>
        <w:snapToGrid w:val="0"/>
        <w:rPr>
          <w:rStyle w:val="FontStyle172"/>
          <w:rFonts w:ascii="Arial Narrow" w:hAnsi="Arial Narrow"/>
        </w:rPr>
      </w:pPr>
      <w:r w:rsidRPr="008014F7">
        <w:rPr>
          <w:rStyle w:val="FontStyle172"/>
          <w:rFonts w:ascii="Arial Narrow" w:hAnsi="Arial Narrow"/>
        </w:rPr>
        <w:t>Nezastavané územia - voľná krajina</w:t>
      </w:r>
    </w:p>
    <w:p w14:paraId="1AE76D4D" w14:textId="77777777" w:rsidR="00667226" w:rsidRPr="008014F7" w:rsidRDefault="00667226" w:rsidP="00667226">
      <w:pPr>
        <w:suppressAutoHyphens w:val="0"/>
        <w:autoSpaceDE w:val="0"/>
        <w:autoSpaceDN w:val="0"/>
        <w:adjustRightInd w:val="0"/>
        <w:snapToGrid w:val="0"/>
        <w:rPr>
          <w:rStyle w:val="FontStyle172"/>
          <w:rFonts w:ascii="Arial Narrow" w:hAnsi="Arial Narrow"/>
        </w:rPr>
      </w:pPr>
    </w:p>
    <w:p w14:paraId="3B58D4CD" w14:textId="29DC8D28" w:rsidR="00667226" w:rsidRPr="008014F7" w:rsidRDefault="00667226" w:rsidP="00667226">
      <w:pPr>
        <w:suppressAutoHyphens w:val="0"/>
        <w:autoSpaceDE w:val="0"/>
        <w:autoSpaceDN w:val="0"/>
        <w:adjustRightInd w:val="0"/>
        <w:snapToGrid w:val="0"/>
        <w:rPr>
          <w:rStyle w:val="FontStyle172"/>
          <w:rFonts w:ascii="Arial Narrow" w:hAnsi="Arial Narrow"/>
          <w:b w:val="0"/>
          <w:u w:val="single"/>
        </w:rPr>
      </w:pPr>
      <w:r w:rsidRPr="008014F7">
        <w:rPr>
          <w:rStyle w:val="FontStyle172"/>
          <w:rFonts w:ascii="Arial Narrow" w:hAnsi="Arial Narrow"/>
          <w:b w:val="0"/>
          <w:u w:val="single"/>
        </w:rPr>
        <w:t xml:space="preserve">Medzi </w:t>
      </w:r>
      <w:r w:rsidRPr="008014F7">
        <w:rPr>
          <w:rStyle w:val="FontStyle172"/>
          <w:rFonts w:ascii="Arial Narrow" w:hAnsi="Arial Narrow"/>
          <w:u w:val="single"/>
        </w:rPr>
        <w:t xml:space="preserve">zastavané územia </w:t>
      </w:r>
      <w:r w:rsidR="005E2D9A" w:rsidRPr="008014F7">
        <w:rPr>
          <w:rStyle w:val="FontStyle172"/>
          <w:rFonts w:ascii="Arial Narrow" w:hAnsi="Arial Narrow"/>
          <w:u w:val="single"/>
        </w:rPr>
        <w:t>– urbanizovanú krajinu</w:t>
      </w:r>
      <w:r w:rsidR="005E2D9A" w:rsidRPr="008014F7">
        <w:rPr>
          <w:rStyle w:val="FontStyle172"/>
          <w:rFonts w:ascii="Arial Narrow" w:hAnsi="Arial Narrow"/>
          <w:b w:val="0"/>
          <w:u w:val="single"/>
        </w:rPr>
        <w:t xml:space="preserve"> </w:t>
      </w:r>
      <w:r w:rsidRPr="008014F7">
        <w:rPr>
          <w:rStyle w:val="FontStyle172"/>
          <w:rFonts w:ascii="Arial Narrow" w:hAnsi="Arial Narrow"/>
          <w:b w:val="0"/>
          <w:u w:val="single"/>
        </w:rPr>
        <w:t xml:space="preserve">zaraďujeme nasledovné funkčné využitie územia: </w:t>
      </w:r>
    </w:p>
    <w:p w14:paraId="1815C8DE" w14:textId="77777777" w:rsidR="004C1FD0" w:rsidRPr="002C3929" w:rsidRDefault="004C1FD0" w:rsidP="004C1FD0">
      <w:pPr>
        <w:pStyle w:val="Nadpis5"/>
        <w:shd w:val="clear" w:color="auto" w:fill="FFFFFF"/>
        <w:rPr>
          <w:rFonts w:ascii="Arial Narrow" w:hAnsi="Arial Narrow" w:cs="Tahoma"/>
          <w:color w:val="333333"/>
          <w:sz w:val="22"/>
          <w:szCs w:val="22"/>
          <w:lang w:eastAsia="sk-SK"/>
        </w:rPr>
      </w:pPr>
      <w:r w:rsidRPr="002C3929">
        <w:rPr>
          <w:rStyle w:val="Vrazn"/>
          <w:rFonts w:ascii="Arial Narrow" w:hAnsi="Arial Narrow" w:cs="Tahoma"/>
          <w:b w:val="0"/>
          <w:bCs w:val="0"/>
          <w:color w:val="333333"/>
          <w:sz w:val="22"/>
          <w:szCs w:val="22"/>
        </w:rPr>
        <w:t>Infraštruktúra</w:t>
      </w:r>
    </w:p>
    <w:p w14:paraId="16C7B7A8" w14:textId="77777777" w:rsidR="004C1FD0" w:rsidRPr="002C3929" w:rsidRDefault="004C1FD0" w:rsidP="004C1FD0">
      <w:pPr>
        <w:pStyle w:val="Normlnywebov"/>
        <w:shd w:val="clear" w:color="auto" w:fill="FFFFFF"/>
        <w:spacing w:before="30" w:after="30"/>
        <w:rPr>
          <w:rFonts w:ascii="Arial Narrow" w:hAnsi="Arial Narrow" w:cs="Tahoma"/>
          <w:color w:val="333333"/>
          <w:sz w:val="22"/>
          <w:szCs w:val="22"/>
          <w:lang w:val="sk-SK"/>
        </w:rPr>
      </w:pPr>
      <w:r w:rsidRPr="002C3929">
        <w:rPr>
          <w:rStyle w:val="Vrazn"/>
          <w:rFonts w:ascii="Arial Narrow" w:hAnsi="Arial Narrow" w:cs="Tahoma"/>
          <w:color w:val="333333"/>
          <w:sz w:val="22"/>
          <w:szCs w:val="22"/>
          <w:lang w:val="sk-SK"/>
        </w:rPr>
        <w:t>Občianska a technická vybavenosť:</w:t>
      </w:r>
    </w:p>
    <w:p w14:paraId="06DD6032" w14:textId="77777777" w:rsidR="004C1FD0" w:rsidRPr="002C3929" w:rsidRDefault="004C1FD0" w:rsidP="00560F5D">
      <w:pPr>
        <w:numPr>
          <w:ilvl w:val="0"/>
          <w:numId w:val="133"/>
        </w:numPr>
        <w:shd w:val="clear" w:color="auto" w:fill="FFFFFF"/>
        <w:suppressAutoHyphens w:val="0"/>
        <w:spacing w:before="100" w:beforeAutospacing="1" w:after="100" w:afterAutospacing="1"/>
        <w:rPr>
          <w:rFonts w:ascii="Arial Narrow" w:hAnsi="Arial Narrow" w:cs="Tahoma"/>
          <w:color w:val="333333"/>
          <w:sz w:val="22"/>
          <w:szCs w:val="22"/>
        </w:rPr>
      </w:pPr>
      <w:r w:rsidRPr="002C3929">
        <w:rPr>
          <w:rFonts w:ascii="Arial Narrow" w:hAnsi="Arial Narrow" w:cs="Tahoma"/>
          <w:color w:val="333333"/>
          <w:sz w:val="22"/>
          <w:szCs w:val="22"/>
        </w:rPr>
        <w:t>Predajňa potravinárskeho tovaru</w:t>
      </w:r>
    </w:p>
    <w:p w14:paraId="75C003D0" w14:textId="77777777" w:rsidR="004C1FD0" w:rsidRPr="002C3929" w:rsidRDefault="004C1FD0" w:rsidP="00560F5D">
      <w:pPr>
        <w:numPr>
          <w:ilvl w:val="0"/>
          <w:numId w:val="133"/>
        </w:numPr>
        <w:shd w:val="clear" w:color="auto" w:fill="FFFFFF"/>
        <w:suppressAutoHyphens w:val="0"/>
        <w:spacing w:before="100" w:beforeAutospacing="1" w:after="100" w:afterAutospacing="1"/>
        <w:rPr>
          <w:rFonts w:ascii="Arial Narrow" w:hAnsi="Arial Narrow" w:cs="Tahoma"/>
          <w:color w:val="333333"/>
          <w:sz w:val="22"/>
          <w:szCs w:val="22"/>
        </w:rPr>
      </w:pPr>
      <w:r w:rsidRPr="002C3929">
        <w:rPr>
          <w:rFonts w:ascii="Arial Narrow" w:hAnsi="Arial Narrow" w:cs="Tahoma"/>
          <w:color w:val="333333"/>
          <w:sz w:val="22"/>
          <w:szCs w:val="22"/>
        </w:rPr>
        <w:t>Pohostinské odbytové stredisko</w:t>
      </w:r>
    </w:p>
    <w:p w14:paraId="625F3A1C" w14:textId="77777777" w:rsidR="004C1FD0" w:rsidRPr="002C3929" w:rsidRDefault="004C1FD0" w:rsidP="00560F5D">
      <w:pPr>
        <w:numPr>
          <w:ilvl w:val="0"/>
          <w:numId w:val="133"/>
        </w:numPr>
        <w:shd w:val="clear" w:color="auto" w:fill="FFFFFF"/>
        <w:suppressAutoHyphens w:val="0"/>
        <w:spacing w:before="100" w:beforeAutospacing="1" w:after="100" w:afterAutospacing="1"/>
        <w:rPr>
          <w:rFonts w:ascii="Arial Narrow" w:hAnsi="Arial Narrow" w:cs="Tahoma"/>
          <w:color w:val="333333"/>
          <w:sz w:val="22"/>
          <w:szCs w:val="22"/>
        </w:rPr>
      </w:pPr>
      <w:r w:rsidRPr="002C3929">
        <w:rPr>
          <w:rFonts w:ascii="Arial Narrow" w:hAnsi="Arial Narrow" w:cs="Tahoma"/>
          <w:color w:val="333333"/>
          <w:sz w:val="22"/>
          <w:szCs w:val="22"/>
        </w:rPr>
        <w:t>Zariadenie pre údržbu a opravu motorových vozidiel</w:t>
      </w:r>
    </w:p>
    <w:p w14:paraId="7A4529D9" w14:textId="77777777" w:rsidR="004C1FD0" w:rsidRPr="002C3929" w:rsidRDefault="004C1FD0" w:rsidP="00560F5D">
      <w:pPr>
        <w:numPr>
          <w:ilvl w:val="0"/>
          <w:numId w:val="133"/>
        </w:numPr>
        <w:shd w:val="clear" w:color="auto" w:fill="FFFFFF"/>
        <w:suppressAutoHyphens w:val="0"/>
        <w:spacing w:before="100" w:beforeAutospacing="1" w:after="100" w:afterAutospacing="1"/>
        <w:rPr>
          <w:rFonts w:ascii="Arial Narrow" w:hAnsi="Arial Narrow" w:cs="Tahoma"/>
          <w:color w:val="333333"/>
          <w:sz w:val="22"/>
          <w:szCs w:val="22"/>
        </w:rPr>
      </w:pPr>
      <w:r w:rsidRPr="002C3929">
        <w:rPr>
          <w:rFonts w:ascii="Arial Narrow" w:hAnsi="Arial Narrow" w:cs="Tahoma"/>
          <w:color w:val="333333"/>
          <w:sz w:val="22"/>
          <w:szCs w:val="22"/>
        </w:rPr>
        <w:t>Ihrisko pre futbal (okrem školských)</w:t>
      </w:r>
    </w:p>
    <w:p w14:paraId="4A635654" w14:textId="77777777" w:rsidR="004C1FD0" w:rsidRPr="002C3929" w:rsidRDefault="004C1FD0" w:rsidP="00560F5D">
      <w:pPr>
        <w:numPr>
          <w:ilvl w:val="0"/>
          <w:numId w:val="133"/>
        </w:numPr>
        <w:shd w:val="clear" w:color="auto" w:fill="FFFFFF"/>
        <w:suppressAutoHyphens w:val="0"/>
        <w:spacing w:before="100" w:beforeAutospacing="1" w:after="100" w:afterAutospacing="1"/>
        <w:rPr>
          <w:rFonts w:ascii="Arial Narrow" w:hAnsi="Arial Narrow" w:cs="Tahoma"/>
          <w:color w:val="333333"/>
          <w:sz w:val="22"/>
          <w:szCs w:val="22"/>
        </w:rPr>
      </w:pPr>
      <w:r w:rsidRPr="002C3929">
        <w:rPr>
          <w:rFonts w:ascii="Arial Narrow" w:hAnsi="Arial Narrow" w:cs="Tahoma"/>
          <w:color w:val="333333"/>
          <w:sz w:val="22"/>
          <w:szCs w:val="22"/>
        </w:rPr>
        <w:t>Knižnica</w:t>
      </w:r>
    </w:p>
    <w:p w14:paraId="5FF3AEF4" w14:textId="77777777" w:rsidR="004C1FD0" w:rsidRPr="002C3929" w:rsidRDefault="004C1FD0" w:rsidP="00560F5D">
      <w:pPr>
        <w:numPr>
          <w:ilvl w:val="0"/>
          <w:numId w:val="133"/>
        </w:numPr>
        <w:shd w:val="clear" w:color="auto" w:fill="FFFFFF"/>
        <w:suppressAutoHyphens w:val="0"/>
        <w:spacing w:before="100" w:beforeAutospacing="1" w:after="100" w:afterAutospacing="1"/>
        <w:rPr>
          <w:rFonts w:ascii="Arial Narrow" w:hAnsi="Arial Narrow" w:cs="Tahoma"/>
          <w:color w:val="333333"/>
          <w:sz w:val="22"/>
          <w:szCs w:val="22"/>
        </w:rPr>
      </w:pPr>
      <w:r w:rsidRPr="002C3929">
        <w:rPr>
          <w:rFonts w:ascii="Arial Narrow" w:hAnsi="Arial Narrow" w:cs="Tahoma"/>
          <w:color w:val="333333"/>
          <w:sz w:val="22"/>
          <w:szCs w:val="22"/>
        </w:rPr>
        <w:t>Pošta</w:t>
      </w:r>
    </w:p>
    <w:p w14:paraId="228BA9B3" w14:textId="77777777" w:rsidR="004C1FD0" w:rsidRPr="002C3929" w:rsidRDefault="004C1FD0" w:rsidP="00560F5D">
      <w:pPr>
        <w:numPr>
          <w:ilvl w:val="0"/>
          <w:numId w:val="133"/>
        </w:numPr>
        <w:shd w:val="clear" w:color="auto" w:fill="FFFFFF"/>
        <w:suppressAutoHyphens w:val="0"/>
        <w:spacing w:before="100" w:beforeAutospacing="1" w:after="100" w:afterAutospacing="1"/>
        <w:rPr>
          <w:rFonts w:ascii="Arial Narrow" w:hAnsi="Arial Narrow" w:cs="Tahoma"/>
          <w:color w:val="333333"/>
          <w:sz w:val="22"/>
          <w:szCs w:val="22"/>
        </w:rPr>
      </w:pPr>
      <w:r w:rsidRPr="002C3929">
        <w:rPr>
          <w:rFonts w:ascii="Arial Narrow" w:hAnsi="Arial Narrow" w:cs="Tahoma"/>
          <w:color w:val="333333"/>
          <w:sz w:val="22"/>
          <w:szCs w:val="22"/>
        </w:rPr>
        <w:t>Verejný vodovod</w:t>
      </w:r>
    </w:p>
    <w:p w14:paraId="62F9F072" w14:textId="77777777" w:rsidR="004C1FD0" w:rsidRPr="002C3929" w:rsidRDefault="004C1FD0" w:rsidP="00560F5D">
      <w:pPr>
        <w:numPr>
          <w:ilvl w:val="0"/>
          <w:numId w:val="133"/>
        </w:numPr>
        <w:shd w:val="clear" w:color="auto" w:fill="FFFFFF"/>
        <w:suppressAutoHyphens w:val="0"/>
        <w:spacing w:before="100" w:beforeAutospacing="1" w:after="100" w:afterAutospacing="1"/>
        <w:rPr>
          <w:rFonts w:ascii="Arial Narrow" w:hAnsi="Arial Narrow" w:cs="Tahoma"/>
          <w:color w:val="333333"/>
          <w:sz w:val="22"/>
          <w:szCs w:val="22"/>
        </w:rPr>
      </w:pPr>
      <w:r w:rsidRPr="002C3929">
        <w:rPr>
          <w:rFonts w:ascii="Arial Narrow" w:hAnsi="Arial Narrow" w:cs="Tahoma"/>
          <w:color w:val="333333"/>
          <w:sz w:val="22"/>
          <w:szCs w:val="22"/>
        </w:rPr>
        <w:t>Verejná kanalizácia</w:t>
      </w:r>
    </w:p>
    <w:p w14:paraId="298A3D00" w14:textId="77777777" w:rsidR="004C1FD0" w:rsidRPr="002C3929" w:rsidRDefault="004C1FD0" w:rsidP="00560F5D">
      <w:pPr>
        <w:numPr>
          <w:ilvl w:val="0"/>
          <w:numId w:val="133"/>
        </w:numPr>
        <w:shd w:val="clear" w:color="auto" w:fill="FFFFFF"/>
        <w:suppressAutoHyphens w:val="0"/>
        <w:spacing w:before="100" w:beforeAutospacing="1" w:after="100" w:afterAutospacing="1"/>
        <w:rPr>
          <w:rFonts w:ascii="Arial Narrow" w:hAnsi="Arial Narrow" w:cs="Tahoma"/>
          <w:color w:val="333333"/>
          <w:sz w:val="22"/>
          <w:szCs w:val="22"/>
        </w:rPr>
      </w:pPr>
      <w:r w:rsidRPr="002C3929">
        <w:rPr>
          <w:rFonts w:ascii="Arial Narrow" w:hAnsi="Arial Narrow" w:cs="Tahoma"/>
          <w:color w:val="333333"/>
          <w:sz w:val="22"/>
          <w:szCs w:val="22"/>
        </w:rPr>
        <w:t>Kanalizačná sieť pripojená na ČOV</w:t>
      </w:r>
    </w:p>
    <w:p w14:paraId="3752FEF2" w14:textId="77777777" w:rsidR="004C1FD0" w:rsidRPr="002C3929" w:rsidRDefault="004C1FD0" w:rsidP="00560F5D">
      <w:pPr>
        <w:numPr>
          <w:ilvl w:val="0"/>
          <w:numId w:val="133"/>
        </w:numPr>
        <w:shd w:val="clear" w:color="auto" w:fill="FFFFFF"/>
        <w:suppressAutoHyphens w:val="0"/>
        <w:spacing w:before="100" w:beforeAutospacing="1" w:after="100" w:afterAutospacing="1"/>
        <w:rPr>
          <w:rFonts w:ascii="Arial Narrow" w:hAnsi="Arial Narrow" w:cs="Tahoma"/>
          <w:color w:val="333333"/>
          <w:sz w:val="22"/>
          <w:szCs w:val="22"/>
        </w:rPr>
      </w:pPr>
      <w:r w:rsidRPr="002C3929">
        <w:rPr>
          <w:rFonts w:ascii="Arial Narrow" w:hAnsi="Arial Narrow" w:cs="Tahoma"/>
          <w:color w:val="333333"/>
          <w:sz w:val="22"/>
          <w:szCs w:val="22"/>
        </w:rPr>
        <w:t>Rozvodná sieť plynu</w:t>
      </w:r>
    </w:p>
    <w:p w14:paraId="060B4A82" w14:textId="77777777" w:rsidR="004C1FD0" w:rsidRPr="002C3929" w:rsidRDefault="004C1FD0" w:rsidP="00560F5D">
      <w:pPr>
        <w:numPr>
          <w:ilvl w:val="0"/>
          <w:numId w:val="133"/>
        </w:numPr>
        <w:shd w:val="clear" w:color="auto" w:fill="FFFFFF"/>
        <w:suppressAutoHyphens w:val="0"/>
        <w:spacing w:before="100" w:beforeAutospacing="1" w:after="100" w:afterAutospacing="1"/>
        <w:rPr>
          <w:rFonts w:ascii="Arial Narrow" w:hAnsi="Arial Narrow" w:cs="Tahoma"/>
          <w:color w:val="333333"/>
          <w:sz w:val="22"/>
          <w:szCs w:val="22"/>
        </w:rPr>
      </w:pPr>
      <w:r w:rsidRPr="002C3929">
        <w:rPr>
          <w:rFonts w:ascii="Arial Narrow" w:hAnsi="Arial Narrow" w:cs="Tahoma"/>
          <w:color w:val="333333"/>
          <w:sz w:val="22"/>
          <w:szCs w:val="22"/>
        </w:rPr>
        <w:t>Komunálny odpad</w:t>
      </w:r>
    </w:p>
    <w:p w14:paraId="7A36005D" w14:textId="77777777" w:rsidR="004C1FD0" w:rsidRPr="002C3929" w:rsidRDefault="004C1FD0" w:rsidP="00560F5D">
      <w:pPr>
        <w:numPr>
          <w:ilvl w:val="0"/>
          <w:numId w:val="133"/>
        </w:numPr>
        <w:shd w:val="clear" w:color="auto" w:fill="FFFFFF"/>
        <w:suppressAutoHyphens w:val="0"/>
        <w:spacing w:before="100" w:beforeAutospacing="1" w:after="100" w:afterAutospacing="1"/>
        <w:rPr>
          <w:rFonts w:ascii="Arial Narrow" w:hAnsi="Arial Narrow" w:cs="Tahoma"/>
          <w:color w:val="333333"/>
          <w:sz w:val="22"/>
          <w:szCs w:val="22"/>
        </w:rPr>
      </w:pPr>
      <w:r w:rsidRPr="002C3929">
        <w:rPr>
          <w:rFonts w:ascii="Arial Narrow" w:hAnsi="Arial Narrow" w:cs="Tahoma"/>
          <w:color w:val="333333"/>
          <w:sz w:val="22"/>
          <w:szCs w:val="22"/>
        </w:rPr>
        <w:t>Využívaný komunálny odpad</w:t>
      </w:r>
    </w:p>
    <w:p w14:paraId="04B8F742" w14:textId="77777777" w:rsidR="004C1FD0" w:rsidRPr="002C3929" w:rsidRDefault="004C1FD0" w:rsidP="00560F5D">
      <w:pPr>
        <w:numPr>
          <w:ilvl w:val="0"/>
          <w:numId w:val="133"/>
        </w:numPr>
        <w:shd w:val="clear" w:color="auto" w:fill="FFFFFF"/>
        <w:suppressAutoHyphens w:val="0"/>
        <w:spacing w:before="100" w:beforeAutospacing="1" w:after="100" w:afterAutospacing="1"/>
        <w:rPr>
          <w:rFonts w:ascii="Arial Narrow" w:hAnsi="Arial Narrow" w:cs="Tahoma"/>
          <w:color w:val="333333"/>
          <w:sz w:val="22"/>
          <w:szCs w:val="22"/>
        </w:rPr>
      </w:pPr>
      <w:r w:rsidRPr="002C3929">
        <w:rPr>
          <w:rFonts w:ascii="Arial Narrow" w:hAnsi="Arial Narrow" w:cs="Tahoma"/>
          <w:color w:val="333333"/>
          <w:sz w:val="22"/>
          <w:szCs w:val="22"/>
        </w:rPr>
        <w:t>Zneškodňovaný komunálny odpad</w:t>
      </w:r>
    </w:p>
    <w:p w14:paraId="46F2620A" w14:textId="77777777" w:rsidR="004C1FD0" w:rsidRPr="002C3929" w:rsidRDefault="004C1FD0" w:rsidP="00560F5D">
      <w:pPr>
        <w:numPr>
          <w:ilvl w:val="0"/>
          <w:numId w:val="133"/>
        </w:numPr>
        <w:shd w:val="clear" w:color="auto" w:fill="FFFFFF"/>
        <w:suppressAutoHyphens w:val="0"/>
        <w:spacing w:before="100" w:beforeAutospacing="1" w:after="100" w:afterAutospacing="1"/>
        <w:rPr>
          <w:rFonts w:ascii="Arial Narrow" w:hAnsi="Arial Narrow" w:cs="Tahoma"/>
          <w:color w:val="333333"/>
          <w:sz w:val="22"/>
          <w:szCs w:val="22"/>
        </w:rPr>
      </w:pPr>
      <w:r w:rsidRPr="002C3929">
        <w:rPr>
          <w:rFonts w:ascii="Arial Narrow" w:hAnsi="Arial Narrow" w:cs="Tahoma"/>
          <w:color w:val="333333"/>
          <w:sz w:val="22"/>
          <w:szCs w:val="22"/>
        </w:rPr>
        <w:t>Základná škola</w:t>
      </w:r>
    </w:p>
    <w:p w14:paraId="5BA7E2E9" w14:textId="77777777" w:rsidR="004C1FD0" w:rsidRPr="002C3929" w:rsidRDefault="004C1FD0" w:rsidP="00560F5D">
      <w:pPr>
        <w:numPr>
          <w:ilvl w:val="0"/>
          <w:numId w:val="133"/>
        </w:numPr>
        <w:shd w:val="clear" w:color="auto" w:fill="FFFFFF"/>
        <w:suppressAutoHyphens w:val="0"/>
        <w:spacing w:before="100" w:beforeAutospacing="1" w:after="100" w:afterAutospacing="1"/>
        <w:rPr>
          <w:rFonts w:ascii="Arial Narrow" w:hAnsi="Arial Narrow" w:cs="Tahoma"/>
          <w:color w:val="333333"/>
          <w:sz w:val="22"/>
          <w:szCs w:val="22"/>
        </w:rPr>
      </w:pPr>
      <w:r w:rsidRPr="002C3929">
        <w:rPr>
          <w:rFonts w:ascii="Arial Narrow" w:hAnsi="Arial Narrow" w:cs="Tahoma"/>
          <w:color w:val="333333"/>
          <w:sz w:val="22"/>
          <w:szCs w:val="22"/>
        </w:rPr>
        <w:t>Materská škola</w:t>
      </w:r>
    </w:p>
    <w:p w14:paraId="49A7BA92" w14:textId="77777777" w:rsidR="00667226" w:rsidRPr="008014F7" w:rsidRDefault="00667226" w:rsidP="00667226">
      <w:pPr>
        <w:suppressAutoHyphens w:val="0"/>
        <w:autoSpaceDE w:val="0"/>
        <w:autoSpaceDN w:val="0"/>
        <w:adjustRightInd w:val="0"/>
        <w:snapToGrid w:val="0"/>
        <w:jc w:val="both"/>
        <w:rPr>
          <w:rFonts w:ascii="Arial Narrow" w:eastAsia="Calibri" w:hAnsi="Arial Narrow"/>
          <w:sz w:val="22"/>
          <w:szCs w:val="22"/>
          <w:lang w:eastAsia="en-US"/>
        </w:rPr>
      </w:pPr>
      <w:r w:rsidRPr="008014F7">
        <w:rPr>
          <w:rStyle w:val="FontStyle172"/>
          <w:rFonts w:ascii="Arial Narrow" w:hAnsi="Arial Narrow"/>
        </w:rPr>
        <w:t xml:space="preserve">Obytné územie,  ktoré </w:t>
      </w:r>
      <w:r w:rsidRPr="008014F7">
        <w:rPr>
          <w:rStyle w:val="FontStyle153"/>
          <w:rFonts w:ascii="Arial Narrow" w:hAnsi="Arial Narrow"/>
        </w:rPr>
        <w:t xml:space="preserve"> tvoria  plochy určené pre obytné domy, </w:t>
      </w:r>
      <w:proofErr w:type="spellStart"/>
      <w:r w:rsidRPr="008014F7">
        <w:rPr>
          <w:rStyle w:val="FontStyle153"/>
          <w:rFonts w:ascii="Arial Narrow" w:hAnsi="Arial Narrow"/>
        </w:rPr>
        <w:t>t.j</w:t>
      </w:r>
      <w:proofErr w:type="spellEnd"/>
      <w:r w:rsidRPr="008014F7">
        <w:rPr>
          <w:rStyle w:val="FontStyle153"/>
          <w:rFonts w:ascii="Arial Narrow" w:hAnsi="Arial Narrow"/>
        </w:rPr>
        <w:t xml:space="preserve">. rodinné domy a bytové domy, vrátane garáží a hospodárskych objektov a k nim prislúchajúce nevyhnutné zariadenia (stavby občianskeho vybavenia, verejné dopravné a technické vybavenie, zeleň a detské ihriská a pod. V grafickej časti dokumentácie sú tieto plochy označené ako BRD a BBD, odtiene červenej farby (ružovo-červená a bordová). </w:t>
      </w:r>
    </w:p>
    <w:p w14:paraId="42AD5F63" w14:textId="77777777" w:rsidR="00667226" w:rsidRPr="008014F7" w:rsidRDefault="00667226" w:rsidP="00667226">
      <w:pPr>
        <w:suppressAutoHyphens w:val="0"/>
        <w:autoSpaceDE w:val="0"/>
        <w:autoSpaceDN w:val="0"/>
        <w:adjustRightInd w:val="0"/>
        <w:snapToGrid w:val="0"/>
        <w:jc w:val="both"/>
        <w:rPr>
          <w:rFonts w:ascii="Arial Narrow" w:eastAsia="Calibri" w:hAnsi="Arial Narrow"/>
          <w:bCs/>
          <w:sz w:val="22"/>
          <w:szCs w:val="22"/>
          <w:lang w:eastAsia="en-US"/>
        </w:rPr>
      </w:pPr>
    </w:p>
    <w:p w14:paraId="10312578" w14:textId="4EB010D5" w:rsidR="00667226" w:rsidRPr="008014F7" w:rsidRDefault="00667226" w:rsidP="00667226">
      <w:pPr>
        <w:suppressAutoHyphens w:val="0"/>
        <w:autoSpaceDE w:val="0"/>
        <w:autoSpaceDN w:val="0"/>
        <w:adjustRightInd w:val="0"/>
        <w:snapToGrid w:val="0"/>
        <w:jc w:val="both"/>
        <w:rPr>
          <w:rFonts w:ascii="Arial Narrow" w:hAnsi="Arial Narrow" w:cs="Arial"/>
          <w:sz w:val="22"/>
          <w:szCs w:val="22"/>
        </w:rPr>
      </w:pPr>
      <w:r w:rsidRPr="008014F7">
        <w:rPr>
          <w:rStyle w:val="FontStyle172"/>
          <w:rFonts w:ascii="Arial Narrow" w:hAnsi="Arial Narrow"/>
        </w:rPr>
        <w:t xml:space="preserve">Územie občianskej vybavenosti, </w:t>
      </w:r>
      <w:r w:rsidRPr="008014F7">
        <w:rPr>
          <w:rStyle w:val="FontStyle153"/>
          <w:rFonts w:ascii="Arial Narrow" w:hAnsi="Arial Narrow"/>
        </w:rPr>
        <w:t xml:space="preserve"> ktorá je rozdelená do dvoch základných skupín a to sociálna (verejná) občianska vybavenosť, ktorú tvoria plochy vybavenosti ako sú napr. škôlka, obecný dom, farský úrad a pod. a komerčná (súkromná) občianska vybavenosť, ktorú tvoria plochy obchodov, administratív, nevýrobných služieb stravovacích zariadení, sú napr.: sklady a hospodárske objekty a k nim prislúchajúce nevyhnutné zariadenia (verejné dopravné a technické vybavenie, zeleň a detské ihriská a pod). V grafickej časti dokumentácie sú tieto plochy označené ako OVS a OVK, odtiene fialovej farby (svetlo fialová a tmavo fialová). </w:t>
      </w:r>
    </w:p>
    <w:p w14:paraId="48773187" w14:textId="77777777" w:rsidR="00667226" w:rsidRPr="008014F7" w:rsidRDefault="00667226" w:rsidP="00667226">
      <w:pPr>
        <w:suppressAutoHyphens w:val="0"/>
        <w:autoSpaceDE w:val="0"/>
        <w:autoSpaceDN w:val="0"/>
        <w:adjustRightInd w:val="0"/>
        <w:snapToGrid w:val="0"/>
        <w:jc w:val="both"/>
        <w:rPr>
          <w:rFonts w:ascii="Arial Narrow" w:eastAsia="Calibri" w:hAnsi="Arial Narrow"/>
          <w:bCs/>
          <w:sz w:val="22"/>
          <w:szCs w:val="22"/>
          <w:lang w:eastAsia="en-US"/>
        </w:rPr>
      </w:pPr>
    </w:p>
    <w:p w14:paraId="1FB3E615" w14:textId="7E113989" w:rsidR="00667226" w:rsidRPr="008014F7" w:rsidRDefault="00667226" w:rsidP="00667226">
      <w:pPr>
        <w:suppressAutoHyphens w:val="0"/>
        <w:autoSpaceDE w:val="0"/>
        <w:autoSpaceDN w:val="0"/>
        <w:adjustRightInd w:val="0"/>
        <w:snapToGrid w:val="0"/>
        <w:jc w:val="both"/>
        <w:rPr>
          <w:rFonts w:ascii="Arial Narrow" w:eastAsia="Calibri" w:hAnsi="Arial Narrow"/>
          <w:bCs/>
          <w:sz w:val="22"/>
          <w:szCs w:val="22"/>
          <w:lang w:eastAsia="en-US"/>
        </w:rPr>
      </w:pPr>
      <w:r w:rsidRPr="008014F7">
        <w:rPr>
          <w:rFonts w:ascii="Arial Narrow" w:eastAsia="Calibri" w:hAnsi="Arial Narrow"/>
          <w:b/>
          <w:bCs/>
          <w:sz w:val="22"/>
          <w:szCs w:val="22"/>
          <w:lang w:eastAsia="en-US"/>
        </w:rPr>
        <w:t xml:space="preserve">Zmiešané územia bývania a občianskej </w:t>
      </w:r>
      <w:r w:rsidR="00084247" w:rsidRPr="008014F7">
        <w:rPr>
          <w:rFonts w:ascii="Arial Narrow" w:eastAsia="Calibri" w:hAnsi="Arial Narrow"/>
          <w:b/>
          <w:bCs/>
          <w:sz w:val="22"/>
          <w:szCs w:val="22"/>
          <w:lang w:eastAsia="en-US"/>
        </w:rPr>
        <w:t xml:space="preserve">vybavenosti </w:t>
      </w:r>
      <w:r w:rsidR="00DB299C" w:rsidRPr="008014F7">
        <w:rPr>
          <w:rStyle w:val="FontStyle153"/>
          <w:rFonts w:ascii="Arial Narrow" w:hAnsi="Arial Narrow"/>
        </w:rPr>
        <w:t>pohostinstiev a pod. Súčasťou území občianskej vybavenosti sú obslužné objekty naviazané na túto vybavenosť, ako</w:t>
      </w:r>
      <w:r w:rsidRPr="008014F7">
        <w:rPr>
          <w:rFonts w:ascii="Arial Narrow" w:eastAsia="Calibri" w:hAnsi="Arial Narrow"/>
          <w:b/>
          <w:bCs/>
          <w:sz w:val="22"/>
          <w:szCs w:val="22"/>
          <w:lang w:eastAsia="en-US"/>
        </w:rPr>
        <w:t>,</w:t>
      </w:r>
      <w:r w:rsidRPr="008014F7">
        <w:rPr>
          <w:rFonts w:ascii="Arial Narrow" w:eastAsia="Calibri" w:hAnsi="Arial Narrow"/>
          <w:bCs/>
          <w:sz w:val="22"/>
          <w:szCs w:val="22"/>
          <w:lang w:eastAsia="en-US"/>
        </w:rPr>
        <w:t xml:space="preserve"> sú územia ťažiskových plôch v obci, ako je existujúce centrum obce a navrhované sekundárne centrum obce v miestnej časti </w:t>
      </w:r>
      <w:proofErr w:type="spellStart"/>
      <w:r w:rsidR="009B13D9" w:rsidRPr="008014F7">
        <w:rPr>
          <w:rFonts w:ascii="Arial Narrow" w:eastAsia="Calibri" w:hAnsi="Arial Narrow"/>
          <w:bCs/>
          <w:sz w:val="22"/>
          <w:szCs w:val="22"/>
          <w:lang w:eastAsia="en-US"/>
        </w:rPr>
        <w:t>Bobkovci</w:t>
      </w:r>
      <w:proofErr w:type="spellEnd"/>
      <w:r w:rsidRPr="008014F7">
        <w:rPr>
          <w:rFonts w:ascii="Arial Narrow" w:eastAsia="Calibri" w:hAnsi="Arial Narrow"/>
          <w:bCs/>
          <w:sz w:val="22"/>
          <w:szCs w:val="22"/>
          <w:lang w:eastAsia="en-US"/>
        </w:rPr>
        <w:t xml:space="preserve">. Tvoria ich plochy, ktoré sú kombináciou predchádzajúcich dvoch skupín (obytné územie a územie občianskej vybavenosti). Majú dôležitú úlohu v území pre posilnenie </w:t>
      </w:r>
      <w:proofErr w:type="spellStart"/>
      <w:r w:rsidRPr="008014F7">
        <w:rPr>
          <w:rFonts w:ascii="Arial Narrow" w:eastAsia="Calibri" w:hAnsi="Arial Narrow"/>
          <w:bCs/>
          <w:sz w:val="22"/>
          <w:szCs w:val="22"/>
          <w:lang w:eastAsia="en-US"/>
        </w:rPr>
        <w:t>polyfunkčnosti</w:t>
      </w:r>
      <w:proofErr w:type="spellEnd"/>
      <w:r w:rsidRPr="008014F7">
        <w:rPr>
          <w:rFonts w:ascii="Arial Narrow" w:eastAsia="Calibri" w:hAnsi="Arial Narrow"/>
          <w:bCs/>
          <w:sz w:val="22"/>
          <w:szCs w:val="22"/>
          <w:lang w:eastAsia="en-US"/>
        </w:rPr>
        <w:t xml:space="preserve"> územia a vytvorenia rôznorodosti vybavenia územia. Súčasťou týchto území sú aj </w:t>
      </w:r>
      <w:r w:rsidRPr="008014F7">
        <w:rPr>
          <w:rStyle w:val="FontStyle153"/>
          <w:rFonts w:ascii="Arial Narrow" w:hAnsi="Arial Narrow"/>
        </w:rPr>
        <w:t>obslužné objekty naviazané na túto vybavenosť, ako sú napr.: sklady a hospodárske objekty a k nim prislúchajúce nevyhnutné zariadenia (verejné priestranstvá, zhromaždiská, verejné dopravné a technické vybavenie, zeleň a detské ihriská, športoviská  a pod.). V grafickej časti dokumentácie sú tieto plochy označené ako BOV, zvislé šrafované plochy, kombinácia  fialovej a červenej farby.</w:t>
      </w:r>
    </w:p>
    <w:p w14:paraId="538E6588" w14:textId="77777777" w:rsidR="00667226" w:rsidRPr="008014F7" w:rsidRDefault="00667226" w:rsidP="00667226">
      <w:pPr>
        <w:suppressAutoHyphens w:val="0"/>
        <w:autoSpaceDE w:val="0"/>
        <w:autoSpaceDN w:val="0"/>
        <w:adjustRightInd w:val="0"/>
        <w:snapToGrid w:val="0"/>
        <w:jc w:val="both"/>
        <w:rPr>
          <w:rFonts w:ascii="Arial Narrow" w:eastAsia="Calibri" w:hAnsi="Arial Narrow"/>
          <w:bCs/>
          <w:sz w:val="22"/>
          <w:szCs w:val="22"/>
          <w:lang w:eastAsia="en-US"/>
        </w:rPr>
      </w:pPr>
    </w:p>
    <w:p w14:paraId="18D9EB33" w14:textId="710AEC59" w:rsidR="00667226" w:rsidRPr="008014F7" w:rsidRDefault="00667226" w:rsidP="00667226">
      <w:pPr>
        <w:suppressAutoHyphens w:val="0"/>
        <w:autoSpaceDE w:val="0"/>
        <w:autoSpaceDN w:val="0"/>
        <w:adjustRightInd w:val="0"/>
        <w:snapToGrid w:val="0"/>
        <w:jc w:val="both"/>
        <w:rPr>
          <w:rFonts w:ascii="Arial Narrow" w:eastAsia="Calibri" w:hAnsi="Arial Narrow"/>
          <w:bCs/>
          <w:sz w:val="22"/>
          <w:szCs w:val="22"/>
          <w:lang w:eastAsia="en-US"/>
        </w:rPr>
      </w:pPr>
      <w:r w:rsidRPr="008014F7">
        <w:rPr>
          <w:rFonts w:ascii="Arial Narrow" w:eastAsia="Calibri" w:hAnsi="Arial Narrow"/>
          <w:b/>
          <w:bCs/>
          <w:sz w:val="22"/>
          <w:szCs w:val="22"/>
          <w:lang w:eastAsia="en-US"/>
        </w:rPr>
        <w:t>Územie sakrálnej stavby</w:t>
      </w:r>
      <w:r w:rsidRPr="008014F7">
        <w:rPr>
          <w:rFonts w:ascii="Arial Narrow" w:eastAsia="Calibri" w:hAnsi="Arial Narrow"/>
          <w:bCs/>
          <w:sz w:val="22"/>
          <w:szCs w:val="22"/>
          <w:lang w:eastAsia="en-US"/>
        </w:rPr>
        <w:t xml:space="preserve"> (v zmysle výkladového slovníka sakrálny je posvätný, svätý, chrámový, bohoslužobný, krížový). Patrí sem územie kostolíka Sv. </w:t>
      </w:r>
      <w:r w:rsidR="009B13D9" w:rsidRPr="008014F7">
        <w:rPr>
          <w:rFonts w:ascii="Arial Narrow" w:eastAsia="Calibri" w:hAnsi="Arial Narrow"/>
          <w:bCs/>
          <w:sz w:val="22"/>
          <w:szCs w:val="22"/>
          <w:lang w:eastAsia="en-US"/>
        </w:rPr>
        <w:t>Tadeáša</w:t>
      </w:r>
      <w:r w:rsidRPr="008014F7">
        <w:rPr>
          <w:rFonts w:ascii="Arial Narrow" w:eastAsia="Calibri" w:hAnsi="Arial Narrow"/>
          <w:bCs/>
          <w:sz w:val="22"/>
          <w:szCs w:val="22"/>
          <w:lang w:eastAsia="en-US"/>
        </w:rPr>
        <w:t xml:space="preserve"> a jeho blízkeho okolia.</w:t>
      </w:r>
      <w:r w:rsidRPr="008014F7">
        <w:rPr>
          <w:rStyle w:val="FontStyle153"/>
          <w:rFonts w:ascii="Arial Narrow" w:hAnsi="Arial Narrow"/>
        </w:rPr>
        <w:t xml:space="preserve"> Toto územie má vlastné špecifické potreby, preto si vyžaduje samostatný regulatív. Z toho dôvodu ho nemožno pričleniť k občianskej vybavenosti - sociálnej, kde by logicky zapadal. V grafickej časti dokumentácie je táto plocha označená ako SS, plocha sivo-fialovej farby.</w:t>
      </w:r>
    </w:p>
    <w:p w14:paraId="3280C2DF" w14:textId="40183C9B" w:rsidR="00667226" w:rsidRPr="008014F7" w:rsidRDefault="00667226" w:rsidP="00667226">
      <w:pPr>
        <w:suppressAutoHyphens w:val="0"/>
        <w:autoSpaceDE w:val="0"/>
        <w:autoSpaceDN w:val="0"/>
        <w:adjustRightInd w:val="0"/>
        <w:snapToGrid w:val="0"/>
        <w:jc w:val="both"/>
        <w:rPr>
          <w:rFonts w:ascii="Arial Narrow" w:eastAsia="Calibri" w:hAnsi="Arial Narrow"/>
          <w:bCs/>
          <w:sz w:val="22"/>
          <w:szCs w:val="22"/>
          <w:lang w:eastAsia="en-US"/>
        </w:rPr>
      </w:pPr>
      <w:r w:rsidRPr="008014F7">
        <w:rPr>
          <w:rFonts w:ascii="Arial Narrow" w:eastAsia="Calibri" w:hAnsi="Arial Narrow"/>
          <w:b/>
          <w:bCs/>
          <w:sz w:val="22"/>
          <w:szCs w:val="22"/>
          <w:lang w:eastAsia="en-US"/>
        </w:rPr>
        <w:t xml:space="preserve">Rekreačné územia vo voľnej krajine, </w:t>
      </w:r>
      <w:r w:rsidRPr="008014F7">
        <w:rPr>
          <w:rFonts w:ascii="Arial Narrow" w:eastAsia="Calibri" w:hAnsi="Arial Narrow"/>
          <w:bCs/>
          <w:sz w:val="22"/>
          <w:szCs w:val="22"/>
          <w:lang w:eastAsia="en-US"/>
        </w:rPr>
        <w:t>sú územia rekreácie, turizmu, agroturistiky, turistické atrakcie so špecifickou zaujímavosťou. Nachádzajú sa mimo zastavané územie obce vo voľnej krajine, ktoré sú citlivo vkomponované do krajiny.</w:t>
      </w:r>
      <w:r w:rsidR="00BA3202" w:rsidRPr="008014F7">
        <w:rPr>
          <w:rFonts w:ascii="Arial Narrow" w:eastAsia="Calibri" w:hAnsi="Arial Narrow"/>
          <w:bCs/>
          <w:sz w:val="22"/>
          <w:szCs w:val="22"/>
          <w:lang w:eastAsia="en-US"/>
        </w:rPr>
        <w:t xml:space="preserve"> </w:t>
      </w:r>
      <w:r w:rsidRPr="008014F7">
        <w:rPr>
          <w:rStyle w:val="FontStyle153"/>
          <w:rFonts w:ascii="Arial Narrow" w:hAnsi="Arial Narrow"/>
        </w:rPr>
        <w:t xml:space="preserve">V grafickej časti dokumentácie je táto plocha označená ako RÚ, šikmo šrafovaná  plocha, oranžovej farby. </w:t>
      </w:r>
    </w:p>
    <w:p w14:paraId="10C0AE12" w14:textId="77777777" w:rsidR="00667226" w:rsidRPr="008014F7" w:rsidRDefault="00667226" w:rsidP="00667226">
      <w:pPr>
        <w:suppressAutoHyphens w:val="0"/>
        <w:autoSpaceDE w:val="0"/>
        <w:autoSpaceDN w:val="0"/>
        <w:adjustRightInd w:val="0"/>
        <w:snapToGrid w:val="0"/>
        <w:jc w:val="both"/>
        <w:rPr>
          <w:rFonts w:ascii="Arial Narrow" w:eastAsia="Calibri" w:hAnsi="Arial Narrow"/>
          <w:bCs/>
          <w:sz w:val="22"/>
          <w:szCs w:val="22"/>
          <w:lang w:eastAsia="en-US"/>
        </w:rPr>
      </w:pPr>
    </w:p>
    <w:p w14:paraId="4AE29FD6" w14:textId="77777777" w:rsidR="00667226" w:rsidRPr="008014F7" w:rsidRDefault="00667226" w:rsidP="00667226">
      <w:pPr>
        <w:suppressAutoHyphens w:val="0"/>
        <w:autoSpaceDE w:val="0"/>
        <w:autoSpaceDN w:val="0"/>
        <w:adjustRightInd w:val="0"/>
        <w:snapToGrid w:val="0"/>
        <w:jc w:val="both"/>
        <w:rPr>
          <w:rFonts w:ascii="Arial Narrow" w:eastAsia="Calibri" w:hAnsi="Arial Narrow"/>
          <w:bCs/>
          <w:sz w:val="22"/>
          <w:szCs w:val="22"/>
          <w:lang w:eastAsia="en-US"/>
        </w:rPr>
      </w:pPr>
      <w:r w:rsidRPr="008014F7">
        <w:rPr>
          <w:rFonts w:ascii="Arial Narrow" w:eastAsia="Calibri" w:hAnsi="Arial Narrow"/>
          <w:b/>
          <w:bCs/>
          <w:sz w:val="22"/>
          <w:szCs w:val="22"/>
          <w:lang w:eastAsia="en-US"/>
        </w:rPr>
        <w:t>Chaty a územia chatovej rekreácie,</w:t>
      </w:r>
      <w:r w:rsidRPr="008014F7">
        <w:rPr>
          <w:rFonts w:ascii="Arial Narrow" w:eastAsia="Calibri" w:hAnsi="Arial Narrow"/>
          <w:bCs/>
          <w:sz w:val="22"/>
          <w:szCs w:val="22"/>
          <w:lang w:eastAsia="en-US"/>
        </w:rPr>
        <w:t xml:space="preserve"> sú územia individuálnej rekreácie, v súkromných chatách</w:t>
      </w:r>
      <w:r w:rsidRPr="008014F7">
        <w:rPr>
          <w:rStyle w:val="FontStyle153"/>
          <w:rFonts w:ascii="Arial Narrow" w:hAnsi="Arial Narrow"/>
        </w:rPr>
        <w:t xml:space="preserve">, vrátane rekreačnej zelene a doplnkových objektov, napr. prístrešky na drevo, altánky, ohniská a pod. V grafickej časti dokumentácie je táto plocha označená ako RCH, zvislo šrafovaná  plocha, svetlo-oranžovej farby. </w:t>
      </w:r>
    </w:p>
    <w:p w14:paraId="731AB087" w14:textId="77777777" w:rsidR="00FB7E08" w:rsidRPr="008014F7" w:rsidRDefault="00FB7E08" w:rsidP="00FB7E08">
      <w:pPr>
        <w:suppressAutoHyphens w:val="0"/>
        <w:autoSpaceDE w:val="0"/>
        <w:autoSpaceDN w:val="0"/>
        <w:adjustRightInd w:val="0"/>
        <w:snapToGrid w:val="0"/>
        <w:jc w:val="both"/>
        <w:rPr>
          <w:rFonts w:ascii="Arial Narrow" w:eastAsia="Calibri" w:hAnsi="Arial Narrow"/>
          <w:bCs/>
          <w:sz w:val="22"/>
          <w:szCs w:val="22"/>
          <w:lang w:eastAsia="en-US"/>
        </w:rPr>
      </w:pPr>
    </w:p>
    <w:p w14:paraId="61F31870" w14:textId="77777777" w:rsidR="00CF3B6F" w:rsidRPr="008014F7" w:rsidRDefault="00CF3B6F" w:rsidP="00CF3B6F">
      <w:pPr>
        <w:suppressAutoHyphens w:val="0"/>
        <w:autoSpaceDE w:val="0"/>
        <w:autoSpaceDN w:val="0"/>
        <w:adjustRightInd w:val="0"/>
        <w:snapToGrid w:val="0"/>
        <w:jc w:val="both"/>
        <w:rPr>
          <w:rFonts w:ascii="Arial Narrow" w:eastAsia="Calibri" w:hAnsi="Arial Narrow"/>
          <w:bCs/>
          <w:sz w:val="22"/>
          <w:szCs w:val="22"/>
          <w:lang w:eastAsia="en-US"/>
        </w:rPr>
      </w:pPr>
      <w:r w:rsidRPr="008014F7">
        <w:rPr>
          <w:rFonts w:ascii="Arial Narrow" w:eastAsia="Calibri" w:hAnsi="Arial Narrow"/>
          <w:b/>
          <w:bCs/>
          <w:sz w:val="22"/>
          <w:szCs w:val="22"/>
          <w:lang w:eastAsia="en-US"/>
        </w:rPr>
        <w:t>Zmiešané územia cestovného ruchu a vybavenosti</w:t>
      </w:r>
      <w:r w:rsidRPr="008014F7">
        <w:rPr>
          <w:rFonts w:ascii="Arial Narrow" w:eastAsia="Calibri" w:hAnsi="Arial Narrow"/>
          <w:bCs/>
          <w:sz w:val="22"/>
          <w:szCs w:val="22"/>
          <w:lang w:eastAsia="en-US"/>
        </w:rPr>
        <w:t xml:space="preserve">, sú územia významného športovo – rekreačného a </w:t>
      </w:r>
      <w:proofErr w:type="spellStart"/>
      <w:r w:rsidRPr="008014F7">
        <w:rPr>
          <w:rFonts w:ascii="Arial Narrow" w:eastAsia="Calibri" w:hAnsi="Arial Narrow"/>
          <w:bCs/>
          <w:sz w:val="22"/>
          <w:szCs w:val="22"/>
          <w:lang w:eastAsia="en-US"/>
        </w:rPr>
        <w:t>vybavenostného</w:t>
      </w:r>
      <w:proofErr w:type="spellEnd"/>
      <w:r w:rsidRPr="008014F7">
        <w:rPr>
          <w:rFonts w:ascii="Arial Narrow" w:eastAsia="Calibri" w:hAnsi="Arial Narrow"/>
          <w:bCs/>
          <w:sz w:val="22"/>
          <w:szCs w:val="22"/>
          <w:lang w:eastAsia="en-US"/>
        </w:rPr>
        <w:t xml:space="preserve"> zázemia obce, tvoriace hlavné turistické atraktivity v obci a ťažiská rozvoja nových pracovných miest. Prevádzky v týchto zmiešaných územiach majú regionálny až nadregionálny charakter. Sú tu navrhované možné prevádzky ako napr.: </w:t>
      </w:r>
      <w:proofErr w:type="spellStart"/>
      <w:r w:rsidRPr="00033D91">
        <w:rPr>
          <w:rFonts w:ascii="Arial Narrow" w:eastAsia="Calibri" w:hAnsi="Arial Narrow"/>
          <w:bCs/>
          <w:sz w:val="22"/>
          <w:szCs w:val="22"/>
          <w:lang w:eastAsia="en-US"/>
        </w:rPr>
        <w:t>ekofarmy</w:t>
      </w:r>
      <w:proofErr w:type="spellEnd"/>
      <w:r w:rsidRPr="00033D91">
        <w:rPr>
          <w:rFonts w:ascii="Arial Narrow" w:eastAsia="Calibri" w:hAnsi="Arial Narrow"/>
          <w:bCs/>
          <w:sz w:val="22"/>
          <w:szCs w:val="22"/>
          <w:lang w:eastAsia="en-US"/>
        </w:rPr>
        <w:t xml:space="preserve">, </w:t>
      </w:r>
      <w:proofErr w:type="spellStart"/>
      <w:r w:rsidRPr="00033D91">
        <w:rPr>
          <w:rFonts w:ascii="Arial Narrow" w:eastAsia="Calibri" w:hAnsi="Arial Narrow"/>
          <w:bCs/>
          <w:sz w:val="22"/>
          <w:szCs w:val="22"/>
          <w:lang w:eastAsia="en-US"/>
        </w:rPr>
        <w:t>hipocentrum</w:t>
      </w:r>
      <w:proofErr w:type="spellEnd"/>
      <w:r w:rsidRPr="00033D91">
        <w:rPr>
          <w:rFonts w:ascii="Arial Narrow" w:eastAsia="Calibri" w:hAnsi="Arial Narrow"/>
          <w:bCs/>
          <w:sz w:val="22"/>
          <w:szCs w:val="22"/>
          <w:lang w:eastAsia="en-US"/>
        </w:rPr>
        <w:t>, penzióny, športoviská, rekreačná zóna - chaty na prenájom, alebo odpredaj s typickou regionálnou architektúrou,</w:t>
      </w:r>
      <w:r w:rsidRPr="008014F7">
        <w:rPr>
          <w:rFonts w:ascii="Arial Narrow" w:eastAsia="Calibri" w:hAnsi="Arial Narrow"/>
          <w:bCs/>
          <w:sz w:val="22"/>
          <w:szCs w:val="22"/>
          <w:lang w:eastAsia="en-US"/>
        </w:rPr>
        <w:t xml:space="preserve"> senior klub, </w:t>
      </w:r>
      <w:r w:rsidRPr="008014F7">
        <w:rPr>
          <w:rStyle w:val="FontStyle153"/>
          <w:rFonts w:ascii="Arial Narrow" w:hAnsi="Arial Narrow"/>
        </w:rPr>
        <w:t>vrátane parkovania (garáží) a hospodárskych objektov a k nim prislúchajúce nevyhnutné zariadenia technickej infraštruktúry. V grafickej časti dokumentácie je táto plocha označená ako CRV, zvislo šrafovaná  plocha, kombinácia fialovej a oranžovej farby.</w:t>
      </w:r>
    </w:p>
    <w:p w14:paraId="45FD6205" w14:textId="77777777" w:rsidR="00CF3B6F" w:rsidRPr="008014F7" w:rsidRDefault="00CF3B6F" w:rsidP="00CF3B6F">
      <w:pPr>
        <w:suppressAutoHyphens w:val="0"/>
        <w:autoSpaceDE w:val="0"/>
        <w:autoSpaceDN w:val="0"/>
        <w:adjustRightInd w:val="0"/>
        <w:snapToGrid w:val="0"/>
        <w:jc w:val="both"/>
        <w:rPr>
          <w:rFonts w:ascii="Arial Narrow" w:eastAsia="Calibri" w:hAnsi="Arial Narrow"/>
          <w:bCs/>
          <w:sz w:val="22"/>
          <w:szCs w:val="22"/>
          <w:lang w:eastAsia="en-US"/>
        </w:rPr>
      </w:pPr>
    </w:p>
    <w:p w14:paraId="24A631C9" w14:textId="77777777" w:rsidR="00CF3B6F" w:rsidRPr="008014F7" w:rsidRDefault="00CF3B6F" w:rsidP="00CF3B6F">
      <w:pPr>
        <w:suppressAutoHyphens w:val="0"/>
        <w:autoSpaceDE w:val="0"/>
        <w:autoSpaceDN w:val="0"/>
        <w:adjustRightInd w:val="0"/>
        <w:snapToGrid w:val="0"/>
        <w:jc w:val="both"/>
        <w:rPr>
          <w:rFonts w:ascii="Arial Narrow" w:eastAsia="Calibri" w:hAnsi="Arial Narrow"/>
          <w:bCs/>
          <w:sz w:val="22"/>
          <w:szCs w:val="22"/>
          <w:lang w:eastAsia="en-US"/>
        </w:rPr>
      </w:pPr>
      <w:r w:rsidRPr="008014F7">
        <w:rPr>
          <w:rFonts w:ascii="Arial Narrow" w:eastAsia="Calibri" w:hAnsi="Arial Narrow"/>
          <w:b/>
          <w:bCs/>
          <w:sz w:val="22"/>
          <w:szCs w:val="22"/>
          <w:lang w:eastAsia="en-US"/>
        </w:rPr>
        <w:t>Športoviská a ihriská</w:t>
      </w:r>
      <w:r w:rsidRPr="008014F7">
        <w:rPr>
          <w:rFonts w:ascii="Arial Narrow" w:eastAsia="Calibri" w:hAnsi="Arial Narrow"/>
          <w:bCs/>
          <w:sz w:val="22"/>
          <w:szCs w:val="22"/>
          <w:lang w:eastAsia="en-US"/>
        </w:rPr>
        <w:t>, sú územia určené pre spoločné hry</w:t>
      </w:r>
      <w:r w:rsidR="00A60CED" w:rsidRPr="008014F7">
        <w:rPr>
          <w:rFonts w:ascii="Arial Narrow" w:eastAsia="Calibri" w:hAnsi="Arial Narrow"/>
          <w:bCs/>
          <w:sz w:val="22"/>
          <w:szCs w:val="22"/>
          <w:lang w:eastAsia="en-US"/>
        </w:rPr>
        <w:t xml:space="preserve"> a oddych. Patrí sem existujúci areál </w:t>
      </w:r>
      <w:r w:rsidRPr="008014F7">
        <w:rPr>
          <w:rFonts w:ascii="Arial Narrow" w:eastAsia="Calibri" w:hAnsi="Arial Narrow"/>
          <w:bCs/>
          <w:sz w:val="22"/>
          <w:szCs w:val="22"/>
          <w:lang w:eastAsia="en-US"/>
        </w:rPr>
        <w:t>futbalové</w:t>
      </w:r>
      <w:r w:rsidR="00A60CED" w:rsidRPr="008014F7">
        <w:rPr>
          <w:rFonts w:ascii="Arial Narrow" w:eastAsia="Calibri" w:hAnsi="Arial Narrow"/>
          <w:bCs/>
          <w:sz w:val="22"/>
          <w:szCs w:val="22"/>
          <w:lang w:eastAsia="en-US"/>
        </w:rPr>
        <w:t>ho</w:t>
      </w:r>
      <w:r w:rsidRPr="008014F7">
        <w:rPr>
          <w:rFonts w:ascii="Arial Narrow" w:eastAsia="Calibri" w:hAnsi="Arial Narrow"/>
          <w:bCs/>
          <w:sz w:val="22"/>
          <w:szCs w:val="22"/>
          <w:lang w:eastAsia="en-US"/>
        </w:rPr>
        <w:t xml:space="preserve"> ihrisk</w:t>
      </w:r>
      <w:r w:rsidR="00A60CED" w:rsidRPr="008014F7">
        <w:rPr>
          <w:rFonts w:ascii="Arial Narrow" w:eastAsia="Calibri" w:hAnsi="Arial Narrow"/>
          <w:bCs/>
          <w:sz w:val="22"/>
          <w:szCs w:val="22"/>
          <w:lang w:eastAsia="en-US"/>
        </w:rPr>
        <w:t>a</w:t>
      </w:r>
      <w:r w:rsidRPr="008014F7">
        <w:rPr>
          <w:rFonts w:ascii="Arial Narrow" w:eastAsia="Calibri" w:hAnsi="Arial Narrow"/>
          <w:bCs/>
          <w:sz w:val="22"/>
          <w:szCs w:val="22"/>
          <w:lang w:eastAsia="en-US"/>
        </w:rPr>
        <w:t xml:space="preserve">, </w:t>
      </w:r>
      <w:r w:rsidR="00A60CED" w:rsidRPr="008014F7">
        <w:rPr>
          <w:rFonts w:ascii="Arial Narrow" w:eastAsia="Calibri" w:hAnsi="Arial Narrow"/>
          <w:bCs/>
          <w:sz w:val="22"/>
          <w:szCs w:val="22"/>
          <w:lang w:eastAsia="en-US"/>
        </w:rPr>
        <w:t>kde je možné realizovať</w:t>
      </w:r>
      <w:r w:rsidRPr="008014F7">
        <w:rPr>
          <w:rFonts w:ascii="Arial Narrow" w:eastAsia="Calibri" w:hAnsi="Arial Narrow"/>
          <w:bCs/>
          <w:sz w:val="22"/>
          <w:szCs w:val="22"/>
          <w:lang w:eastAsia="en-US"/>
        </w:rPr>
        <w:t xml:space="preserve"> </w:t>
      </w:r>
      <w:r w:rsidR="002636AF" w:rsidRPr="008014F7">
        <w:rPr>
          <w:rFonts w:ascii="Arial Narrow" w:eastAsia="Calibri" w:hAnsi="Arial Narrow"/>
          <w:bCs/>
          <w:sz w:val="22"/>
          <w:szCs w:val="22"/>
          <w:lang w:eastAsia="en-US"/>
        </w:rPr>
        <w:t xml:space="preserve">na voľných plochách v jeho okolí, </w:t>
      </w:r>
      <w:r w:rsidRPr="008014F7">
        <w:rPr>
          <w:rFonts w:ascii="Arial Narrow" w:eastAsia="Calibri" w:hAnsi="Arial Narrow"/>
          <w:bCs/>
          <w:sz w:val="22"/>
          <w:szCs w:val="22"/>
          <w:lang w:eastAsia="en-US"/>
        </w:rPr>
        <w:t xml:space="preserve">napr. multifunkčné ihrisko, </w:t>
      </w:r>
      <w:proofErr w:type="spellStart"/>
      <w:r w:rsidRPr="008014F7">
        <w:rPr>
          <w:rFonts w:ascii="Arial Narrow" w:eastAsia="Calibri" w:hAnsi="Arial Narrow"/>
          <w:bCs/>
          <w:sz w:val="22"/>
          <w:szCs w:val="22"/>
          <w:lang w:eastAsia="en-US"/>
        </w:rPr>
        <w:t>outdoor</w:t>
      </w:r>
      <w:proofErr w:type="spellEnd"/>
      <w:r w:rsidRPr="008014F7">
        <w:rPr>
          <w:rFonts w:ascii="Arial Narrow" w:eastAsia="Calibri" w:hAnsi="Arial Narrow"/>
          <w:bCs/>
          <w:sz w:val="22"/>
          <w:szCs w:val="22"/>
          <w:lang w:eastAsia="en-US"/>
        </w:rPr>
        <w:t xml:space="preserve"> fitness ihrisko (ihrisko pre dospelých a seniorov), požičovň</w:t>
      </w:r>
      <w:r w:rsidR="002636AF" w:rsidRPr="008014F7">
        <w:rPr>
          <w:rFonts w:ascii="Arial Narrow" w:eastAsia="Calibri" w:hAnsi="Arial Narrow"/>
          <w:bCs/>
          <w:sz w:val="22"/>
          <w:szCs w:val="22"/>
          <w:lang w:eastAsia="en-US"/>
        </w:rPr>
        <w:t>u</w:t>
      </w:r>
      <w:r w:rsidRPr="008014F7">
        <w:rPr>
          <w:rFonts w:ascii="Arial Narrow" w:eastAsia="Calibri" w:hAnsi="Arial Narrow"/>
          <w:bCs/>
          <w:sz w:val="22"/>
          <w:szCs w:val="22"/>
          <w:lang w:eastAsia="en-US"/>
        </w:rPr>
        <w:t xml:space="preserve"> bicyklov a bežkárskej výbavy a pod.</w:t>
      </w:r>
      <w:r w:rsidRPr="008014F7">
        <w:rPr>
          <w:rStyle w:val="FontStyle153"/>
          <w:rFonts w:ascii="Arial Narrow" w:hAnsi="Arial Narrow"/>
        </w:rPr>
        <w:t xml:space="preserve"> V grafickej časti dokumentácie je táto plocha označená ako ŠI, plochy žltej farby.</w:t>
      </w:r>
    </w:p>
    <w:p w14:paraId="16D0A8F0" w14:textId="77777777" w:rsidR="00982AFA" w:rsidRPr="008014F7" w:rsidRDefault="00982AFA" w:rsidP="00982AFA">
      <w:pPr>
        <w:pStyle w:val="Bezriadkovania"/>
        <w:jc w:val="both"/>
        <w:rPr>
          <w:rFonts w:ascii="Arial Narrow" w:hAnsi="Arial Narrow"/>
          <w:b/>
          <w:color w:val="auto"/>
          <w:sz w:val="22"/>
          <w:szCs w:val="22"/>
        </w:rPr>
      </w:pPr>
    </w:p>
    <w:p w14:paraId="4E180AA1" w14:textId="5600A277" w:rsidR="00CF3B6F" w:rsidRPr="008014F7" w:rsidRDefault="009B13D9" w:rsidP="00CF3B6F">
      <w:pPr>
        <w:suppressAutoHyphens w:val="0"/>
        <w:autoSpaceDE w:val="0"/>
        <w:autoSpaceDN w:val="0"/>
        <w:adjustRightInd w:val="0"/>
        <w:snapToGrid w:val="0"/>
        <w:jc w:val="both"/>
        <w:rPr>
          <w:rFonts w:ascii="Arial Narrow" w:eastAsia="Calibri" w:hAnsi="Arial Narrow"/>
          <w:bCs/>
          <w:color w:val="C00000"/>
          <w:sz w:val="22"/>
          <w:szCs w:val="22"/>
          <w:lang w:eastAsia="en-US"/>
        </w:rPr>
      </w:pPr>
      <w:r w:rsidRPr="008014F7">
        <w:rPr>
          <w:rFonts w:ascii="Arial Narrow" w:eastAsia="Calibri" w:hAnsi="Arial Narrow"/>
          <w:b/>
          <w:bCs/>
          <w:sz w:val="22"/>
          <w:szCs w:val="22"/>
          <w:lang w:eastAsia="en-US"/>
        </w:rPr>
        <w:t>V</w:t>
      </w:r>
      <w:r w:rsidR="00CF3B6F" w:rsidRPr="008014F7">
        <w:rPr>
          <w:rFonts w:ascii="Arial Narrow" w:eastAsia="Calibri" w:hAnsi="Arial Narrow"/>
          <w:b/>
          <w:bCs/>
          <w:sz w:val="22"/>
          <w:szCs w:val="22"/>
          <w:lang w:eastAsia="en-US"/>
        </w:rPr>
        <w:t xml:space="preserve">ýrobné </w:t>
      </w:r>
      <w:r w:rsidRPr="008014F7">
        <w:rPr>
          <w:rFonts w:ascii="Arial Narrow" w:eastAsia="Calibri" w:hAnsi="Arial Narrow"/>
          <w:b/>
          <w:bCs/>
          <w:sz w:val="22"/>
          <w:szCs w:val="22"/>
          <w:lang w:eastAsia="en-US"/>
        </w:rPr>
        <w:t xml:space="preserve">a skladovacie </w:t>
      </w:r>
      <w:r w:rsidR="00CF3B6F" w:rsidRPr="008014F7">
        <w:rPr>
          <w:rFonts w:ascii="Arial Narrow" w:eastAsia="Calibri" w:hAnsi="Arial Narrow"/>
          <w:b/>
          <w:bCs/>
          <w:sz w:val="22"/>
          <w:szCs w:val="22"/>
          <w:lang w:eastAsia="en-US"/>
        </w:rPr>
        <w:t>areály a objekty,</w:t>
      </w:r>
      <w:r w:rsidR="00CF3B6F" w:rsidRPr="008014F7">
        <w:rPr>
          <w:rFonts w:ascii="Arial Narrow" w:eastAsia="Calibri" w:hAnsi="Arial Narrow"/>
          <w:bCs/>
          <w:sz w:val="22"/>
          <w:szCs w:val="22"/>
          <w:lang w:eastAsia="en-US"/>
        </w:rPr>
        <w:t xml:space="preserve"> je územie existujúceho hospodárskeho dvora, kde sú vybudované objekty poľnohospodárskej a živočíšnej výroby, doplnené o skladovacie priestory a k nim prislúchajúce zariadenia dopravnej a technickej vybavenosti. </w:t>
      </w:r>
      <w:r w:rsidR="00CF3B6F" w:rsidRPr="008014F7">
        <w:rPr>
          <w:rStyle w:val="FontStyle153"/>
          <w:rFonts w:ascii="Arial Narrow" w:hAnsi="Arial Narrow"/>
        </w:rPr>
        <w:t xml:space="preserve">V grafickej časti dokumentácie je táto plocha označená ako </w:t>
      </w:r>
      <w:r w:rsidRPr="008014F7">
        <w:rPr>
          <w:rStyle w:val="FontStyle153"/>
          <w:rFonts w:ascii="Arial Narrow" w:hAnsi="Arial Narrow"/>
        </w:rPr>
        <w:t>SO</w:t>
      </w:r>
      <w:r w:rsidR="00CF3B6F" w:rsidRPr="008014F7">
        <w:rPr>
          <w:rStyle w:val="FontStyle153"/>
          <w:rFonts w:ascii="Arial Narrow" w:hAnsi="Arial Narrow"/>
        </w:rPr>
        <w:t xml:space="preserve">, plocha </w:t>
      </w:r>
      <w:r w:rsidRPr="008014F7">
        <w:rPr>
          <w:rStyle w:val="FontStyle153"/>
          <w:rFonts w:ascii="Arial Narrow" w:hAnsi="Arial Narrow"/>
        </w:rPr>
        <w:t>sivej</w:t>
      </w:r>
      <w:r w:rsidR="00CF3B6F" w:rsidRPr="008014F7">
        <w:rPr>
          <w:rStyle w:val="FontStyle153"/>
          <w:rFonts w:ascii="Arial Narrow" w:hAnsi="Arial Narrow"/>
        </w:rPr>
        <w:t xml:space="preserve"> farby.</w:t>
      </w:r>
    </w:p>
    <w:p w14:paraId="0B5C9EE1" w14:textId="77777777" w:rsidR="00CF3B6F" w:rsidRPr="008014F7" w:rsidRDefault="00CF3B6F" w:rsidP="00CF3B6F">
      <w:pPr>
        <w:suppressAutoHyphens w:val="0"/>
        <w:autoSpaceDE w:val="0"/>
        <w:autoSpaceDN w:val="0"/>
        <w:adjustRightInd w:val="0"/>
        <w:snapToGrid w:val="0"/>
        <w:jc w:val="both"/>
        <w:rPr>
          <w:rFonts w:ascii="Arial Narrow" w:eastAsia="Calibri" w:hAnsi="Arial Narrow"/>
          <w:bCs/>
          <w:sz w:val="22"/>
          <w:szCs w:val="22"/>
          <w:lang w:eastAsia="en-US"/>
        </w:rPr>
      </w:pPr>
    </w:p>
    <w:p w14:paraId="7B47CFC9" w14:textId="37CAFE20" w:rsidR="00CF3B6F" w:rsidRPr="008014F7" w:rsidRDefault="00CF3B6F" w:rsidP="00CF3B6F">
      <w:pPr>
        <w:suppressAutoHyphens w:val="0"/>
        <w:autoSpaceDE w:val="0"/>
        <w:autoSpaceDN w:val="0"/>
        <w:adjustRightInd w:val="0"/>
        <w:snapToGrid w:val="0"/>
        <w:jc w:val="both"/>
        <w:rPr>
          <w:rFonts w:ascii="Arial Narrow" w:eastAsia="Calibri" w:hAnsi="Arial Narrow"/>
          <w:bCs/>
          <w:sz w:val="22"/>
          <w:szCs w:val="22"/>
          <w:lang w:eastAsia="en-US"/>
        </w:rPr>
      </w:pPr>
      <w:r w:rsidRPr="008014F7">
        <w:rPr>
          <w:rFonts w:ascii="Arial Narrow" w:eastAsia="Calibri" w:hAnsi="Arial Narrow"/>
          <w:b/>
          <w:bCs/>
          <w:sz w:val="22"/>
          <w:szCs w:val="22"/>
          <w:lang w:eastAsia="en-US"/>
        </w:rPr>
        <w:t>Územia technickej vybavenosti</w:t>
      </w:r>
      <w:r w:rsidRPr="008014F7">
        <w:rPr>
          <w:rFonts w:ascii="Arial Narrow" w:eastAsia="Calibri" w:hAnsi="Arial Narrow"/>
          <w:bCs/>
          <w:sz w:val="22"/>
          <w:szCs w:val="22"/>
          <w:lang w:eastAsia="en-US"/>
        </w:rPr>
        <w:t xml:space="preserve">, je navrhovaná plocha pre </w:t>
      </w:r>
      <w:r w:rsidR="00BE5F81" w:rsidRPr="008014F7">
        <w:rPr>
          <w:rFonts w:ascii="Arial Narrow" w:eastAsia="Calibri" w:hAnsi="Arial Narrow"/>
          <w:bCs/>
          <w:sz w:val="22"/>
          <w:szCs w:val="22"/>
          <w:lang w:eastAsia="en-US"/>
        </w:rPr>
        <w:t xml:space="preserve">rozšírenie existujúceho vodojemu </w:t>
      </w:r>
      <w:r w:rsidRPr="008014F7">
        <w:rPr>
          <w:rFonts w:ascii="Arial Narrow" w:eastAsia="Calibri" w:hAnsi="Arial Narrow"/>
          <w:bCs/>
          <w:sz w:val="22"/>
          <w:szCs w:val="22"/>
          <w:lang w:eastAsia="en-US"/>
        </w:rPr>
        <w:t>a</w:t>
      </w:r>
      <w:r w:rsidR="00BE5F81" w:rsidRPr="008014F7">
        <w:rPr>
          <w:rFonts w:ascii="Arial Narrow" w:eastAsia="Calibri" w:hAnsi="Arial Narrow"/>
          <w:bCs/>
          <w:sz w:val="22"/>
          <w:szCs w:val="22"/>
          <w:lang w:eastAsia="en-US"/>
        </w:rPr>
        <w:t> </w:t>
      </w:r>
      <w:r w:rsidRPr="008014F7">
        <w:rPr>
          <w:rFonts w:ascii="Arial Narrow" w:eastAsia="Calibri" w:hAnsi="Arial Narrow"/>
          <w:bCs/>
          <w:sz w:val="22"/>
          <w:szCs w:val="22"/>
          <w:lang w:eastAsia="en-US"/>
        </w:rPr>
        <w:t>je</w:t>
      </w:r>
      <w:r w:rsidR="00BE5F81" w:rsidRPr="008014F7">
        <w:rPr>
          <w:rFonts w:ascii="Arial Narrow" w:eastAsia="Calibri" w:hAnsi="Arial Narrow"/>
          <w:bCs/>
          <w:sz w:val="22"/>
          <w:szCs w:val="22"/>
          <w:lang w:eastAsia="en-US"/>
        </w:rPr>
        <w:t xml:space="preserve">ho </w:t>
      </w:r>
      <w:r w:rsidRPr="008014F7">
        <w:rPr>
          <w:rFonts w:ascii="Arial Narrow" w:eastAsia="Calibri" w:hAnsi="Arial Narrow"/>
          <w:bCs/>
          <w:sz w:val="22"/>
          <w:szCs w:val="22"/>
          <w:lang w:eastAsia="en-US"/>
        </w:rPr>
        <w:t xml:space="preserve">zázemia. </w:t>
      </w:r>
      <w:r w:rsidRPr="008014F7">
        <w:rPr>
          <w:rStyle w:val="FontStyle153"/>
          <w:rFonts w:ascii="Arial Narrow" w:hAnsi="Arial Narrow"/>
        </w:rPr>
        <w:t>V grafickej časti dokumentácie je táto plocha označená ako T, zvislo šrafovaná plocha, tmavo fialovej farby.</w:t>
      </w:r>
    </w:p>
    <w:p w14:paraId="0CFB5F1D" w14:textId="77777777" w:rsidR="00CF3B6F" w:rsidRPr="008014F7" w:rsidRDefault="00CF3B6F" w:rsidP="00CF3B6F">
      <w:pPr>
        <w:suppressAutoHyphens w:val="0"/>
        <w:autoSpaceDE w:val="0"/>
        <w:autoSpaceDN w:val="0"/>
        <w:adjustRightInd w:val="0"/>
        <w:snapToGrid w:val="0"/>
        <w:jc w:val="both"/>
        <w:rPr>
          <w:rFonts w:ascii="Arial Narrow" w:eastAsia="Calibri" w:hAnsi="Arial Narrow"/>
          <w:bCs/>
          <w:sz w:val="22"/>
          <w:szCs w:val="22"/>
          <w:lang w:eastAsia="en-US"/>
        </w:rPr>
      </w:pPr>
    </w:p>
    <w:p w14:paraId="227C9036" w14:textId="77777777" w:rsidR="00CF3B6F" w:rsidRPr="008014F7" w:rsidRDefault="00CF3B6F" w:rsidP="00CF3B6F">
      <w:pPr>
        <w:suppressAutoHyphens w:val="0"/>
        <w:autoSpaceDE w:val="0"/>
        <w:autoSpaceDN w:val="0"/>
        <w:adjustRightInd w:val="0"/>
        <w:snapToGrid w:val="0"/>
        <w:jc w:val="both"/>
        <w:rPr>
          <w:rFonts w:ascii="Arial Narrow" w:eastAsia="Calibri" w:hAnsi="Arial Narrow"/>
          <w:bCs/>
          <w:sz w:val="22"/>
          <w:szCs w:val="22"/>
          <w:lang w:eastAsia="en-US"/>
        </w:rPr>
      </w:pPr>
      <w:r w:rsidRPr="008014F7">
        <w:rPr>
          <w:rFonts w:ascii="Arial Narrow" w:eastAsia="Calibri" w:hAnsi="Arial Narrow"/>
          <w:b/>
          <w:bCs/>
          <w:sz w:val="22"/>
          <w:szCs w:val="22"/>
          <w:lang w:eastAsia="en-US"/>
        </w:rPr>
        <w:t>Územia verejného dopravného vybavenia (parkoviská),</w:t>
      </w:r>
      <w:r w:rsidRPr="008014F7">
        <w:rPr>
          <w:rFonts w:ascii="Arial Narrow" w:eastAsia="Calibri" w:hAnsi="Arial Narrow"/>
          <w:bCs/>
          <w:sz w:val="22"/>
          <w:szCs w:val="22"/>
          <w:lang w:eastAsia="en-US"/>
        </w:rPr>
        <w:t xml:space="preserve"> sú to plochy navrhovaných veľkokapacitných parkovísk (nad 10 parkovacích miest), ktoré slúžia ako záchytné parkoviská pre vybavenosť v obci, ako napr. parkovisko pri futbalovom ihrisku, cintoríne a navrhovanej vybavenosti v južnej časti zastaveného územia. </w:t>
      </w:r>
      <w:r w:rsidRPr="008014F7">
        <w:rPr>
          <w:rStyle w:val="FontStyle153"/>
          <w:rFonts w:ascii="Arial Narrow" w:hAnsi="Arial Narrow"/>
        </w:rPr>
        <w:t>V grafickej časti dokumentácie je táto plocha označená ako D, vodorovne šrafovaná plocha modrej  farby.</w:t>
      </w:r>
    </w:p>
    <w:p w14:paraId="75F2BE2F" w14:textId="77777777" w:rsidR="00B0424C" w:rsidRPr="008014F7" w:rsidRDefault="00B0424C" w:rsidP="00CF3B6F">
      <w:pPr>
        <w:suppressAutoHyphens w:val="0"/>
        <w:autoSpaceDE w:val="0"/>
        <w:autoSpaceDN w:val="0"/>
        <w:adjustRightInd w:val="0"/>
        <w:snapToGrid w:val="0"/>
        <w:jc w:val="both"/>
        <w:rPr>
          <w:rFonts w:ascii="Arial Narrow" w:eastAsia="Calibri" w:hAnsi="Arial Narrow"/>
          <w:b/>
          <w:bCs/>
          <w:sz w:val="22"/>
          <w:szCs w:val="22"/>
          <w:lang w:eastAsia="en-US"/>
        </w:rPr>
      </w:pPr>
    </w:p>
    <w:p w14:paraId="0A9461E8" w14:textId="77777777" w:rsidR="00CF3B6F" w:rsidRPr="008014F7" w:rsidRDefault="00CF3B6F" w:rsidP="00CF3B6F">
      <w:pPr>
        <w:suppressAutoHyphens w:val="0"/>
        <w:autoSpaceDE w:val="0"/>
        <w:autoSpaceDN w:val="0"/>
        <w:adjustRightInd w:val="0"/>
        <w:snapToGrid w:val="0"/>
        <w:jc w:val="both"/>
        <w:rPr>
          <w:rFonts w:ascii="Arial Narrow" w:eastAsia="Calibri" w:hAnsi="Arial Narrow"/>
          <w:bCs/>
          <w:sz w:val="22"/>
          <w:szCs w:val="22"/>
          <w:lang w:eastAsia="en-US"/>
        </w:rPr>
      </w:pPr>
      <w:r w:rsidRPr="008014F7">
        <w:rPr>
          <w:rFonts w:ascii="Arial Narrow" w:eastAsia="Calibri" w:hAnsi="Arial Narrow"/>
          <w:b/>
          <w:bCs/>
          <w:sz w:val="22"/>
          <w:szCs w:val="22"/>
          <w:lang w:eastAsia="en-US"/>
        </w:rPr>
        <w:t>Cintorín,</w:t>
      </w:r>
      <w:r w:rsidRPr="008014F7">
        <w:rPr>
          <w:rFonts w:ascii="Arial Narrow" w:eastAsia="Calibri" w:hAnsi="Arial Narrow"/>
          <w:bCs/>
          <w:sz w:val="22"/>
          <w:szCs w:val="22"/>
          <w:lang w:eastAsia="en-US"/>
        </w:rPr>
        <w:t xml:space="preserve"> plocha cintorína, domu smútku, pohrebísk a cintorínovej zelene. </w:t>
      </w:r>
      <w:r w:rsidRPr="008014F7">
        <w:rPr>
          <w:rStyle w:val="FontStyle153"/>
          <w:rFonts w:ascii="Arial Narrow" w:hAnsi="Arial Narrow"/>
        </w:rPr>
        <w:t>V grafickej časti dokumentácie je táto plocha označená ako XC, krikľavo zelená plocha s čiernymi krížmi.</w:t>
      </w:r>
    </w:p>
    <w:p w14:paraId="797CBB0C" w14:textId="77777777" w:rsidR="00CF3B6F" w:rsidRPr="008014F7" w:rsidRDefault="00CF3B6F" w:rsidP="00CF3B6F">
      <w:pPr>
        <w:suppressAutoHyphens w:val="0"/>
        <w:autoSpaceDE w:val="0"/>
        <w:autoSpaceDN w:val="0"/>
        <w:adjustRightInd w:val="0"/>
        <w:snapToGrid w:val="0"/>
        <w:jc w:val="both"/>
        <w:rPr>
          <w:rFonts w:ascii="Arial Narrow" w:eastAsia="Calibri" w:hAnsi="Arial Narrow"/>
          <w:bCs/>
          <w:sz w:val="22"/>
          <w:szCs w:val="22"/>
          <w:lang w:eastAsia="en-US"/>
        </w:rPr>
      </w:pPr>
    </w:p>
    <w:p w14:paraId="4120BD49" w14:textId="77777777" w:rsidR="00CF3B6F" w:rsidRPr="008014F7" w:rsidRDefault="00CF3B6F" w:rsidP="00CF3B6F">
      <w:pPr>
        <w:suppressAutoHyphens w:val="0"/>
        <w:autoSpaceDE w:val="0"/>
        <w:autoSpaceDN w:val="0"/>
        <w:adjustRightInd w:val="0"/>
        <w:snapToGrid w:val="0"/>
        <w:jc w:val="both"/>
        <w:rPr>
          <w:rFonts w:ascii="Arial Narrow" w:eastAsia="Calibri" w:hAnsi="Arial Narrow"/>
          <w:bCs/>
          <w:sz w:val="22"/>
          <w:szCs w:val="22"/>
          <w:lang w:eastAsia="en-US"/>
        </w:rPr>
      </w:pPr>
      <w:r w:rsidRPr="008014F7">
        <w:rPr>
          <w:rFonts w:ascii="Arial Narrow" w:eastAsia="Calibri" w:hAnsi="Arial Narrow"/>
          <w:b/>
          <w:bCs/>
          <w:sz w:val="22"/>
          <w:szCs w:val="22"/>
          <w:lang w:eastAsia="en-US"/>
        </w:rPr>
        <w:t>Sídelná zeleň,</w:t>
      </w:r>
      <w:r w:rsidRPr="008014F7">
        <w:rPr>
          <w:rFonts w:ascii="Arial Narrow" w:eastAsia="Calibri" w:hAnsi="Arial Narrow"/>
          <w:bCs/>
          <w:sz w:val="22"/>
          <w:szCs w:val="22"/>
          <w:lang w:eastAsia="en-US"/>
        </w:rPr>
        <w:t xml:space="preserve"> sú plochy parkov a verejnej zelene v zastavanom území obce, doplnené o chodníky pre peších a drobnú architektúru (lavičky, koše na odpadky, altánky a pod.). </w:t>
      </w:r>
      <w:r w:rsidRPr="008014F7">
        <w:rPr>
          <w:rStyle w:val="FontStyle153"/>
          <w:rFonts w:ascii="Arial Narrow" w:hAnsi="Arial Narrow"/>
        </w:rPr>
        <w:t>V grafickej časti dokumentácie je táto plocha označená ako S, tmavo zelená plocha.</w:t>
      </w:r>
    </w:p>
    <w:p w14:paraId="200A7229" w14:textId="77777777" w:rsidR="00CF3B6F" w:rsidRPr="008014F7" w:rsidRDefault="00CF3B6F" w:rsidP="00CF3B6F">
      <w:pPr>
        <w:suppressAutoHyphens w:val="0"/>
        <w:autoSpaceDE w:val="0"/>
        <w:autoSpaceDN w:val="0"/>
        <w:adjustRightInd w:val="0"/>
        <w:snapToGrid w:val="0"/>
        <w:jc w:val="both"/>
        <w:rPr>
          <w:rFonts w:ascii="Arial Narrow" w:eastAsia="Calibri" w:hAnsi="Arial Narrow"/>
          <w:bCs/>
          <w:sz w:val="22"/>
          <w:szCs w:val="22"/>
          <w:lang w:eastAsia="en-US"/>
        </w:rPr>
      </w:pPr>
    </w:p>
    <w:p w14:paraId="4BCA642A" w14:textId="77777777" w:rsidR="00CF3B6F" w:rsidRPr="008014F7" w:rsidRDefault="00CF3B6F" w:rsidP="00CF3B6F">
      <w:pPr>
        <w:suppressAutoHyphens w:val="0"/>
        <w:autoSpaceDE w:val="0"/>
        <w:autoSpaceDN w:val="0"/>
        <w:adjustRightInd w:val="0"/>
        <w:snapToGrid w:val="0"/>
        <w:jc w:val="both"/>
        <w:rPr>
          <w:rFonts w:ascii="Arial Narrow" w:eastAsia="Calibri" w:hAnsi="Arial Narrow"/>
          <w:bCs/>
          <w:sz w:val="22"/>
          <w:szCs w:val="22"/>
          <w:lang w:eastAsia="en-US"/>
        </w:rPr>
      </w:pPr>
      <w:r w:rsidRPr="008014F7">
        <w:rPr>
          <w:rFonts w:ascii="Arial Narrow" w:eastAsia="Calibri" w:hAnsi="Arial Narrow"/>
          <w:b/>
          <w:bCs/>
          <w:sz w:val="22"/>
          <w:szCs w:val="22"/>
          <w:lang w:eastAsia="en-US"/>
        </w:rPr>
        <w:t>Záhrady,</w:t>
      </w:r>
      <w:r w:rsidRPr="008014F7">
        <w:rPr>
          <w:rFonts w:ascii="Arial Narrow" w:eastAsia="Calibri" w:hAnsi="Arial Narrow"/>
          <w:bCs/>
          <w:sz w:val="22"/>
          <w:szCs w:val="22"/>
          <w:lang w:eastAsia="en-US"/>
        </w:rPr>
        <w:t xml:space="preserve"> sú plochy súkromných záhrad pri rodinných domoch a vybavenosti. Slúžia na súkromnú rekreáciu a oddych ich majiteľov, ale i na drobnochov, či malú, domácu </w:t>
      </w:r>
      <w:proofErr w:type="spellStart"/>
      <w:r w:rsidRPr="008014F7">
        <w:rPr>
          <w:rFonts w:ascii="Arial Narrow" w:eastAsia="Calibri" w:hAnsi="Arial Narrow"/>
          <w:bCs/>
          <w:sz w:val="22"/>
          <w:szCs w:val="22"/>
          <w:lang w:eastAsia="en-US"/>
        </w:rPr>
        <w:t>poľnovýrobu</w:t>
      </w:r>
      <w:proofErr w:type="spellEnd"/>
      <w:r w:rsidRPr="008014F7">
        <w:rPr>
          <w:rFonts w:ascii="Arial Narrow" w:eastAsia="Calibri" w:hAnsi="Arial Narrow"/>
          <w:bCs/>
          <w:sz w:val="22"/>
          <w:szCs w:val="22"/>
          <w:lang w:eastAsia="en-US"/>
        </w:rPr>
        <w:t xml:space="preserve">. </w:t>
      </w:r>
      <w:r w:rsidRPr="008014F7">
        <w:rPr>
          <w:rStyle w:val="FontStyle153"/>
          <w:rFonts w:ascii="Arial Narrow" w:hAnsi="Arial Narrow"/>
        </w:rPr>
        <w:t>V grafickej časti dokumentácie je táto plocha označená ako Z, žlto- zelená plocha.</w:t>
      </w:r>
    </w:p>
    <w:p w14:paraId="2E716DDC" w14:textId="77777777" w:rsidR="00635F7C" w:rsidRDefault="00635F7C" w:rsidP="00343091">
      <w:pPr>
        <w:suppressAutoHyphens w:val="0"/>
        <w:autoSpaceDE w:val="0"/>
        <w:autoSpaceDN w:val="0"/>
        <w:adjustRightInd w:val="0"/>
        <w:snapToGrid w:val="0"/>
        <w:jc w:val="both"/>
        <w:rPr>
          <w:rFonts w:ascii="Arial Narrow" w:eastAsia="Calibri" w:hAnsi="Arial Narrow"/>
          <w:bCs/>
          <w:sz w:val="22"/>
          <w:szCs w:val="22"/>
          <w:lang w:eastAsia="en-US"/>
        </w:rPr>
      </w:pPr>
    </w:p>
    <w:p w14:paraId="412AB4B8" w14:textId="77777777" w:rsidR="007D4C4B" w:rsidRPr="008014F7" w:rsidRDefault="007D4C4B" w:rsidP="00343091">
      <w:pPr>
        <w:suppressAutoHyphens w:val="0"/>
        <w:autoSpaceDE w:val="0"/>
        <w:autoSpaceDN w:val="0"/>
        <w:adjustRightInd w:val="0"/>
        <w:snapToGrid w:val="0"/>
        <w:jc w:val="both"/>
        <w:rPr>
          <w:rFonts w:ascii="Arial Narrow" w:eastAsia="Calibri" w:hAnsi="Arial Narrow"/>
          <w:bCs/>
          <w:sz w:val="22"/>
          <w:szCs w:val="22"/>
          <w:lang w:eastAsia="en-US"/>
        </w:rPr>
      </w:pPr>
    </w:p>
    <w:p w14:paraId="50905927" w14:textId="77777777" w:rsidR="002A23B8" w:rsidRPr="008014F7" w:rsidRDefault="002A23B8" w:rsidP="002A23B8">
      <w:pPr>
        <w:suppressAutoHyphens w:val="0"/>
        <w:autoSpaceDE w:val="0"/>
        <w:autoSpaceDN w:val="0"/>
        <w:adjustRightInd w:val="0"/>
        <w:snapToGrid w:val="0"/>
        <w:rPr>
          <w:rStyle w:val="FontStyle172"/>
          <w:rFonts w:ascii="Arial Narrow" w:hAnsi="Arial Narrow"/>
          <w:b w:val="0"/>
          <w:color w:val="C00000"/>
          <w:u w:val="single"/>
        </w:rPr>
      </w:pPr>
      <w:r w:rsidRPr="008014F7">
        <w:rPr>
          <w:rStyle w:val="FontStyle172"/>
          <w:rFonts w:ascii="Arial Narrow" w:hAnsi="Arial Narrow"/>
          <w:b w:val="0"/>
          <w:u w:val="single"/>
        </w:rPr>
        <w:t xml:space="preserve">Medzi </w:t>
      </w:r>
      <w:r w:rsidRPr="008014F7">
        <w:rPr>
          <w:rStyle w:val="FontStyle172"/>
          <w:rFonts w:ascii="Arial Narrow" w:hAnsi="Arial Narrow"/>
          <w:u w:val="single"/>
        </w:rPr>
        <w:t>nezastavané územia – voľnú krajinu</w:t>
      </w:r>
      <w:r w:rsidRPr="008014F7">
        <w:rPr>
          <w:rStyle w:val="FontStyle172"/>
          <w:rFonts w:ascii="Arial Narrow" w:hAnsi="Arial Narrow"/>
          <w:b w:val="0"/>
          <w:u w:val="single"/>
        </w:rPr>
        <w:t xml:space="preserve"> zaraďujeme nasledovné funkčné využitie územia: </w:t>
      </w:r>
    </w:p>
    <w:p w14:paraId="4CB90AE7" w14:textId="77777777" w:rsidR="0070684A" w:rsidRPr="008014F7" w:rsidRDefault="0070684A" w:rsidP="00343091">
      <w:pPr>
        <w:suppressAutoHyphens w:val="0"/>
        <w:autoSpaceDE w:val="0"/>
        <w:autoSpaceDN w:val="0"/>
        <w:adjustRightInd w:val="0"/>
        <w:snapToGrid w:val="0"/>
        <w:jc w:val="both"/>
        <w:rPr>
          <w:rFonts w:ascii="Arial Narrow" w:eastAsia="Calibri" w:hAnsi="Arial Narrow"/>
          <w:bCs/>
          <w:sz w:val="22"/>
          <w:szCs w:val="22"/>
          <w:lang w:eastAsia="en-US"/>
        </w:rPr>
      </w:pPr>
    </w:p>
    <w:p w14:paraId="71E422AC" w14:textId="41280779" w:rsidR="002A23B8" w:rsidRPr="008014F7" w:rsidRDefault="002A23B8" w:rsidP="002A23B8">
      <w:pPr>
        <w:suppressAutoHyphens w:val="0"/>
        <w:autoSpaceDE w:val="0"/>
        <w:autoSpaceDN w:val="0"/>
        <w:adjustRightInd w:val="0"/>
        <w:snapToGrid w:val="0"/>
        <w:jc w:val="both"/>
        <w:rPr>
          <w:rFonts w:ascii="Arial Narrow" w:eastAsia="Calibri" w:hAnsi="Arial Narrow"/>
          <w:bCs/>
          <w:sz w:val="22"/>
          <w:szCs w:val="22"/>
          <w:lang w:eastAsia="en-US"/>
        </w:rPr>
      </w:pPr>
      <w:r w:rsidRPr="008014F7">
        <w:rPr>
          <w:rFonts w:ascii="Arial Narrow" w:eastAsia="Calibri" w:hAnsi="Arial Narrow"/>
          <w:b/>
          <w:bCs/>
          <w:sz w:val="22"/>
          <w:szCs w:val="22"/>
          <w:lang w:eastAsia="en-US"/>
        </w:rPr>
        <w:t>Vodné plochy a toky</w:t>
      </w:r>
      <w:r w:rsidRPr="008014F7">
        <w:rPr>
          <w:rFonts w:ascii="Arial Narrow" w:eastAsia="Calibri" w:hAnsi="Arial Narrow"/>
          <w:bCs/>
          <w:sz w:val="22"/>
          <w:szCs w:val="22"/>
          <w:lang w:eastAsia="en-US"/>
        </w:rPr>
        <w:t>, sú plochy</w:t>
      </w:r>
      <w:r w:rsidR="007331F6" w:rsidRPr="008014F7">
        <w:rPr>
          <w:rFonts w:ascii="Arial Narrow" w:eastAsia="Calibri" w:hAnsi="Arial Narrow"/>
          <w:bCs/>
          <w:sz w:val="22"/>
          <w:szCs w:val="22"/>
          <w:lang w:eastAsia="en-US"/>
        </w:rPr>
        <w:t xml:space="preserve">  vodných</w:t>
      </w:r>
      <w:r w:rsidRPr="008014F7">
        <w:rPr>
          <w:rFonts w:ascii="Arial Narrow" w:eastAsia="Calibri" w:hAnsi="Arial Narrow"/>
          <w:bCs/>
          <w:sz w:val="22"/>
          <w:szCs w:val="22"/>
          <w:lang w:eastAsia="en-US"/>
        </w:rPr>
        <w:t xml:space="preserve"> tokov</w:t>
      </w:r>
      <w:r w:rsidR="00753B90" w:rsidRPr="008014F7">
        <w:rPr>
          <w:rFonts w:ascii="Arial Narrow" w:eastAsia="Calibri" w:hAnsi="Arial Narrow"/>
          <w:bCs/>
          <w:sz w:val="22"/>
          <w:szCs w:val="22"/>
          <w:lang w:eastAsia="en-US"/>
        </w:rPr>
        <w:t xml:space="preserve"> a  nádrží</w:t>
      </w:r>
      <w:r w:rsidRPr="008014F7">
        <w:rPr>
          <w:rFonts w:ascii="Arial Narrow" w:eastAsia="Calibri" w:hAnsi="Arial Narrow"/>
          <w:bCs/>
          <w:sz w:val="22"/>
          <w:szCs w:val="22"/>
          <w:lang w:eastAsia="en-US"/>
        </w:rPr>
        <w:t xml:space="preserve">. </w:t>
      </w:r>
      <w:r w:rsidRPr="008014F7">
        <w:rPr>
          <w:rStyle w:val="FontStyle153"/>
          <w:rFonts w:ascii="Arial Narrow" w:hAnsi="Arial Narrow"/>
        </w:rPr>
        <w:t>V grafickej časti dokumentácie je táto plocha označená ako WT, plocha svetlomodrej farby.</w:t>
      </w:r>
    </w:p>
    <w:p w14:paraId="3F23AFAD" w14:textId="77777777" w:rsidR="002A23B8" w:rsidRPr="008014F7" w:rsidRDefault="002A23B8" w:rsidP="00343091">
      <w:pPr>
        <w:suppressAutoHyphens w:val="0"/>
        <w:autoSpaceDE w:val="0"/>
        <w:autoSpaceDN w:val="0"/>
        <w:adjustRightInd w:val="0"/>
        <w:snapToGrid w:val="0"/>
        <w:jc w:val="both"/>
        <w:rPr>
          <w:rFonts w:ascii="Arial Narrow" w:eastAsia="Calibri" w:hAnsi="Arial Narrow"/>
          <w:bCs/>
          <w:color w:val="C00000"/>
          <w:sz w:val="22"/>
          <w:szCs w:val="22"/>
          <w:lang w:eastAsia="en-US"/>
        </w:rPr>
      </w:pPr>
    </w:p>
    <w:p w14:paraId="571755F0" w14:textId="77777777" w:rsidR="002A23B8" w:rsidRPr="008014F7" w:rsidRDefault="00CF3B6F" w:rsidP="00343091">
      <w:pPr>
        <w:suppressAutoHyphens w:val="0"/>
        <w:autoSpaceDE w:val="0"/>
        <w:autoSpaceDN w:val="0"/>
        <w:adjustRightInd w:val="0"/>
        <w:snapToGrid w:val="0"/>
        <w:jc w:val="both"/>
        <w:rPr>
          <w:rStyle w:val="FontStyle153"/>
          <w:rFonts w:ascii="Arial Narrow" w:hAnsi="Arial Narrow"/>
        </w:rPr>
      </w:pPr>
      <w:r w:rsidRPr="008014F7">
        <w:rPr>
          <w:rFonts w:ascii="Arial Narrow" w:eastAsia="Calibri" w:hAnsi="Arial Narrow"/>
          <w:b/>
          <w:bCs/>
          <w:sz w:val="22"/>
          <w:szCs w:val="22"/>
          <w:lang w:eastAsia="en-US"/>
        </w:rPr>
        <w:t xml:space="preserve">Lúky </w:t>
      </w:r>
      <w:r w:rsidR="002A23B8" w:rsidRPr="008014F7">
        <w:rPr>
          <w:rFonts w:ascii="Arial Narrow" w:eastAsia="Calibri" w:hAnsi="Arial Narrow"/>
          <w:b/>
          <w:bCs/>
          <w:sz w:val="22"/>
          <w:szCs w:val="22"/>
          <w:lang w:eastAsia="en-US"/>
        </w:rPr>
        <w:t xml:space="preserve">a pasienky, </w:t>
      </w:r>
      <w:r w:rsidR="00687B5F" w:rsidRPr="008014F7">
        <w:rPr>
          <w:rFonts w:ascii="Arial Narrow" w:eastAsia="Calibri" w:hAnsi="Arial Narrow"/>
          <w:bCs/>
          <w:sz w:val="22"/>
          <w:szCs w:val="22"/>
          <w:lang w:eastAsia="en-US"/>
        </w:rPr>
        <w:t xml:space="preserve">sú </w:t>
      </w:r>
      <w:r w:rsidR="00360716" w:rsidRPr="008014F7">
        <w:rPr>
          <w:rFonts w:ascii="Arial Narrow" w:eastAsia="Calibri" w:hAnsi="Arial Narrow"/>
          <w:bCs/>
          <w:sz w:val="22"/>
          <w:szCs w:val="22"/>
          <w:lang w:eastAsia="en-US"/>
        </w:rPr>
        <w:t>to trvalo trávnaté porasty,</w:t>
      </w:r>
      <w:r w:rsidR="002A23B8" w:rsidRPr="008014F7">
        <w:rPr>
          <w:rFonts w:ascii="Arial Narrow" w:eastAsia="Calibri" w:hAnsi="Arial Narrow"/>
          <w:bCs/>
          <w:sz w:val="22"/>
          <w:szCs w:val="22"/>
          <w:lang w:eastAsia="en-US"/>
        </w:rPr>
        <w:t xml:space="preserve"> mimo</w:t>
      </w:r>
      <w:r w:rsidR="00687B5F" w:rsidRPr="008014F7">
        <w:rPr>
          <w:rFonts w:ascii="Arial Narrow" w:eastAsia="Calibri" w:hAnsi="Arial Narrow"/>
          <w:bCs/>
          <w:sz w:val="22"/>
          <w:szCs w:val="22"/>
          <w:lang w:eastAsia="en-US"/>
        </w:rPr>
        <w:t xml:space="preserve"> zastavané územie, ktoré sú využívané na poľnohospodársku výrobu a pastvu dobytka. </w:t>
      </w:r>
      <w:r w:rsidR="00687B5F" w:rsidRPr="008014F7">
        <w:rPr>
          <w:rStyle w:val="FontStyle153"/>
          <w:rFonts w:ascii="Arial Narrow" w:hAnsi="Arial Narrow"/>
        </w:rPr>
        <w:t>V grafickej časti dokumentácie je táto plocha označená ako PL, plocha bledozelenej farby.</w:t>
      </w:r>
    </w:p>
    <w:p w14:paraId="3548CD14" w14:textId="77777777" w:rsidR="00360716" w:rsidRPr="008014F7" w:rsidRDefault="00360716" w:rsidP="00343091">
      <w:pPr>
        <w:suppressAutoHyphens w:val="0"/>
        <w:autoSpaceDE w:val="0"/>
        <w:autoSpaceDN w:val="0"/>
        <w:adjustRightInd w:val="0"/>
        <w:snapToGrid w:val="0"/>
        <w:jc w:val="both"/>
        <w:rPr>
          <w:rStyle w:val="FontStyle153"/>
          <w:rFonts w:ascii="Arial Narrow" w:hAnsi="Arial Narrow"/>
        </w:rPr>
      </w:pPr>
    </w:p>
    <w:p w14:paraId="44F03987" w14:textId="77777777" w:rsidR="00A66E4F" w:rsidRPr="008014F7" w:rsidRDefault="00687B5F" w:rsidP="00A66E4F">
      <w:pPr>
        <w:suppressAutoHyphens w:val="0"/>
        <w:autoSpaceDE w:val="0"/>
        <w:autoSpaceDN w:val="0"/>
        <w:adjustRightInd w:val="0"/>
        <w:snapToGrid w:val="0"/>
        <w:jc w:val="both"/>
        <w:rPr>
          <w:rStyle w:val="FontStyle153"/>
          <w:rFonts w:ascii="Arial Narrow" w:hAnsi="Arial Narrow"/>
        </w:rPr>
      </w:pPr>
      <w:r w:rsidRPr="008014F7">
        <w:rPr>
          <w:rStyle w:val="FontStyle153"/>
          <w:rFonts w:ascii="Arial Narrow" w:hAnsi="Arial Narrow"/>
          <w:b/>
        </w:rPr>
        <w:t>Les,</w:t>
      </w:r>
      <w:r w:rsidRPr="008014F7">
        <w:rPr>
          <w:rStyle w:val="FontStyle153"/>
          <w:rFonts w:ascii="Arial Narrow" w:hAnsi="Arial Narrow"/>
        </w:rPr>
        <w:t xml:space="preserve"> sú plochy súvislého stromového a krovinatého porastu. Poznáme ochranné lesy, lesy osobného určenia  a hospodárske lesy. Ochranné lesy plnia hlavne ekologickú funkciu, ktoré pôsobia na ochranu pôdy, vôd a</w:t>
      </w:r>
      <w:r w:rsidR="00796D78" w:rsidRPr="008014F7">
        <w:rPr>
          <w:rStyle w:val="FontStyle153"/>
          <w:rFonts w:ascii="Arial Narrow" w:hAnsi="Arial Narrow"/>
        </w:rPr>
        <w:t> </w:t>
      </w:r>
      <w:r w:rsidRPr="008014F7">
        <w:rPr>
          <w:rStyle w:val="FontStyle153"/>
          <w:rFonts w:ascii="Arial Narrow" w:hAnsi="Arial Narrow"/>
        </w:rPr>
        <w:t>klímy</w:t>
      </w:r>
      <w:r w:rsidR="00796D78" w:rsidRPr="008014F7">
        <w:rPr>
          <w:rStyle w:val="FontStyle153"/>
          <w:rFonts w:ascii="Arial Narrow" w:hAnsi="Arial Narrow"/>
        </w:rPr>
        <w:t xml:space="preserve">, ale taktiež pre zachovanie flóry a fauny v ňom. Hospodársky les má produkčnú funkciu, slúži na produkciu drevnej hmoty a ostatných produktov (huby, lesné plody, vianočné stromčeky, prútie, liečivé rastliny, med a poľovnú zver). Lesy osobitného </w:t>
      </w:r>
      <w:r w:rsidR="00D575C8" w:rsidRPr="008014F7">
        <w:rPr>
          <w:rStyle w:val="FontStyle153"/>
          <w:rFonts w:ascii="Arial Narrow" w:hAnsi="Arial Narrow"/>
        </w:rPr>
        <w:t>určenia, plní špecifické celospoločenské potreby s dôrazom na environmentálnu funkciu.</w:t>
      </w:r>
      <w:r w:rsidR="00D575C8" w:rsidRPr="008014F7">
        <w:rPr>
          <w:rFonts w:ascii="Arial Narrow" w:hAnsi="Arial Narrow" w:cs="Arial"/>
          <w:sz w:val="22"/>
          <w:szCs w:val="22"/>
          <w:shd w:val="clear" w:color="auto" w:fill="FFFFFF"/>
        </w:rPr>
        <w:t xml:space="preserve"> Sú to lesy vyhlásené na ochranu vodných zdrojov, prírodných liečivých zdrojov, lesy významné z hľadiska ochrany prírody, rekreácie, poľovníctva, výskumu, vzdelávania, kultúrneho dedičstva a obrany štátu.</w:t>
      </w:r>
      <w:r w:rsidR="00A66E4F" w:rsidRPr="008014F7">
        <w:rPr>
          <w:rStyle w:val="FontStyle153"/>
          <w:rFonts w:ascii="Arial Narrow" w:hAnsi="Arial Narrow"/>
        </w:rPr>
        <w:t xml:space="preserve"> V grafickej časti dokumentácie je táto plocha označená ako L, plocha olivovo zelenej farby.</w:t>
      </w:r>
    </w:p>
    <w:p w14:paraId="4EDBD1E6" w14:textId="77777777" w:rsidR="00687B5F" w:rsidRPr="008014F7" w:rsidRDefault="00687B5F" w:rsidP="00343091">
      <w:pPr>
        <w:suppressAutoHyphens w:val="0"/>
        <w:autoSpaceDE w:val="0"/>
        <w:autoSpaceDN w:val="0"/>
        <w:adjustRightInd w:val="0"/>
        <w:snapToGrid w:val="0"/>
        <w:jc w:val="both"/>
        <w:rPr>
          <w:rFonts w:ascii="Arial Narrow" w:eastAsia="Calibri" w:hAnsi="Arial Narrow"/>
          <w:bCs/>
          <w:color w:val="C00000"/>
          <w:sz w:val="22"/>
          <w:szCs w:val="22"/>
          <w:lang w:eastAsia="en-US"/>
        </w:rPr>
      </w:pPr>
    </w:p>
    <w:p w14:paraId="621046EF" w14:textId="77777777" w:rsidR="002A23B8" w:rsidRPr="008014F7" w:rsidRDefault="00C76791" w:rsidP="00343091">
      <w:pPr>
        <w:suppressAutoHyphens w:val="0"/>
        <w:autoSpaceDE w:val="0"/>
        <w:autoSpaceDN w:val="0"/>
        <w:adjustRightInd w:val="0"/>
        <w:snapToGrid w:val="0"/>
        <w:jc w:val="both"/>
        <w:rPr>
          <w:rStyle w:val="FontStyle153"/>
          <w:rFonts w:ascii="Arial Narrow" w:hAnsi="Arial Narrow"/>
        </w:rPr>
      </w:pPr>
      <w:r w:rsidRPr="008014F7">
        <w:rPr>
          <w:rFonts w:ascii="Arial Narrow" w:eastAsia="Calibri" w:hAnsi="Arial Narrow"/>
          <w:b/>
          <w:bCs/>
          <w:sz w:val="22"/>
          <w:szCs w:val="22"/>
          <w:lang w:eastAsia="en-US"/>
        </w:rPr>
        <w:t>Nelesná stromová a krovinatá zeleň,</w:t>
      </w:r>
      <w:r w:rsidRPr="008014F7">
        <w:rPr>
          <w:rFonts w:ascii="Arial Narrow" w:eastAsia="Calibri" w:hAnsi="Arial Narrow"/>
          <w:bCs/>
          <w:sz w:val="22"/>
          <w:szCs w:val="22"/>
          <w:lang w:eastAsia="en-US"/>
        </w:rPr>
        <w:t xml:space="preserve"> sú plochy stromovej a krovinatej zelene mimo lesných pozemkov, nachádzajúcej sa vo voľnej krajine, mimo zastavané územie, ako sú napr. sprievodná zeleň tokov a ciest, vetrolamy, neudržiavané plochy poľnohospodárskej pôdy, ktoré časom zarástli náletovými drevinami, alebo úmyselné vysádzaná vegetácia vo voľnej krajine, tvoriace roztrúsené remízky (hustý hájik v poli ako úkryt zveri). </w:t>
      </w:r>
      <w:r w:rsidRPr="008014F7">
        <w:rPr>
          <w:rStyle w:val="FontStyle153"/>
          <w:rFonts w:ascii="Arial Narrow" w:hAnsi="Arial Narrow"/>
        </w:rPr>
        <w:t>V grafickej časti dokumentácie je táto plocha označená ako ZN, plocha svetlo zelenej farby kombinovaná s mriežkou tmavozelenej farby.</w:t>
      </w:r>
    </w:p>
    <w:p w14:paraId="257E2B9F" w14:textId="77777777" w:rsidR="00C76791" w:rsidRPr="008014F7" w:rsidRDefault="00C76791" w:rsidP="00343091">
      <w:pPr>
        <w:suppressAutoHyphens w:val="0"/>
        <w:autoSpaceDE w:val="0"/>
        <w:autoSpaceDN w:val="0"/>
        <w:adjustRightInd w:val="0"/>
        <w:snapToGrid w:val="0"/>
        <w:jc w:val="both"/>
        <w:rPr>
          <w:rStyle w:val="FontStyle153"/>
          <w:rFonts w:ascii="Arial Narrow" w:hAnsi="Arial Narrow"/>
        </w:rPr>
      </w:pPr>
    </w:p>
    <w:p w14:paraId="745C42B5" w14:textId="5F92F472" w:rsidR="00C76791" w:rsidRPr="008014F7" w:rsidRDefault="00C76791" w:rsidP="00343091">
      <w:pPr>
        <w:suppressAutoHyphens w:val="0"/>
        <w:autoSpaceDE w:val="0"/>
        <w:autoSpaceDN w:val="0"/>
        <w:adjustRightInd w:val="0"/>
        <w:snapToGrid w:val="0"/>
        <w:jc w:val="both"/>
        <w:rPr>
          <w:rFonts w:ascii="Arial Narrow" w:eastAsia="Calibri" w:hAnsi="Arial Narrow"/>
          <w:bCs/>
          <w:sz w:val="22"/>
          <w:szCs w:val="22"/>
          <w:lang w:eastAsia="en-US"/>
        </w:rPr>
      </w:pPr>
      <w:r w:rsidRPr="008014F7">
        <w:rPr>
          <w:rStyle w:val="FontStyle153"/>
          <w:rFonts w:ascii="Arial Narrow" w:hAnsi="Arial Narrow"/>
          <w:b/>
        </w:rPr>
        <w:t>Orná pôda,</w:t>
      </w:r>
      <w:r w:rsidRPr="008014F7">
        <w:rPr>
          <w:rStyle w:val="FontStyle153"/>
          <w:rFonts w:ascii="Arial Narrow" w:hAnsi="Arial Narrow"/>
        </w:rPr>
        <w:t xml:space="preserve"> je plocha </w:t>
      </w:r>
      <w:r w:rsidR="00544C80" w:rsidRPr="008014F7">
        <w:rPr>
          <w:rStyle w:val="FontStyle153"/>
          <w:rFonts w:ascii="Arial Narrow" w:hAnsi="Arial Narrow"/>
        </w:rPr>
        <w:t xml:space="preserve">využívaná na </w:t>
      </w:r>
      <w:r w:rsidRPr="008014F7">
        <w:rPr>
          <w:rStyle w:val="FontStyle153"/>
          <w:rFonts w:ascii="Arial Narrow" w:hAnsi="Arial Narrow"/>
        </w:rPr>
        <w:t>poľnohospodársk</w:t>
      </w:r>
      <w:r w:rsidR="00544C80" w:rsidRPr="008014F7">
        <w:rPr>
          <w:rStyle w:val="FontStyle153"/>
          <w:rFonts w:ascii="Arial Narrow" w:hAnsi="Arial Narrow"/>
        </w:rPr>
        <w:t xml:space="preserve">u výrobu. </w:t>
      </w:r>
      <w:r w:rsidR="00544C80" w:rsidRPr="008014F7">
        <w:rPr>
          <w:rFonts w:ascii="Arial Narrow" w:hAnsi="Arial Narrow"/>
          <w:sz w:val="22"/>
          <w:szCs w:val="22"/>
        </w:rPr>
        <w:t>Časť územia je tvorená intenzívne využívanými po</w:t>
      </w:r>
      <w:r w:rsidR="002B6D8F">
        <w:rPr>
          <w:rFonts w:ascii="Arial Narrow" w:hAnsi="Arial Narrow"/>
          <w:sz w:val="22"/>
          <w:szCs w:val="22"/>
        </w:rPr>
        <w:t>ľa</w:t>
      </w:r>
      <w:r w:rsidR="00544C80" w:rsidRPr="008014F7">
        <w:rPr>
          <w:rFonts w:ascii="Arial Narrow" w:hAnsi="Arial Narrow"/>
          <w:sz w:val="22"/>
          <w:szCs w:val="22"/>
        </w:rPr>
        <w:t xml:space="preserve">mi, malá časť </w:t>
      </w:r>
      <w:proofErr w:type="spellStart"/>
      <w:r w:rsidR="00544C80" w:rsidRPr="008014F7">
        <w:rPr>
          <w:rFonts w:ascii="Arial Narrow" w:hAnsi="Arial Narrow"/>
          <w:sz w:val="22"/>
          <w:szCs w:val="22"/>
        </w:rPr>
        <w:t>maloblokovými</w:t>
      </w:r>
      <w:proofErr w:type="spellEnd"/>
      <w:r w:rsidR="00544C80" w:rsidRPr="008014F7">
        <w:rPr>
          <w:rFonts w:ascii="Arial Narrow" w:hAnsi="Arial Narrow"/>
          <w:sz w:val="22"/>
          <w:szCs w:val="22"/>
        </w:rPr>
        <w:t xml:space="preserve"> políčkami, časť zarastenou ornou pôdou. </w:t>
      </w:r>
    </w:p>
    <w:p w14:paraId="5BBF18D7" w14:textId="77777777" w:rsidR="00033D91" w:rsidRPr="008014F7" w:rsidRDefault="00033D91" w:rsidP="00793B49">
      <w:pPr>
        <w:suppressAutoHyphens w:val="0"/>
        <w:autoSpaceDE w:val="0"/>
        <w:autoSpaceDN w:val="0"/>
        <w:adjustRightInd w:val="0"/>
        <w:snapToGrid w:val="0"/>
        <w:ind w:left="426" w:hanging="426"/>
        <w:rPr>
          <w:rFonts w:ascii="Arial Narrow" w:eastAsia="Calibri" w:hAnsi="Arial Narrow"/>
          <w:b/>
          <w:bCs/>
          <w:color w:val="C00000"/>
          <w:sz w:val="28"/>
          <w:szCs w:val="28"/>
          <w:lang w:eastAsia="en-US"/>
        </w:rPr>
      </w:pPr>
    </w:p>
    <w:p w14:paraId="3B9A1855" w14:textId="77777777" w:rsidR="00793B49" w:rsidRPr="008014F7" w:rsidRDefault="00793B49" w:rsidP="00793B49">
      <w:pPr>
        <w:suppressAutoHyphens w:val="0"/>
        <w:autoSpaceDE w:val="0"/>
        <w:autoSpaceDN w:val="0"/>
        <w:adjustRightInd w:val="0"/>
        <w:snapToGrid w:val="0"/>
        <w:ind w:left="426" w:hanging="426"/>
        <w:rPr>
          <w:rFonts w:ascii="Arial Narrow" w:eastAsia="Calibri" w:hAnsi="Arial Narrow"/>
          <w:b/>
          <w:bCs/>
          <w:sz w:val="28"/>
          <w:szCs w:val="28"/>
          <w:lang w:eastAsia="en-US"/>
        </w:rPr>
      </w:pPr>
      <w:r w:rsidRPr="008014F7">
        <w:rPr>
          <w:rFonts w:ascii="Arial Narrow" w:eastAsia="Calibri" w:hAnsi="Arial Narrow"/>
          <w:b/>
          <w:bCs/>
          <w:sz w:val="28"/>
          <w:szCs w:val="28"/>
          <w:lang w:eastAsia="en-US"/>
        </w:rPr>
        <w:t>3.7 Návrh riešenia bývania, občianskeho vybavenia so sociálnou infraštruktúrou, výroby a rekreácie</w:t>
      </w:r>
    </w:p>
    <w:p w14:paraId="21A43DA3" w14:textId="77777777" w:rsidR="002E24BE" w:rsidRPr="008014F7" w:rsidRDefault="002E24BE" w:rsidP="00343091">
      <w:pPr>
        <w:suppressAutoHyphens w:val="0"/>
        <w:autoSpaceDE w:val="0"/>
        <w:autoSpaceDN w:val="0"/>
        <w:adjustRightInd w:val="0"/>
        <w:snapToGrid w:val="0"/>
        <w:jc w:val="both"/>
        <w:rPr>
          <w:rFonts w:ascii="Arial Narrow" w:eastAsia="Calibri" w:hAnsi="Arial Narrow"/>
          <w:bCs/>
          <w:sz w:val="24"/>
          <w:szCs w:val="24"/>
          <w:lang w:eastAsia="en-US"/>
        </w:rPr>
      </w:pPr>
    </w:p>
    <w:p w14:paraId="34DD5801" w14:textId="77777777" w:rsidR="00343091" w:rsidRPr="008014F7" w:rsidRDefault="00343091" w:rsidP="00343091">
      <w:pPr>
        <w:suppressAutoHyphens w:val="0"/>
        <w:autoSpaceDE w:val="0"/>
        <w:autoSpaceDN w:val="0"/>
        <w:adjustRightInd w:val="0"/>
        <w:snapToGrid w:val="0"/>
        <w:jc w:val="both"/>
        <w:rPr>
          <w:rFonts w:ascii="Arial Narrow" w:eastAsia="Calibri" w:hAnsi="Arial Narrow"/>
          <w:b/>
          <w:bCs/>
          <w:sz w:val="24"/>
          <w:szCs w:val="24"/>
          <w:lang w:eastAsia="en-US"/>
        </w:rPr>
      </w:pPr>
      <w:r w:rsidRPr="008014F7">
        <w:rPr>
          <w:rFonts w:ascii="Arial Narrow" w:eastAsia="Calibri" w:hAnsi="Arial Narrow"/>
          <w:b/>
          <w:bCs/>
          <w:sz w:val="24"/>
          <w:szCs w:val="24"/>
          <w:lang w:eastAsia="en-US"/>
        </w:rPr>
        <w:t>3.</w:t>
      </w:r>
      <w:r w:rsidR="00793B49" w:rsidRPr="008014F7">
        <w:rPr>
          <w:rFonts w:ascii="Arial Narrow" w:eastAsia="Calibri" w:hAnsi="Arial Narrow"/>
          <w:b/>
          <w:bCs/>
          <w:sz w:val="24"/>
          <w:szCs w:val="24"/>
          <w:lang w:eastAsia="en-US"/>
        </w:rPr>
        <w:t>7</w:t>
      </w:r>
      <w:r w:rsidRPr="008014F7">
        <w:rPr>
          <w:rFonts w:ascii="Arial Narrow" w:eastAsia="Calibri" w:hAnsi="Arial Narrow"/>
          <w:b/>
          <w:bCs/>
          <w:sz w:val="24"/>
          <w:szCs w:val="24"/>
          <w:lang w:eastAsia="en-US"/>
        </w:rPr>
        <w:t>.</w:t>
      </w:r>
      <w:r w:rsidR="00793B49" w:rsidRPr="008014F7">
        <w:rPr>
          <w:rFonts w:ascii="Arial Narrow" w:eastAsia="Calibri" w:hAnsi="Arial Narrow"/>
          <w:b/>
          <w:bCs/>
          <w:sz w:val="24"/>
          <w:szCs w:val="24"/>
          <w:lang w:eastAsia="en-US"/>
        </w:rPr>
        <w:t>1</w:t>
      </w:r>
      <w:r w:rsidR="00A5416C" w:rsidRPr="008014F7">
        <w:rPr>
          <w:rFonts w:ascii="Arial Narrow" w:eastAsia="Calibri" w:hAnsi="Arial Narrow"/>
          <w:b/>
          <w:bCs/>
          <w:sz w:val="24"/>
          <w:szCs w:val="24"/>
          <w:lang w:eastAsia="en-US"/>
        </w:rPr>
        <w:t>.</w:t>
      </w:r>
      <w:r w:rsidRPr="008014F7">
        <w:rPr>
          <w:rFonts w:ascii="Arial Narrow" w:eastAsia="Calibri" w:hAnsi="Arial Narrow"/>
          <w:b/>
          <w:bCs/>
          <w:sz w:val="24"/>
          <w:szCs w:val="24"/>
          <w:lang w:eastAsia="en-US"/>
        </w:rPr>
        <w:t xml:space="preserve"> </w:t>
      </w:r>
      <w:r w:rsidR="00CD6DEE" w:rsidRPr="008014F7">
        <w:rPr>
          <w:rStyle w:val="FontStyle99"/>
          <w:rFonts w:ascii="Arial Narrow" w:hAnsi="Arial Narrow"/>
          <w:b/>
          <w:sz w:val="24"/>
          <w:szCs w:val="24"/>
        </w:rPr>
        <w:t>Rozvoj obytnej funkcie</w:t>
      </w:r>
      <w:r w:rsidR="00A5416C" w:rsidRPr="008014F7">
        <w:rPr>
          <w:rFonts w:ascii="Arial Narrow" w:eastAsia="Calibri" w:hAnsi="Arial Narrow"/>
          <w:b/>
          <w:bCs/>
          <w:sz w:val="24"/>
          <w:szCs w:val="24"/>
          <w:lang w:eastAsia="en-US"/>
        </w:rPr>
        <w:t xml:space="preserve"> </w:t>
      </w:r>
    </w:p>
    <w:p w14:paraId="2A85E446" w14:textId="77777777" w:rsidR="00595FCA" w:rsidRPr="008014F7" w:rsidRDefault="00895F78" w:rsidP="00895F78">
      <w:pPr>
        <w:pStyle w:val="Bezriadkovania"/>
        <w:jc w:val="both"/>
        <w:rPr>
          <w:rStyle w:val="FontStyle101"/>
          <w:rFonts w:ascii="Arial Narrow" w:hAnsi="Arial Narrow"/>
          <w:color w:val="auto"/>
          <w:sz w:val="24"/>
          <w:szCs w:val="24"/>
        </w:rPr>
      </w:pPr>
      <w:r w:rsidRPr="008014F7">
        <w:rPr>
          <w:rStyle w:val="FontStyle101"/>
          <w:rFonts w:ascii="Arial Narrow" w:hAnsi="Arial Narrow"/>
          <w:color w:val="auto"/>
          <w:sz w:val="24"/>
          <w:szCs w:val="24"/>
        </w:rPr>
        <w:tab/>
      </w:r>
    </w:p>
    <w:p w14:paraId="6D9316F6" w14:textId="77777777" w:rsidR="00AE2118" w:rsidRPr="008014F7" w:rsidRDefault="00595FCA" w:rsidP="00AE2118">
      <w:pPr>
        <w:pStyle w:val="Bezriadkovania"/>
        <w:jc w:val="both"/>
        <w:rPr>
          <w:rStyle w:val="FontStyle101"/>
          <w:rFonts w:ascii="Arial Narrow" w:hAnsi="Arial Narrow"/>
          <w:color w:val="auto"/>
          <w:sz w:val="22"/>
          <w:szCs w:val="22"/>
        </w:rPr>
      </w:pPr>
      <w:r w:rsidRPr="008014F7">
        <w:rPr>
          <w:rStyle w:val="FontStyle101"/>
          <w:rFonts w:ascii="Arial Narrow" w:hAnsi="Arial Narrow"/>
          <w:color w:val="auto"/>
          <w:sz w:val="24"/>
          <w:szCs w:val="24"/>
        </w:rPr>
        <w:tab/>
      </w:r>
      <w:r w:rsidR="00AE2118" w:rsidRPr="008014F7">
        <w:rPr>
          <w:rStyle w:val="FontStyle101"/>
          <w:rFonts w:ascii="Arial Narrow" w:hAnsi="Arial Narrow"/>
          <w:color w:val="auto"/>
          <w:sz w:val="22"/>
          <w:szCs w:val="22"/>
        </w:rPr>
        <w:t xml:space="preserve">V grafickej časti dokumentácie je táto funkcia označovaná skratkou BRD, BBD, BOV kde BRD je bývanie v rodinných domoch,  BBD je bývanie v bytových domoch a BOV je zmiešaná funkcia bývania a občianskej vybavenosti. </w:t>
      </w:r>
    </w:p>
    <w:p w14:paraId="3EE4CAC9" w14:textId="77777777" w:rsidR="00AE2118" w:rsidRPr="008014F7" w:rsidRDefault="00AE2118" w:rsidP="00AE2118">
      <w:pPr>
        <w:pStyle w:val="Bezriadkovania"/>
        <w:jc w:val="both"/>
        <w:rPr>
          <w:rStyle w:val="FontStyle101"/>
          <w:rFonts w:ascii="Arial Narrow" w:hAnsi="Arial Narrow"/>
          <w:color w:val="auto"/>
          <w:sz w:val="22"/>
          <w:szCs w:val="22"/>
        </w:rPr>
      </w:pPr>
      <w:r w:rsidRPr="008014F7">
        <w:rPr>
          <w:rStyle w:val="FontStyle101"/>
          <w:rFonts w:ascii="Arial Narrow" w:hAnsi="Arial Narrow"/>
          <w:color w:val="auto"/>
          <w:sz w:val="22"/>
          <w:szCs w:val="22"/>
        </w:rPr>
        <w:tab/>
        <w:t>Rozvoj obytnej funkcie je navrhnutý v nadväznosti na súčasné obytné plochy. Je to funkcia, ktorá predstavuje ťažiskový rozvoj v návrhu ÚPN-O. Rozvoj tejto funkcie je riešený v dvoch rovinách :</w:t>
      </w:r>
    </w:p>
    <w:p w14:paraId="6A445EC1" w14:textId="77777777" w:rsidR="00AE2118" w:rsidRPr="008014F7" w:rsidRDefault="00AE2118" w:rsidP="00560F5D">
      <w:pPr>
        <w:pStyle w:val="Bezriadkovania"/>
        <w:numPr>
          <w:ilvl w:val="0"/>
          <w:numId w:val="56"/>
        </w:numPr>
        <w:rPr>
          <w:rStyle w:val="FontStyle101"/>
          <w:rFonts w:ascii="Arial Narrow" w:hAnsi="Arial Narrow"/>
          <w:color w:val="auto"/>
          <w:sz w:val="22"/>
          <w:szCs w:val="22"/>
        </w:rPr>
      </w:pPr>
      <w:r w:rsidRPr="008014F7">
        <w:rPr>
          <w:rStyle w:val="FontStyle101"/>
          <w:rFonts w:ascii="Arial Narrow" w:hAnsi="Arial Narrow"/>
          <w:color w:val="auto"/>
          <w:sz w:val="22"/>
          <w:szCs w:val="22"/>
        </w:rPr>
        <w:t xml:space="preserve">na vytypovaných ucelených plochách, </w:t>
      </w:r>
    </w:p>
    <w:p w14:paraId="5BF3F4DE" w14:textId="77777777" w:rsidR="00AE2118" w:rsidRPr="008014F7" w:rsidRDefault="00AE2118" w:rsidP="00560F5D">
      <w:pPr>
        <w:pStyle w:val="Bezriadkovania"/>
        <w:numPr>
          <w:ilvl w:val="0"/>
          <w:numId w:val="56"/>
        </w:numPr>
        <w:rPr>
          <w:rStyle w:val="FontStyle101"/>
          <w:rFonts w:ascii="Arial Narrow" w:hAnsi="Arial Narrow"/>
          <w:color w:val="auto"/>
          <w:sz w:val="22"/>
          <w:szCs w:val="22"/>
        </w:rPr>
      </w:pPr>
      <w:r w:rsidRPr="008014F7">
        <w:rPr>
          <w:rStyle w:val="FontStyle101"/>
          <w:rFonts w:ascii="Arial Narrow" w:hAnsi="Arial Narrow"/>
          <w:color w:val="auto"/>
          <w:sz w:val="22"/>
          <w:szCs w:val="22"/>
        </w:rPr>
        <w:t>dostavbou v prielukách existujúcej štruktúry.</w:t>
      </w:r>
    </w:p>
    <w:p w14:paraId="3905D1EC" w14:textId="56F247E4" w:rsidR="00AE2118" w:rsidRPr="008014F7" w:rsidRDefault="00AE2118" w:rsidP="00AE2118">
      <w:pPr>
        <w:pStyle w:val="Style33"/>
        <w:widowControl/>
        <w:spacing w:before="235" w:line="226" w:lineRule="exact"/>
        <w:ind w:firstLine="706"/>
        <w:rPr>
          <w:rStyle w:val="FontStyle101"/>
          <w:rFonts w:ascii="Arial Narrow" w:hAnsi="Arial Narrow"/>
          <w:sz w:val="22"/>
          <w:szCs w:val="22"/>
        </w:rPr>
      </w:pPr>
      <w:r w:rsidRPr="008014F7">
        <w:rPr>
          <w:rStyle w:val="FontStyle101"/>
          <w:rFonts w:ascii="Arial Narrow" w:hAnsi="Arial Narrow"/>
          <w:sz w:val="22"/>
          <w:szCs w:val="22"/>
        </w:rPr>
        <w:t xml:space="preserve">Rozsah navrhovaného riešenia tejto funkcie hlavne vyplynul zo záujmu o výstavbu IBV v obci a v menšej miere z demografického trendu, predpokladaného zníženia </w:t>
      </w:r>
      <w:proofErr w:type="spellStart"/>
      <w:r w:rsidRPr="008014F7">
        <w:rPr>
          <w:rStyle w:val="FontStyle101"/>
          <w:rFonts w:ascii="Arial Narrow" w:hAnsi="Arial Narrow"/>
          <w:sz w:val="22"/>
          <w:szCs w:val="22"/>
        </w:rPr>
        <w:t>obložnosti</w:t>
      </w:r>
      <w:proofErr w:type="spellEnd"/>
      <w:r w:rsidRPr="008014F7">
        <w:rPr>
          <w:rStyle w:val="FontStyle101"/>
          <w:rFonts w:ascii="Arial Narrow" w:hAnsi="Arial Narrow"/>
          <w:sz w:val="22"/>
          <w:szCs w:val="22"/>
        </w:rPr>
        <w:t xml:space="preserve"> bytov, úbytku starého bytového fondu, respektíve jeho zmeny funkčného využívania na rekreačné účely a občiansku vybavenosť. Taktiež predpoklad rozvoja obytnej funkcie v obci vychádza z atraktivity polohy obce voči okolitým krajinno-estetickým danostiam a voči blízkemu okresnému mestu </w:t>
      </w:r>
      <w:r w:rsidR="00D85FF8" w:rsidRPr="008014F7">
        <w:rPr>
          <w:rStyle w:val="FontStyle99"/>
          <w:rFonts w:ascii="Arial Narrow" w:hAnsi="Arial Narrow"/>
          <w:sz w:val="22"/>
          <w:szCs w:val="22"/>
        </w:rPr>
        <w:t>Č</w:t>
      </w:r>
      <w:r w:rsidR="00FA2F52" w:rsidRPr="008014F7">
        <w:rPr>
          <w:rStyle w:val="FontStyle99"/>
          <w:rFonts w:ascii="Arial Narrow" w:hAnsi="Arial Narrow"/>
          <w:sz w:val="22"/>
          <w:szCs w:val="22"/>
        </w:rPr>
        <w:t>adca</w:t>
      </w:r>
      <w:r w:rsidRPr="008014F7">
        <w:rPr>
          <w:rStyle w:val="FontStyle101"/>
          <w:rFonts w:ascii="Arial Narrow" w:hAnsi="Arial Narrow"/>
          <w:sz w:val="22"/>
          <w:szCs w:val="22"/>
        </w:rPr>
        <w:t>. Navrhované rozvojové plochy sú tiež determinované optimálnymi podmienkami dostupnosti na vybudovanú a do realizácie pripravovanú technickú infraštruktúru (min. podmieňujúce investície).</w:t>
      </w:r>
    </w:p>
    <w:p w14:paraId="2F532C71" w14:textId="77777777" w:rsidR="00AE2118" w:rsidRPr="008014F7" w:rsidRDefault="00AE2118" w:rsidP="00AE2118">
      <w:pPr>
        <w:pStyle w:val="Style81"/>
        <w:widowControl/>
        <w:tabs>
          <w:tab w:val="left" w:pos="898"/>
        </w:tabs>
        <w:ind w:firstLine="710"/>
        <w:rPr>
          <w:rStyle w:val="FontStyle101"/>
          <w:rFonts w:ascii="Arial Narrow" w:hAnsi="Arial Narrow"/>
          <w:sz w:val="22"/>
          <w:szCs w:val="22"/>
        </w:rPr>
      </w:pPr>
      <w:r w:rsidRPr="008014F7">
        <w:rPr>
          <w:rStyle w:val="FontStyle101"/>
          <w:rFonts w:ascii="Arial Narrow" w:hAnsi="Arial Narrow"/>
          <w:sz w:val="22"/>
          <w:szCs w:val="22"/>
        </w:rPr>
        <w:t>V</w:t>
      </w:r>
      <w:r w:rsidRPr="008014F7">
        <w:rPr>
          <w:rStyle w:val="FontStyle101"/>
          <w:rFonts w:ascii="Arial Narrow" w:hAnsi="Arial Narrow"/>
          <w:sz w:val="22"/>
          <w:szCs w:val="22"/>
        </w:rPr>
        <w:tab/>
        <w:t>navrhovaných obytných plochách predpokladáme a pripúšťame zmiešané obytno-rekreačné využitie, hlavne v pôvodnej najstaršej obytnej výstavbe, kde môže dochádzať k postupnej prestavbe staršieho už aj často nevyužívaného bytového fondu na súkromné rekreačné objekty chalúp a víkendových rodinných domov. V rámci IBV tiež pripúšťame polyfunkčné využívanie umiestňovaním neprevládajúcich prevádzok remeselnej výroby a služieb bez hygienicky negatívneho zaťaženia okolitého územia. Prevládať by mali funkcie a služby v súvislosti s rozvojom rekreácie, turizmu a cestovného ruchu.</w:t>
      </w:r>
    </w:p>
    <w:p w14:paraId="24DCBF7F" w14:textId="77777777" w:rsidR="00AE2118" w:rsidRPr="008014F7" w:rsidRDefault="00AE2118" w:rsidP="00AE2118">
      <w:pPr>
        <w:rPr>
          <w:rFonts w:ascii="Arial Narrow" w:hAnsi="Arial Narrow"/>
          <w:sz w:val="22"/>
          <w:szCs w:val="22"/>
        </w:rPr>
      </w:pPr>
      <w:r w:rsidRPr="008014F7">
        <w:rPr>
          <w:rFonts w:ascii="Arial Narrow" w:hAnsi="Arial Narrow"/>
          <w:sz w:val="22"/>
          <w:szCs w:val="22"/>
        </w:rPr>
        <w:tab/>
        <w:t xml:space="preserve">Pre novú výstavbu v území sú navrhnuté minimálne výmery pozemkov podľa druhu objektu a to nasledovne:  </w:t>
      </w:r>
      <w:r w:rsidRPr="008014F7">
        <w:rPr>
          <w:rFonts w:ascii="Arial Narrow" w:hAnsi="Arial Narrow"/>
          <w:sz w:val="22"/>
          <w:szCs w:val="22"/>
        </w:rPr>
        <w:tab/>
        <w:t>- individuálny rodinný dom, min. výmera pozemku 500 m</w:t>
      </w:r>
      <w:r w:rsidRPr="008014F7">
        <w:rPr>
          <w:rFonts w:ascii="Arial Narrow" w:hAnsi="Arial Narrow"/>
          <w:sz w:val="22"/>
          <w:szCs w:val="22"/>
          <w:vertAlign w:val="superscript"/>
        </w:rPr>
        <w:t>2</w:t>
      </w:r>
    </w:p>
    <w:p w14:paraId="43AB39D0" w14:textId="77777777" w:rsidR="00AE2118" w:rsidRPr="008014F7" w:rsidRDefault="00AE2118" w:rsidP="00AE2118">
      <w:pPr>
        <w:suppressAutoHyphens w:val="0"/>
        <w:autoSpaceDE w:val="0"/>
        <w:autoSpaceDN w:val="0"/>
        <w:adjustRightInd w:val="0"/>
        <w:snapToGrid w:val="0"/>
        <w:jc w:val="both"/>
        <w:rPr>
          <w:rFonts w:ascii="Arial Narrow" w:eastAsia="Calibri" w:hAnsi="Arial Narrow"/>
          <w:b/>
          <w:sz w:val="22"/>
          <w:szCs w:val="22"/>
          <w:lang w:eastAsia="en-US"/>
        </w:rPr>
      </w:pPr>
      <w:r w:rsidRPr="008014F7">
        <w:rPr>
          <w:rFonts w:ascii="Arial Narrow" w:eastAsia="Calibri" w:hAnsi="Arial Narrow"/>
          <w:b/>
          <w:sz w:val="22"/>
          <w:szCs w:val="22"/>
          <w:lang w:eastAsia="en-US"/>
        </w:rPr>
        <w:tab/>
      </w:r>
      <w:r w:rsidRPr="008014F7">
        <w:rPr>
          <w:rFonts w:ascii="Arial Narrow" w:eastAsia="Calibri" w:hAnsi="Arial Narrow"/>
          <w:b/>
          <w:sz w:val="22"/>
          <w:szCs w:val="22"/>
          <w:lang w:eastAsia="en-US"/>
        </w:rPr>
        <w:tab/>
      </w:r>
      <w:r w:rsidRPr="008014F7">
        <w:rPr>
          <w:rFonts w:ascii="Arial Narrow" w:hAnsi="Arial Narrow"/>
          <w:sz w:val="22"/>
          <w:szCs w:val="22"/>
        </w:rPr>
        <w:t>- átriový rodinný dom, min. výmera pozemku 450 m</w:t>
      </w:r>
      <w:r w:rsidRPr="008014F7">
        <w:rPr>
          <w:rFonts w:ascii="Arial Narrow" w:hAnsi="Arial Narrow"/>
          <w:sz w:val="22"/>
          <w:szCs w:val="22"/>
          <w:vertAlign w:val="superscript"/>
        </w:rPr>
        <w:t>2</w:t>
      </w:r>
    </w:p>
    <w:p w14:paraId="1AD5AFC4" w14:textId="77777777" w:rsidR="00AE2118" w:rsidRPr="008014F7" w:rsidRDefault="00AE2118" w:rsidP="00AE2118">
      <w:pPr>
        <w:suppressAutoHyphens w:val="0"/>
        <w:autoSpaceDE w:val="0"/>
        <w:autoSpaceDN w:val="0"/>
        <w:adjustRightInd w:val="0"/>
        <w:snapToGrid w:val="0"/>
        <w:jc w:val="both"/>
        <w:rPr>
          <w:rFonts w:ascii="Arial Narrow" w:eastAsia="Calibri" w:hAnsi="Arial Narrow"/>
          <w:b/>
          <w:sz w:val="22"/>
          <w:szCs w:val="22"/>
          <w:lang w:eastAsia="en-US"/>
        </w:rPr>
      </w:pPr>
      <w:r w:rsidRPr="008014F7">
        <w:rPr>
          <w:rFonts w:ascii="Arial Narrow" w:eastAsia="Calibri" w:hAnsi="Arial Narrow"/>
          <w:b/>
          <w:sz w:val="22"/>
          <w:szCs w:val="22"/>
          <w:lang w:eastAsia="en-US"/>
        </w:rPr>
        <w:tab/>
      </w:r>
      <w:r w:rsidRPr="008014F7">
        <w:rPr>
          <w:rFonts w:ascii="Arial Narrow" w:eastAsia="Calibri" w:hAnsi="Arial Narrow"/>
          <w:b/>
          <w:sz w:val="22"/>
          <w:szCs w:val="22"/>
          <w:lang w:eastAsia="en-US"/>
        </w:rPr>
        <w:tab/>
      </w:r>
      <w:r w:rsidRPr="008014F7">
        <w:rPr>
          <w:rFonts w:ascii="Arial Narrow" w:hAnsi="Arial Narrow"/>
          <w:sz w:val="22"/>
          <w:szCs w:val="22"/>
        </w:rPr>
        <w:t>- radový rodinný dom, min. výmera pozemku 350 m</w:t>
      </w:r>
      <w:r w:rsidRPr="008014F7">
        <w:rPr>
          <w:rFonts w:ascii="Arial Narrow" w:hAnsi="Arial Narrow"/>
          <w:sz w:val="22"/>
          <w:szCs w:val="22"/>
          <w:vertAlign w:val="superscript"/>
        </w:rPr>
        <w:t>2</w:t>
      </w:r>
    </w:p>
    <w:p w14:paraId="12C4A575" w14:textId="77777777" w:rsidR="00E03ED0" w:rsidRPr="008014F7" w:rsidRDefault="00E03ED0" w:rsidP="00AE2118">
      <w:pPr>
        <w:suppressAutoHyphens w:val="0"/>
        <w:autoSpaceDE w:val="0"/>
        <w:autoSpaceDN w:val="0"/>
        <w:adjustRightInd w:val="0"/>
        <w:snapToGrid w:val="0"/>
        <w:jc w:val="both"/>
        <w:rPr>
          <w:rFonts w:ascii="Arial Narrow" w:eastAsia="Calibri" w:hAnsi="Arial Narrow"/>
          <w:color w:val="C00000"/>
          <w:sz w:val="22"/>
          <w:szCs w:val="22"/>
          <w:lang w:eastAsia="en-US"/>
        </w:rPr>
      </w:pPr>
    </w:p>
    <w:p w14:paraId="1D0C3646" w14:textId="77777777" w:rsidR="00AE2118" w:rsidRPr="008014F7" w:rsidRDefault="00AE2118" w:rsidP="00AE2118">
      <w:pPr>
        <w:suppressAutoHyphens w:val="0"/>
        <w:autoSpaceDE w:val="0"/>
        <w:autoSpaceDN w:val="0"/>
        <w:adjustRightInd w:val="0"/>
        <w:snapToGrid w:val="0"/>
        <w:jc w:val="both"/>
        <w:rPr>
          <w:rFonts w:ascii="Arial Narrow" w:eastAsia="Calibri" w:hAnsi="Arial Narrow"/>
          <w:sz w:val="22"/>
          <w:szCs w:val="22"/>
          <w:lang w:eastAsia="en-US"/>
        </w:rPr>
      </w:pPr>
      <w:r w:rsidRPr="008014F7">
        <w:rPr>
          <w:rFonts w:ascii="Arial Narrow" w:eastAsia="Calibri" w:hAnsi="Arial Narrow"/>
          <w:sz w:val="22"/>
          <w:szCs w:val="22"/>
          <w:lang w:eastAsia="en-US"/>
        </w:rPr>
        <w:t>Navrhovaná urbanistická koncepcia obytného územia sleduje:</w:t>
      </w:r>
    </w:p>
    <w:p w14:paraId="788ADAD1" w14:textId="77777777" w:rsidR="00AE2118" w:rsidRPr="008014F7" w:rsidRDefault="00AE2118" w:rsidP="00AE2118">
      <w:pPr>
        <w:pStyle w:val="Odsekzoznamu"/>
        <w:numPr>
          <w:ilvl w:val="0"/>
          <w:numId w:val="2"/>
        </w:numPr>
        <w:suppressAutoHyphens w:val="0"/>
        <w:autoSpaceDE w:val="0"/>
        <w:autoSpaceDN w:val="0"/>
        <w:adjustRightInd w:val="0"/>
        <w:snapToGrid w:val="0"/>
        <w:ind w:left="709" w:hanging="283"/>
        <w:jc w:val="both"/>
        <w:rPr>
          <w:rFonts w:ascii="Arial Narrow" w:eastAsia="Calibri" w:hAnsi="Arial Narrow"/>
          <w:sz w:val="22"/>
          <w:szCs w:val="22"/>
          <w:lang w:eastAsia="en-US"/>
        </w:rPr>
      </w:pPr>
      <w:r w:rsidRPr="008014F7">
        <w:rPr>
          <w:rFonts w:ascii="Arial Narrow" w:eastAsia="Calibri" w:hAnsi="Arial Narrow"/>
          <w:sz w:val="22"/>
          <w:szCs w:val="22"/>
          <w:lang w:eastAsia="en-US"/>
        </w:rPr>
        <w:t>intenzívnejšie využitie existujúcej štruktúry obce, hlavne zvýšenie hustoty zástavby -</w:t>
      </w:r>
    </w:p>
    <w:p w14:paraId="01F97765" w14:textId="77777777" w:rsidR="00AE2118" w:rsidRPr="008014F7" w:rsidRDefault="00AE2118" w:rsidP="00AE2118">
      <w:pPr>
        <w:suppressAutoHyphens w:val="0"/>
        <w:autoSpaceDE w:val="0"/>
        <w:autoSpaceDN w:val="0"/>
        <w:adjustRightInd w:val="0"/>
        <w:snapToGrid w:val="0"/>
        <w:ind w:left="709" w:hanging="283"/>
        <w:jc w:val="both"/>
        <w:rPr>
          <w:rFonts w:ascii="Arial Narrow" w:eastAsia="Calibri" w:hAnsi="Arial Narrow"/>
          <w:sz w:val="22"/>
          <w:szCs w:val="22"/>
          <w:lang w:eastAsia="en-US"/>
        </w:rPr>
      </w:pPr>
      <w:r w:rsidRPr="008014F7">
        <w:rPr>
          <w:rFonts w:ascii="Arial Narrow" w:eastAsia="Calibri" w:hAnsi="Arial Narrow"/>
          <w:sz w:val="22"/>
          <w:szCs w:val="22"/>
          <w:lang w:eastAsia="en-US"/>
        </w:rPr>
        <w:tab/>
        <w:t>využitím prieluk, voľných stavebných pozemkov a časti nadmerných záhrad v zastavanom území obce,</w:t>
      </w:r>
    </w:p>
    <w:p w14:paraId="5A660DB8" w14:textId="6519951E" w:rsidR="00AE2118" w:rsidRPr="008014F7" w:rsidRDefault="00AE2118" w:rsidP="00AE2118">
      <w:pPr>
        <w:pStyle w:val="Odsekzoznamu"/>
        <w:numPr>
          <w:ilvl w:val="0"/>
          <w:numId w:val="2"/>
        </w:numPr>
        <w:suppressAutoHyphens w:val="0"/>
        <w:autoSpaceDE w:val="0"/>
        <w:autoSpaceDN w:val="0"/>
        <w:adjustRightInd w:val="0"/>
        <w:snapToGrid w:val="0"/>
        <w:ind w:left="709" w:hanging="283"/>
        <w:jc w:val="both"/>
        <w:rPr>
          <w:rFonts w:ascii="Arial Narrow" w:eastAsia="Calibri" w:hAnsi="Arial Narrow"/>
          <w:sz w:val="22"/>
          <w:szCs w:val="22"/>
          <w:lang w:eastAsia="en-US"/>
        </w:rPr>
      </w:pPr>
      <w:r w:rsidRPr="008014F7">
        <w:rPr>
          <w:rFonts w:ascii="Arial Narrow" w:eastAsia="Calibri" w:hAnsi="Arial Narrow"/>
          <w:sz w:val="22"/>
          <w:szCs w:val="22"/>
          <w:lang w:eastAsia="en-US"/>
        </w:rPr>
        <w:t>stavebnú obnovu schátra</w:t>
      </w:r>
      <w:r w:rsidR="002B6D8F">
        <w:rPr>
          <w:rFonts w:ascii="Arial Narrow" w:eastAsia="Calibri" w:hAnsi="Arial Narrow"/>
          <w:sz w:val="22"/>
          <w:szCs w:val="22"/>
          <w:lang w:eastAsia="en-US"/>
        </w:rPr>
        <w:t>n</w:t>
      </w:r>
      <w:r w:rsidRPr="008014F7">
        <w:rPr>
          <w:rFonts w:ascii="Arial Narrow" w:eastAsia="Calibri" w:hAnsi="Arial Narrow"/>
          <w:sz w:val="22"/>
          <w:szCs w:val="22"/>
          <w:lang w:eastAsia="en-US"/>
        </w:rPr>
        <w:t xml:space="preserve">ého domového fondu v ťažiskových polohách obce, </w:t>
      </w:r>
    </w:p>
    <w:p w14:paraId="1829363F" w14:textId="77777777" w:rsidR="00AE2118" w:rsidRPr="008014F7" w:rsidRDefault="00AE2118" w:rsidP="00AE2118">
      <w:pPr>
        <w:pStyle w:val="Odsekzoznamu"/>
        <w:numPr>
          <w:ilvl w:val="0"/>
          <w:numId w:val="2"/>
        </w:numPr>
        <w:suppressAutoHyphens w:val="0"/>
        <w:autoSpaceDE w:val="0"/>
        <w:autoSpaceDN w:val="0"/>
        <w:adjustRightInd w:val="0"/>
        <w:snapToGrid w:val="0"/>
        <w:ind w:left="709" w:hanging="283"/>
        <w:jc w:val="both"/>
        <w:rPr>
          <w:rFonts w:ascii="Arial Narrow" w:eastAsia="Calibri" w:hAnsi="Arial Narrow"/>
          <w:sz w:val="22"/>
          <w:szCs w:val="22"/>
          <w:lang w:eastAsia="en-US"/>
        </w:rPr>
      </w:pPr>
      <w:r w:rsidRPr="008014F7">
        <w:rPr>
          <w:rFonts w:ascii="Arial Narrow" w:eastAsia="Calibri" w:hAnsi="Arial Narrow"/>
          <w:sz w:val="22"/>
          <w:szCs w:val="22"/>
          <w:lang w:eastAsia="en-US"/>
        </w:rPr>
        <w:t>vytvorenie potrebnej výmery funkčných plôch pre rozvoj bývania vyplývajúceho z demografického rastu,</w:t>
      </w:r>
    </w:p>
    <w:p w14:paraId="0012D6AC" w14:textId="77777777" w:rsidR="00AE2118" w:rsidRPr="008014F7" w:rsidRDefault="00AE2118" w:rsidP="00AE2118">
      <w:pPr>
        <w:pStyle w:val="Odsekzoznamu"/>
        <w:numPr>
          <w:ilvl w:val="0"/>
          <w:numId w:val="2"/>
        </w:numPr>
        <w:suppressAutoHyphens w:val="0"/>
        <w:autoSpaceDE w:val="0"/>
        <w:autoSpaceDN w:val="0"/>
        <w:adjustRightInd w:val="0"/>
        <w:snapToGrid w:val="0"/>
        <w:ind w:left="709" w:hanging="283"/>
        <w:jc w:val="both"/>
        <w:rPr>
          <w:rFonts w:ascii="Arial Narrow" w:eastAsia="Calibri" w:hAnsi="Arial Narrow"/>
          <w:sz w:val="22"/>
          <w:szCs w:val="22"/>
          <w:lang w:eastAsia="en-US"/>
        </w:rPr>
      </w:pPr>
      <w:r w:rsidRPr="008014F7">
        <w:rPr>
          <w:rFonts w:ascii="Arial Narrow" w:eastAsia="Calibri" w:hAnsi="Arial Narrow"/>
          <w:sz w:val="22"/>
          <w:szCs w:val="22"/>
          <w:lang w:eastAsia="en-US"/>
        </w:rPr>
        <w:t>doplnenie obytného územia plochami verejnej zelene s požiadavkou na zlepšenie estetickej, hygienickej a ekostabilizačnej funkcie.</w:t>
      </w:r>
    </w:p>
    <w:p w14:paraId="6DC23868" w14:textId="77777777" w:rsidR="00AE2118" w:rsidRPr="008014F7" w:rsidRDefault="00AE2118" w:rsidP="00AE2118">
      <w:pPr>
        <w:suppressAutoHyphens w:val="0"/>
        <w:autoSpaceDE w:val="0"/>
        <w:autoSpaceDN w:val="0"/>
        <w:adjustRightInd w:val="0"/>
        <w:snapToGrid w:val="0"/>
        <w:rPr>
          <w:rFonts w:ascii="Arial Narrow" w:eastAsia="Calibri" w:hAnsi="Arial Narrow"/>
          <w:color w:val="C00000"/>
          <w:sz w:val="22"/>
          <w:szCs w:val="22"/>
          <w:lang w:eastAsia="en-US"/>
        </w:rPr>
      </w:pPr>
    </w:p>
    <w:p w14:paraId="4EFAE944" w14:textId="1F02C671" w:rsidR="00AE2118" w:rsidRPr="008014F7" w:rsidRDefault="00AE2118" w:rsidP="00AE2118">
      <w:pPr>
        <w:suppressAutoHyphens w:val="0"/>
        <w:autoSpaceDE w:val="0"/>
        <w:autoSpaceDN w:val="0"/>
        <w:adjustRightInd w:val="0"/>
        <w:snapToGrid w:val="0"/>
        <w:jc w:val="both"/>
        <w:rPr>
          <w:rFonts w:ascii="Arial Narrow" w:eastAsia="Calibri" w:hAnsi="Arial Narrow"/>
          <w:sz w:val="22"/>
          <w:szCs w:val="22"/>
          <w:lang w:eastAsia="en-US"/>
        </w:rPr>
      </w:pPr>
      <w:r w:rsidRPr="008014F7">
        <w:rPr>
          <w:rFonts w:ascii="Arial Narrow" w:eastAsia="Calibri" w:hAnsi="Arial Narrow"/>
          <w:color w:val="C00000"/>
          <w:sz w:val="22"/>
          <w:szCs w:val="22"/>
          <w:lang w:eastAsia="en-US"/>
        </w:rPr>
        <w:tab/>
      </w:r>
      <w:r w:rsidR="00E03ED0" w:rsidRPr="008014F7">
        <w:rPr>
          <w:rFonts w:ascii="Arial Narrow" w:eastAsia="Calibri" w:hAnsi="Arial Narrow"/>
          <w:sz w:val="22"/>
          <w:szCs w:val="22"/>
          <w:lang w:eastAsia="en-US"/>
        </w:rPr>
        <w:t>Návrh</w:t>
      </w:r>
      <w:r w:rsidRPr="008014F7">
        <w:rPr>
          <w:rFonts w:ascii="Arial Narrow" w:eastAsia="Calibri" w:hAnsi="Arial Narrow"/>
          <w:sz w:val="22"/>
          <w:szCs w:val="22"/>
          <w:lang w:eastAsia="en-US"/>
        </w:rPr>
        <w:t xml:space="preserve"> rieši víziu </w:t>
      </w:r>
      <w:r w:rsidR="00963A78" w:rsidRPr="008014F7">
        <w:rPr>
          <w:rFonts w:ascii="Arial Narrow" w:eastAsia="Calibri" w:hAnsi="Arial Narrow"/>
          <w:sz w:val="22"/>
          <w:szCs w:val="22"/>
          <w:lang w:eastAsia="en-US"/>
        </w:rPr>
        <w:t>ú</w:t>
      </w:r>
      <w:r w:rsidRPr="008014F7">
        <w:rPr>
          <w:rFonts w:ascii="Arial Narrow" w:eastAsia="Calibri" w:hAnsi="Arial Narrow"/>
          <w:sz w:val="22"/>
          <w:szCs w:val="22"/>
          <w:lang w:eastAsia="en-US"/>
        </w:rPr>
        <w:t xml:space="preserve">zemného rozvoja obce s progresívnejším tempom rastu, ktorá bude hlavne spôsobená migráciou obyvateľov do obce, s cieľovým počtom cca </w:t>
      </w:r>
      <w:r w:rsidR="00FA2F52" w:rsidRPr="008014F7">
        <w:rPr>
          <w:rFonts w:ascii="Arial Narrow" w:eastAsia="Calibri" w:hAnsi="Arial Narrow"/>
          <w:sz w:val="22"/>
          <w:szCs w:val="22"/>
          <w:lang w:eastAsia="en-US"/>
        </w:rPr>
        <w:t>2900</w:t>
      </w:r>
      <w:r w:rsidRPr="008014F7">
        <w:rPr>
          <w:rFonts w:ascii="Arial Narrow" w:eastAsia="Calibri" w:hAnsi="Arial Narrow"/>
          <w:sz w:val="22"/>
          <w:szCs w:val="22"/>
          <w:lang w:eastAsia="en-US"/>
        </w:rPr>
        <w:t xml:space="preserve"> obyvateľov. Pri plánovanej </w:t>
      </w:r>
      <w:proofErr w:type="spellStart"/>
      <w:r w:rsidRPr="008014F7">
        <w:rPr>
          <w:rFonts w:ascii="Arial Narrow" w:eastAsia="Calibri" w:hAnsi="Arial Narrow"/>
          <w:sz w:val="22"/>
          <w:szCs w:val="22"/>
          <w:lang w:eastAsia="en-US"/>
        </w:rPr>
        <w:t>obložnosti</w:t>
      </w:r>
      <w:proofErr w:type="spellEnd"/>
      <w:r w:rsidRPr="008014F7">
        <w:rPr>
          <w:rFonts w:ascii="Arial Narrow" w:eastAsia="Calibri" w:hAnsi="Arial Narrow"/>
          <w:sz w:val="22"/>
          <w:szCs w:val="22"/>
          <w:lang w:eastAsia="en-US"/>
        </w:rPr>
        <w:t xml:space="preserve"> 2,7 obyvateľov na byt to predstavuje celkový počet </w:t>
      </w:r>
      <w:r w:rsidR="00FA2F52" w:rsidRPr="008014F7">
        <w:rPr>
          <w:rFonts w:ascii="Arial Narrow" w:eastAsia="Calibri" w:hAnsi="Arial Narrow"/>
          <w:sz w:val="22"/>
          <w:szCs w:val="22"/>
          <w:lang w:eastAsia="en-US"/>
        </w:rPr>
        <w:t>1006</w:t>
      </w:r>
      <w:r w:rsidRPr="008014F7">
        <w:rPr>
          <w:rFonts w:ascii="Arial Narrow" w:eastAsia="Calibri" w:hAnsi="Arial Narrow"/>
          <w:sz w:val="22"/>
          <w:szCs w:val="22"/>
          <w:lang w:eastAsia="en-US"/>
        </w:rPr>
        <w:t xml:space="preserve"> bytov, z toho </w:t>
      </w:r>
      <w:r w:rsidR="00FA2F52" w:rsidRPr="008014F7">
        <w:rPr>
          <w:rFonts w:ascii="Arial Narrow" w:eastAsia="Calibri" w:hAnsi="Arial Narrow"/>
          <w:sz w:val="22"/>
          <w:szCs w:val="22"/>
          <w:lang w:eastAsia="en-US"/>
        </w:rPr>
        <w:t>747</w:t>
      </w:r>
      <w:r w:rsidRPr="008014F7">
        <w:rPr>
          <w:rFonts w:ascii="Arial Narrow" w:eastAsia="Calibri" w:hAnsi="Arial Narrow"/>
          <w:sz w:val="22"/>
          <w:szCs w:val="22"/>
          <w:lang w:eastAsia="en-US"/>
        </w:rPr>
        <w:t xml:space="preserve"> existujúcich, </w:t>
      </w:r>
      <w:r w:rsidR="00FA2F52" w:rsidRPr="008014F7">
        <w:rPr>
          <w:rFonts w:ascii="Arial Narrow" w:eastAsia="Calibri" w:hAnsi="Arial Narrow"/>
          <w:sz w:val="22"/>
          <w:szCs w:val="22"/>
          <w:lang w:eastAsia="en-US"/>
        </w:rPr>
        <w:t>60</w:t>
      </w:r>
      <w:r w:rsidRPr="008014F7">
        <w:rPr>
          <w:rFonts w:ascii="Arial Narrow" w:eastAsia="Calibri" w:hAnsi="Arial Narrow"/>
          <w:sz w:val="22"/>
          <w:szCs w:val="22"/>
          <w:lang w:eastAsia="en-US"/>
        </w:rPr>
        <w:t xml:space="preserve"> bytov v novo navrhovanom bytovom dome a </w:t>
      </w:r>
      <w:r w:rsidR="00FA2F52" w:rsidRPr="008014F7">
        <w:rPr>
          <w:rFonts w:ascii="Arial Narrow" w:eastAsia="Calibri" w:hAnsi="Arial Narrow"/>
          <w:sz w:val="22"/>
          <w:szCs w:val="22"/>
          <w:lang w:eastAsia="en-US"/>
        </w:rPr>
        <w:t>199</w:t>
      </w:r>
      <w:r w:rsidRPr="008014F7">
        <w:rPr>
          <w:rFonts w:ascii="Arial Narrow" w:eastAsia="Calibri" w:hAnsi="Arial Narrow"/>
          <w:sz w:val="22"/>
          <w:szCs w:val="22"/>
          <w:lang w:eastAsia="en-US"/>
        </w:rPr>
        <w:t xml:space="preserve"> navrhovaných bytov v rodinných domoch či polyfunkčných objektoch (rodinné domy s inou funkciou, hlavne občianskou vybavenosťou). Potenciál nových rozvojových plôch v obci </w:t>
      </w:r>
      <w:r w:rsidRPr="002B6D8F">
        <w:rPr>
          <w:rFonts w:ascii="Arial Narrow" w:eastAsia="Calibri" w:hAnsi="Arial Narrow"/>
          <w:sz w:val="22"/>
          <w:szCs w:val="22"/>
          <w:lang w:eastAsia="en-US"/>
        </w:rPr>
        <w:t xml:space="preserve">je spolu </w:t>
      </w:r>
      <w:r w:rsidR="00FA2F52" w:rsidRPr="002B6D8F">
        <w:rPr>
          <w:rFonts w:ascii="Arial Narrow" w:eastAsia="Calibri" w:hAnsi="Arial Narrow"/>
          <w:sz w:val="22"/>
          <w:szCs w:val="22"/>
          <w:lang w:eastAsia="en-US"/>
        </w:rPr>
        <w:t>3</w:t>
      </w:r>
      <w:r w:rsidR="002B6D8F" w:rsidRPr="002B6D8F">
        <w:rPr>
          <w:rFonts w:ascii="Arial Narrow" w:eastAsia="Calibri" w:hAnsi="Arial Narrow"/>
          <w:sz w:val="22"/>
          <w:szCs w:val="22"/>
          <w:lang w:eastAsia="en-US"/>
        </w:rPr>
        <w:t>4</w:t>
      </w:r>
      <w:r w:rsidR="00FA2F52" w:rsidRPr="002B6D8F">
        <w:rPr>
          <w:rFonts w:ascii="Arial Narrow" w:eastAsia="Calibri" w:hAnsi="Arial Narrow"/>
          <w:sz w:val="22"/>
          <w:szCs w:val="22"/>
          <w:lang w:eastAsia="en-US"/>
        </w:rPr>
        <w:t>3</w:t>
      </w:r>
      <w:r w:rsidR="00E03ED0" w:rsidRPr="002B6D8F">
        <w:rPr>
          <w:rFonts w:ascii="Arial Narrow" w:eastAsia="Calibri" w:hAnsi="Arial Narrow"/>
          <w:sz w:val="22"/>
          <w:szCs w:val="22"/>
          <w:lang w:eastAsia="en-US"/>
        </w:rPr>
        <w:t xml:space="preserve"> bytových jednotiek čo je </w:t>
      </w:r>
      <w:r w:rsidR="00FA2F52" w:rsidRPr="002B6D8F">
        <w:rPr>
          <w:rFonts w:ascii="Arial Narrow" w:eastAsia="Calibri" w:hAnsi="Arial Narrow"/>
          <w:sz w:val="22"/>
          <w:szCs w:val="22"/>
          <w:lang w:eastAsia="en-US"/>
        </w:rPr>
        <w:t xml:space="preserve">cca </w:t>
      </w:r>
      <w:r w:rsidR="002B6D8F" w:rsidRPr="002B6D8F">
        <w:rPr>
          <w:rFonts w:ascii="Arial Narrow" w:eastAsia="Calibri" w:hAnsi="Arial Narrow"/>
          <w:sz w:val="22"/>
          <w:szCs w:val="22"/>
          <w:lang w:eastAsia="en-US"/>
        </w:rPr>
        <w:t>46</w:t>
      </w:r>
      <w:r w:rsidR="00FA2F52" w:rsidRPr="002B6D8F">
        <w:rPr>
          <w:rFonts w:ascii="Arial Narrow" w:eastAsia="Calibri" w:hAnsi="Arial Narrow"/>
          <w:sz w:val="22"/>
          <w:szCs w:val="22"/>
          <w:lang w:eastAsia="en-US"/>
        </w:rPr>
        <w:t>%</w:t>
      </w:r>
      <w:r w:rsidRPr="002B6D8F">
        <w:rPr>
          <w:rFonts w:ascii="Arial Narrow" w:eastAsia="Calibri" w:hAnsi="Arial Narrow"/>
          <w:sz w:val="22"/>
          <w:szCs w:val="22"/>
          <w:lang w:eastAsia="en-US"/>
        </w:rPr>
        <w:t xml:space="preserve"> nárast oproti existujúcemu stavu.</w:t>
      </w:r>
    </w:p>
    <w:p w14:paraId="0AD3A428" w14:textId="6BFDCE0A" w:rsidR="00AE2118" w:rsidRPr="008014F7" w:rsidRDefault="00AE2118" w:rsidP="00AE2118">
      <w:pPr>
        <w:suppressAutoHyphens w:val="0"/>
        <w:autoSpaceDE w:val="0"/>
        <w:autoSpaceDN w:val="0"/>
        <w:adjustRightInd w:val="0"/>
        <w:snapToGrid w:val="0"/>
        <w:jc w:val="both"/>
        <w:rPr>
          <w:rFonts w:ascii="Arial Narrow" w:eastAsia="Calibri" w:hAnsi="Arial Narrow"/>
          <w:sz w:val="22"/>
          <w:szCs w:val="22"/>
          <w:lang w:eastAsia="en-US"/>
        </w:rPr>
      </w:pPr>
      <w:r w:rsidRPr="008014F7">
        <w:rPr>
          <w:rFonts w:ascii="Arial Narrow" w:eastAsia="Calibri" w:hAnsi="Arial Narrow"/>
          <w:sz w:val="22"/>
          <w:szCs w:val="22"/>
          <w:lang w:eastAsia="en-US"/>
        </w:rPr>
        <w:tab/>
        <w:t xml:space="preserve">Územia s obytnou funkciou sú tak rozdelené do urbanistických zón, označených v grafickej časti skratkami: BRD </w:t>
      </w:r>
      <w:r w:rsidR="007E5530" w:rsidRPr="008014F7">
        <w:rPr>
          <w:rFonts w:ascii="Arial Narrow" w:eastAsia="Calibri" w:hAnsi="Arial Narrow"/>
          <w:sz w:val="22"/>
          <w:szCs w:val="22"/>
          <w:lang w:eastAsia="en-US"/>
        </w:rPr>
        <w:t xml:space="preserve">– bývanie v rodinných domoch, </w:t>
      </w:r>
      <w:r w:rsidRPr="008014F7">
        <w:rPr>
          <w:rFonts w:ascii="Arial Narrow" w:eastAsia="Calibri" w:hAnsi="Arial Narrow"/>
          <w:sz w:val="22"/>
          <w:szCs w:val="22"/>
          <w:lang w:eastAsia="en-US"/>
        </w:rPr>
        <w:t xml:space="preserve">BBD </w:t>
      </w:r>
      <w:r w:rsidR="007E5530" w:rsidRPr="008014F7">
        <w:rPr>
          <w:rFonts w:ascii="Arial Narrow" w:eastAsia="Calibri" w:hAnsi="Arial Narrow"/>
          <w:sz w:val="22"/>
          <w:szCs w:val="22"/>
          <w:lang w:eastAsia="en-US"/>
        </w:rPr>
        <w:t>– bývanie v bytových domoch, BR- bývanie v</w:t>
      </w:r>
      <w:r w:rsidR="000661E6" w:rsidRPr="008014F7">
        <w:rPr>
          <w:rFonts w:ascii="Arial Narrow" w:eastAsia="Calibri" w:hAnsi="Arial Narrow"/>
          <w:sz w:val="22"/>
          <w:szCs w:val="22"/>
          <w:lang w:eastAsia="en-US"/>
        </w:rPr>
        <w:t> </w:t>
      </w:r>
      <w:proofErr w:type="spellStart"/>
      <w:r w:rsidR="000661E6" w:rsidRPr="008014F7">
        <w:rPr>
          <w:rFonts w:ascii="Arial Narrow" w:eastAsia="Calibri" w:hAnsi="Arial Narrow"/>
          <w:sz w:val="22"/>
          <w:szCs w:val="22"/>
          <w:lang w:eastAsia="en-US"/>
        </w:rPr>
        <w:t>lazovníckych</w:t>
      </w:r>
      <w:proofErr w:type="spellEnd"/>
      <w:r w:rsidR="000661E6" w:rsidRPr="008014F7">
        <w:rPr>
          <w:rFonts w:ascii="Arial Narrow" w:eastAsia="Calibri" w:hAnsi="Arial Narrow"/>
          <w:sz w:val="22"/>
          <w:szCs w:val="22"/>
          <w:lang w:eastAsia="en-US"/>
        </w:rPr>
        <w:t xml:space="preserve"> </w:t>
      </w:r>
      <w:r w:rsidR="007E5530" w:rsidRPr="008014F7">
        <w:rPr>
          <w:rFonts w:ascii="Arial Narrow" w:eastAsia="Calibri" w:hAnsi="Arial Narrow"/>
          <w:sz w:val="22"/>
          <w:szCs w:val="22"/>
          <w:lang w:eastAsia="en-US"/>
        </w:rPr>
        <w:t xml:space="preserve">usadlostiach </w:t>
      </w:r>
      <w:r w:rsidR="000661E6" w:rsidRPr="008014F7">
        <w:rPr>
          <w:rFonts w:ascii="Arial Narrow" w:eastAsia="Calibri" w:hAnsi="Arial Narrow"/>
          <w:sz w:val="22"/>
          <w:szCs w:val="22"/>
          <w:lang w:eastAsia="en-US"/>
        </w:rPr>
        <w:t xml:space="preserve">(zmiešané územia bývania a rekreácie) </w:t>
      </w:r>
      <w:r w:rsidR="007E5530" w:rsidRPr="008014F7">
        <w:rPr>
          <w:rFonts w:ascii="Arial Narrow" w:eastAsia="Calibri" w:hAnsi="Arial Narrow"/>
          <w:sz w:val="22"/>
          <w:szCs w:val="22"/>
          <w:lang w:eastAsia="en-US"/>
        </w:rPr>
        <w:t>a</w:t>
      </w:r>
      <w:r w:rsidRPr="008014F7">
        <w:rPr>
          <w:rFonts w:ascii="Arial Narrow" w:eastAsia="Calibri" w:hAnsi="Arial Narrow"/>
          <w:sz w:val="22"/>
          <w:szCs w:val="22"/>
          <w:lang w:eastAsia="en-US"/>
        </w:rPr>
        <w:t xml:space="preserve"> obývané plochy - zmiešané územia bývania a občianskej </w:t>
      </w:r>
      <w:r w:rsidR="00E03ED0" w:rsidRPr="008014F7">
        <w:rPr>
          <w:rFonts w:ascii="Arial Narrow" w:eastAsia="Calibri" w:hAnsi="Arial Narrow"/>
          <w:sz w:val="22"/>
          <w:szCs w:val="22"/>
          <w:lang w:eastAsia="en-US"/>
        </w:rPr>
        <w:t>vybavenosti</w:t>
      </w:r>
      <w:r w:rsidRPr="008014F7">
        <w:rPr>
          <w:rFonts w:ascii="Arial Narrow" w:eastAsia="Calibri" w:hAnsi="Arial Narrow"/>
          <w:sz w:val="22"/>
          <w:szCs w:val="22"/>
          <w:lang w:eastAsia="en-US"/>
        </w:rPr>
        <w:t xml:space="preserve"> sú označené  BOV. </w:t>
      </w:r>
    </w:p>
    <w:p w14:paraId="68D0D20B" w14:textId="2E16CC29" w:rsidR="00FA2F52" w:rsidRPr="008014F7" w:rsidRDefault="00FA2F52" w:rsidP="00AE2118">
      <w:pPr>
        <w:suppressAutoHyphens w:val="0"/>
        <w:autoSpaceDE w:val="0"/>
        <w:autoSpaceDN w:val="0"/>
        <w:adjustRightInd w:val="0"/>
        <w:snapToGrid w:val="0"/>
        <w:jc w:val="both"/>
        <w:rPr>
          <w:rFonts w:ascii="Arial Narrow" w:eastAsia="Calibri" w:hAnsi="Arial Narrow"/>
          <w:color w:val="C00000"/>
          <w:sz w:val="22"/>
          <w:szCs w:val="22"/>
          <w:lang w:eastAsia="en-US"/>
        </w:rPr>
      </w:pPr>
    </w:p>
    <w:p w14:paraId="7520AE5E" w14:textId="77777777" w:rsidR="00635F46" w:rsidRPr="008014F7" w:rsidRDefault="00635F46" w:rsidP="00AE2118">
      <w:pPr>
        <w:suppressAutoHyphens w:val="0"/>
        <w:autoSpaceDE w:val="0"/>
        <w:autoSpaceDN w:val="0"/>
        <w:adjustRightInd w:val="0"/>
        <w:snapToGrid w:val="0"/>
        <w:jc w:val="both"/>
        <w:rPr>
          <w:rFonts w:ascii="Arial Narrow" w:eastAsia="Calibri" w:hAnsi="Arial Narrow"/>
          <w:sz w:val="22"/>
          <w:szCs w:val="22"/>
          <w:u w:val="single"/>
          <w:lang w:eastAsia="en-US"/>
        </w:rPr>
      </w:pPr>
      <w:r w:rsidRPr="008014F7">
        <w:rPr>
          <w:rStyle w:val="FontStyle153"/>
          <w:rFonts w:ascii="Arial Narrow" w:hAnsi="Arial Narrow"/>
          <w:u w:val="single"/>
        </w:rPr>
        <w:t>Funkčné využitie a r</w:t>
      </w:r>
      <w:r w:rsidRPr="008014F7">
        <w:rPr>
          <w:rFonts w:ascii="Arial Narrow" w:eastAsia="Calibri" w:hAnsi="Arial Narrow"/>
          <w:sz w:val="22"/>
          <w:szCs w:val="22"/>
          <w:u w:val="single"/>
          <w:lang w:eastAsia="en-US"/>
        </w:rPr>
        <w:t>egulácia pre existujúcu výstavbu:</w:t>
      </w:r>
    </w:p>
    <w:p w14:paraId="01CE3BA5" w14:textId="72173092" w:rsidR="00635F46" w:rsidRPr="008014F7" w:rsidRDefault="00635F46" w:rsidP="00635F46">
      <w:pPr>
        <w:pStyle w:val="Style29"/>
        <w:widowControl/>
        <w:spacing w:before="120"/>
        <w:jc w:val="both"/>
        <w:rPr>
          <w:rFonts w:ascii="Arial Narrow" w:eastAsia="Calibri" w:hAnsi="Arial Narrow"/>
          <w:b/>
          <w:sz w:val="22"/>
          <w:szCs w:val="22"/>
          <w:lang w:eastAsia="en-US"/>
        </w:rPr>
      </w:pPr>
      <w:r w:rsidRPr="008014F7">
        <w:rPr>
          <w:rFonts w:ascii="Arial Narrow" w:eastAsia="Calibri" w:hAnsi="Arial Narrow"/>
          <w:b/>
          <w:sz w:val="22"/>
          <w:szCs w:val="22"/>
          <w:lang w:eastAsia="en-US"/>
        </w:rPr>
        <w:t xml:space="preserve">BRD –  je označenie pre </w:t>
      </w:r>
      <w:r w:rsidR="0051556C" w:rsidRPr="008014F7">
        <w:rPr>
          <w:rFonts w:ascii="Arial Narrow" w:eastAsia="Calibri" w:hAnsi="Arial Narrow"/>
          <w:b/>
          <w:sz w:val="22"/>
          <w:szCs w:val="22"/>
          <w:lang w:eastAsia="en-US"/>
        </w:rPr>
        <w:t>obytné plochy s prevahou bývania v rodinných domoch</w:t>
      </w:r>
    </w:p>
    <w:p w14:paraId="5FD2E735" w14:textId="22F56B49" w:rsidR="00635F46" w:rsidRPr="008014F7" w:rsidRDefault="00635F46" w:rsidP="00635F46">
      <w:pPr>
        <w:pStyle w:val="Style29"/>
        <w:widowControl/>
        <w:spacing w:before="120"/>
        <w:ind w:left="709"/>
        <w:jc w:val="both"/>
        <w:rPr>
          <w:rStyle w:val="FontStyle172"/>
          <w:rFonts w:ascii="Arial Narrow" w:hAnsi="Arial Narrow"/>
          <w:b w:val="0"/>
          <w:bCs w:val="0"/>
        </w:rPr>
      </w:pPr>
      <w:r w:rsidRPr="008014F7">
        <w:rPr>
          <w:rStyle w:val="FontStyle172"/>
          <w:rFonts w:ascii="Arial Narrow" w:hAnsi="Arial Narrow"/>
          <w:b w:val="0"/>
          <w:bCs w:val="0"/>
        </w:rPr>
        <w:t>Základné funkčné a priestorové regulatívy zóny BRD sú:</w:t>
      </w:r>
    </w:p>
    <w:p w14:paraId="3C219833" w14:textId="2DA8923A" w:rsidR="00B13657" w:rsidRPr="008014F7" w:rsidRDefault="00B13657" w:rsidP="00635F46">
      <w:pPr>
        <w:pStyle w:val="Style29"/>
        <w:widowControl/>
        <w:spacing w:before="120"/>
        <w:ind w:left="709"/>
        <w:jc w:val="both"/>
        <w:rPr>
          <w:rStyle w:val="FontStyle172"/>
          <w:rFonts w:ascii="Arial Narrow" w:hAnsi="Arial Narrow"/>
          <w:b w:val="0"/>
          <w:bCs w:val="0"/>
        </w:rPr>
      </w:pPr>
      <w:r w:rsidRPr="008014F7">
        <w:rPr>
          <w:rStyle w:val="FontStyle172"/>
          <w:rFonts w:ascii="Arial Narrow" w:hAnsi="Arial Narrow"/>
          <w:b w:val="0"/>
          <w:bCs w:val="0"/>
          <w:u w:val="single"/>
        </w:rPr>
        <w:t>Prípustné funkcie</w:t>
      </w:r>
      <w:r w:rsidRPr="008014F7">
        <w:rPr>
          <w:rStyle w:val="FontStyle172"/>
          <w:rFonts w:ascii="Arial Narrow" w:hAnsi="Arial Narrow"/>
          <w:b w:val="0"/>
          <w:bCs w:val="0"/>
        </w:rPr>
        <w:t>:</w:t>
      </w:r>
    </w:p>
    <w:p w14:paraId="5FFE5794" w14:textId="302C170D" w:rsidR="00B13657" w:rsidRPr="008014F7" w:rsidRDefault="00B13657" w:rsidP="0051556C">
      <w:pPr>
        <w:pStyle w:val="Bezriadkovania"/>
        <w:jc w:val="both"/>
        <w:rPr>
          <w:rFonts w:ascii="Arial Narrow" w:hAnsi="Arial Narrow"/>
          <w:sz w:val="22"/>
          <w:szCs w:val="22"/>
        </w:rPr>
      </w:pPr>
      <w:r w:rsidRPr="008014F7">
        <w:rPr>
          <w:rFonts w:ascii="Arial Narrow" w:hAnsi="Arial Narrow"/>
          <w:sz w:val="22"/>
          <w:szCs w:val="22"/>
        </w:rPr>
        <w:t xml:space="preserve">Bývanie v rodinných domoch (suterén + 2 nadzemné podlažia, alebo suterén + nadzemné podlažie + podkrovie), základná občianska vybavenosť - zariadenia obchodu, verejného stravovania a nerušiacich nevýrobných služieb pre obyvateľov územia, malé ihriská pre neorganizovaný šport pre obyvateľov územia, nevyhnutné plochy technického vybavenia územia, pešie, cyklistické a motorové komunikácie a zastávky autobusov, nevyhnutné odstavné plochy pre automobily, parkovo upravená zeleň, zeleň okrasných a úžitkových záhrad, malé ubytovacie zariadenia penziónového typu, malé zariadenia administratívy, sociálne, zdravotnícke a zariadenia nerušiace výrobné služby ako súčasť pozemkov rodinných domov a doplnková funkcia bývania. </w:t>
      </w:r>
    </w:p>
    <w:p w14:paraId="5BA42E5B" w14:textId="414EF9AE" w:rsidR="00B13657" w:rsidRPr="008014F7" w:rsidRDefault="00B13657" w:rsidP="00B13657">
      <w:pPr>
        <w:pStyle w:val="Style29"/>
        <w:widowControl/>
        <w:spacing w:before="120"/>
        <w:ind w:left="709"/>
        <w:jc w:val="both"/>
        <w:rPr>
          <w:rStyle w:val="FontStyle172"/>
          <w:rFonts w:ascii="Arial Narrow" w:hAnsi="Arial Narrow"/>
          <w:b w:val="0"/>
          <w:bCs w:val="0"/>
        </w:rPr>
      </w:pPr>
      <w:r w:rsidRPr="008014F7">
        <w:rPr>
          <w:rStyle w:val="FontStyle172"/>
          <w:rFonts w:ascii="Arial Narrow" w:hAnsi="Arial Narrow"/>
          <w:b w:val="0"/>
          <w:bCs w:val="0"/>
          <w:u w:val="single"/>
        </w:rPr>
        <w:t>Neprípustné funkcie</w:t>
      </w:r>
      <w:r w:rsidRPr="008014F7">
        <w:rPr>
          <w:rStyle w:val="FontStyle172"/>
          <w:rFonts w:ascii="Arial Narrow" w:hAnsi="Arial Narrow"/>
          <w:b w:val="0"/>
          <w:bCs w:val="0"/>
        </w:rPr>
        <w:t>:</w:t>
      </w:r>
    </w:p>
    <w:p w14:paraId="68F2B925" w14:textId="0DCD61AE" w:rsidR="00B13657" w:rsidRPr="008014F7" w:rsidRDefault="00B13657" w:rsidP="00B13657">
      <w:pPr>
        <w:pStyle w:val="Style29"/>
        <w:widowControl/>
        <w:spacing w:before="120"/>
        <w:jc w:val="both"/>
        <w:rPr>
          <w:rStyle w:val="FontStyle172"/>
          <w:rFonts w:ascii="Arial Narrow" w:hAnsi="Arial Narrow"/>
          <w:b w:val="0"/>
        </w:rPr>
      </w:pPr>
      <w:r w:rsidRPr="008014F7">
        <w:rPr>
          <w:rStyle w:val="FontStyle172"/>
          <w:rFonts w:ascii="Arial Narrow" w:hAnsi="Arial Narrow"/>
          <w:b w:val="0"/>
        </w:rPr>
        <w:t>Iné ako prípustné</w:t>
      </w:r>
    </w:p>
    <w:p w14:paraId="1B28FF0B" w14:textId="7EA02363" w:rsidR="00B13657" w:rsidRPr="008014F7" w:rsidRDefault="00B13657" w:rsidP="00B13657">
      <w:pPr>
        <w:pStyle w:val="Style29"/>
        <w:widowControl/>
        <w:spacing w:before="120"/>
        <w:jc w:val="both"/>
        <w:rPr>
          <w:rStyle w:val="FontStyle172"/>
          <w:rFonts w:ascii="Arial Narrow" w:hAnsi="Arial Narrow"/>
          <w:b w:val="0"/>
          <w:u w:val="single"/>
        </w:rPr>
      </w:pPr>
      <w:r w:rsidRPr="008014F7">
        <w:rPr>
          <w:rStyle w:val="FontStyle172"/>
          <w:rFonts w:ascii="Arial Narrow" w:hAnsi="Arial Narrow"/>
          <w:b w:val="0"/>
        </w:rPr>
        <w:tab/>
      </w:r>
      <w:r w:rsidRPr="008014F7">
        <w:rPr>
          <w:rStyle w:val="FontStyle172"/>
          <w:rFonts w:ascii="Arial Narrow" w:hAnsi="Arial Narrow"/>
          <w:b w:val="0"/>
          <w:u w:val="single"/>
        </w:rPr>
        <w:t>Doplňujúce ustanovenia:</w:t>
      </w:r>
    </w:p>
    <w:p w14:paraId="4E2405F3" w14:textId="6A22E9F1" w:rsidR="00B13657" w:rsidRPr="008014F7" w:rsidRDefault="00B13657" w:rsidP="00B13657">
      <w:pPr>
        <w:pStyle w:val="Bezriadkovania"/>
        <w:rPr>
          <w:rFonts w:ascii="Arial Narrow" w:hAnsi="Arial Narrow"/>
          <w:sz w:val="22"/>
          <w:szCs w:val="22"/>
        </w:rPr>
      </w:pPr>
      <w:r w:rsidRPr="008014F7">
        <w:rPr>
          <w:rFonts w:ascii="Arial Narrow" w:hAnsi="Arial Narrow"/>
          <w:sz w:val="22"/>
          <w:szCs w:val="22"/>
        </w:rPr>
        <w:t xml:space="preserve">Odstavné miesta obyvateľov musia byť riešené v rámci súkromných pozemkov, parkovanie užívateľov zariadení komerčného vybavenia a služieb musí byť riešené na pozemkoch ich prevádzkovateľov. </w:t>
      </w:r>
    </w:p>
    <w:p w14:paraId="6980C431" w14:textId="6FF92C62" w:rsidR="0051556C" w:rsidRPr="008014F7" w:rsidRDefault="00AE2118" w:rsidP="0051556C">
      <w:pPr>
        <w:pStyle w:val="Style29"/>
        <w:widowControl/>
        <w:spacing w:before="120"/>
        <w:jc w:val="both"/>
        <w:rPr>
          <w:rFonts w:ascii="Arial Narrow" w:eastAsia="Calibri" w:hAnsi="Arial Narrow"/>
          <w:bCs/>
          <w:sz w:val="22"/>
          <w:szCs w:val="22"/>
          <w:lang w:eastAsia="en-US"/>
        </w:rPr>
      </w:pPr>
      <w:r w:rsidRPr="008014F7">
        <w:rPr>
          <w:rFonts w:ascii="Arial Narrow" w:eastAsia="Calibri" w:hAnsi="Arial Narrow"/>
          <w:b/>
          <w:sz w:val="22"/>
          <w:szCs w:val="22"/>
          <w:lang w:eastAsia="en-US"/>
        </w:rPr>
        <w:t xml:space="preserve">BBD –  je označenie pre </w:t>
      </w:r>
      <w:r w:rsidR="0051556C" w:rsidRPr="008014F7">
        <w:rPr>
          <w:rFonts w:ascii="Arial Narrow" w:eastAsia="Calibri" w:hAnsi="Arial Narrow"/>
          <w:b/>
          <w:sz w:val="22"/>
          <w:szCs w:val="22"/>
          <w:lang w:eastAsia="en-US"/>
        </w:rPr>
        <w:t xml:space="preserve">obytné plochy s prevahou bývania v bytových domoch </w:t>
      </w:r>
    </w:p>
    <w:p w14:paraId="646C2433" w14:textId="45C0F350" w:rsidR="00AE2118" w:rsidRPr="008014F7" w:rsidRDefault="00AE2118" w:rsidP="0051556C">
      <w:pPr>
        <w:pStyle w:val="Style29"/>
        <w:widowControl/>
        <w:spacing w:before="120"/>
        <w:ind w:firstLine="708"/>
        <w:jc w:val="both"/>
        <w:rPr>
          <w:rStyle w:val="FontStyle172"/>
          <w:rFonts w:ascii="Arial Narrow" w:hAnsi="Arial Narrow"/>
          <w:b w:val="0"/>
          <w:bCs w:val="0"/>
        </w:rPr>
      </w:pPr>
      <w:r w:rsidRPr="008014F7">
        <w:rPr>
          <w:rStyle w:val="FontStyle172"/>
          <w:rFonts w:ascii="Arial Narrow" w:hAnsi="Arial Narrow"/>
          <w:b w:val="0"/>
          <w:bCs w:val="0"/>
        </w:rPr>
        <w:t>Základné funkčné a priestorové regulatívy zóny BBD sú:</w:t>
      </w:r>
    </w:p>
    <w:p w14:paraId="739AF6E7" w14:textId="77777777" w:rsidR="0051556C" w:rsidRPr="008014F7" w:rsidRDefault="0051556C" w:rsidP="0051556C">
      <w:pPr>
        <w:pStyle w:val="Bezriadkovania"/>
        <w:ind w:firstLine="708"/>
        <w:rPr>
          <w:rFonts w:ascii="Arial Narrow" w:hAnsi="Arial Narrow"/>
          <w:sz w:val="22"/>
          <w:szCs w:val="22"/>
        </w:rPr>
      </w:pPr>
      <w:r w:rsidRPr="008014F7">
        <w:rPr>
          <w:rFonts w:ascii="Arial Narrow" w:hAnsi="Arial Narrow"/>
          <w:sz w:val="22"/>
          <w:szCs w:val="22"/>
          <w:u w:val="single"/>
        </w:rPr>
        <w:t>Prípustné funkcie</w:t>
      </w:r>
      <w:r w:rsidRPr="008014F7">
        <w:rPr>
          <w:rFonts w:ascii="Arial Narrow" w:hAnsi="Arial Narrow"/>
          <w:sz w:val="22"/>
          <w:szCs w:val="22"/>
        </w:rPr>
        <w:t xml:space="preserve">: </w:t>
      </w:r>
    </w:p>
    <w:p w14:paraId="4B079AF4" w14:textId="4AD204CA" w:rsidR="0051556C" w:rsidRPr="008014F7" w:rsidRDefault="0051556C" w:rsidP="0051556C">
      <w:pPr>
        <w:pStyle w:val="Bezriadkovania"/>
        <w:jc w:val="both"/>
        <w:rPr>
          <w:rFonts w:ascii="Arial Narrow" w:hAnsi="Arial Narrow"/>
          <w:sz w:val="22"/>
          <w:szCs w:val="22"/>
        </w:rPr>
      </w:pPr>
      <w:r w:rsidRPr="008014F7">
        <w:rPr>
          <w:rFonts w:ascii="Arial Narrow" w:hAnsi="Arial Narrow"/>
          <w:sz w:val="22"/>
          <w:szCs w:val="22"/>
        </w:rPr>
        <w:t xml:space="preserve">Bývanie v </w:t>
      </w:r>
      <w:proofErr w:type="spellStart"/>
      <w:r w:rsidRPr="008014F7">
        <w:rPr>
          <w:rFonts w:ascii="Arial Narrow" w:hAnsi="Arial Narrow"/>
          <w:sz w:val="22"/>
          <w:szCs w:val="22"/>
        </w:rPr>
        <w:t>nízkopodlažných</w:t>
      </w:r>
      <w:proofErr w:type="spellEnd"/>
      <w:r w:rsidRPr="008014F7">
        <w:rPr>
          <w:rFonts w:ascii="Arial Narrow" w:hAnsi="Arial Narrow"/>
          <w:sz w:val="22"/>
          <w:szCs w:val="22"/>
        </w:rPr>
        <w:t xml:space="preserve"> bytových domoch (suterén + 4 nadzemné podlažia, alebo suterén + 3 nadzemné podlažia + podkrovie), základná občianska vybavenosť </w:t>
      </w:r>
      <w:r w:rsidR="008651F7" w:rsidRPr="008014F7">
        <w:rPr>
          <w:rFonts w:ascii="Arial Narrow" w:hAnsi="Arial Narrow"/>
          <w:sz w:val="22"/>
          <w:szCs w:val="22"/>
        </w:rPr>
        <w:t xml:space="preserve">do 50% podlažnej plochy objektu </w:t>
      </w:r>
      <w:r w:rsidRPr="008014F7">
        <w:rPr>
          <w:rFonts w:ascii="Arial Narrow" w:hAnsi="Arial Narrow"/>
          <w:sz w:val="22"/>
          <w:szCs w:val="22"/>
        </w:rPr>
        <w:t xml:space="preserve">- zariadenia obchodu, verejného stravovania a nerušiacich nevýrobných služieb pre obyvateľov územia, malé ihriská pre neorganizovaný šport pre obyvateľov územia, nevyhnutné plochy technického vybavenia územia, pešie, cyklistické a motorové komunikácie, nevyhnutné odstavné plochy pre automobily, parkovo upravená obytná zeleň, radové garáže pre bývajúcich obyvateľov. </w:t>
      </w:r>
    </w:p>
    <w:p w14:paraId="4F5ABC1F" w14:textId="77777777" w:rsidR="0051556C" w:rsidRDefault="0051556C" w:rsidP="0051556C">
      <w:pPr>
        <w:pStyle w:val="Bezriadkovania"/>
        <w:ind w:firstLine="708"/>
        <w:rPr>
          <w:rFonts w:ascii="Arial Narrow" w:hAnsi="Arial Narrow"/>
          <w:sz w:val="22"/>
          <w:szCs w:val="22"/>
        </w:rPr>
      </w:pPr>
    </w:p>
    <w:p w14:paraId="789F8058" w14:textId="77777777" w:rsidR="007D4C4B" w:rsidRPr="008014F7" w:rsidRDefault="007D4C4B" w:rsidP="0051556C">
      <w:pPr>
        <w:pStyle w:val="Bezriadkovania"/>
        <w:ind w:firstLine="708"/>
        <w:rPr>
          <w:rFonts w:ascii="Arial Narrow" w:hAnsi="Arial Narrow"/>
          <w:sz w:val="22"/>
          <w:szCs w:val="22"/>
        </w:rPr>
      </w:pPr>
    </w:p>
    <w:p w14:paraId="7DD060AC" w14:textId="259DA482" w:rsidR="0051556C" w:rsidRPr="008014F7" w:rsidRDefault="0051556C" w:rsidP="0051556C">
      <w:pPr>
        <w:pStyle w:val="Bezriadkovania"/>
        <w:ind w:firstLine="708"/>
        <w:rPr>
          <w:rFonts w:ascii="Arial Narrow" w:hAnsi="Arial Narrow"/>
          <w:sz w:val="22"/>
          <w:szCs w:val="22"/>
        </w:rPr>
      </w:pPr>
      <w:r w:rsidRPr="008014F7">
        <w:rPr>
          <w:rFonts w:ascii="Arial Narrow" w:hAnsi="Arial Narrow"/>
          <w:sz w:val="22"/>
          <w:szCs w:val="22"/>
          <w:u w:val="single"/>
        </w:rPr>
        <w:t>Neprípustné funkcie</w:t>
      </w:r>
      <w:r w:rsidRPr="008014F7">
        <w:rPr>
          <w:rFonts w:ascii="Arial Narrow" w:hAnsi="Arial Narrow"/>
          <w:sz w:val="22"/>
          <w:szCs w:val="22"/>
        </w:rPr>
        <w:t xml:space="preserve">: </w:t>
      </w:r>
    </w:p>
    <w:p w14:paraId="28F04BEE" w14:textId="77777777" w:rsidR="0051556C" w:rsidRPr="008014F7" w:rsidRDefault="0051556C" w:rsidP="0051556C">
      <w:pPr>
        <w:pStyle w:val="Style29"/>
        <w:widowControl/>
        <w:spacing w:before="120"/>
        <w:jc w:val="both"/>
        <w:rPr>
          <w:rStyle w:val="FontStyle172"/>
          <w:rFonts w:ascii="Arial Narrow" w:hAnsi="Arial Narrow"/>
          <w:b w:val="0"/>
        </w:rPr>
      </w:pPr>
      <w:r w:rsidRPr="008014F7">
        <w:rPr>
          <w:rStyle w:val="FontStyle172"/>
          <w:rFonts w:ascii="Arial Narrow" w:hAnsi="Arial Narrow"/>
          <w:b w:val="0"/>
        </w:rPr>
        <w:t>Iné ako prípustné</w:t>
      </w:r>
    </w:p>
    <w:p w14:paraId="19B6C5F4" w14:textId="77777777" w:rsidR="0051556C" w:rsidRPr="008014F7" w:rsidRDefault="0051556C" w:rsidP="0051556C">
      <w:pPr>
        <w:pStyle w:val="Bezriadkovania"/>
        <w:ind w:firstLine="708"/>
        <w:rPr>
          <w:rFonts w:ascii="Arial Narrow" w:hAnsi="Arial Narrow"/>
          <w:sz w:val="22"/>
          <w:szCs w:val="22"/>
        </w:rPr>
      </w:pPr>
    </w:p>
    <w:p w14:paraId="6A39AC74" w14:textId="421CBF61" w:rsidR="0051556C" w:rsidRPr="008014F7" w:rsidRDefault="0051556C" w:rsidP="0051556C">
      <w:pPr>
        <w:pStyle w:val="Bezriadkovania"/>
        <w:ind w:firstLine="708"/>
        <w:rPr>
          <w:rFonts w:ascii="Arial Narrow" w:hAnsi="Arial Narrow"/>
          <w:sz w:val="22"/>
          <w:szCs w:val="22"/>
        </w:rPr>
      </w:pPr>
      <w:r w:rsidRPr="008014F7">
        <w:rPr>
          <w:rFonts w:ascii="Arial Narrow" w:hAnsi="Arial Narrow"/>
          <w:sz w:val="22"/>
          <w:szCs w:val="22"/>
          <w:u w:val="single"/>
        </w:rPr>
        <w:t>Doplňujúce ustanovenia</w:t>
      </w:r>
      <w:r w:rsidRPr="008014F7">
        <w:rPr>
          <w:rFonts w:ascii="Arial Narrow" w:hAnsi="Arial Narrow"/>
          <w:sz w:val="22"/>
          <w:szCs w:val="22"/>
        </w:rPr>
        <w:t xml:space="preserve">: </w:t>
      </w:r>
    </w:p>
    <w:p w14:paraId="3E19A51D" w14:textId="681A7F65" w:rsidR="0051556C" w:rsidRDefault="0051556C" w:rsidP="0051556C">
      <w:pPr>
        <w:pStyle w:val="Bezriadkovania"/>
        <w:jc w:val="both"/>
        <w:rPr>
          <w:rFonts w:ascii="Arial Narrow" w:hAnsi="Arial Narrow"/>
          <w:sz w:val="22"/>
          <w:szCs w:val="22"/>
        </w:rPr>
      </w:pPr>
      <w:r w:rsidRPr="008014F7">
        <w:rPr>
          <w:rFonts w:ascii="Arial Narrow" w:hAnsi="Arial Narrow"/>
          <w:sz w:val="22"/>
          <w:szCs w:val="22"/>
        </w:rPr>
        <w:t xml:space="preserve">Odstavné miesta obyvateľov musia byť riešené v rámci pozemkov bytových domov na vyhradených odstavných plochách a na miestnych verejných komunikáciách, parkovanie užívateľov zariadení komerčného vybavenia a služieb musí byť riešené na pozemkoch ich prevádzkovateľov. </w:t>
      </w:r>
    </w:p>
    <w:p w14:paraId="5B964764" w14:textId="77777777" w:rsidR="004C1DCD" w:rsidRPr="008014F7" w:rsidRDefault="004C1DCD" w:rsidP="0051556C">
      <w:pPr>
        <w:pStyle w:val="Bezriadkovania"/>
        <w:jc w:val="both"/>
        <w:rPr>
          <w:rFonts w:ascii="Arial Narrow" w:hAnsi="Arial Narrow"/>
          <w:sz w:val="22"/>
          <w:szCs w:val="22"/>
        </w:rPr>
      </w:pPr>
    </w:p>
    <w:p w14:paraId="786BC8FB" w14:textId="3E2AFF0D" w:rsidR="00CA55B0" w:rsidRPr="008014F7" w:rsidRDefault="00CA55B0" w:rsidP="00CA55B0">
      <w:pPr>
        <w:pStyle w:val="Style29"/>
        <w:widowControl/>
        <w:spacing w:before="120"/>
        <w:jc w:val="both"/>
        <w:rPr>
          <w:rFonts w:ascii="Arial Narrow" w:eastAsia="Calibri" w:hAnsi="Arial Narrow"/>
          <w:b/>
          <w:sz w:val="22"/>
          <w:szCs w:val="22"/>
          <w:lang w:eastAsia="en-US"/>
        </w:rPr>
      </w:pPr>
      <w:r w:rsidRPr="008014F7">
        <w:rPr>
          <w:rFonts w:ascii="Arial Narrow" w:eastAsia="Calibri" w:hAnsi="Arial Narrow"/>
          <w:b/>
          <w:sz w:val="22"/>
          <w:szCs w:val="22"/>
          <w:lang w:eastAsia="en-US"/>
        </w:rPr>
        <w:t>BR –  je označenie pre zmiešané územia bývania a rekreácie</w:t>
      </w:r>
    </w:p>
    <w:p w14:paraId="5A0A4BFA" w14:textId="12875B09" w:rsidR="00CA55B0" w:rsidRPr="008014F7" w:rsidRDefault="00CA55B0" w:rsidP="00CA55B0">
      <w:pPr>
        <w:pStyle w:val="Style29"/>
        <w:widowControl/>
        <w:spacing w:before="120"/>
        <w:ind w:left="709"/>
        <w:jc w:val="both"/>
        <w:rPr>
          <w:rStyle w:val="FontStyle172"/>
          <w:rFonts w:ascii="Arial Narrow" w:hAnsi="Arial Narrow"/>
          <w:b w:val="0"/>
          <w:bCs w:val="0"/>
        </w:rPr>
      </w:pPr>
      <w:r w:rsidRPr="008014F7">
        <w:rPr>
          <w:rStyle w:val="FontStyle172"/>
          <w:rFonts w:ascii="Arial Narrow" w:hAnsi="Arial Narrow"/>
          <w:b w:val="0"/>
          <w:bCs w:val="0"/>
        </w:rPr>
        <w:t>Základné funkčné a priestorové regulatívy zóny BR sú:</w:t>
      </w:r>
    </w:p>
    <w:p w14:paraId="5811AD54" w14:textId="77777777" w:rsidR="00CA55B0" w:rsidRPr="008014F7" w:rsidRDefault="00CA55B0" w:rsidP="00CA55B0">
      <w:pPr>
        <w:pStyle w:val="Style29"/>
        <w:widowControl/>
        <w:spacing w:before="120"/>
        <w:ind w:left="709"/>
        <w:jc w:val="both"/>
        <w:rPr>
          <w:rStyle w:val="FontStyle172"/>
          <w:rFonts w:ascii="Arial Narrow" w:hAnsi="Arial Narrow"/>
          <w:b w:val="0"/>
          <w:bCs w:val="0"/>
        </w:rPr>
      </w:pPr>
      <w:r w:rsidRPr="008014F7">
        <w:rPr>
          <w:rStyle w:val="FontStyle172"/>
          <w:rFonts w:ascii="Arial Narrow" w:hAnsi="Arial Narrow"/>
          <w:b w:val="0"/>
          <w:bCs w:val="0"/>
          <w:u w:val="single"/>
        </w:rPr>
        <w:t>Prípustné funkcie</w:t>
      </w:r>
      <w:r w:rsidRPr="008014F7">
        <w:rPr>
          <w:rStyle w:val="FontStyle172"/>
          <w:rFonts w:ascii="Arial Narrow" w:hAnsi="Arial Narrow"/>
          <w:b w:val="0"/>
          <w:bCs w:val="0"/>
        </w:rPr>
        <w:t>:</w:t>
      </w:r>
    </w:p>
    <w:p w14:paraId="414B5A05" w14:textId="23464210" w:rsidR="00CA55B0" w:rsidRPr="008014F7" w:rsidRDefault="00CA55B0" w:rsidP="00CA55B0">
      <w:pPr>
        <w:pStyle w:val="Bezriadkovania"/>
        <w:jc w:val="both"/>
        <w:rPr>
          <w:rFonts w:ascii="Arial Narrow" w:hAnsi="Arial Narrow"/>
          <w:sz w:val="22"/>
          <w:szCs w:val="22"/>
        </w:rPr>
      </w:pPr>
      <w:r w:rsidRPr="008014F7">
        <w:rPr>
          <w:rFonts w:ascii="Arial Narrow" w:hAnsi="Arial Narrow"/>
          <w:sz w:val="22"/>
          <w:szCs w:val="22"/>
        </w:rPr>
        <w:t xml:space="preserve">Bývanie v usadlostiach </w:t>
      </w:r>
      <w:proofErr w:type="spellStart"/>
      <w:r w:rsidRPr="008014F7">
        <w:rPr>
          <w:rFonts w:ascii="Arial Narrow" w:hAnsi="Arial Narrow"/>
          <w:sz w:val="22"/>
          <w:szCs w:val="22"/>
        </w:rPr>
        <w:t>lazovníckeho</w:t>
      </w:r>
      <w:proofErr w:type="spellEnd"/>
      <w:r w:rsidRPr="008014F7">
        <w:rPr>
          <w:rFonts w:ascii="Arial Narrow" w:hAnsi="Arial Narrow"/>
          <w:sz w:val="22"/>
          <w:szCs w:val="22"/>
        </w:rPr>
        <w:t xml:space="preserve"> typu (suterén + nadzemné podlažie + podkrovie), malé ubytovacie zariadenia penziónového typu, malé zariadenia poľnohospodárskej výroby (</w:t>
      </w:r>
      <w:proofErr w:type="spellStart"/>
      <w:r w:rsidRPr="008014F7">
        <w:rPr>
          <w:rFonts w:ascii="Arial Narrow" w:hAnsi="Arial Narrow"/>
          <w:sz w:val="22"/>
          <w:szCs w:val="22"/>
        </w:rPr>
        <w:t>agrofarma</w:t>
      </w:r>
      <w:proofErr w:type="spellEnd"/>
      <w:r w:rsidRPr="008014F7">
        <w:rPr>
          <w:rFonts w:ascii="Arial Narrow" w:hAnsi="Arial Narrow"/>
          <w:sz w:val="22"/>
          <w:szCs w:val="22"/>
        </w:rPr>
        <w:t>), prípadne zariadenia</w:t>
      </w:r>
      <w:r w:rsidR="00234BD9" w:rsidRPr="008014F7">
        <w:rPr>
          <w:rFonts w:ascii="Arial Narrow" w:hAnsi="Arial Narrow"/>
          <w:sz w:val="22"/>
          <w:szCs w:val="22"/>
        </w:rPr>
        <w:t xml:space="preserve"> a služby</w:t>
      </w:r>
      <w:r w:rsidRPr="008014F7">
        <w:rPr>
          <w:rFonts w:ascii="Arial Narrow" w:hAnsi="Arial Narrow"/>
          <w:sz w:val="22"/>
          <w:szCs w:val="22"/>
        </w:rPr>
        <w:t xml:space="preserve">, </w:t>
      </w:r>
      <w:r w:rsidR="00234BD9" w:rsidRPr="008014F7">
        <w:rPr>
          <w:rFonts w:ascii="Arial Narrow" w:hAnsi="Arial Narrow"/>
          <w:sz w:val="22"/>
          <w:szCs w:val="22"/>
        </w:rPr>
        <w:t>nerušiace hlavnú funkciu,</w:t>
      </w:r>
      <w:r w:rsidRPr="008014F7">
        <w:rPr>
          <w:rFonts w:ascii="Arial Narrow" w:hAnsi="Arial Narrow"/>
          <w:sz w:val="22"/>
          <w:szCs w:val="22"/>
        </w:rPr>
        <w:t xml:space="preserve"> doplnková funkcia rekreácia. Nevyhnutné odstavné plochy pre automobily, parkovo upravená zeleň, zeleň okrasných a úžitkových záhrad,</w:t>
      </w:r>
    </w:p>
    <w:p w14:paraId="03B0EA46" w14:textId="77777777" w:rsidR="00CA55B0" w:rsidRPr="008014F7" w:rsidRDefault="00CA55B0" w:rsidP="00CA55B0">
      <w:pPr>
        <w:pStyle w:val="Style29"/>
        <w:widowControl/>
        <w:spacing w:before="120"/>
        <w:ind w:left="709"/>
        <w:jc w:val="both"/>
        <w:rPr>
          <w:rStyle w:val="FontStyle172"/>
          <w:rFonts w:ascii="Arial Narrow" w:hAnsi="Arial Narrow"/>
          <w:b w:val="0"/>
          <w:bCs w:val="0"/>
        </w:rPr>
      </w:pPr>
      <w:r w:rsidRPr="008014F7">
        <w:rPr>
          <w:rStyle w:val="FontStyle172"/>
          <w:rFonts w:ascii="Arial Narrow" w:hAnsi="Arial Narrow"/>
          <w:b w:val="0"/>
          <w:bCs w:val="0"/>
          <w:u w:val="single"/>
        </w:rPr>
        <w:t>Neprípustné funkcie</w:t>
      </w:r>
      <w:r w:rsidRPr="008014F7">
        <w:rPr>
          <w:rStyle w:val="FontStyle172"/>
          <w:rFonts w:ascii="Arial Narrow" w:hAnsi="Arial Narrow"/>
          <w:b w:val="0"/>
          <w:bCs w:val="0"/>
        </w:rPr>
        <w:t>:</w:t>
      </w:r>
    </w:p>
    <w:p w14:paraId="35182233" w14:textId="69405F7F" w:rsidR="00CA55B0" w:rsidRPr="008014F7" w:rsidRDefault="00CA55B0" w:rsidP="00CA55B0">
      <w:pPr>
        <w:pStyle w:val="Style29"/>
        <w:widowControl/>
        <w:spacing w:before="120"/>
        <w:jc w:val="both"/>
        <w:rPr>
          <w:rStyle w:val="FontStyle172"/>
          <w:rFonts w:ascii="Arial Narrow" w:hAnsi="Arial Narrow"/>
          <w:b w:val="0"/>
        </w:rPr>
      </w:pPr>
      <w:r w:rsidRPr="008014F7">
        <w:rPr>
          <w:rStyle w:val="FontStyle172"/>
          <w:rFonts w:ascii="Arial Narrow" w:hAnsi="Arial Narrow"/>
          <w:b w:val="0"/>
        </w:rPr>
        <w:t>Iné ako prípustné</w:t>
      </w:r>
      <w:r w:rsidR="00F2737B" w:rsidRPr="008014F7">
        <w:rPr>
          <w:rStyle w:val="FontStyle172"/>
          <w:rFonts w:ascii="Arial Narrow" w:hAnsi="Arial Narrow"/>
          <w:b w:val="0"/>
        </w:rPr>
        <w:t xml:space="preserve">,  </w:t>
      </w:r>
    </w:p>
    <w:p w14:paraId="79E4BCCA" w14:textId="77777777" w:rsidR="00CA55B0" w:rsidRPr="008014F7" w:rsidRDefault="00CA55B0" w:rsidP="00CA55B0">
      <w:pPr>
        <w:pStyle w:val="Style29"/>
        <w:widowControl/>
        <w:spacing w:before="120"/>
        <w:jc w:val="both"/>
        <w:rPr>
          <w:rStyle w:val="FontStyle172"/>
          <w:rFonts w:ascii="Arial Narrow" w:hAnsi="Arial Narrow"/>
          <w:b w:val="0"/>
          <w:u w:val="single"/>
        </w:rPr>
      </w:pPr>
      <w:r w:rsidRPr="008014F7">
        <w:rPr>
          <w:rStyle w:val="FontStyle172"/>
          <w:rFonts w:ascii="Arial Narrow" w:hAnsi="Arial Narrow"/>
          <w:b w:val="0"/>
        </w:rPr>
        <w:tab/>
      </w:r>
      <w:r w:rsidRPr="008014F7">
        <w:rPr>
          <w:rStyle w:val="FontStyle172"/>
          <w:rFonts w:ascii="Arial Narrow" w:hAnsi="Arial Narrow"/>
          <w:b w:val="0"/>
          <w:u w:val="single"/>
        </w:rPr>
        <w:t>Doplňujúce ustanovenia:</w:t>
      </w:r>
    </w:p>
    <w:p w14:paraId="7E592192" w14:textId="0ECA9468" w:rsidR="00FA6A3A" w:rsidRPr="008014F7" w:rsidRDefault="00CA55B0" w:rsidP="00FA6A3A">
      <w:pPr>
        <w:pStyle w:val="Bezriadkovania"/>
        <w:rPr>
          <w:rFonts w:ascii="Arial Narrow" w:hAnsi="Arial Narrow"/>
          <w:sz w:val="22"/>
          <w:szCs w:val="22"/>
        </w:rPr>
      </w:pPr>
      <w:r w:rsidRPr="008014F7">
        <w:rPr>
          <w:rFonts w:ascii="Arial Narrow" w:hAnsi="Arial Narrow"/>
          <w:sz w:val="22"/>
          <w:szCs w:val="22"/>
        </w:rPr>
        <w:t xml:space="preserve">Odstavné </w:t>
      </w:r>
      <w:r w:rsidR="00FA6A3A" w:rsidRPr="008014F7">
        <w:rPr>
          <w:rFonts w:ascii="Arial Narrow" w:hAnsi="Arial Narrow"/>
          <w:sz w:val="22"/>
          <w:szCs w:val="22"/>
        </w:rPr>
        <w:t xml:space="preserve">parkovacie </w:t>
      </w:r>
      <w:r w:rsidRPr="008014F7">
        <w:rPr>
          <w:rFonts w:ascii="Arial Narrow" w:hAnsi="Arial Narrow"/>
          <w:sz w:val="22"/>
          <w:szCs w:val="22"/>
        </w:rPr>
        <w:t>miesta obyvateľov</w:t>
      </w:r>
      <w:r w:rsidR="00FA6A3A" w:rsidRPr="008014F7">
        <w:rPr>
          <w:rFonts w:ascii="Arial Narrow" w:hAnsi="Arial Narrow"/>
          <w:sz w:val="22"/>
          <w:szCs w:val="22"/>
        </w:rPr>
        <w:t>, majiteľov a zamestnancov riešiť na vlastnom pozemku; pokračovať v ekologizácii výrobných procesov tak, aby negatívne vplyvy výroby na okolité funkčné plochy boli minimalizované.</w:t>
      </w:r>
    </w:p>
    <w:p w14:paraId="0CA5A55F" w14:textId="359A5DF2" w:rsidR="00AE2118" w:rsidRPr="008014F7" w:rsidRDefault="00AE2118" w:rsidP="00AE2118">
      <w:pPr>
        <w:pStyle w:val="Style29"/>
        <w:widowControl/>
        <w:spacing w:before="120"/>
        <w:jc w:val="both"/>
        <w:rPr>
          <w:rFonts w:ascii="Arial Narrow" w:eastAsia="Calibri" w:hAnsi="Arial Narrow"/>
          <w:sz w:val="22"/>
          <w:szCs w:val="22"/>
          <w:lang w:eastAsia="en-US"/>
        </w:rPr>
      </w:pPr>
      <w:r w:rsidRPr="008014F7">
        <w:rPr>
          <w:rFonts w:ascii="Arial Narrow" w:eastAsia="Calibri" w:hAnsi="Arial Narrow"/>
          <w:b/>
          <w:sz w:val="22"/>
          <w:szCs w:val="22"/>
          <w:lang w:eastAsia="en-US"/>
        </w:rPr>
        <w:t xml:space="preserve">BOV –  je označenie pre </w:t>
      </w:r>
      <w:r w:rsidR="008651F7" w:rsidRPr="008014F7">
        <w:rPr>
          <w:rFonts w:ascii="Arial Narrow" w:eastAsia="Calibri" w:hAnsi="Arial Narrow"/>
          <w:b/>
          <w:sz w:val="22"/>
          <w:szCs w:val="22"/>
          <w:lang w:eastAsia="en-US"/>
        </w:rPr>
        <w:t>zmiešané plochy bývania a vybavenosti</w:t>
      </w:r>
      <w:r w:rsidRPr="008014F7">
        <w:rPr>
          <w:rFonts w:ascii="Arial Narrow" w:eastAsia="Calibri" w:hAnsi="Arial Narrow"/>
          <w:b/>
          <w:sz w:val="22"/>
          <w:szCs w:val="22"/>
          <w:lang w:eastAsia="en-US"/>
        </w:rPr>
        <w:t>.</w:t>
      </w:r>
    </w:p>
    <w:p w14:paraId="49C5F3DE" w14:textId="3A1BA427" w:rsidR="00AE2118" w:rsidRPr="008014F7" w:rsidRDefault="00AE2118" w:rsidP="00AE2118">
      <w:pPr>
        <w:pStyle w:val="Style29"/>
        <w:widowControl/>
        <w:spacing w:before="120"/>
        <w:ind w:left="709"/>
        <w:jc w:val="both"/>
        <w:rPr>
          <w:rStyle w:val="FontStyle172"/>
          <w:rFonts w:ascii="Arial Narrow" w:hAnsi="Arial Narrow"/>
          <w:b w:val="0"/>
          <w:bCs w:val="0"/>
        </w:rPr>
      </w:pPr>
      <w:r w:rsidRPr="008014F7">
        <w:rPr>
          <w:rStyle w:val="FontStyle172"/>
          <w:rFonts w:ascii="Arial Narrow" w:hAnsi="Arial Narrow"/>
          <w:b w:val="0"/>
          <w:bCs w:val="0"/>
        </w:rPr>
        <w:t>Základné funkčné a priestorové regulatívy zóny BOV</w:t>
      </w:r>
      <w:r w:rsidR="008651F7" w:rsidRPr="008014F7">
        <w:rPr>
          <w:rStyle w:val="FontStyle172"/>
          <w:rFonts w:ascii="Arial Narrow" w:hAnsi="Arial Narrow"/>
          <w:b w:val="0"/>
          <w:bCs w:val="0"/>
        </w:rPr>
        <w:t xml:space="preserve"> </w:t>
      </w:r>
      <w:r w:rsidRPr="008014F7">
        <w:rPr>
          <w:rStyle w:val="FontStyle172"/>
          <w:rFonts w:ascii="Arial Narrow" w:hAnsi="Arial Narrow"/>
          <w:b w:val="0"/>
          <w:bCs w:val="0"/>
        </w:rPr>
        <w:t>sú:</w:t>
      </w:r>
    </w:p>
    <w:p w14:paraId="1A789680" w14:textId="77777777" w:rsidR="008651F7" w:rsidRPr="008014F7" w:rsidRDefault="008651F7" w:rsidP="008651F7">
      <w:pPr>
        <w:pStyle w:val="Bezriadkovania"/>
        <w:ind w:firstLine="708"/>
        <w:rPr>
          <w:rFonts w:ascii="Arial Narrow" w:hAnsi="Arial Narrow"/>
          <w:sz w:val="22"/>
          <w:szCs w:val="22"/>
          <w:u w:val="single"/>
        </w:rPr>
      </w:pPr>
    </w:p>
    <w:p w14:paraId="22ABDCAE" w14:textId="29180B5C" w:rsidR="008651F7" w:rsidRPr="008014F7" w:rsidRDefault="008651F7" w:rsidP="008651F7">
      <w:pPr>
        <w:pStyle w:val="Bezriadkovania"/>
        <w:ind w:firstLine="708"/>
        <w:rPr>
          <w:rFonts w:ascii="Arial Narrow" w:hAnsi="Arial Narrow"/>
          <w:sz w:val="22"/>
          <w:szCs w:val="22"/>
        </w:rPr>
      </w:pPr>
      <w:r w:rsidRPr="008014F7">
        <w:rPr>
          <w:rFonts w:ascii="Arial Narrow" w:hAnsi="Arial Narrow"/>
          <w:sz w:val="22"/>
          <w:szCs w:val="22"/>
          <w:u w:val="single"/>
        </w:rPr>
        <w:t>Prípustné funkcie</w:t>
      </w:r>
      <w:r w:rsidRPr="008014F7">
        <w:rPr>
          <w:rFonts w:ascii="Arial Narrow" w:hAnsi="Arial Narrow"/>
          <w:sz w:val="22"/>
          <w:szCs w:val="22"/>
        </w:rPr>
        <w:t xml:space="preserve">: </w:t>
      </w:r>
    </w:p>
    <w:p w14:paraId="363DC858" w14:textId="67F629EB" w:rsidR="008651F7" w:rsidRPr="008014F7" w:rsidRDefault="008651F7" w:rsidP="008651F7">
      <w:pPr>
        <w:pStyle w:val="Bezriadkovania"/>
        <w:jc w:val="both"/>
        <w:rPr>
          <w:rFonts w:ascii="Arial Narrow" w:hAnsi="Arial Narrow"/>
          <w:sz w:val="22"/>
          <w:szCs w:val="22"/>
        </w:rPr>
      </w:pPr>
      <w:proofErr w:type="spellStart"/>
      <w:r w:rsidRPr="008014F7">
        <w:rPr>
          <w:rFonts w:ascii="Arial Narrow" w:hAnsi="Arial Narrow"/>
          <w:sz w:val="22"/>
          <w:szCs w:val="22"/>
        </w:rPr>
        <w:t>Nízkopodlažné</w:t>
      </w:r>
      <w:proofErr w:type="spellEnd"/>
      <w:r w:rsidRPr="008014F7">
        <w:rPr>
          <w:rFonts w:ascii="Arial Narrow" w:hAnsi="Arial Narrow"/>
          <w:sz w:val="22"/>
          <w:szCs w:val="22"/>
        </w:rPr>
        <w:t xml:space="preserve"> objekty </w:t>
      </w:r>
      <w:r w:rsidR="00120B27" w:rsidRPr="008014F7">
        <w:rPr>
          <w:rFonts w:ascii="Arial Narrow" w:hAnsi="Arial Narrow"/>
          <w:sz w:val="22"/>
          <w:szCs w:val="22"/>
        </w:rPr>
        <w:t xml:space="preserve">bývania  a vybavenosti </w:t>
      </w:r>
      <w:r w:rsidRPr="008014F7">
        <w:rPr>
          <w:rFonts w:ascii="Arial Narrow" w:hAnsi="Arial Narrow"/>
          <w:sz w:val="22"/>
          <w:szCs w:val="22"/>
        </w:rPr>
        <w:t xml:space="preserve">(suterén + 4 nadzemné podlažia, alebo suterén + 3 nadzemné podlažia + podkrovie), základná občianska vybavenosť </w:t>
      </w:r>
      <w:r w:rsidR="00120B27" w:rsidRPr="008014F7">
        <w:rPr>
          <w:rFonts w:ascii="Arial Narrow" w:hAnsi="Arial Narrow"/>
          <w:sz w:val="22"/>
          <w:szCs w:val="22"/>
        </w:rPr>
        <w:t xml:space="preserve">s možnosťou presahujúcou 50% podlažnej plochy </w:t>
      </w:r>
      <w:r w:rsidRPr="008014F7">
        <w:rPr>
          <w:rFonts w:ascii="Arial Narrow" w:hAnsi="Arial Narrow"/>
          <w:sz w:val="22"/>
          <w:szCs w:val="22"/>
        </w:rPr>
        <w:t xml:space="preserve">- zariadenia obchodu, verejného stravovania a nerušiacich nevýrobných služieb pre obyvateľov územia, malé ihriská pre neorganizovaný šport pre obyvateľov územia, nevyhnutné plochy technického vybavenia územia, pešie, cyklistické a motorové komunikácie, nevyhnutné odstavné plochy pre automobily, parkovo upravená obytná zeleň, radové garáže pre bývajúcich obyvateľov. </w:t>
      </w:r>
    </w:p>
    <w:p w14:paraId="7B3B963B" w14:textId="77777777" w:rsidR="008651F7" w:rsidRPr="008014F7" w:rsidRDefault="008651F7" w:rsidP="008651F7">
      <w:pPr>
        <w:pStyle w:val="Bezriadkovania"/>
        <w:ind w:firstLine="708"/>
        <w:rPr>
          <w:rFonts w:ascii="Arial Narrow" w:hAnsi="Arial Narrow"/>
          <w:sz w:val="22"/>
          <w:szCs w:val="22"/>
        </w:rPr>
      </w:pPr>
    </w:p>
    <w:p w14:paraId="37FF5377" w14:textId="77777777" w:rsidR="008651F7" w:rsidRPr="008014F7" w:rsidRDefault="008651F7" w:rsidP="008651F7">
      <w:pPr>
        <w:pStyle w:val="Bezriadkovania"/>
        <w:ind w:firstLine="708"/>
        <w:rPr>
          <w:rFonts w:ascii="Arial Narrow" w:hAnsi="Arial Narrow"/>
          <w:sz w:val="22"/>
          <w:szCs w:val="22"/>
        </w:rPr>
      </w:pPr>
      <w:r w:rsidRPr="008014F7">
        <w:rPr>
          <w:rFonts w:ascii="Arial Narrow" w:hAnsi="Arial Narrow"/>
          <w:sz w:val="22"/>
          <w:szCs w:val="22"/>
          <w:u w:val="single"/>
        </w:rPr>
        <w:t>Neprípustné funkcie</w:t>
      </w:r>
      <w:r w:rsidRPr="008014F7">
        <w:rPr>
          <w:rFonts w:ascii="Arial Narrow" w:hAnsi="Arial Narrow"/>
          <w:sz w:val="22"/>
          <w:szCs w:val="22"/>
        </w:rPr>
        <w:t xml:space="preserve">: </w:t>
      </w:r>
    </w:p>
    <w:p w14:paraId="5931C3C9" w14:textId="77777777" w:rsidR="008651F7" w:rsidRPr="008014F7" w:rsidRDefault="008651F7" w:rsidP="008651F7">
      <w:pPr>
        <w:pStyle w:val="Style29"/>
        <w:widowControl/>
        <w:spacing w:before="120"/>
        <w:jc w:val="both"/>
        <w:rPr>
          <w:rStyle w:val="FontStyle172"/>
          <w:rFonts w:ascii="Arial Narrow" w:hAnsi="Arial Narrow"/>
          <w:b w:val="0"/>
        </w:rPr>
      </w:pPr>
      <w:r w:rsidRPr="008014F7">
        <w:rPr>
          <w:rStyle w:val="FontStyle172"/>
          <w:rFonts w:ascii="Arial Narrow" w:hAnsi="Arial Narrow"/>
          <w:b w:val="0"/>
        </w:rPr>
        <w:t>Iné ako prípustné</w:t>
      </w:r>
    </w:p>
    <w:p w14:paraId="6530E1C4" w14:textId="77777777" w:rsidR="008651F7" w:rsidRPr="008014F7" w:rsidRDefault="008651F7" w:rsidP="008651F7">
      <w:pPr>
        <w:pStyle w:val="Bezriadkovania"/>
        <w:ind w:firstLine="708"/>
        <w:rPr>
          <w:rFonts w:ascii="Arial Narrow" w:hAnsi="Arial Narrow"/>
          <w:sz w:val="22"/>
          <w:szCs w:val="22"/>
        </w:rPr>
      </w:pPr>
    </w:p>
    <w:p w14:paraId="1F51FDB0" w14:textId="77777777" w:rsidR="008651F7" w:rsidRPr="008014F7" w:rsidRDefault="008651F7" w:rsidP="008651F7">
      <w:pPr>
        <w:pStyle w:val="Bezriadkovania"/>
        <w:ind w:firstLine="708"/>
        <w:rPr>
          <w:rFonts w:ascii="Arial Narrow" w:hAnsi="Arial Narrow"/>
          <w:sz w:val="22"/>
          <w:szCs w:val="22"/>
        </w:rPr>
      </w:pPr>
      <w:r w:rsidRPr="008014F7">
        <w:rPr>
          <w:rFonts w:ascii="Arial Narrow" w:hAnsi="Arial Narrow"/>
          <w:sz w:val="22"/>
          <w:szCs w:val="22"/>
          <w:u w:val="single"/>
        </w:rPr>
        <w:t>Doplňujúce ustanovenia</w:t>
      </w:r>
      <w:r w:rsidRPr="008014F7">
        <w:rPr>
          <w:rFonts w:ascii="Arial Narrow" w:hAnsi="Arial Narrow"/>
          <w:sz w:val="22"/>
          <w:szCs w:val="22"/>
        </w:rPr>
        <w:t xml:space="preserve">: </w:t>
      </w:r>
    </w:p>
    <w:p w14:paraId="277E087B" w14:textId="77777777" w:rsidR="008651F7" w:rsidRPr="008014F7" w:rsidRDefault="008651F7" w:rsidP="008651F7">
      <w:pPr>
        <w:pStyle w:val="Bezriadkovania"/>
        <w:jc w:val="both"/>
        <w:rPr>
          <w:rFonts w:ascii="Arial Narrow" w:hAnsi="Arial Narrow"/>
          <w:sz w:val="22"/>
          <w:szCs w:val="22"/>
        </w:rPr>
      </w:pPr>
      <w:r w:rsidRPr="008014F7">
        <w:rPr>
          <w:rFonts w:ascii="Arial Narrow" w:hAnsi="Arial Narrow"/>
          <w:sz w:val="22"/>
          <w:szCs w:val="22"/>
        </w:rPr>
        <w:t xml:space="preserve">Odstavné miesta obyvateľov musia byť riešené v rámci pozemkov bytových domov na vyhradených odstavných plochách a na miestnych verejných komunikáciách, parkovanie užívateľov zariadení komerčného vybavenia a služieb musí byť riešené na pozemkoch ich prevádzkovateľov. </w:t>
      </w:r>
    </w:p>
    <w:p w14:paraId="2060BC11" w14:textId="77777777" w:rsidR="008651F7" w:rsidRPr="008014F7" w:rsidRDefault="008651F7" w:rsidP="00AE2118">
      <w:pPr>
        <w:pStyle w:val="Style29"/>
        <w:widowControl/>
        <w:spacing w:before="120"/>
        <w:ind w:left="709"/>
        <w:jc w:val="both"/>
        <w:rPr>
          <w:rStyle w:val="FontStyle172"/>
          <w:rFonts w:ascii="Arial Narrow" w:hAnsi="Arial Narrow"/>
          <w:b w:val="0"/>
          <w:color w:val="C00000"/>
        </w:rPr>
      </w:pPr>
    </w:p>
    <w:p w14:paraId="25D3D048" w14:textId="04C9C5DF" w:rsidR="00B21DDB" w:rsidRPr="008014F7" w:rsidRDefault="00B21DDB" w:rsidP="00B21DDB">
      <w:pPr>
        <w:suppressAutoHyphens w:val="0"/>
        <w:autoSpaceDE w:val="0"/>
        <w:autoSpaceDN w:val="0"/>
        <w:adjustRightInd w:val="0"/>
        <w:snapToGrid w:val="0"/>
        <w:ind w:left="567" w:hanging="567"/>
        <w:rPr>
          <w:rFonts w:ascii="Arial Narrow" w:eastAsia="Calibri" w:hAnsi="Arial Narrow"/>
          <w:b/>
          <w:bCs/>
          <w:sz w:val="24"/>
          <w:szCs w:val="24"/>
          <w:lang w:eastAsia="en-US"/>
        </w:rPr>
      </w:pPr>
      <w:r w:rsidRPr="008014F7">
        <w:rPr>
          <w:rFonts w:ascii="Arial Narrow" w:eastAsia="Calibri" w:hAnsi="Arial Narrow"/>
          <w:b/>
          <w:bCs/>
          <w:sz w:val="24"/>
          <w:szCs w:val="24"/>
          <w:lang w:eastAsia="en-US"/>
        </w:rPr>
        <w:t>3.</w:t>
      </w:r>
      <w:r w:rsidR="00B62693" w:rsidRPr="008014F7">
        <w:rPr>
          <w:rFonts w:ascii="Arial Narrow" w:eastAsia="Calibri" w:hAnsi="Arial Narrow"/>
          <w:b/>
          <w:bCs/>
          <w:sz w:val="24"/>
          <w:szCs w:val="24"/>
          <w:lang w:eastAsia="en-US"/>
        </w:rPr>
        <w:t>7</w:t>
      </w:r>
      <w:r w:rsidRPr="008014F7">
        <w:rPr>
          <w:rFonts w:ascii="Arial Narrow" w:eastAsia="Calibri" w:hAnsi="Arial Narrow"/>
          <w:b/>
          <w:bCs/>
          <w:sz w:val="24"/>
          <w:szCs w:val="24"/>
          <w:lang w:eastAsia="en-US"/>
        </w:rPr>
        <w:t>.</w:t>
      </w:r>
      <w:r w:rsidR="00B7328A" w:rsidRPr="008014F7">
        <w:rPr>
          <w:rFonts w:ascii="Arial Narrow" w:eastAsia="Calibri" w:hAnsi="Arial Narrow"/>
          <w:b/>
          <w:bCs/>
          <w:sz w:val="24"/>
          <w:szCs w:val="24"/>
          <w:lang w:eastAsia="en-US"/>
        </w:rPr>
        <w:t>2</w:t>
      </w:r>
      <w:r w:rsidRPr="008014F7">
        <w:rPr>
          <w:rFonts w:ascii="Arial Narrow" w:eastAsia="Calibri" w:hAnsi="Arial Narrow"/>
          <w:b/>
          <w:bCs/>
          <w:sz w:val="24"/>
          <w:szCs w:val="24"/>
          <w:lang w:eastAsia="en-US"/>
        </w:rPr>
        <w:t xml:space="preserve">. </w:t>
      </w:r>
      <w:r w:rsidR="00D36428" w:rsidRPr="008014F7">
        <w:rPr>
          <w:rStyle w:val="FontStyle99"/>
          <w:rFonts w:ascii="Arial Narrow" w:hAnsi="Arial Narrow"/>
          <w:b/>
          <w:sz w:val="24"/>
          <w:szCs w:val="24"/>
        </w:rPr>
        <w:t>Rozvoj zariadení občianskeho vybavenia, rekreácie a cestovného ruchu, telovýchovných aktivít a športových plôch</w:t>
      </w:r>
    </w:p>
    <w:p w14:paraId="49EA17E6" w14:textId="77777777" w:rsidR="00044DB6" w:rsidRPr="008014F7" w:rsidRDefault="00044DB6" w:rsidP="00044DB6">
      <w:pPr>
        <w:pStyle w:val="Style42"/>
        <w:widowControl/>
        <w:spacing w:before="5" w:line="240" w:lineRule="auto"/>
        <w:ind w:left="709"/>
        <w:rPr>
          <w:rStyle w:val="FontStyle99"/>
          <w:rFonts w:ascii="Arial Narrow" w:hAnsi="Arial Narrow"/>
          <w:color w:val="auto"/>
          <w:sz w:val="24"/>
          <w:szCs w:val="24"/>
          <w:u w:val="single"/>
        </w:rPr>
      </w:pPr>
    </w:p>
    <w:p w14:paraId="34A39FCF" w14:textId="693DDE0E" w:rsidR="00044DB6" w:rsidRPr="008014F7" w:rsidRDefault="00044DB6" w:rsidP="00044DB6">
      <w:pPr>
        <w:pStyle w:val="Style42"/>
        <w:widowControl/>
        <w:spacing w:before="5" w:line="240" w:lineRule="auto"/>
        <w:ind w:left="709"/>
        <w:rPr>
          <w:rStyle w:val="FontStyle99"/>
          <w:rFonts w:ascii="Arial Narrow" w:hAnsi="Arial Narrow"/>
          <w:color w:val="auto"/>
          <w:sz w:val="24"/>
          <w:szCs w:val="24"/>
        </w:rPr>
      </w:pPr>
      <w:r w:rsidRPr="008014F7">
        <w:rPr>
          <w:rStyle w:val="FontStyle99"/>
          <w:rFonts w:ascii="Arial Narrow" w:hAnsi="Arial Narrow"/>
          <w:color w:val="auto"/>
          <w:sz w:val="24"/>
          <w:szCs w:val="24"/>
        </w:rPr>
        <w:t>3.7.</w:t>
      </w:r>
      <w:r w:rsidR="004C50F0" w:rsidRPr="008014F7">
        <w:rPr>
          <w:rStyle w:val="FontStyle99"/>
          <w:rFonts w:ascii="Arial Narrow" w:hAnsi="Arial Narrow"/>
          <w:color w:val="auto"/>
          <w:sz w:val="24"/>
          <w:szCs w:val="24"/>
        </w:rPr>
        <w:t>2</w:t>
      </w:r>
      <w:r w:rsidRPr="008014F7">
        <w:rPr>
          <w:rStyle w:val="FontStyle99"/>
          <w:rFonts w:ascii="Arial Narrow" w:hAnsi="Arial Narrow"/>
          <w:color w:val="auto"/>
          <w:sz w:val="24"/>
          <w:szCs w:val="24"/>
        </w:rPr>
        <w:t>.1 VŠEOBECNE</w:t>
      </w:r>
    </w:p>
    <w:p w14:paraId="04368618" w14:textId="77777777" w:rsidR="00044DB6" w:rsidRPr="008014F7" w:rsidRDefault="00044DB6" w:rsidP="00044DB6">
      <w:pPr>
        <w:pStyle w:val="Bezriadkovania"/>
        <w:ind w:firstLine="709"/>
        <w:jc w:val="both"/>
        <w:rPr>
          <w:rFonts w:ascii="Arial Narrow" w:hAnsi="Arial Narrow" w:cs="Arial"/>
          <w:color w:val="auto"/>
        </w:rPr>
      </w:pPr>
    </w:p>
    <w:p w14:paraId="3AC2FB8B" w14:textId="03DCAAA8" w:rsidR="00044DB6" w:rsidRPr="008014F7" w:rsidRDefault="00FD4DC0" w:rsidP="00044DB6">
      <w:pPr>
        <w:pStyle w:val="Bezriadkovania"/>
        <w:ind w:firstLine="709"/>
        <w:jc w:val="both"/>
        <w:rPr>
          <w:rFonts w:ascii="Arial Narrow" w:hAnsi="Arial Narrow" w:cs="Arial"/>
          <w:color w:val="auto"/>
          <w:sz w:val="22"/>
          <w:szCs w:val="22"/>
        </w:rPr>
      </w:pPr>
      <w:r w:rsidRPr="008014F7">
        <w:rPr>
          <w:rFonts w:ascii="Arial Narrow" w:hAnsi="Arial Narrow" w:cs="Arial"/>
          <w:color w:val="auto"/>
          <w:sz w:val="22"/>
          <w:szCs w:val="22"/>
        </w:rPr>
        <w:t>Olešná</w:t>
      </w:r>
      <w:r w:rsidR="00044DB6" w:rsidRPr="008014F7">
        <w:rPr>
          <w:rFonts w:ascii="Arial Narrow" w:hAnsi="Arial Narrow" w:cs="Arial"/>
          <w:color w:val="auto"/>
          <w:sz w:val="22"/>
          <w:szCs w:val="22"/>
        </w:rPr>
        <w:t xml:space="preserve"> je sídlo, ktoré nie je pólom rastu ležiace v záujmovom území inovačných pólov rastu (v zmysle Koncepcie územného rozvoja Slovenska 2011, kde sú zadefinované všetky obce Sloven</w:t>
      </w:r>
      <w:r w:rsidR="00EE3B9A">
        <w:rPr>
          <w:rFonts w:ascii="Arial Narrow" w:hAnsi="Arial Narrow" w:cs="Arial"/>
          <w:color w:val="auto"/>
          <w:sz w:val="22"/>
          <w:szCs w:val="22"/>
        </w:rPr>
        <w:t>s</w:t>
      </w:r>
      <w:r w:rsidR="00044DB6" w:rsidRPr="008014F7">
        <w:rPr>
          <w:rFonts w:ascii="Arial Narrow" w:hAnsi="Arial Narrow" w:cs="Arial"/>
          <w:color w:val="auto"/>
          <w:sz w:val="22"/>
          <w:szCs w:val="22"/>
        </w:rPr>
        <w:t>ka, do jednotlivých lokalizáci</w:t>
      </w:r>
      <w:r w:rsidR="00EE3B9A">
        <w:rPr>
          <w:rFonts w:ascii="Arial Narrow" w:hAnsi="Arial Narrow" w:cs="Arial"/>
          <w:color w:val="auto"/>
          <w:sz w:val="22"/>
          <w:szCs w:val="22"/>
        </w:rPr>
        <w:t>í</w:t>
      </w:r>
      <w:r w:rsidR="00044DB6" w:rsidRPr="008014F7">
        <w:rPr>
          <w:rFonts w:ascii="Arial Narrow" w:hAnsi="Arial Narrow" w:cs="Arial"/>
          <w:color w:val="auto"/>
          <w:sz w:val="22"/>
          <w:szCs w:val="22"/>
        </w:rPr>
        <w:t>, podľa významu obce v území, jeho vybavenosti a postavenia v hierarchii sídel).</w:t>
      </w:r>
    </w:p>
    <w:p w14:paraId="6538DF82" w14:textId="45F4EF68" w:rsidR="00044DB6" w:rsidRPr="008014F7" w:rsidRDefault="00044DB6" w:rsidP="00044DB6">
      <w:pPr>
        <w:pStyle w:val="Bezriadkovania"/>
        <w:ind w:firstLine="426"/>
        <w:jc w:val="both"/>
        <w:rPr>
          <w:rStyle w:val="FontStyle101"/>
          <w:rFonts w:ascii="Arial Narrow" w:hAnsi="Arial Narrow"/>
          <w:color w:val="auto"/>
          <w:sz w:val="22"/>
          <w:szCs w:val="22"/>
        </w:rPr>
      </w:pPr>
      <w:r w:rsidRPr="008014F7">
        <w:rPr>
          <w:rStyle w:val="FontStyle101"/>
          <w:rFonts w:ascii="Arial Narrow" w:hAnsi="Arial Narrow"/>
          <w:color w:val="auto"/>
          <w:sz w:val="22"/>
          <w:szCs w:val="22"/>
        </w:rPr>
        <w:tab/>
        <w:t xml:space="preserve">V koncepcii rozvoja ÚPN-O uvažujeme s celkovým </w:t>
      </w:r>
      <w:r w:rsidR="00467A78" w:rsidRPr="008014F7">
        <w:rPr>
          <w:rStyle w:val="FontStyle101"/>
          <w:rFonts w:ascii="Arial Narrow" w:hAnsi="Arial Narrow"/>
          <w:color w:val="auto"/>
          <w:sz w:val="22"/>
          <w:szCs w:val="22"/>
        </w:rPr>
        <w:t>posilnením</w:t>
      </w:r>
      <w:r w:rsidRPr="008014F7">
        <w:rPr>
          <w:rStyle w:val="FontStyle101"/>
          <w:rFonts w:ascii="Arial Narrow" w:hAnsi="Arial Narrow"/>
          <w:color w:val="auto"/>
          <w:sz w:val="22"/>
          <w:szCs w:val="22"/>
        </w:rPr>
        <w:t xml:space="preserve"> zariadení občianskej vybavenosti obchodného charakteru, služieb, športu, sociálnych služieb a administratívy. V centre obce je predpoklad posilňovania hlavne vybavenosti obchodno-administratívneho charakteru a v sekundárnom centre obce, ktorým je novobudovaná výstavba v </w:t>
      </w:r>
      <w:proofErr w:type="spellStart"/>
      <w:r w:rsidRPr="008014F7">
        <w:rPr>
          <w:rStyle w:val="FontStyle101"/>
          <w:rFonts w:ascii="Arial Narrow" w:hAnsi="Arial Narrow"/>
          <w:color w:val="auto"/>
          <w:sz w:val="22"/>
          <w:szCs w:val="22"/>
        </w:rPr>
        <w:t>m.č</w:t>
      </w:r>
      <w:proofErr w:type="spellEnd"/>
      <w:r w:rsidRPr="008014F7">
        <w:rPr>
          <w:rStyle w:val="FontStyle101"/>
          <w:rFonts w:ascii="Arial Narrow" w:hAnsi="Arial Narrow"/>
          <w:color w:val="auto"/>
          <w:sz w:val="22"/>
          <w:szCs w:val="22"/>
        </w:rPr>
        <w:t xml:space="preserve">. </w:t>
      </w:r>
      <w:proofErr w:type="spellStart"/>
      <w:r w:rsidR="006443EF" w:rsidRPr="008014F7">
        <w:rPr>
          <w:rStyle w:val="FontStyle101"/>
          <w:rFonts w:ascii="Arial Narrow" w:hAnsi="Arial Narrow"/>
          <w:color w:val="auto"/>
          <w:sz w:val="22"/>
          <w:szCs w:val="22"/>
        </w:rPr>
        <w:t>Bobkovci</w:t>
      </w:r>
      <w:proofErr w:type="spellEnd"/>
      <w:r w:rsidRPr="008014F7">
        <w:rPr>
          <w:rStyle w:val="FontStyle101"/>
          <w:rFonts w:ascii="Arial Narrow" w:hAnsi="Arial Narrow"/>
          <w:color w:val="auto"/>
          <w:sz w:val="22"/>
          <w:szCs w:val="22"/>
        </w:rPr>
        <w:t xml:space="preserve"> o nové plochy maloobchodu, administratívy,  nevýrobných a výrobných </w:t>
      </w:r>
      <w:r w:rsidR="00467A78" w:rsidRPr="008014F7">
        <w:rPr>
          <w:rStyle w:val="FontStyle101"/>
          <w:rFonts w:ascii="Arial Narrow" w:hAnsi="Arial Narrow"/>
          <w:color w:val="auto"/>
          <w:sz w:val="22"/>
          <w:szCs w:val="22"/>
        </w:rPr>
        <w:t>služieb</w:t>
      </w:r>
      <w:r w:rsidRPr="008014F7">
        <w:rPr>
          <w:rStyle w:val="FontStyle101"/>
          <w:rFonts w:ascii="Arial Narrow" w:hAnsi="Arial Narrow"/>
          <w:color w:val="auto"/>
          <w:sz w:val="22"/>
          <w:szCs w:val="22"/>
        </w:rPr>
        <w:t>,  respektíve v súčasnosti neexistujúce zariadenia vyplývajúce zo schváleného zadania.</w:t>
      </w:r>
    </w:p>
    <w:p w14:paraId="51E35A2A" w14:textId="77777777" w:rsidR="00044DB6" w:rsidRPr="008014F7" w:rsidRDefault="00D63E4E" w:rsidP="00D63E4E">
      <w:pPr>
        <w:pStyle w:val="Bezriadkovania"/>
        <w:jc w:val="both"/>
        <w:rPr>
          <w:rStyle w:val="FontStyle101"/>
          <w:rFonts w:ascii="Arial Narrow" w:hAnsi="Arial Narrow"/>
          <w:color w:val="C00000"/>
          <w:sz w:val="22"/>
          <w:szCs w:val="22"/>
        </w:rPr>
      </w:pPr>
      <w:r w:rsidRPr="008014F7">
        <w:rPr>
          <w:rStyle w:val="FontStyle101"/>
          <w:rFonts w:ascii="Arial Narrow" w:hAnsi="Arial Narrow"/>
          <w:color w:val="C00000"/>
          <w:sz w:val="22"/>
          <w:szCs w:val="22"/>
        </w:rPr>
        <w:tab/>
      </w:r>
    </w:p>
    <w:p w14:paraId="1A06D23B" w14:textId="77777777" w:rsidR="00D63E4E" w:rsidRPr="008014F7" w:rsidRDefault="00D63E4E" w:rsidP="00D63E4E">
      <w:pPr>
        <w:pStyle w:val="Bezriadkovania"/>
        <w:jc w:val="both"/>
        <w:rPr>
          <w:rStyle w:val="FontStyle101"/>
          <w:rFonts w:ascii="Arial Narrow" w:hAnsi="Arial Narrow"/>
          <w:color w:val="auto"/>
          <w:sz w:val="22"/>
          <w:szCs w:val="22"/>
        </w:rPr>
      </w:pPr>
      <w:r w:rsidRPr="008014F7">
        <w:rPr>
          <w:rStyle w:val="FontStyle101"/>
          <w:rFonts w:ascii="Arial Narrow" w:hAnsi="Arial Narrow"/>
          <w:color w:val="auto"/>
          <w:sz w:val="22"/>
          <w:szCs w:val="22"/>
        </w:rPr>
        <w:t xml:space="preserve">V grafickej časti dokumentácie sú tieto funkcie označované </w:t>
      </w:r>
      <w:r w:rsidR="00044DB6" w:rsidRPr="008014F7">
        <w:rPr>
          <w:rStyle w:val="FontStyle101"/>
          <w:rFonts w:ascii="Arial Narrow" w:hAnsi="Arial Narrow"/>
          <w:color w:val="auto"/>
          <w:sz w:val="22"/>
          <w:szCs w:val="22"/>
        </w:rPr>
        <w:t>nasledovne</w:t>
      </w:r>
      <w:r w:rsidRPr="008014F7">
        <w:rPr>
          <w:rStyle w:val="FontStyle101"/>
          <w:rFonts w:ascii="Arial Narrow" w:hAnsi="Arial Narrow"/>
          <w:color w:val="auto"/>
          <w:sz w:val="22"/>
          <w:szCs w:val="22"/>
        </w:rPr>
        <w:t>:</w:t>
      </w:r>
    </w:p>
    <w:p w14:paraId="12BBD42A" w14:textId="2ABB35FE" w:rsidR="00044DB6" w:rsidRPr="008014F7" w:rsidRDefault="0065357E" w:rsidP="00044DB6">
      <w:pPr>
        <w:widowControl w:val="0"/>
        <w:shd w:val="clear" w:color="auto" w:fill="FFFFFF"/>
        <w:tabs>
          <w:tab w:val="left" w:pos="288"/>
        </w:tabs>
        <w:suppressAutoHyphens w:val="0"/>
        <w:autoSpaceDE w:val="0"/>
        <w:autoSpaceDN w:val="0"/>
        <w:adjustRightInd w:val="0"/>
        <w:ind w:left="720"/>
        <w:rPr>
          <w:rStyle w:val="FontStyle101"/>
          <w:rFonts w:ascii="Arial Narrow" w:hAnsi="Arial Narrow"/>
          <w:sz w:val="22"/>
          <w:szCs w:val="22"/>
        </w:rPr>
      </w:pPr>
      <w:r w:rsidRPr="008014F7">
        <w:rPr>
          <w:rStyle w:val="FontStyle101"/>
          <w:rFonts w:ascii="Arial Narrow" w:hAnsi="Arial Narrow"/>
          <w:sz w:val="22"/>
          <w:szCs w:val="22"/>
        </w:rPr>
        <w:t xml:space="preserve">BOV – Zmiešané územia bývania a vybavenosti, </w:t>
      </w:r>
      <w:r w:rsidR="00044DB6" w:rsidRPr="008014F7">
        <w:rPr>
          <w:rStyle w:val="FontStyle101"/>
          <w:rFonts w:ascii="Arial Narrow" w:hAnsi="Arial Narrow"/>
          <w:sz w:val="22"/>
          <w:szCs w:val="22"/>
        </w:rPr>
        <w:t>OVS  - Občianska vybavenosť sociálna, OVK - Občianska vybavenosť komerčná, SS – Sakrálne stavby, RÚ – Rekreačné územia vo voľnej krajine, RCH – chaty a územia chatovej rekreácie</w:t>
      </w:r>
      <w:r w:rsidR="006443EF" w:rsidRPr="008014F7">
        <w:rPr>
          <w:rStyle w:val="FontStyle101"/>
          <w:rFonts w:ascii="Arial Narrow" w:hAnsi="Arial Narrow"/>
          <w:sz w:val="22"/>
          <w:szCs w:val="22"/>
        </w:rPr>
        <w:t xml:space="preserve"> </w:t>
      </w:r>
      <w:r w:rsidR="00044DB6" w:rsidRPr="008014F7">
        <w:rPr>
          <w:rStyle w:val="FontStyle101"/>
          <w:rFonts w:ascii="Arial Narrow" w:hAnsi="Arial Narrow"/>
          <w:sz w:val="22"/>
          <w:szCs w:val="22"/>
        </w:rPr>
        <w:t>a ŠI – športoviská a</w:t>
      </w:r>
      <w:r w:rsidR="00F47998" w:rsidRPr="008014F7">
        <w:rPr>
          <w:rStyle w:val="FontStyle101"/>
          <w:rFonts w:ascii="Arial Narrow" w:hAnsi="Arial Narrow"/>
          <w:sz w:val="22"/>
          <w:szCs w:val="22"/>
        </w:rPr>
        <w:t> </w:t>
      </w:r>
      <w:r w:rsidR="00044DB6" w:rsidRPr="008014F7">
        <w:rPr>
          <w:rStyle w:val="FontStyle101"/>
          <w:rFonts w:ascii="Arial Narrow" w:hAnsi="Arial Narrow"/>
          <w:sz w:val="22"/>
          <w:szCs w:val="22"/>
        </w:rPr>
        <w:t>ihriská</w:t>
      </w:r>
      <w:r w:rsidR="00F47998" w:rsidRPr="008014F7">
        <w:rPr>
          <w:rStyle w:val="FontStyle101"/>
          <w:rFonts w:ascii="Arial Narrow" w:hAnsi="Arial Narrow"/>
          <w:sz w:val="22"/>
          <w:szCs w:val="22"/>
        </w:rPr>
        <w:t>, XC – cintorín s objektom Domu smútku</w:t>
      </w:r>
    </w:p>
    <w:p w14:paraId="6B1316E1" w14:textId="77777777" w:rsidR="004C50F0" w:rsidRPr="008014F7" w:rsidRDefault="004C50F0" w:rsidP="00044DB6">
      <w:pPr>
        <w:widowControl w:val="0"/>
        <w:shd w:val="clear" w:color="auto" w:fill="FFFFFF"/>
        <w:tabs>
          <w:tab w:val="left" w:pos="288"/>
        </w:tabs>
        <w:suppressAutoHyphens w:val="0"/>
        <w:autoSpaceDE w:val="0"/>
        <w:autoSpaceDN w:val="0"/>
        <w:adjustRightInd w:val="0"/>
        <w:ind w:left="720"/>
        <w:rPr>
          <w:rStyle w:val="FontStyle101"/>
          <w:rFonts w:ascii="Arial Narrow" w:hAnsi="Arial Narrow"/>
          <w:sz w:val="22"/>
          <w:szCs w:val="22"/>
        </w:rPr>
      </w:pPr>
    </w:p>
    <w:p w14:paraId="23318BBE" w14:textId="1DFFA8D7" w:rsidR="004C50F0" w:rsidRPr="008014F7" w:rsidRDefault="004C50F0" w:rsidP="004C50F0">
      <w:pPr>
        <w:pStyle w:val="Style42"/>
        <w:widowControl/>
        <w:spacing w:before="5" w:line="240" w:lineRule="auto"/>
        <w:ind w:left="709"/>
        <w:rPr>
          <w:rStyle w:val="FontStyle99"/>
          <w:rFonts w:ascii="Arial Narrow" w:hAnsi="Arial Narrow"/>
          <w:color w:val="auto"/>
          <w:sz w:val="24"/>
          <w:szCs w:val="24"/>
        </w:rPr>
      </w:pPr>
      <w:r w:rsidRPr="008014F7">
        <w:rPr>
          <w:rStyle w:val="FontStyle99"/>
          <w:rFonts w:ascii="Arial Narrow" w:hAnsi="Arial Narrow"/>
          <w:color w:val="auto"/>
          <w:sz w:val="24"/>
          <w:szCs w:val="24"/>
        </w:rPr>
        <w:t xml:space="preserve">3.7.2.2 OBČIANSKA VYBAVENOSŤ </w:t>
      </w:r>
    </w:p>
    <w:p w14:paraId="3ECAABF3" w14:textId="77777777" w:rsidR="004C50F0" w:rsidRPr="008014F7" w:rsidRDefault="004C50F0" w:rsidP="004C50F0">
      <w:pPr>
        <w:widowControl w:val="0"/>
        <w:shd w:val="clear" w:color="auto" w:fill="FFFFFF"/>
        <w:tabs>
          <w:tab w:val="left" w:pos="288"/>
        </w:tabs>
        <w:suppressAutoHyphens w:val="0"/>
        <w:autoSpaceDE w:val="0"/>
        <w:autoSpaceDN w:val="0"/>
        <w:adjustRightInd w:val="0"/>
        <w:ind w:left="720"/>
        <w:rPr>
          <w:rStyle w:val="FontStyle101"/>
          <w:rFonts w:ascii="Arial Narrow" w:hAnsi="Arial Narrow"/>
          <w:sz w:val="22"/>
          <w:szCs w:val="22"/>
        </w:rPr>
      </w:pPr>
    </w:p>
    <w:p w14:paraId="00335E66" w14:textId="77777777" w:rsidR="004C50F0" w:rsidRPr="008014F7" w:rsidRDefault="004C50F0" w:rsidP="004C50F0">
      <w:pPr>
        <w:widowControl w:val="0"/>
        <w:shd w:val="clear" w:color="auto" w:fill="FFFFFF"/>
        <w:tabs>
          <w:tab w:val="left" w:pos="288"/>
        </w:tabs>
        <w:suppressAutoHyphens w:val="0"/>
        <w:autoSpaceDE w:val="0"/>
        <w:autoSpaceDN w:val="0"/>
        <w:adjustRightInd w:val="0"/>
        <w:jc w:val="both"/>
        <w:rPr>
          <w:rStyle w:val="FontStyle101"/>
          <w:rFonts w:ascii="Arial Narrow" w:hAnsi="Arial Narrow"/>
          <w:sz w:val="22"/>
          <w:szCs w:val="22"/>
        </w:rPr>
      </w:pPr>
      <w:r w:rsidRPr="008014F7">
        <w:rPr>
          <w:rStyle w:val="FontStyle101"/>
          <w:rFonts w:ascii="Arial Narrow" w:hAnsi="Arial Narrow"/>
          <w:sz w:val="22"/>
          <w:szCs w:val="22"/>
        </w:rPr>
        <w:tab/>
      </w:r>
      <w:r w:rsidRPr="008014F7">
        <w:rPr>
          <w:rStyle w:val="FontStyle101"/>
          <w:rFonts w:ascii="Arial Narrow" w:hAnsi="Arial Narrow"/>
          <w:sz w:val="22"/>
          <w:szCs w:val="22"/>
        </w:rPr>
        <w:tab/>
        <w:t xml:space="preserve">Územný plán rozlišuje dve základné kategórie občianskej vybavenosti a to sociálnu a komerčnú. V grafickej časti sú tieto plochy pomenované nasledovne: OVS  - občianska vybavenosť sociálna a OVK - občianska vybavenosť komerčná. Medzi sociálnu občiansku vybavenosť radíme objekty a plochy vybavenosti v správe štátnych, alebo miestnych samospráv a to hlavne školské zariadenia, zdravotnícke a sociálne zariadenia, kultúrne a cirkevné zariadenia. Medzi komerčnú občiansku vybavenosť radíme všetku ostatnú vybavenosť súkromného charakteru, </w:t>
      </w:r>
      <w:proofErr w:type="spellStart"/>
      <w:r w:rsidRPr="008014F7">
        <w:rPr>
          <w:rStyle w:val="FontStyle101"/>
          <w:rFonts w:ascii="Arial Narrow" w:hAnsi="Arial Narrow"/>
          <w:sz w:val="22"/>
          <w:szCs w:val="22"/>
        </w:rPr>
        <w:t>t.j</w:t>
      </w:r>
      <w:proofErr w:type="spellEnd"/>
      <w:r w:rsidRPr="008014F7">
        <w:rPr>
          <w:rStyle w:val="FontStyle101"/>
          <w:rFonts w:ascii="Arial Narrow" w:hAnsi="Arial Narrow"/>
          <w:sz w:val="22"/>
          <w:szCs w:val="22"/>
        </w:rPr>
        <w:t>. maloobchodné prevádzky, stravovacia zariadenia (pohostinstvá, bufety, bistrá a pod.), administratívy, nevýrobné a výrobné služby a pod.</w:t>
      </w:r>
    </w:p>
    <w:p w14:paraId="4DB92FB8" w14:textId="77777777" w:rsidR="004C50F0" w:rsidRPr="008014F7" w:rsidRDefault="004C50F0" w:rsidP="004C50F0">
      <w:pPr>
        <w:pStyle w:val="Bezriadkovania"/>
        <w:jc w:val="both"/>
        <w:rPr>
          <w:rStyle w:val="FontStyle99"/>
          <w:rFonts w:ascii="Arial Narrow" w:hAnsi="Arial Narrow"/>
          <w:color w:val="auto"/>
          <w:sz w:val="22"/>
          <w:szCs w:val="22"/>
        </w:rPr>
      </w:pPr>
      <w:r w:rsidRPr="008014F7">
        <w:rPr>
          <w:rStyle w:val="FontStyle101"/>
          <w:rFonts w:ascii="Arial Narrow" w:hAnsi="Arial Narrow"/>
          <w:color w:val="auto"/>
          <w:sz w:val="22"/>
          <w:szCs w:val="22"/>
        </w:rPr>
        <w:tab/>
        <w:t xml:space="preserve">Rozvoj </w:t>
      </w:r>
      <w:proofErr w:type="spellStart"/>
      <w:r w:rsidRPr="008014F7">
        <w:rPr>
          <w:rStyle w:val="FontStyle101"/>
          <w:rFonts w:ascii="Arial Narrow" w:hAnsi="Arial Narrow"/>
          <w:color w:val="auto"/>
          <w:sz w:val="22"/>
          <w:szCs w:val="22"/>
        </w:rPr>
        <w:t>vybavenostných</w:t>
      </w:r>
      <w:proofErr w:type="spellEnd"/>
      <w:r w:rsidRPr="008014F7">
        <w:rPr>
          <w:rStyle w:val="FontStyle101"/>
          <w:rFonts w:ascii="Arial Narrow" w:hAnsi="Arial Narrow"/>
          <w:color w:val="auto"/>
          <w:sz w:val="22"/>
          <w:szCs w:val="22"/>
        </w:rPr>
        <w:t xml:space="preserve"> funkcií je navrhnutý v nadväznosti na súčasné i navrhované obytné plochy obce. Je to funkcia, ktorá predstavuje ťažiskový rozvoj v návrhu ÚPN-O. </w:t>
      </w:r>
    </w:p>
    <w:p w14:paraId="54687651" w14:textId="77777777" w:rsidR="004C50F0" w:rsidRPr="008014F7" w:rsidRDefault="004C50F0" w:rsidP="004C50F0">
      <w:pPr>
        <w:shd w:val="clear" w:color="auto" w:fill="FFFFFF"/>
        <w:ind w:firstLine="709"/>
        <w:rPr>
          <w:rFonts w:ascii="Arial Narrow" w:hAnsi="Arial Narrow" w:cs="Arial"/>
          <w:spacing w:val="-2"/>
          <w:sz w:val="22"/>
          <w:szCs w:val="22"/>
        </w:rPr>
      </w:pPr>
      <w:r w:rsidRPr="008014F7">
        <w:rPr>
          <w:rFonts w:ascii="Arial Narrow" w:hAnsi="Arial Narrow" w:cs="Arial"/>
          <w:spacing w:val="-2"/>
          <w:sz w:val="22"/>
          <w:szCs w:val="22"/>
        </w:rPr>
        <w:t>Zariadenia a prevádzky sociálnej infraštruktúry a komerčnej občianskej vybavenosti zabezpečujú rôzne potreby obyvateľstva podľa jednotlivých skupín, a to:</w:t>
      </w:r>
    </w:p>
    <w:p w14:paraId="468FECCC" w14:textId="77777777" w:rsidR="004C50F0" w:rsidRPr="008014F7" w:rsidRDefault="004C50F0" w:rsidP="004C50F0">
      <w:pPr>
        <w:widowControl w:val="0"/>
        <w:numPr>
          <w:ilvl w:val="0"/>
          <w:numId w:val="28"/>
        </w:numPr>
        <w:shd w:val="clear" w:color="auto" w:fill="FFFFFF"/>
        <w:tabs>
          <w:tab w:val="left" w:pos="288"/>
        </w:tabs>
        <w:suppressAutoHyphens w:val="0"/>
        <w:autoSpaceDE w:val="0"/>
        <w:autoSpaceDN w:val="0"/>
        <w:adjustRightInd w:val="0"/>
        <w:ind w:left="720" w:hanging="360"/>
        <w:rPr>
          <w:rFonts w:ascii="Arial Narrow" w:hAnsi="Arial Narrow" w:cs="Arial"/>
          <w:spacing w:val="-2"/>
          <w:sz w:val="22"/>
          <w:szCs w:val="22"/>
        </w:rPr>
      </w:pPr>
      <w:r w:rsidRPr="008014F7">
        <w:rPr>
          <w:rFonts w:ascii="Arial Narrow" w:hAnsi="Arial Narrow" w:cs="Arial"/>
          <w:spacing w:val="-2"/>
          <w:sz w:val="22"/>
          <w:szCs w:val="22"/>
        </w:rPr>
        <w:t>školstvo</w:t>
      </w:r>
      <w:r w:rsidRPr="008014F7">
        <w:rPr>
          <w:rFonts w:ascii="Arial Narrow" w:hAnsi="Arial Narrow" w:cs="Arial"/>
          <w:spacing w:val="-2"/>
          <w:sz w:val="22"/>
          <w:szCs w:val="22"/>
        </w:rPr>
        <w:tab/>
        <w:t>(sociálna občianska vybavenosť)</w:t>
      </w:r>
    </w:p>
    <w:p w14:paraId="1A7C331E" w14:textId="77777777" w:rsidR="004C50F0" w:rsidRPr="008014F7" w:rsidRDefault="004C50F0" w:rsidP="004C50F0">
      <w:pPr>
        <w:widowControl w:val="0"/>
        <w:numPr>
          <w:ilvl w:val="0"/>
          <w:numId w:val="28"/>
        </w:numPr>
        <w:shd w:val="clear" w:color="auto" w:fill="FFFFFF"/>
        <w:tabs>
          <w:tab w:val="left" w:pos="288"/>
        </w:tabs>
        <w:suppressAutoHyphens w:val="0"/>
        <w:autoSpaceDE w:val="0"/>
        <w:autoSpaceDN w:val="0"/>
        <w:adjustRightInd w:val="0"/>
        <w:ind w:left="720" w:hanging="360"/>
        <w:rPr>
          <w:rFonts w:ascii="Arial Narrow" w:hAnsi="Arial Narrow" w:cs="Arial"/>
          <w:spacing w:val="-2"/>
          <w:sz w:val="22"/>
          <w:szCs w:val="22"/>
        </w:rPr>
      </w:pPr>
      <w:r w:rsidRPr="008014F7">
        <w:rPr>
          <w:rFonts w:ascii="Arial Narrow" w:hAnsi="Arial Narrow" w:cs="Arial"/>
          <w:spacing w:val="-2"/>
          <w:sz w:val="22"/>
          <w:szCs w:val="22"/>
        </w:rPr>
        <w:t>zdravotnícke a sociálne zariadenia (sociálna občianska vybavenosť)</w:t>
      </w:r>
    </w:p>
    <w:p w14:paraId="29C1B3AE" w14:textId="77777777" w:rsidR="004C50F0" w:rsidRPr="008014F7" w:rsidRDefault="004C50F0" w:rsidP="004C50F0">
      <w:pPr>
        <w:widowControl w:val="0"/>
        <w:numPr>
          <w:ilvl w:val="0"/>
          <w:numId w:val="28"/>
        </w:numPr>
        <w:shd w:val="clear" w:color="auto" w:fill="FFFFFF"/>
        <w:tabs>
          <w:tab w:val="left" w:pos="288"/>
        </w:tabs>
        <w:suppressAutoHyphens w:val="0"/>
        <w:autoSpaceDE w:val="0"/>
        <w:autoSpaceDN w:val="0"/>
        <w:adjustRightInd w:val="0"/>
        <w:ind w:left="720" w:hanging="360"/>
        <w:rPr>
          <w:rFonts w:ascii="Arial Narrow" w:hAnsi="Arial Narrow" w:cs="Arial"/>
          <w:spacing w:val="-2"/>
          <w:sz w:val="22"/>
          <w:szCs w:val="22"/>
        </w:rPr>
      </w:pPr>
      <w:r w:rsidRPr="008014F7">
        <w:rPr>
          <w:rFonts w:ascii="Arial Narrow" w:hAnsi="Arial Narrow" w:cs="Arial"/>
          <w:spacing w:val="-2"/>
          <w:sz w:val="22"/>
          <w:szCs w:val="22"/>
        </w:rPr>
        <w:t>kultúrne a sakrálne stavby (sociálna občianska vybavenosť)</w:t>
      </w:r>
    </w:p>
    <w:p w14:paraId="0716F361" w14:textId="77777777" w:rsidR="004C50F0" w:rsidRPr="008014F7" w:rsidRDefault="004C50F0" w:rsidP="004C50F0">
      <w:pPr>
        <w:widowControl w:val="0"/>
        <w:numPr>
          <w:ilvl w:val="0"/>
          <w:numId w:val="28"/>
        </w:numPr>
        <w:shd w:val="clear" w:color="auto" w:fill="FFFFFF"/>
        <w:tabs>
          <w:tab w:val="left" w:pos="288"/>
        </w:tabs>
        <w:suppressAutoHyphens w:val="0"/>
        <w:autoSpaceDE w:val="0"/>
        <w:autoSpaceDN w:val="0"/>
        <w:adjustRightInd w:val="0"/>
        <w:ind w:left="720" w:hanging="360"/>
        <w:rPr>
          <w:rFonts w:ascii="Arial Narrow" w:hAnsi="Arial Narrow" w:cs="Arial"/>
          <w:spacing w:val="-2"/>
          <w:sz w:val="22"/>
          <w:szCs w:val="22"/>
        </w:rPr>
      </w:pPr>
      <w:r w:rsidRPr="008014F7">
        <w:rPr>
          <w:rFonts w:ascii="Arial Narrow" w:hAnsi="Arial Narrow" w:cs="Arial"/>
          <w:spacing w:val="-2"/>
          <w:sz w:val="22"/>
          <w:szCs w:val="22"/>
        </w:rPr>
        <w:t>šport, rekreačné zariadenia a ubytovanie</w:t>
      </w:r>
    </w:p>
    <w:p w14:paraId="16838990" w14:textId="77777777" w:rsidR="004C50F0" w:rsidRPr="008014F7" w:rsidRDefault="004C50F0" w:rsidP="004C50F0">
      <w:pPr>
        <w:widowControl w:val="0"/>
        <w:numPr>
          <w:ilvl w:val="0"/>
          <w:numId w:val="28"/>
        </w:numPr>
        <w:shd w:val="clear" w:color="auto" w:fill="FFFFFF"/>
        <w:tabs>
          <w:tab w:val="left" w:pos="288"/>
        </w:tabs>
        <w:suppressAutoHyphens w:val="0"/>
        <w:autoSpaceDE w:val="0"/>
        <w:autoSpaceDN w:val="0"/>
        <w:adjustRightInd w:val="0"/>
        <w:ind w:left="720" w:hanging="360"/>
        <w:rPr>
          <w:rFonts w:ascii="Arial Narrow" w:hAnsi="Arial Narrow" w:cs="Arial"/>
          <w:spacing w:val="-2"/>
          <w:sz w:val="22"/>
          <w:szCs w:val="22"/>
        </w:rPr>
      </w:pPr>
      <w:r w:rsidRPr="008014F7">
        <w:rPr>
          <w:rFonts w:ascii="Arial Narrow" w:hAnsi="Arial Narrow" w:cs="Arial"/>
          <w:spacing w:val="-2"/>
          <w:sz w:val="22"/>
          <w:szCs w:val="22"/>
        </w:rPr>
        <w:t>maloobchod a stravovanie (komerčná občianska vybavenosť)</w:t>
      </w:r>
    </w:p>
    <w:p w14:paraId="4F410B10" w14:textId="77777777" w:rsidR="004C50F0" w:rsidRPr="008014F7" w:rsidRDefault="004C50F0" w:rsidP="004C50F0">
      <w:pPr>
        <w:widowControl w:val="0"/>
        <w:numPr>
          <w:ilvl w:val="0"/>
          <w:numId w:val="28"/>
        </w:numPr>
        <w:shd w:val="clear" w:color="auto" w:fill="FFFFFF"/>
        <w:tabs>
          <w:tab w:val="left" w:pos="288"/>
        </w:tabs>
        <w:suppressAutoHyphens w:val="0"/>
        <w:autoSpaceDE w:val="0"/>
        <w:autoSpaceDN w:val="0"/>
        <w:adjustRightInd w:val="0"/>
        <w:ind w:left="720" w:hanging="360"/>
        <w:rPr>
          <w:rFonts w:ascii="Arial Narrow" w:hAnsi="Arial Narrow" w:cs="Arial"/>
          <w:spacing w:val="-2"/>
          <w:sz w:val="22"/>
          <w:szCs w:val="22"/>
        </w:rPr>
      </w:pPr>
      <w:r w:rsidRPr="008014F7">
        <w:rPr>
          <w:rFonts w:ascii="Arial Narrow" w:hAnsi="Arial Narrow" w:cs="Arial"/>
          <w:spacing w:val="-2"/>
          <w:sz w:val="22"/>
          <w:szCs w:val="22"/>
        </w:rPr>
        <w:t>nevýrobné a výrobné služby (komerčná občianska vybavenosť)</w:t>
      </w:r>
    </w:p>
    <w:p w14:paraId="0D525608" w14:textId="77777777" w:rsidR="004C50F0" w:rsidRPr="008014F7" w:rsidRDefault="004C50F0" w:rsidP="004C50F0">
      <w:pPr>
        <w:widowControl w:val="0"/>
        <w:numPr>
          <w:ilvl w:val="0"/>
          <w:numId w:val="28"/>
        </w:numPr>
        <w:shd w:val="clear" w:color="auto" w:fill="FFFFFF"/>
        <w:tabs>
          <w:tab w:val="left" w:pos="288"/>
        </w:tabs>
        <w:suppressAutoHyphens w:val="0"/>
        <w:autoSpaceDE w:val="0"/>
        <w:autoSpaceDN w:val="0"/>
        <w:adjustRightInd w:val="0"/>
        <w:ind w:left="720" w:hanging="360"/>
        <w:rPr>
          <w:rFonts w:ascii="Arial Narrow" w:hAnsi="Arial Narrow" w:cs="Arial"/>
          <w:spacing w:val="-2"/>
          <w:sz w:val="22"/>
          <w:szCs w:val="22"/>
        </w:rPr>
      </w:pPr>
      <w:r w:rsidRPr="008014F7">
        <w:rPr>
          <w:rFonts w:ascii="Arial Narrow" w:hAnsi="Arial Narrow" w:cs="Arial"/>
          <w:spacing w:val="-2"/>
          <w:sz w:val="22"/>
          <w:szCs w:val="22"/>
        </w:rPr>
        <w:t>administratíva (komerčná občianska vybavenosť)</w:t>
      </w:r>
    </w:p>
    <w:p w14:paraId="4F9599E8" w14:textId="77777777" w:rsidR="00B36C63" w:rsidRPr="008014F7" w:rsidRDefault="00B36C63" w:rsidP="001604AB">
      <w:pPr>
        <w:suppressAutoHyphens w:val="0"/>
        <w:autoSpaceDE w:val="0"/>
        <w:autoSpaceDN w:val="0"/>
        <w:adjustRightInd w:val="0"/>
        <w:rPr>
          <w:rFonts w:ascii="Arial Narrow" w:eastAsia="Calibri" w:hAnsi="Arial Narrow" w:cs="Arial"/>
          <w:b/>
          <w:bCs/>
          <w:sz w:val="24"/>
          <w:szCs w:val="24"/>
          <w:lang w:eastAsia="sk-SK"/>
        </w:rPr>
      </w:pPr>
    </w:p>
    <w:p w14:paraId="34813A92" w14:textId="3EA36FD4" w:rsidR="00C532FD" w:rsidRPr="008014F7" w:rsidRDefault="00C532FD" w:rsidP="004A6E78">
      <w:pPr>
        <w:suppressAutoHyphens w:val="0"/>
        <w:autoSpaceDE w:val="0"/>
        <w:autoSpaceDN w:val="0"/>
        <w:adjustRightInd w:val="0"/>
        <w:snapToGrid w:val="0"/>
        <w:jc w:val="both"/>
        <w:rPr>
          <w:rFonts w:ascii="Arial Narrow" w:eastAsia="Calibri" w:hAnsi="Arial Narrow"/>
          <w:bCs/>
          <w:sz w:val="22"/>
          <w:szCs w:val="22"/>
          <w:lang w:eastAsia="en-US"/>
        </w:rPr>
      </w:pPr>
      <w:r w:rsidRPr="008014F7">
        <w:rPr>
          <w:rStyle w:val="FontStyle99"/>
          <w:rFonts w:ascii="Arial Narrow" w:hAnsi="Arial Narrow"/>
          <w:bCs/>
          <w:sz w:val="22"/>
          <w:szCs w:val="22"/>
        </w:rPr>
        <w:t xml:space="preserve">Regulácia území občianskej </w:t>
      </w:r>
      <w:r w:rsidR="001A73CF" w:rsidRPr="008014F7">
        <w:rPr>
          <w:rStyle w:val="FontStyle99"/>
          <w:rFonts w:ascii="Arial Narrow" w:hAnsi="Arial Narrow"/>
          <w:bCs/>
          <w:sz w:val="22"/>
          <w:szCs w:val="22"/>
        </w:rPr>
        <w:t xml:space="preserve">a sakrálnej </w:t>
      </w:r>
      <w:r w:rsidRPr="008014F7">
        <w:rPr>
          <w:rStyle w:val="FontStyle99"/>
          <w:rFonts w:ascii="Arial Narrow" w:hAnsi="Arial Narrow"/>
          <w:bCs/>
          <w:sz w:val="22"/>
          <w:szCs w:val="22"/>
        </w:rPr>
        <w:t xml:space="preserve">vybavenosti, rekreácie a cestovného ruchu, </w:t>
      </w:r>
      <w:r w:rsidR="004A6E78" w:rsidRPr="008014F7">
        <w:rPr>
          <w:rStyle w:val="FontStyle99"/>
          <w:rFonts w:ascii="Arial Narrow" w:hAnsi="Arial Narrow"/>
          <w:bCs/>
          <w:sz w:val="22"/>
          <w:szCs w:val="22"/>
        </w:rPr>
        <w:t>t</w:t>
      </w:r>
      <w:r w:rsidRPr="008014F7">
        <w:rPr>
          <w:rStyle w:val="FontStyle99"/>
          <w:rFonts w:ascii="Arial Narrow" w:hAnsi="Arial Narrow"/>
          <w:bCs/>
          <w:sz w:val="22"/>
          <w:szCs w:val="22"/>
        </w:rPr>
        <w:t xml:space="preserve">elovýchovných aktivít a športových plôch na území obce </w:t>
      </w:r>
      <w:r w:rsidR="00FD4DC0" w:rsidRPr="008014F7">
        <w:rPr>
          <w:rStyle w:val="FontStyle99"/>
          <w:rFonts w:ascii="Arial Narrow" w:hAnsi="Arial Narrow"/>
          <w:bCs/>
          <w:sz w:val="22"/>
          <w:szCs w:val="22"/>
        </w:rPr>
        <w:t>Olešná</w:t>
      </w:r>
    </w:p>
    <w:p w14:paraId="5CB0D51E" w14:textId="5B58AFCF" w:rsidR="00835DB7" w:rsidRPr="008014F7" w:rsidRDefault="00835DB7" w:rsidP="00835DB7">
      <w:pPr>
        <w:pStyle w:val="Style29"/>
        <w:widowControl/>
        <w:spacing w:before="120"/>
        <w:jc w:val="both"/>
        <w:rPr>
          <w:rFonts w:ascii="Arial Narrow" w:eastAsia="Calibri" w:hAnsi="Arial Narrow"/>
          <w:sz w:val="22"/>
          <w:szCs w:val="22"/>
          <w:lang w:eastAsia="en-US"/>
        </w:rPr>
      </w:pPr>
      <w:r w:rsidRPr="008014F7">
        <w:rPr>
          <w:rFonts w:ascii="Arial Narrow" w:eastAsia="Calibri" w:hAnsi="Arial Narrow"/>
          <w:b/>
          <w:sz w:val="22"/>
          <w:szCs w:val="22"/>
          <w:lang w:eastAsia="en-US"/>
        </w:rPr>
        <w:t>OVS –  je označenie pre občiansku vybavenosť sociálnu,</w:t>
      </w:r>
      <w:r w:rsidRPr="008014F7">
        <w:rPr>
          <w:rFonts w:ascii="Arial Narrow" w:eastAsia="Calibri" w:hAnsi="Arial Narrow"/>
          <w:sz w:val="22"/>
          <w:szCs w:val="22"/>
          <w:lang w:eastAsia="en-US"/>
        </w:rPr>
        <w:t xml:space="preserve"> </w:t>
      </w:r>
    </w:p>
    <w:p w14:paraId="112C78FF" w14:textId="72AE8D14" w:rsidR="00E61ECE" w:rsidRPr="008014F7" w:rsidRDefault="00DE1EA1" w:rsidP="00DE1EA1">
      <w:pPr>
        <w:pStyle w:val="Bezriadkovania"/>
        <w:ind w:firstLine="708"/>
        <w:rPr>
          <w:rFonts w:ascii="Arial Narrow" w:hAnsi="Arial Narrow"/>
          <w:sz w:val="22"/>
          <w:szCs w:val="22"/>
          <w:u w:val="single"/>
        </w:rPr>
      </w:pPr>
      <w:r w:rsidRPr="008014F7">
        <w:rPr>
          <w:rStyle w:val="FontStyle172"/>
          <w:rFonts w:ascii="Arial Narrow" w:hAnsi="Arial Narrow"/>
          <w:b w:val="0"/>
          <w:bCs w:val="0"/>
          <w:color w:val="auto"/>
        </w:rPr>
        <w:t>Základné funkčné a priestorové regulatívy zóny OVS sú:</w:t>
      </w:r>
    </w:p>
    <w:p w14:paraId="69AF3F34" w14:textId="77777777" w:rsidR="00DE1EA1" w:rsidRPr="008014F7" w:rsidRDefault="00DE1EA1" w:rsidP="00E61ECE">
      <w:pPr>
        <w:pStyle w:val="Bezriadkovania"/>
        <w:ind w:firstLine="708"/>
        <w:rPr>
          <w:rFonts w:ascii="Arial Narrow" w:hAnsi="Arial Narrow"/>
          <w:sz w:val="22"/>
          <w:szCs w:val="22"/>
          <w:u w:val="single"/>
        </w:rPr>
      </w:pPr>
    </w:p>
    <w:p w14:paraId="6355A9A3" w14:textId="2D67297C" w:rsidR="00E61ECE" w:rsidRPr="008014F7" w:rsidRDefault="00E61ECE" w:rsidP="00E61ECE">
      <w:pPr>
        <w:pStyle w:val="Bezriadkovania"/>
        <w:ind w:firstLine="708"/>
        <w:rPr>
          <w:rFonts w:ascii="Arial Narrow" w:hAnsi="Arial Narrow"/>
          <w:sz w:val="22"/>
          <w:szCs w:val="22"/>
        </w:rPr>
      </w:pPr>
      <w:r w:rsidRPr="008014F7">
        <w:rPr>
          <w:rFonts w:ascii="Arial Narrow" w:hAnsi="Arial Narrow"/>
          <w:sz w:val="22"/>
          <w:szCs w:val="22"/>
          <w:u w:val="single"/>
        </w:rPr>
        <w:t>Prípustné funkcie</w:t>
      </w:r>
      <w:r w:rsidRPr="008014F7">
        <w:rPr>
          <w:rFonts w:ascii="Arial Narrow" w:hAnsi="Arial Narrow"/>
          <w:sz w:val="22"/>
          <w:szCs w:val="22"/>
        </w:rPr>
        <w:t xml:space="preserve">: </w:t>
      </w:r>
    </w:p>
    <w:p w14:paraId="240C547B" w14:textId="5B640E3C" w:rsidR="00E61ECE" w:rsidRPr="008014F7" w:rsidRDefault="00DE1EA1" w:rsidP="00DE1EA1">
      <w:pPr>
        <w:pStyle w:val="Bezriadkovania"/>
        <w:jc w:val="both"/>
        <w:rPr>
          <w:rFonts w:ascii="Arial Narrow" w:hAnsi="Arial Narrow"/>
          <w:sz w:val="22"/>
          <w:szCs w:val="22"/>
        </w:rPr>
      </w:pPr>
      <w:r w:rsidRPr="008014F7">
        <w:rPr>
          <w:rFonts w:ascii="Arial Narrow" w:hAnsi="Arial Narrow"/>
          <w:sz w:val="22"/>
          <w:szCs w:val="22"/>
        </w:rPr>
        <w:t>Š</w:t>
      </w:r>
      <w:r w:rsidR="00E61ECE" w:rsidRPr="008014F7">
        <w:rPr>
          <w:rFonts w:ascii="Arial Narrow" w:hAnsi="Arial Narrow"/>
          <w:sz w:val="22"/>
          <w:szCs w:val="22"/>
        </w:rPr>
        <w:t xml:space="preserve">kolské zariadenia (materské školy, základné školy, ľudové školy umenia), dom dôchodcov, chránené bývanie, zdravotné stredisko, kultúrny dom, kluby, ihriská, bývanie, byt správcu, potrebná technická vybavenosť, nevyhnutné odstavné plochy pre automobily, parkovo upravená zeleň. </w:t>
      </w:r>
    </w:p>
    <w:p w14:paraId="18B29FDA" w14:textId="77777777" w:rsidR="00E61ECE" w:rsidRPr="008014F7" w:rsidRDefault="00E61ECE" w:rsidP="00E61ECE">
      <w:pPr>
        <w:pStyle w:val="Bezriadkovania"/>
        <w:rPr>
          <w:rFonts w:ascii="Arial Narrow" w:hAnsi="Arial Narrow"/>
          <w:sz w:val="22"/>
          <w:szCs w:val="22"/>
        </w:rPr>
      </w:pPr>
    </w:p>
    <w:p w14:paraId="0811B96B" w14:textId="224BDE8E" w:rsidR="00E61ECE" w:rsidRPr="008014F7" w:rsidRDefault="00E61ECE" w:rsidP="00E61ECE">
      <w:pPr>
        <w:pStyle w:val="Bezriadkovania"/>
        <w:ind w:firstLine="708"/>
        <w:rPr>
          <w:rFonts w:ascii="Arial Narrow" w:hAnsi="Arial Narrow"/>
          <w:sz w:val="22"/>
          <w:szCs w:val="22"/>
        </w:rPr>
      </w:pPr>
      <w:r w:rsidRPr="008014F7">
        <w:rPr>
          <w:rFonts w:ascii="Arial Narrow" w:hAnsi="Arial Narrow"/>
          <w:sz w:val="22"/>
          <w:szCs w:val="22"/>
          <w:u w:val="single"/>
        </w:rPr>
        <w:t>Neprípustné funkcie</w:t>
      </w:r>
      <w:r w:rsidRPr="008014F7">
        <w:rPr>
          <w:rFonts w:ascii="Arial Narrow" w:hAnsi="Arial Narrow"/>
          <w:sz w:val="22"/>
          <w:szCs w:val="22"/>
        </w:rPr>
        <w:t xml:space="preserve">: </w:t>
      </w:r>
    </w:p>
    <w:p w14:paraId="25652827" w14:textId="77777777" w:rsidR="00E61ECE" w:rsidRPr="008014F7" w:rsidRDefault="00E61ECE" w:rsidP="00E61ECE">
      <w:pPr>
        <w:pStyle w:val="Style29"/>
        <w:widowControl/>
        <w:spacing w:before="120"/>
        <w:jc w:val="both"/>
        <w:rPr>
          <w:rStyle w:val="FontStyle172"/>
          <w:rFonts w:ascii="Arial Narrow" w:hAnsi="Arial Narrow"/>
          <w:b w:val="0"/>
        </w:rPr>
      </w:pPr>
      <w:r w:rsidRPr="008014F7">
        <w:rPr>
          <w:rStyle w:val="FontStyle172"/>
          <w:rFonts w:ascii="Arial Narrow" w:hAnsi="Arial Narrow"/>
          <w:b w:val="0"/>
        </w:rPr>
        <w:t>Iné ako prípustné</w:t>
      </w:r>
    </w:p>
    <w:p w14:paraId="34C22C99" w14:textId="77777777" w:rsidR="00E61ECE" w:rsidRPr="008014F7" w:rsidRDefault="00E61ECE" w:rsidP="00E61ECE">
      <w:pPr>
        <w:pStyle w:val="Bezriadkovania"/>
        <w:ind w:firstLine="708"/>
        <w:rPr>
          <w:rFonts w:ascii="Arial Narrow" w:hAnsi="Arial Narrow"/>
          <w:sz w:val="22"/>
          <w:szCs w:val="22"/>
        </w:rPr>
      </w:pPr>
    </w:p>
    <w:p w14:paraId="1835A78D" w14:textId="77777777" w:rsidR="00E61ECE" w:rsidRPr="008014F7" w:rsidRDefault="00E61ECE" w:rsidP="00E61ECE">
      <w:pPr>
        <w:pStyle w:val="Bezriadkovania"/>
        <w:ind w:firstLine="708"/>
        <w:rPr>
          <w:rFonts w:ascii="Arial Narrow" w:hAnsi="Arial Narrow"/>
          <w:sz w:val="22"/>
          <w:szCs w:val="22"/>
        </w:rPr>
      </w:pPr>
      <w:r w:rsidRPr="008014F7">
        <w:rPr>
          <w:rFonts w:ascii="Arial Narrow" w:hAnsi="Arial Narrow"/>
          <w:sz w:val="22"/>
          <w:szCs w:val="22"/>
          <w:u w:val="single"/>
        </w:rPr>
        <w:t>Doplňujúce ustanovenia</w:t>
      </w:r>
      <w:r w:rsidRPr="008014F7">
        <w:rPr>
          <w:rFonts w:ascii="Arial Narrow" w:hAnsi="Arial Narrow"/>
          <w:sz w:val="22"/>
          <w:szCs w:val="22"/>
        </w:rPr>
        <w:t xml:space="preserve">: </w:t>
      </w:r>
    </w:p>
    <w:p w14:paraId="00715528" w14:textId="4C418C7D" w:rsidR="00DE1EA1" w:rsidRPr="008014F7" w:rsidRDefault="00DE1EA1" w:rsidP="00DE1EA1">
      <w:pPr>
        <w:pStyle w:val="Bezriadkovania"/>
        <w:rPr>
          <w:rFonts w:ascii="Arial Narrow" w:hAnsi="Arial Narrow"/>
          <w:sz w:val="22"/>
          <w:szCs w:val="22"/>
        </w:rPr>
      </w:pPr>
      <w:r w:rsidRPr="008014F7">
        <w:rPr>
          <w:rFonts w:ascii="Arial Narrow" w:hAnsi="Arial Narrow"/>
          <w:sz w:val="22"/>
          <w:szCs w:val="22"/>
        </w:rPr>
        <w:t>Vyčleniť dostatočné plochy pre parkovanie pre prevádzkovateľov a návštevníkov</w:t>
      </w:r>
    </w:p>
    <w:p w14:paraId="573D3F3A" w14:textId="5BC4E231" w:rsidR="00315E61" w:rsidRPr="008014F7" w:rsidRDefault="00315E61" w:rsidP="00315E61">
      <w:pPr>
        <w:pStyle w:val="Style29"/>
        <w:widowControl/>
        <w:spacing w:before="120"/>
        <w:jc w:val="both"/>
        <w:rPr>
          <w:rFonts w:ascii="Arial Narrow" w:eastAsia="Calibri" w:hAnsi="Arial Narrow"/>
          <w:color w:val="C00000"/>
          <w:sz w:val="22"/>
          <w:szCs w:val="22"/>
          <w:lang w:eastAsia="en-US"/>
        </w:rPr>
      </w:pPr>
      <w:r w:rsidRPr="008014F7">
        <w:rPr>
          <w:rFonts w:ascii="Arial Narrow" w:eastAsia="Calibri" w:hAnsi="Arial Narrow"/>
          <w:b/>
          <w:sz w:val="22"/>
          <w:szCs w:val="22"/>
          <w:lang w:eastAsia="en-US"/>
        </w:rPr>
        <w:t xml:space="preserve">OVK –  </w:t>
      </w:r>
      <w:r w:rsidR="00DE1EA1" w:rsidRPr="008014F7">
        <w:rPr>
          <w:rFonts w:ascii="Arial Narrow" w:eastAsia="Calibri" w:hAnsi="Arial Narrow"/>
          <w:b/>
          <w:sz w:val="22"/>
          <w:szCs w:val="22"/>
          <w:lang w:eastAsia="en-US"/>
        </w:rPr>
        <w:t>je označenie pre občiansku vybavenosť komerčnú,</w:t>
      </w:r>
      <w:r w:rsidRPr="008014F7">
        <w:rPr>
          <w:rFonts w:ascii="Arial Narrow" w:eastAsia="Calibri" w:hAnsi="Arial Narrow"/>
          <w:color w:val="C00000"/>
          <w:sz w:val="22"/>
          <w:szCs w:val="22"/>
          <w:lang w:eastAsia="en-US"/>
        </w:rPr>
        <w:tab/>
        <w:t>.</w:t>
      </w:r>
    </w:p>
    <w:p w14:paraId="63AF7EEB" w14:textId="6E088AF1" w:rsidR="00315E61" w:rsidRPr="008014F7" w:rsidRDefault="00315E61" w:rsidP="00315E61">
      <w:pPr>
        <w:pStyle w:val="Style29"/>
        <w:widowControl/>
        <w:spacing w:before="120"/>
        <w:jc w:val="both"/>
        <w:rPr>
          <w:rStyle w:val="FontStyle172"/>
          <w:rFonts w:ascii="Arial Narrow" w:hAnsi="Arial Narrow"/>
          <w:b w:val="0"/>
          <w:bCs w:val="0"/>
        </w:rPr>
      </w:pPr>
      <w:r w:rsidRPr="008014F7">
        <w:rPr>
          <w:rStyle w:val="FontStyle172"/>
          <w:rFonts w:ascii="Arial Narrow" w:hAnsi="Arial Narrow"/>
          <w:b w:val="0"/>
          <w:bCs w:val="0"/>
        </w:rPr>
        <w:tab/>
        <w:t>Základné funkčné a priestorové regulatívy zóny OVK sú:</w:t>
      </w:r>
    </w:p>
    <w:p w14:paraId="58C7315E" w14:textId="77777777" w:rsidR="00B6278E" w:rsidRPr="008014F7" w:rsidRDefault="00B6278E" w:rsidP="00315E61">
      <w:pPr>
        <w:pStyle w:val="Style29"/>
        <w:widowControl/>
        <w:spacing w:before="120"/>
        <w:jc w:val="both"/>
        <w:rPr>
          <w:rStyle w:val="FontStyle172"/>
          <w:rFonts w:ascii="Arial Narrow" w:hAnsi="Arial Narrow"/>
          <w:b w:val="0"/>
          <w:bCs w:val="0"/>
        </w:rPr>
      </w:pPr>
    </w:p>
    <w:p w14:paraId="7F1E7A24" w14:textId="77777777" w:rsidR="00B6278E" w:rsidRPr="008014F7" w:rsidRDefault="00B6278E" w:rsidP="00B6278E">
      <w:pPr>
        <w:pStyle w:val="Bezriadkovania"/>
        <w:ind w:firstLine="708"/>
        <w:rPr>
          <w:rFonts w:ascii="Arial Narrow" w:hAnsi="Arial Narrow"/>
          <w:sz w:val="22"/>
          <w:szCs w:val="22"/>
        </w:rPr>
      </w:pPr>
      <w:r w:rsidRPr="008014F7">
        <w:rPr>
          <w:rFonts w:ascii="Arial Narrow" w:hAnsi="Arial Narrow"/>
          <w:sz w:val="22"/>
          <w:szCs w:val="22"/>
          <w:u w:val="single"/>
        </w:rPr>
        <w:t>Prípustné funkcie</w:t>
      </w:r>
      <w:r w:rsidRPr="008014F7">
        <w:rPr>
          <w:rFonts w:ascii="Arial Narrow" w:hAnsi="Arial Narrow"/>
          <w:sz w:val="22"/>
          <w:szCs w:val="22"/>
        </w:rPr>
        <w:t xml:space="preserve">: </w:t>
      </w:r>
    </w:p>
    <w:p w14:paraId="4F40B1E3" w14:textId="66431E5F" w:rsidR="00B6278E" w:rsidRPr="008014F7" w:rsidRDefault="00B6278E" w:rsidP="00B6278E">
      <w:pPr>
        <w:pStyle w:val="Bezriadkovania"/>
        <w:jc w:val="both"/>
        <w:rPr>
          <w:rFonts w:ascii="Arial Narrow" w:hAnsi="Arial Narrow"/>
          <w:sz w:val="22"/>
          <w:szCs w:val="22"/>
        </w:rPr>
      </w:pPr>
      <w:r w:rsidRPr="008014F7">
        <w:rPr>
          <w:rFonts w:ascii="Arial Narrow" w:hAnsi="Arial Narrow"/>
          <w:sz w:val="22"/>
          <w:szCs w:val="22"/>
        </w:rPr>
        <w:t xml:space="preserve">komerčné druhy občianskej vybavenosti, bývanie, byt správcu, potrebná technická vybavenosť, ihriská, nevyhnutné odstavné plochy pre automobily, parkovo upravená zeleň. </w:t>
      </w:r>
    </w:p>
    <w:p w14:paraId="7FF52036" w14:textId="77777777" w:rsidR="00B6278E" w:rsidRPr="008014F7" w:rsidRDefault="00B6278E" w:rsidP="00B6278E">
      <w:pPr>
        <w:pStyle w:val="Bezriadkovania"/>
        <w:rPr>
          <w:rFonts w:ascii="Arial Narrow" w:hAnsi="Arial Narrow"/>
          <w:sz w:val="22"/>
          <w:szCs w:val="22"/>
        </w:rPr>
      </w:pPr>
    </w:p>
    <w:p w14:paraId="79E1B425" w14:textId="77777777" w:rsidR="00B6278E" w:rsidRPr="008014F7" w:rsidRDefault="00B6278E" w:rsidP="00B6278E">
      <w:pPr>
        <w:pStyle w:val="Bezriadkovania"/>
        <w:ind w:firstLine="708"/>
        <w:rPr>
          <w:rFonts w:ascii="Arial Narrow" w:hAnsi="Arial Narrow"/>
          <w:sz w:val="22"/>
          <w:szCs w:val="22"/>
        </w:rPr>
      </w:pPr>
      <w:r w:rsidRPr="008014F7">
        <w:rPr>
          <w:rFonts w:ascii="Arial Narrow" w:hAnsi="Arial Narrow"/>
          <w:sz w:val="22"/>
          <w:szCs w:val="22"/>
          <w:u w:val="single"/>
        </w:rPr>
        <w:t>Neprípustné funkcie</w:t>
      </w:r>
      <w:r w:rsidRPr="008014F7">
        <w:rPr>
          <w:rFonts w:ascii="Arial Narrow" w:hAnsi="Arial Narrow"/>
          <w:sz w:val="22"/>
          <w:szCs w:val="22"/>
        </w:rPr>
        <w:t xml:space="preserve">: </w:t>
      </w:r>
    </w:p>
    <w:p w14:paraId="62C8EB72" w14:textId="77777777" w:rsidR="00B6278E" w:rsidRPr="008014F7" w:rsidRDefault="00B6278E" w:rsidP="00B6278E">
      <w:pPr>
        <w:pStyle w:val="Style29"/>
        <w:widowControl/>
        <w:spacing w:before="120"/>
        <w:jc w:val="both"/>
        <w:rPr>
          <w:rStyle w:val="FontStyle172"/>
          <w:rFonts w:ascii="Arial Narrow" w:hAnsi="Arial Narrow"/>
          <w:b w:val="0"/>
        </w:rPr>
      </w:pPr>
      <w:r w:rsidRPr="008014F7">
        <w:rPr>
          <w:rStyle w:val="FontStyle172"/>
          <w:rFonts w:ascii="Arial Narrow" w:hAnsi="Arial Narrow"/>
          <w:b w:val="0"/>
        </w:rPr>
        <w:t>Iné ako prípustné</w:t>
      </w:r>
    </w:p>
    <w:p w14:paraId="50FD65EE" w14:textId="77777777" w:rsidR="00B6278E" w:rsidRPr="008014F7" w:rsidRDefault="00B6278E" w:rsidP="00B6278E">
      <w:pPr>
        <w:pStyle w:val="Bezriadkovania"/>
        <w:ind w:firstLine="708"/>
        <w:rPr>
          <w:rFonts w:ascii="Arial Narrow" w:hAnsi="Arial Narrow"/>
          <w:sz w:val="22"/>
          <w:szCs w:val="22"/>
        </w:rPr>
      </w:pPr>
    </w:p>
    <w:p w14:paraId="243C3C6C" w14:textId="77777777" w:rsidR="00B6278E" w:rsidRPr="008014F7" w:rsidRDefault="00B6278E" w:rsidP="00B6278E">
      <w:pPr>
        <w:pStyle w:val="Bezriadkovania"/>
        <w:ind w:firstLine="708"/>
        <w:rPr>
          <w:rFonts w:ascii="Arial Narrow" w:hAnsi="Arial Narrow"/>
          <w:sz w:val="22"/>
          <w:szCs w:val="22"/>
        </w:rPr>
      </w:pPr>
      <w:r w:rsidRPr="008014F7">
        <w:rPr>
          <w:rFonts w:ascii="Arial Narrow" w:hAnsi="Arial Narrow"/>
          <w:sz w:val="22"/>
          <w:szCs w:val="22"/>
          <w:u w:val="single"/>
        </w:rPr>
        <w:t>Doplňujúce ustanovenia</w:t>
      </w:r>
      <w:r w:rsidRPr="008014F7">
        <w:rPr>
          <w:rFonts w:ascii="Arial Narrow" w:hAnsi="Arial Narrow"/>
          <w:sz w:val="22"/>
          <w:szCs w:val="22"/>
        </w:rPr>
        <w:t xml:space="preserve">: </w:t>
      </w:r>
    </w:p>
    <w:p w14:paraId="35E6B05C" w14:textId="07D3550A" w:rsidR="00B6278E" w:rsidRDefault="00B6278E" w:rsidP="00B6278E">
      <w:pPr>
        <w:pStyle w:val="Bezriadkovania"/>
        <w:rPr>
          <w:rFonts w:ascii="Arial Narrow" w:hAnsi="Arial Narrow"/>
          <w:sz w:val="22"/>
          <w:szCs w:val="22"/>
        </w:rPr>
      </w:pPr>
      <w:r w:rsidRPr="008014F7">
        <w:rPr>
          <w:rFonts w:ascii="Arial Narrow" w:hAnsi="Arial Narrow"/>
          <w:sz w:val="22"/>
          <w:szCs w:val="22"/>
        </w:rPr>
        <w:t>Vyčleniť dostatočné plochy pre parkovanie pre prevádzkovateľov a</w:t>
      </w:r>
      <w:r w:rsidR="004C1DCD">
        <w:rPr>
          <w:rFonts w:ascii="Arial Narrow" w:hAnsi="Arial Narrow"/>
          <w:sz w:val="22"/>
          <w:szCs w:val="22"/>
        </w:rPr>
        <w:t> </w:t>
      </w:r>
      <w:r w:rsidRPr="008014F7">
        <w:rPr>
          <w:rFonts w:ascii="Arial Narrow" w:hAnsi="Arial Narrow"/>
          <w:sz w:val="22"/>
          <w:szCs w:val="22"/>
        </w:rPr>
        <w:t>návštevníkov</w:t>
      </w:r>
    </w:p>
    <w:p w14:paraId="6CC6C47C" w14:textId="51721023" w:rsidR="004C1DCD" w:rsidRDefault="004C1DCD" w:rsidP="00B6278E">
      <w:pPr>
        <w:pStyle w:val="Bezriadkovania"/>
        <w:rPr>
          <w:rFonts w:ascii="Arial Narrow" w:hAnsi="Arial Narrow"/>
          <w:sz w:val="22"/>
          <w:szCs w:val="22"/>
        </w:rPr>
      </w:pPr>
    </w:p>
    <w:p w14:paraId="1FE1EEB3" w14:textId="77777777" w:rsidR="004C1DCD" w:rsidRPr="008014F7" w:rsidRDefault="004C1DCD" w:rsidP="00B6278E">
      <w:pPr>
        <w:pStyle w:val="Bezriadkovania"/>
        <w:rPr>
          <w:rFonts w:ascii="Arial Narrow" w:hAnsi="Arial Narrow"/>
          <w:sz w:val="22"/>
          <w:szCs w:val="22"/>
        </w:rPr>
      </w:pPr>
    </w:p>
    <w:p w14:paraId="358F33B9" w14:textId="70B3F8AF" w:rsidR="00B820DE" w:rsidRPr="008014F7" w:rsidRDefault="00B820DE" w:rsidP="00B820DE">
      <w:pPr>
        <w:pStyle w:val="Style29"/>
        <w:widowControl/>
        <w:spacing w:before="120"/>
        <w:jc w:val="both"/>
        <w:rPr>
          <w:rFonts w:ascii="Arial Narrow" w:eastAsia="Calibri" w:hAnsi="Arial Narrow"/>
          <w:color w:val="C00000"/>
          <w:sz w:val="22"/>
          <w:szCs w:val="22"/>
          <w:lang w:eastAsia="en-US"/>
        </w:rPr>
      </w:pPr>
      <w:r w:rsidRPr="008014F7">
        <w:rPr>
          <w:rFonts w:ascii="Arial Narrow" w:eastAsia="Calibri" w:hAnsi="Arial Narrow"/>
          <w:b/>
          <w:sz w:val="22"/>
          <w:szCs w:val="22"/>
          <w:lang w:eastAsia="en-US"/>
        </w:rPr>
        <w:t>Š</w:t>
      </w:r>
      <w:r w:rsidR="00315E61" w:rsidRPr="008014F7">
        <w:rPr>
          <w:rFonts w:ascii="Arial Narrow" w:eastAsia="Calibri" w:hAnsi="Arial Narrow"/>
          <w:b/>
          <w:sz w:val="22"/>
          <w:szCs w:val="22"/>
          <w:lang w:eastAsia="en-US"/>
        </w:rPr>
        <w:t>I</w:t>
      </w:r>
      <w:r w:rsidRPr="008014F7">
        <w:rPr>
          <w:rFonts w:ascii="Arial Narrow" w:eastAsia="Calibri" w:hAnsi="Arial Narrow"/>
          <w:b/>
          <w:sz w:val="22"/>
          <w:szCs w:val="22"/>
          <w:lang w:eastAsia="en-US"/>
        </w:rPr>
        <w:t xml:space="preserve">–  je označenie pre areál </w:t>
      </w:r>
      <w:r w:rsidR="00F55592" w:rsidRPr="008014F7">
        <w:rPr>
          <w:rFonts w:ascii="Arial Narrow" w:eastAsia="Calibri" w:hAnsi="Arial Narrow"/>
          <w:b/>
          <w:sz w:val="22"/>
          <w:szCs w:val="22"/>
          <w:lang w:eastAsia="en-US"/>
        </w:rPr>
        <w:t xml:space="preserve">športovísk a </w:t>
      </w:r>
      <w:r w:rsidRPr="008014F7">
        <w:rPr>
          <w:rFonts w:ascii="Arial Narrow" w:eastAsia="Calibri" w:hAnsi="Arial Narrow"/>
          <w:b/>
          <w:sz w:val="22"/>
          <w:szCs w:val="22"/>
          <w:lang w:eastAsia="en-US"/>
        </w:rPr>
        <w:t>ihr</w:t>
      </w:r>
      <w:r w:rsidR="00F55592" w:rsidRPr="008014F7">
        <w:rPr>
          <w:rFonts w:ascii="Arial Narrow" w:eastAsia="Calibri" w:hAnsi="Arial Narrow"/>
          <w:b/>
          <w:sz w:val="22"/>
          <w:szCs w:val="22"/>
          <w:lang w:eastAsia="en-US"/>
        </w:rPr>
        <w:t>ísk</w:t>
      </w:r>
      <w:r w:rsidRPr="008014F7">
        <w:rPr>
          <w:rFonts w:ascii="Arial Narrow" w:eastAsia="Calibri" w:hAnsi="Arial Narrow"/>
          <w:b/>
          <w:sz w:val="22"/>
          <w:szCs w:val="22"/>
          <w:lang w:eastAsia="en-US"/>
        </w:rPr>
        <w:t>,</w:t>
      </w:r>
      <w:r w:rsidRPr="008014F7">
        <w:rPr>
          <w:rFonts w:ascii="Arial Narrow" w:eastAsia="Calibri" w:hAnsi="Arial Narrow"/>
          <w:color w:val="C00000"/>
          <w:sz w:val="22"/>
          <w:szCs w:val="22"/>
          <w:lang w:eastAsia="en-US"/>
        </w:rPr>
        <w:tab/>
        <w:t>.</w:t>
      </w:r>
    </w:p>
    <w:p w14:paraId="51C00584" w14:textId="2991A727" w:rsidR="00B820DE" w:rsidRPr="008014F7" w:rsidRDefault="00B820DE" w:rsidP="00B820DE">
      <w:pPr>
        <w:pStyle w:val="Style29"/>
        <w:widowControl/>
        <w:spacing w:before="120"/>
        <w:ind w:left="709"/>
        <w:jc w:val="both"/>
        <w:rPr>
          <w:rStyle w:val="FontStyle172"/>
          <w:rFonts w:ascii="Arial Narrow" w:hAnsi="Arial Narrow"/>
          <w:b w:val="0"/>
          <w:bCs w:val="0"/>
        </w:rPr>
      </w:pPr>
      <w:r w:rsidRPr="008014F7">
        <w:rPr>
          <w:rStyle w:val="FontStyle172"/>
          <w:rFonts w:ascii="Arial Narrow" w:hAnsi="Arial Narrow"/>
          <w:b w:val="0"/>
          <w:bCs w:val="0"/>
        </w:rPr>
        <w:t xml:space="preserve">Základné funkčné a priestorové regulatívy zóny </w:t>
      </w:r>
      <w:r w:rsidR="001A73CF" w:rsidRPr="008014F7">
        <w:rPr>
          <w:rStyle w:val="FontStyle172"/>
          <w:rFonts w:ascii="Arial Narrow" w:hAnsi="Arial Narrow"/>
          <w:b w:val="0"/>
          <w:bCs w:val="0"/>
        </w:rPr>
        <w:t>Š</w:t>
      </w:r>
      <w:r w:rsidR="00F55592" w:rsidRPr="008014F7">
        <w:rPr>
          <w:rStyle w:val="FontStyle172"/>
          <w:rFonts w:ascii="Arial Narrow" w:hAnsi="Arial Narrow"/>
          <w:b w:val="0"/>
          <w:bCs w:val="0"/>
        </w:rPr>
        <w:t>I</w:t>
      </w:r>
      <w:r w:rsidRPr="008014F7">
        <w:rPr>
          <w:rStyle w:val="FontStyle172"/>
          <w:rFonts w:ascii="Arial Narrow" w:hAnsi="Arial Narrow"/>
          <w:b w:val="0"/>
          <w:bCs w:val="0"/>
        </w:rPr>
        <w:t xml:space="preserve"> sú:</w:t>
      </w:r>
    </w:p>
    <w:p w14:paraId="18E183BD" w14:textId="77777777" w:rsidR="00F55592" w:rsidRPr="008014F7" w:rsidRDefault="00F55592" w:rsidP="00F55592">
      <w:pPr>
        <w:pStyle w:val="Bezriadkovania"/>
        <w:ind w:firstLine="708"/>
        <w:rPr>
          <w:rFonts w:ascii="Arial Narrow" w:hAnsi="Arial Narrow"/>
          <w:sz w:val="22"/>
          <w:szCs w:val="22"/>
        </w:rPr>
      </w:pPr>
      <w:r w:rsidRPr="008014F7">
        <w:rPr>
          <w:rFonts w:ascii="Arial Narrow" w:hAnsi="Arial Narrow"/>
          <w:sz w:val="22"/>
          <w:szCs w:val="22"/>
          <w:u w:val="single"/>
        </w:rPr>
        <w:t>Prípustné funkcie</w:t>
      </w:r>
      <w:r w:rsidRPr="008014F7">
        <w:rPr>
          <w:rFonts w:ascii="Arial Narrow" w:hAnsi="Arial Narrow"/>
          <w:sz w:val="22"/>
          <w:szCs w:val="22"/>
        </w:rPr>
        <w:t xml:space="preserve">: </w:t>
      </w:r>
    </w:p>
    <w:p w14:paraId="7F0FA02B" w14:textId="19693990" w:rsidR="00286CBF" w:rsidRPr="008014F7" w:rsidRDefault="00286CBF" w:rsidP="00286CBF">
      <w:pPr>
        <w:pStyle w:val="Bezriadkovania"/>
        <w:jc w:val="both"/>
        <w:rPr>
          <w:rFonts w:ascii="Arial Narrow" w:hAnsi="Arial Narrow"/>
          <w:sz w:val="22"/>
          <w:szCs w:val="22"/>
        </w:rPr>
      </w:pPr>
      <w:r w:rsidRPr="008014F7">
        <w:rPr>
          <w:rFonts w:ascii="Arial Narrow" w:hAnsi="Arial Narrow"/>
          <w:sz w:val="22"/>
          <w:szCs w:val="22"/>
        </w:rPr>
        <w:t xml:space="preserve">Športové a telovýchovné plochy a zariadenia, stravovacie zariadenia pre návštevníkov, športové kluby, byt správcu, garáže, odstavné a parkovacie miesta pre potreby športových zariadení, pešie, cyklistické a motorové komunikácie, nevyhnutné plochy technického vybavenia, parkovo upravená zeleň, nerušivé prevádzky obchodu a služieb (predaj a oprava športových potrieb). </w:t>
      </w:r>
    </w:p>
    <w:p w14:paraId="558143EB" w14:textId="77777777" w:rsidR="00F55592" w:rsidRPr="008014F7" w:rsidRDefault="00F55592" w:rsidP="00F55592">
      <w:pPr>
        <w:pStyle w:val="Bezriadkovania"/>
        <w:rPr>
          <w:rFonts w:ascii="Arial Narrow" w:hAnsi="Arial Narrow"/>
          <w:sz w:val="22"/>
          <w:szCs w:val="22"/>
        </w:rPr>
      </w:pPr>
    </w:p>
    <w:p w14:paraId="5B176E34" w14:textId="77777777" w:rsidR="00F55592" w:rsidRPr="008014F7" w:rsidRDefault="00F55592" w:rsidP="00F55592">
      <w:pPr>
        <w:pStyle w:val="Bezriadkovania"/>
        <w:ind w:firstLine="708"/>
        <w:rPr>
          <w:rFonts w:ascii="Arial Narrow" w:hAnsi="Arial Narrow"/>
          <w:sz w:val="22"/>
          <w:szCs w:val="22"/>
        </w:rPr>
      </w:pPr>
      <w:r w:rsidRPr="008014F7">
        <w:rPr>
          <w:rFonts w:ascii="Arial Narrow" w:hAnsi="Arial Narrow"/>
          <w:sz w:val="22"/>
          <w:szCs w:val="22"/>
          <w:u w:val="single"/>
        </w:rPr>
        <w:t>Neprípustné funkcie</w:t>
      </w:r>
      <w:r w:rsidRPr="008014F7">
        <w:rPr>
          <w:rFonts w:ascii="Arial Narrow" w:hAnsi="Arial Narrow"/>
          <w:sz w:val="22"/>
          <w:szCs w:val="22"/>
        </w:rPr>
        <w:t xml:space="preserve">: </w:t>
      </w:r>
    </w:p>
    <w:p w14:paraId="2CEBA6F2" w14:textId="77777777" w:rsidR="00F55592" w:rsidRPr="008014F7" w:rsidRDefault="00F55592" w:rsidP="00F55592">
      <w:pPr>
        <w:pStyle w:val="Style29"/>
        <w:widowControl/>
        <w:spacing w:before="120"/>
        <w:jc w:val="both"/>
        <w:rPr>
          <w:rStyle w:val="FontStyle172"/>
          <w:rFonts w:ascii="Arial Narrow" w:hAnsi="Arial Narrow"/>
          <w:b w:val="0"/>
        </w:rPr>
      </w:pPr>
      <w:r w:rsidRPr="008014F7">
        <w:rPr>
          <w:rStyle w:val="FontStyle172"/>
          <w:rFonts w:ascii="Arial Narrow" w:hAnsi="Arial Narrow"/>
          <w:b w:val="0"/>
        </w:rPr>
        <w:t>Iné ako prípustné</w:t>
      </w:r>
    </w:p>
    <w:p w14:paraId="6D985294" w14:textId="77777777" w:rsidR="00F55592" w:rsidRPr="008014F7" w:rsidRDefault="00F55592" w:rsidP="00F55592">
      <w:pPr>
        <w:pStyle w:val="Bezriadkovania"/>
        <w:ind w:firstLine="708"/>
        <w:rPr>
          <w:rFonts w:ascii="Arial Narrow" w:hAnsi="Arial Narrow"/>
          <w:sz w:val="22"/>
          <w:szCs w:val="22"/>
          <w:u w:val="single"/>
        </w:rPr>
      </w:pPr>
    </w:p>
    <w:p w14:paraId="6EDEEE9C" w14:textId="10281AC9" w:rsidR="00F55592" w:rsidRPr="008014F7" w:rsidRDefault="00F55592" w:rsidP="00F55592">
      <w:pPr>
        <w:pStyle w:val="Bezriadkovania"/>
        <w:ind w:firstLine="708"/>
        <w:rPr>
          <w:rFonts w:ascii="Arial Narrow" w:hAnsi="Arial Narrow"/>
          <w:sz w:val="22"/>
          <w:szCs w:val="22"/>
        </w:rPr>
      </w:pPr>
      <w:r w:rsidRPr="008014F7">
        <w:rPr>
          <w:rFonts w:ascii="Arial Narrow" w:hAnsi="Arial Narrow"/>
          <w:sz w:val="22"/>
          <w:szCs w:val="22"/>
          <w:u w:val="single"/>
        </w:rPr>
        <w:t>Doplňujúce ustanovenia</w:t>
      </w:r>
      <w:r w:rsidRPr="008014F7">
        <w:rPr>
          <w:rFonts w:ascii="Arial Narrow" w:hAnsi="Arial Narrow"/>
          <w:sz w:val="22"/>
          <w:szCs w:val="22"/>
        </w:rPr>
        <w:t xml:space="preserve">: </w:t>
      </w:r>
    </w:p>
    <w:p w14:paraId="7974C7F6" w14:textId="67F3AB28" w:rsidR="00F55592" w:rsidRPr="008014F7" w:rsidRDefault="00F55592" w:rsidP="00F55592">
      <w:pPr>
        <w:pStyle w:val="Bezriadkovania"/>
        <w:rPr>
          <w:rFonts w:ascii="Arial Narrow" w:hAnsi="Arial Narrow"/>
          <w:color w:val="auto"/>
          <w:sz w:val="22"/>
          <w:szCs w:val="22"/>
        </w:rPr>
      </w:pPr>
      <w:r w:rsidRPr="008014F7">
        <w:rPr>
          <w:rFonts w:ascii="Arial Narrow" w:hAnsi="Arial Narrow"/>
          <w:sz w:val="22"/>
          <w:szCs w:val="22"/>
        </w:rPr>
        <w:t xml:space="preserve">Vyčleniť dostatočné plochy pre parkovanie pre prevádzkovateľov a návštevníkov, možnosť vybudovať </w:t>
      </w:r>
      <w:r w:rsidRPr="008014F7">
        <w:rPr>
          <w:rStyle w:val="FontStyle153"/>
          <w:rFonts w:ascii="Arial Narrow" w:hAnsi="Arial Narrow"/>
          <w:color w:val="auto"/>
        </w:rPr>
        <w:t>stravovacie zariadenia ako podružnú činnosť k hlavnej</w:t>
      </w:r>
    </w:p>
    <w:p w14:paraId="585CA91C" w14:textId="77777777" w:rsidR="00F55592" w:rsidRPr="008014F7" w:rsidRDefault="00F55592" w:rsidP="00854B4E">
      <w:pPr>
        <w:pStyle w:val="Style29"/>
        <w:widowControl/>
        <w:spacing w:before="120"/>
        <w:jc w:val="both"/>
        <w:rPr>
          <w:rFonts w:ascii="Arial Narrow" w:eastAsia="Calibri" w:hAnsi="Arial Narrow"/>
          <w:b/>
          <w:color w:val="C00000"/>
          <w:sz w:val="22"/>
          <w:szCs w:val="22"/>
          <w:lang w:eastAsia="en-US"/>
        </w:rPr>
      </w:pPr>
    </w:p>
    <w:p w14:paraId="59AE4F43" w14:textId="37FD1D08" w:rsidR="00854B4E" w:rsidRPr="008014F7" w:rsidRDefault="001A73CF" w:rsidP="00854B4E">
      <w:pPr>
        <w:pStyle w:val="Style29"/>
        <w:widowControl/>
        <w:spacing w:before="120"/>
        <w:jc w:val="both"/>
        <w:rPr>
          <w:rFonts w:ascii="Arial Narrow" w:eastAsia="Calibri" w:hAnsi="Arial Narrow"/>
          <w:b/>
          <w:sz w:val="22"/>
          <w:szCs w:val="22"/>
          <w:lang w:eastAsia="en-US"/>
        </w:rPr>
      </w:pPr>
      <w:r w:rsidRPr="008014F7">
        <w:rPr>
          <w:rFonts w:ascii="Arial Narrow" w:eastAsia="Calibri" w:hAnsi="Arial Narrow"/>
          <w:b/>
          <w:sz w:val="22"/>
          <w:szCs w:val="22"/>
          <w:lang w:eastAsia="en-US"/>
        </w:rPr>
        <w:t>RCH</w:t>
      </w:r>
      <w:r w:rsidR="00F55592" w:rsidRPr="008014F7">
        <w:rPr>
          <w:rFonts w:ascii="Arial Narrow" w:eastAsia="Calibri" w:hAnsi="Arial Narrow"/>
          <w:b/>
          <w:sz w:val="22"/>
          <w:szCs w:val="22"/>
          <w:lang w:eastAsia="en-US"/>
        </w:rPr>
        <w:t xml:space="preserve"> </w:t>
      </w:r>
      <w:r w:rsidRPr="008014F7">
        <w:rPr>
          <w:rFonts w:ascii="Arial Narrow" w:eastAsia="Calibri" w:hAnsi="Arial Narrow"/>
          <w:b/>
          <w:sz w:val="22"/>
          <w:szCs w:val="22"/>
          <w:lang w:eastAsia="en-US"/>
        </w:rPr>
        <w:t>–  je označenie pre rekreačnú vybavenosť, individuálnu chatovú zástavbu</w:t>
      </w:r>
    </w:p>
    <w:p w14:paraId="0F23AF16" w14:textId="044F9C0B" w:rsidR="001A73CF" w:rsidRPr="008014F7" w:rsidRDefault="001A73CF" w:rsidP="00F55592">
      <w:pPr>
        <w:pStyle w:val="Style29"/>
        <w:widowControl/>
        <w:spacing w:before="120"/>
        <w:ind w:firstLine="708"/>
        <w:jc w:val="both"/>
        <w:rPr>
          <w:rStyle w:val="FontStyle172"/>
          <w:rFonts w:ascii="Arial Narrow" w:hAnsi="Arial Narrow"/>
          <w:b w:val="0"/>
          <w:bCs w:val="0"/>
        </w:rPr>
      </w:pPr>
      <w:r w:rsidRPr="008014F7">
        <w:rPr>
          <w:rStyle w:val="FontStyle172"/>
          <w:rFonts w:ascii="Arial Narrow" w:hAnsi="Arial Narrow"/>
          <w:b w:val="0"/>
          <w:bCs w:val="0"/>
        </w:rPr>
        <w:t>Základné funkčné a priestorové regulatívy zóny RCH sú:</w:t>
      </w:r>
    </w:p>
    <w:p w14:paraId="474BFF89" w14:textId="77777777" w:rsidR="002F2AF3" w:rsidRPr="008014F7" w:rsidRDefault="002F2AF3" w:rsidP="002F2AF3">
      <w:pPr>
        <w:pStyle w:val="Bezriadkovania"/>
        <w:ind w:firstLine="708"/>
        <w:rPr>
          <w:rFonts w:ascii="Arial Narrow" w:hAnsi="Arial Narrow"/>
          <w:sz w:val="22"/>
          <w:szCs w:val="22"/>
        </w:rPr>
      </w:pPr>
      <w:r w:rsidRPr="008014F7">
        <w:rPr>
          <w:rFonts w:ascii="Arial Narrow" w:hAnsi="Arial Narrow"/>
          <w:sz w:val="22"/>
          <w:szCs w:val="22"/>
          <w:u w:val="single"/>
        </w:rPr>
        <w:t>Prípustné funkcie</w:t>
      </w:r>
      <w:r w:rsidRPr="008014F7">
        <w:rPr>
          <w:rFonts w:ascii="Arial Narrow" w:hAnsi="Arial Narrow"/>
          <w:sz w:val="22"/>
          <w:szCs w:val="22"/>
        </w:rPr>
        <w:t xml:space="preserve">: </w:t>
      </w:r>
    </w:p>
    <w:p w14:paraId="5BFB249E" w14:textId="526203E1" w:rsidR="002F2AF3" w:rsidRPr="008014F7" w:rsidRDefault="002F2AF3" w:rsidP="002F2AF3">
      <w:pPr>
        <w:pStyle w:val="Bezriadkovania"/>
        <w:rPr>
          <w:rFonts w:ascii="Arial Narrow" w:hAnsi="Arial Narrow"/>
          <w:sz w:val="22"/>
          <w:szCs w:val="22"/>
        </w:rPr>
      </w:pPr>
      <w:r w:rsidRPr="008014F7">
        <w:rPr>
          <w:rFonts w:ascii="Arial Narrow" w:hAnsi="Arial Narrow"/>
          <w:sz w:val="22"/>
          <w:szCs w:val="22"/>
        </w:rPr>
        <w:t xml:space="preserve">Malé súkromné chaty v rozsahu do 10 lôžok, rekreačná vybavenosť (ohniská, prístrešky, lavičky, zeleň a pod.). </w:t>
      </w:r>
    </w:p>
    <w:p w14:paraId="7FC20EC8" w14:textId="77777777" w:rsidR="002F2AF3" w:rsidRPr="008014F7" w:rsidRDefault="002F2AF3" w:rsidP="002F2AF3">
      <w:pPr>
        <w:pStyle w:val="Bezriadkovania"/>
        <w:rPr>
          <w:rFonts w:ascii="Arial Narrow" w:hAnsi="Arial Narrow"/>
          <w:sz w:val="22"/>
          <w:szCs w:val="22"/>
          <w:u w:val="single"/>
        </w:rPr>
      </w:pPr>
    </w:p>
    <w:p w14:paraId="7260D29A" w14:textId="77777777" w:rsidR="002F2AF3" w:rsidRPr="008014F7" w:rsidRDefault="002F2AF3" w:rsidP="002F2AF3">
      <w:pPr>
        <w:pStyle w:val="Bezriadkovania"/>
        <w:ind w:firstLine="708"/>
        <w:rPr>
          <w:rFonts w:ascii="Arial Narrow" w:hAnsi="Arial Narrow"/>
          <w:sz w:val="22"/>
          <w:szCs w:val="22"/>
        </w:rPr>
      </w:pPr>
      <w:r w:rsidRPr="008014F7">
        <w:rPr>
          <w:rFonts w:ascii="Arial Narrow" w:hAnsi="Arial Narrow"/>
          <w:sz w:val="22"/>
          <w:szCs w:val="22"/>
          <w:u w:val="single"/>
        </w:rPr>
        <w:t>Neprípustné funkcie</w:t>
      </w:r>
      <w:r w:rsidRPr="008014F7">
        <w:rPr>
          <w:rFonts w:ascii="Arial Narrow" w:hAnsi="Arial Narrow"/>
          <w:sz w:val="22"/>
          <w:szCs w:val="22"/>
        </w:rPr>
        <w:t>:</w:t>
      </w:r>
    </w:p>
    <w:p w14:paraId="300381CE" w14:textId="77777777" w:rsidR="002F2AF3" w:rsidRPr="008014F7" w:rsidRDefault="002F2AF3" w:rsidP="002F2AF3">
      <w:pPr>
        <w:pStyle w:val="Style29"/>
        <w:widowControl/>
        <w:spacing w:before="120"/>
        <w:jc w:val="both"/>
        <w:rPr>
          <w:rStyle w:val="FontStyle172"/>
          <w:rFonts w:ascii="Arial Narrow" w:hAnsi="Arial Narrow"/>
          <w:b w:val="0"/>
        </w:rPr>
      </w:pPr>
      <w:r w:rsidRPr="008014F7">
        <w:rPr>
          <w:rStyle w:val="FontStyle172"/>
          <w:rFonts w:ascii="Arial Narrow" w:hAnsi="Arial Narrow"/>
          <w:b w:val="0"/>
        </w:rPr>
        <w:t>Iné ako prípustné</w:t>
      </w:r>
    </w:p>
    <w:p w14:paraId="2E1A8340" w14:textId="77777777" w:rsidR="002F2AF3" w:rsidRPr="008014F7" w:rsidRDefault="002F2AF3" w:rsidP="002F2AF3">
      <w:pPr>
        <w:pStyle w:val="Bezriadkovania"/>
        <w:ind w:firstLine="708"/>
        <w:rPr>
          <w:rFonts w:ascii="Arial Narrow" w:hAnsi="Arial Narrow"/>
          <w:sz w:val="22"/>
          <w:szCs w:val="22"/>
          <w:u w:val="single"/>
        </w:rPr>
      </w:pPr>
    </w:p>
    <w:p w14:paraId="4491850F" w14:textId="77777777" w:rsidR="002F2AF3" w:rsidRPr="008014F7" w:rsidRDefault="002F2AF3" w:rsidP="002F2AF3">
      <w:pPr>
        <w:pStyle w:val="Bezriadkovania"/>
        <w:ind w:firstLine="708"/>
        <w:rPr>
          <w:rFonts w:ascii="Arial Narrow" w:hAnsi="Arial Narrow"/>
          <w:sz w:val="22"/>
          <w:szCs w:val="22"/>
        </w:rPr>
      </w:pPr>
      <w:r w:rsidRPr="008014F7">
        <w:rPr>
          <w:rFonts w:ascii="Arial Narrow" w:hAnsi="Arial Narrow"/>
          <w:sz w:val="22"/>
          <w:szCs w:val="22"/>
          <w:u w:val="single"/>
        </w:rPr>
        <w:t>Doplňujúce ustanovenia</w:t>
      </w:r>
      <w:r w:rsidRPr="008014F7">
        <w:rPr>
          <w:rFonts w:ascii="Arial Narrow" w:hAnsi="Arial Narrow"/>
          <w:sz w:val="22"/>
          <w:szCs w:val="22"/>
        </w:rPr>
        <w:t xml:space="preserve">: </w:t>
      </w:r>
    </w:p>
    <w:p w14:paraId="62AC535F" w14:textId="6A752A96" w:rsidR="002F2AF3" w:rsidRPr="008014F7" w:rsidRDefault="002F2AF3" w:rsidP="002F2AF3">
      <w:pPr>
        <w:pStyle w:val="Bezriadkovania"/>
        <w:rPr>
          <w:rFonts w:ascii="Arial Narrow" w:hAnsi="Arial Narrow"/>
          <w:sz w:val="22"/>
          <w:szCs w:val="22"/>
        </w:rPr>
      </w:pPr>
      <w:r w:rsidRPr="008014F7">
        <w:rPr>
          <w:rFonts w:ascii="Arial Narrow" w:hAnsi="Arial Narrow"/>
          <w:sz w:val="22"/>
          <w:szCs w:val="22"/>
        </w:rPr>
        <w:t xml:space="preserve">Parkovanie a odstavovanie vozidiel majiteľov a návštevníkov riešiť na vlastnom pozemku. Rekreačné objekty situovať tak, aby nerušili prírodnú scenériu a charakter okolitej krajiny. </w:t>
      </w:r>
    </w:p>
    <w:p w14:paraId="2BEFA6E4" w14:textId="77777777" w:rsidR="00F15124" w:rsidRPr="008014F7" w:rsidRDefault="00F15124" w:rsidP="002F2AF3">
      <w:pPr>
        <w:pStyle w:val="Bezriadkovania"/>
        <w:rPr>
          <w:rFonts w:ascii="Arial Narrow" w:hAnsi="Arial Narrow"/>
          <w:sz w:val="22"/>
          <w:szCs w:val="22"/>
        </w:rPr>
      </w:pPr>
    </w:p>
    <w:p w14:paraId="667720E3" w14:textId="0A6429A5" w:rsidR="00F15124" w:rsidRPr="008014F7" w:rsidRDefault="00F15124" w:rsidP="00F15124">
      <w:pPr>
        <w:pStyle w:val="Style29"/>
        <w:widowControl/>
        <w:spacing w:before="120"/>
        <w:jc w:val="both"/>
        <w:rPr>
          <w:rFonts w:ascii="Arial Narrow" w:eastAsia="Calibri" w:hAnsi="Arial Narrow"/>
          <w:sz w:val="22"/>
          <w:szCs w:val="22"/>
          <w:lang w:eastAsia="en-US"/>
        </w:rPr>
      </w:pPr>
      <w:r w:rsidRPr="008014F7">
        <w:rPr>
          <w:rFonts w:ascii="Arial Narrow" w:eastAsia="Calibri" w:hAnsi="Arial Narrow"/>
          <w:b/>
          <w:sz w:val="22"/>
          <w:szCs w:val="22"/>
          <w:lang w:eastAsia="en-US"/>
        </w:rPr>
        <w:t xml:space="preserve">RÚ  –  </w:t>
      </w:r>
      <w:r w:rsidRPr="008014F7">
        <w:rPr>
          <w:rFonts w:ascii="Arial Narrow" w:eastAsia="Calibri" w:hAnsi="Arial Narrow"/>
          <w:b/>
          <w:bCs/>
          <w:sz w:val="22"/>
          <w:szCs w:val="22"/>
          <w:lang w:eastAsia="en-US"/>
        </w:rPr>
        <w:t xml:space="preserve">je označenie pre </w:t>
      </w:r>
      <w:r w:rsidRPr="008014F7">
        <w:rPr>
          <w:rFonts w:ascii="Arial Narrow" w:hAnsi="Arial Narrow"/>
          <w:b/>
          <w:bCs/>
          <w:sz w:val="22"/>
          <w:szCs w:val="22"/>
        </w:rPr>
        <w:t>rekreačné územie vo voľnej krajine</w:t>
      </w:r>
    </w:p>
    <w:p w14:paraId="03359C94" w14:textId="7A83B93E" w:rsidR="00F15124" w:rsidRPr="008014F7" w:rsidRDefault="00F15124" w:rsidP="00F15124">
      <w:pPr>
        <w:pStyle w:val="Style29"/>
        <w:widowControl/>
        <w:spacing w:before="120"/>
        <w:ind w:left="709"/>
        <w:jc w:val="both"/>
        <w:rPr>
          <w:rStyle w:val="FontStyle172"/>
          <w:rFonts w:ascii="Arial Narrow" w:hAnsi="Arial Narrow"/>
          <w:b w:val="0"/>
          <w:bCs w:val="0"/>
        </w:rPr>
      </w:pPr>
      <w:r w:rsidRPr="008014F7">
        <w:rPr>
          <w:rStyle w:val="FontStyle172"/>
          <w:rFonts w:ascii="Arial Narrow" w:hAnsi="Arial Narrow"/>
          <w:b w:val="0"/>
          <w:bCs w:val="0"/>
        </w:rPr>
        <w:t>Základné funkčné a priestorové regulatívy zóny RÚ sú:</w:t>
      </w:r>
    </w:p>
    <w:p w14:paraId="77186B43" w14:textId="77777777" w:rsidR="0053502C" w:rsidRPr="008014F7" w:rsidRDefault="0053502C" w:rsidP="0053502C">
      <w:pPr>
        <w:pStyle w:val="Bezriadkovania"/>
        <w:ind w:firstLine="708"/>
        <w:rPr>
          <w:rFonts w:ascii="Arial Narrow" w:hAnsi="Arial Narrow"/>
          <w:sz w:val="22"/>
          <w:szCs w:val="22"/>
          <w:u w:val="single"/>
        </w:rPr>
      </w:pPr>
    </w:p>
    <w:p w14:paraId="77BD913A" w14:textId="3330ED9D" w:rsidR="0053502C" w:rsidRPr="008014F7" w:rsidRDefault="0053502C" w:rsidP="0053502C">
      <w:pPr>
        <w:pStyle w:val="Bezriadkovania"/>
        <w:ind w:firstLine="708"/>
        <w:rPr>
          <w:rFonts w:ascii="Arial Narrow" w:hAnsi="Arial Narrow"/>
          <w:sz w:val="22"/>
          <w:szCs w:val="22"/>
        </w:rPr>
      </w:pPr>
      <w:r w:rsidRPr="008014F7">
        <w:rPr>
          <w:rFonts w:ascii="Arial Narrow" w:hAnsi="Arial Narrow"/>
          <w:sz w:val="22"/>
          <w:szCs w:val="22"/>
          <w:u w:val="single"/>
        </w:rPr>
        <w:t>Prípustné funkcie</w:t>
      </w:r>
      <w:r w:rsidRPr="008014F7">
        <w:rPr>
          <w:rFonts w:ascii="Arial Narrow" w:hAnsi="Arial Narrow"/>
          <w:sz w:val="22"/>
          <w:szCs w:val="22"/>
        </w:rPr>
        <w:t xml:space="preserve">: </w:t>
      </w:r>
    </w:p>
    <w:p w14:paraId="3E7964A4" w14:textId="227AF85A" w:rsidR="0053502C" w:rsidRPr="008014F7" w:rsidRDefault="0053502C" w:rsidP="0053502C">
      <w:pPr>
        <w:pStyle w:val="Bezriadkovania"/>
        <w:jc w:val="both"/>
        <w:rPr>
          <w:rFonts w:ascii="Arial Narrow" w:hAnsi="Arial Narrow"/>
          <w:sz w:val="22"/>
          <w:szCs w:val="22"/>
        </w:rPr>
      </w:pPr>
      <w:r w:rsidRPr="008014F7">
        <w:rPr>
          <w:rFonts w:ascii="Arial Narrow" w:hAnsi="Arial Narrow"/>
          <w:sz w:val="22"/>
          <w:szCs w:val="22"/>
        </w:rPr>
        <w:t xml:space="preserve">Športové a telovýchovné plochy a zariadenia vo voľnej krajine (lyžiarsky vlek) , nevyhnutné plochy technického vybavenia, parkovo upravená zeleň, </w:t>
      </w:r>
    </w:p>
    <w:p w14:paraId="5216CA1C" w14:textId="77777777" w:rsidR="0053502C" w:rsidRPr="008014F7" w:rsidRDefault="0053502C" w:rsidP="0053502C">
      <w:pPr>
        <w:pStyle w:val="Bezriadkovania"/>
        <w:rPr>
          <w:rFonts w:ascii="Arial Narrow" w:hAnsi="Arial Narrow"/>
          <w:sz w:val="22"/>
          <w:szCs w:val="22"/>
        </w:rPr>
      </w:pPr>
    </w:p>
    <w:p w14:paraId="4F54688A" w14:textId="77777777" w:rsidR="0053502C" w:rsidRPr="008014F7" w:rsidRDefault="0053502C" w:rsidP="0053502C">
      <w:pPr>
        <w:pStyle w:val="Bezriadkovania"/>
        <w:ind w:firstLine="708"/>
        <w:rPr>
          <w:rFonts w:ascii="Arial Narrow" w:hAnsi="Arial Narrow"/>
          <w:sz w:val="22"/>
          <w:szCs w:val="22"/>
        </w:rPr>
      </w:pPr>
      <w:r w:rsidRPr="008014F7">
        <w:rPr>
          <w:rFonts w:ascii="Arial Narrow" w:hAnsi="Arial Narrow"/>
          <w:sz w:val="22"/>
          <w:szCs w:val="22"/>
          <w:u w:val="single"/>
        </w:rPr>
        <w:t>Neprípustné funkcie</w:t>
      </w:r>
      <w:r w:rsidRPr="008014F7">
        <w:rPr>
          <w:rFonts w:ascii="Arial Narrow" w:hAnsi="Arial Narrow"/>
          <w:sz w:val="22"/>
          <w:szCs w:val="22"/>
        </w:rPr>
        <w:t xml:space="preserve">: </w:t>
      </w:r>
    </w:p>
    <w:p w14:paraId="743B6433" w14:textId="77777777" w:rsidR="0053502C" w:rsidRPr="008014F7" w:rsidRDefault="0053502C" w:rsidP="0053502C">
      <w:pPr>
        <w:pStyle w:val="Style29"/>
        <w:widowControl/>
        <w:spacing w:before="120"/>
        <w:jc w:val="both"/>
        <w:rPr>
          <w:rStyle w:val="FontStyle172"/>
          <w:rFonts w:ascii="Arial Narrow" w:hAnsi="Arial Narrow"/>
          <w:b w:val="0"/>
        </w:rPr>
      </w:pPr>
      <w:r w:rsidRPr="008014F7">
        <w:rPr>
          <w:rStyle w:val="FontStyle172"/>
          <w:rFonts w:ascii="Arial Narrow" w:hAnsi="Arial Narrow"/>
          <w:b w:val="0"/>
        </w:rPr>
        <w:t>Iné ako prípustné</w:t>
      </w:r>
    </w:p>
    <w:p w14:paraId="257FF236" w14:textId="77777777" w:rsidR="0053502C" w:rsidRPr="008014F7" w:rsidRDefault="0053502C" w:rsidP="0053502C">
      <w:pPr>
        <w:pStyle w:val="Bezriadkovania"/>
        <w:ind w:firstLine="708"/>
        <w:rPr>
          <w:rFonts w:ascii="Arial Narrow" w:hAnsi="Arial Narrow"/>
          <w:sz w:val="22"/>
          <w:szCs w:val="22"/>
          <w:u w:val="single"/>
        </w:rPr>
      </w:pPr>
    </w:p>
    <w:p w14:paraId="387BDADC" w14:textId="77777777" w:rsidR="0053502C" w:rsidRPr="008014F7" w:rsidRDefault="0053502C" w:rsidP="0053502C">
      <w:pPr>
        <w:pStyle w:val="Bezriadkovania"/>
        <w:ind w:firstLine="708"/>
        <w:rPr>
          <w:rFonts w:ascii="Arial Narrow" w:hAnsi="Arial Narrow"/>
          <w:sz w:val="22"/>
          <w:szCs w:val="22"/>
        </w:rPr>
      </w:pPr>
      <w:r w:rsidRPr="008014F7">
        <w:rPr>
          <w:rFonts w:ascii="Arial Narrow" w:hAnsi="Arial Narrow"/>
          <w:sz w:val="22"/>
          <w:szCs w:val="22"/>
          <w:u w:val="single"/>
        </w:rPr>
        <w:t>Doplňujúce ustanovenia</w:t>
      </w:r>
      <w:r w:rsidRPr="008014F7">
        <w:rPr>
          <w:rFonts w:ascii="Arial Narrow" w:hAnsi="Arial Narrow"/>
          <w:sz w:val="22"/>
          <w:szCs w:val="22"/>
        </w:rPr>
        <w:t xml:space="preserve">: </w:t>
      </w:r>
    </w:p>
    <w:p w14:paraId="110B40A7" w14:textId="77777777" w:rsidR="00854B4E" w:rsidRDefault="00854B4E" w:rsidP="00854B4E">
      <w:pPr>
        <w:pStyle w:val="Style40"/>
        <w:widowControl/>
        <w:tabs>
          <w:tab w:val="left" w:pos="576"/>
        </w:tabs>
        <w:spacing w:line="250" w:lineRule="exact"/>
        <w:ind w:left="709" w:firstLine="0"/>
        <w:jc w:val="both"/>
        <w:rPr>
          <w:rStyle w:val="FontStyle153"/>
          <w:rFonts w:ascii="Arial Narrow" w:hAnsi="Arial Narrow"/>
          <w:color w:val="C00000"/>
        </w:rPr>
      </w:pPr>
    </w:p>
    <w:p w14:paraId="4B673145" w14:textId="77777777" w:rsidR="007D4C4B" w:rsidRDefault="007D4C4B" w:rsidP="00854B4E">
      <w:pPr>
        <w:pStyle w:val="Style40"/>
        <w:widowControl/>
        <w:tabs>
          <w:tab w:val="left" w:pos="576"/>
        </w:tabs>
        <w:spacing w:line="250" w:lineRule="exact"/>
        <w:ind w:left="709" w:firstLine="0"/>
        <w:jc w:val="both"/>
        <w:rPr>
          <w:rStyle w:val="FontStyle153"/>
          <w:rFonts w:ascii="Arial Narrow" w:hAnsi="Arial Narrow"/>
          <w:color w:val="C00000"/>
        </w:rPr>
      </w:pPr>
    </w:p>
    <w:p w14:paraId="54537172" w14:textId="77777777" w:rsidR="007D4C4B" w:rsidRDefault="007D4C4B" w:rsidP="00854B4E">
      <w:pPr>
        <w:pStyle w:val="Style40"/>
        <w:widowControl/>
        <w:tabs>
          <w:tab w:val="left" w:pos="576"/>
        </w:tabs>
        <w:spacing w:line="250" w:lineRule="exact"/>
        <w:ind w:left="709" w:firstLine="0"/>
        <w:jc w:val="both"/>
        <w:rPr>
          <w:rStyle w:val="FontStyle153"/>
          <w:rFonts w:ascii="Arial Narrow" w:hAnsi="Arial Narrow"/>
          <w:color w:val="C00000"/>
        </w:rPr>
      </w:pPr>
    </w:p>
    <w:p w14:paraId="0763A424" w14:textId="77777777" w:rsidR="007D4C4B" w:rsidRPr="008014F7" w:rsidRDefault="007D4C4B" w:rsidP="00854B4E">
      <w:pPr>
        <w:pStyle w:val="Style40"/>
        <w:widowControl/>
        <w:tabs>
          <w:tab w:val="left" w:pos="576"/>
        </w:tabs>
        <w:spacing w:line="250" w:lineRule="exact"/>
        <w:ind w:left="709" w:firstLine="0"/>
        <w:jc w:val="both"/>
        <w:rPr>
          <w:rStyle w:val="FontStyle153"/>
          <w:rFonts w:ascii="Arial Narrow" w:hAnsi="Arial Narrow"/>
          <w:color w:val="C00000"/>
        </w:rPr>
      </w:pPr>
    </w:p>
    <w:p w14:paraId="77BC01DC" w14:textId="4006E6EB" w:rsidR="001A73CF" w:rsidRPr="008014F7" w:rsidRDefault="001A73CF" w:rsidP="001A73CF">
      <w:pPr>
        <w:pStyle w:val="Bezriadkovania"/>
        <w:jc w:val="both"/>
        <w:rPr>
          <w:rFonts w:ascii="Arial Narrow" w:hAnsi="Arial Narrow"/>
          <w:color w:val="C00000"/>
          <w:sz w:val="22"/>
          <w:szCs w:val="22"/>
        </w:rPr>
      </w:pPr>
      <w:r w:rsidRPr="008014F7">
        <w:rPr>
          <w:rFonts w:ascii="Arial Narrow" w:hAnsi="Arial Narrow"/>
          <w:b/>
          <w:color w:val="auto"/>
          <w:sz w:val="22"/>
          <w:szCs w:val="22"/>
        </w:rPr>
        <w:t>SS  –  je označenie pre sakrálnu stavbu</w:t>
      </w:r>
    </w:p>
    <w:p w14:paraId="02A041CC" w14:textId="63D5AAE6" w:rsidR="001A73CF" w:rsidRPr="008014F7" w:rsidRDefault="001A73CF" w:rsidP="001A73CF">
      <w:pPr>
        <w:pStyle w:val="Style29"/>
        <w:widowControl/>
        <w:spacing w:before="120"/>
        <w:ind w:left="709"/>
        <w:jc w:val="both"/>
        <w:rPr>
          <w:rStyle w:val="FontStyle172"/>
          <w:rFonts w:ascii="Arial Narrow" w:hAnsi="Arial Narrow"/>
          <w:b w:val="0"/>
          <w:bCs w:val="0"/>
        </w:rPr>
      </w:pPr>
      <w:r w:rsidRPr="008014F7">
        <w:rPr>
          <w:rStyle w:val="FontStyle172"/>
          <w:rFonts w:ascii="Arial Narrow" w:hAnsi="Arial Narrow"/>
          <w:b w:val="0"/>
          <w:bCs w:val="0"/>
        </w:rPr>
        <w:t>Základné funkčné a priestorové regulatívy zóny SS sú:</w:t>
      </w:r>
    </w:p>
    <w:p w14:paraId="3610C77A" w14:textId="77777777" w:rsidR="00052166" w:rsidRPr="008014F7" w:rsidRDefault="00052166" w:rsidP="00052166">
      <w:pPr>
        <w:pStyle w:val="Bezriadkovania"/>
        <w:ind w:firstLine="708"/>
        <w:rPr>
          <w:rFonts w:ascii="Arial Narrow" w:hAnsi="Arial Narrow"/>
          <w:sz w:val="22"/>
          <w:szCs w:val="22"/>
          <w:u w:val="single"/>
        </w:rPr>
      </w:pPr>
    </w:p>
    <w:p w14:paraId="71BE6749" w14:textId="308D4159" w:rsidR="00052166" w:rsidRPr="008014F7" w:rsidRDefault="00052166" w:rsidP="00052166">
      <w:pPr>
        <w:pStyle w:val="Bezriadkovania"/>
        <w:ind w:firstLine="708"/>
        <w:rPr>
          <w:rFonts w:ascii="Arial Narrow" w:hAnsi="Arial Narrow"/>
          <w:sz w:val="22"/>
          <w:szCs w:val="22"/>
        </w:rPr>
      </w:pPr>
      <w:r w:rsidRPr="008014F7">
        <w:rPr>
          <w:rFonts w:ascii="Arial Narrow" w:hAnsi="Arial Narrow"/>
          <w:sz w:val="22"/>
          <w:szCs w:val="22"/>
          <w:u w:val="single"/>
        </w:rPr>
        <w:t>Prípustné funkcie</w:t>
      </w:r>
      <w:r w:rsidRPr="008014F7">
        <w:rPr>
          <w:rFonts w:ascii="Arial Narrow" w:hAnsi="Arial Narrow"/>
          <w:sz w:val="22"/>
          <w:szCs w:val="22"/>
        </w:rPr>
        <w:t xml:space="preserve">: </w:t>
      </w:r>
    </w:p>
    <w:p w14:paraId="5908DFBD" w14:textId="26682E49" w:rsidR="001A73CF" w:rsidRPr="008014F7" w:rsidRDefault="00052166" w:rsidP="00052166">
      <w:pPr>
        <w:pStyle w:val="Bezriadkovania"/>
        <w:rPr>
          <w:rStyle w:val="FontStyle153"/>
          <w:rFonts w:ascii="Arial Narrow" w:hAnsi="Arial Narrow"/>
          <w:color w:val="auto"/>
        </w:rPr>
      </w:pPr>
      <w:r w:rsidRPr="008014F7">
        <w:rPr>
          <w:rStyle w:val="FontStyle153"/>
          <w:rFonts w:ascii="Arial Narrow" w:hAnsi="Arial Narrow"/>
          <w:color w:val="auto"/>
        </w:rPr>
        <w:t>Občianska vybavenosť s</w:t>
      </w:r>
      <w:r w:rsidR="001A73CF" w:rsidRPr="008014F7">
        <w:rPr>
          <w:rStyle w:val="FontStyle153"/>
          <w:rFonts w:ascii="Arial Narrow" w:hAnsi="Arial Narrow"/>
          <w:color w:val="auto"/>
        </w:rPr>
        <w:t>akráln</w:t>
      </w:r>
      <w:r w:rsidRPr="008014F7">
        <w:rPr>
          <w:rStyle w:val="FontStyle153"/>
          <w:rFonts w:ascii="Arial Narrow" w:hAnsi="Arial Narrow"/>
          <w:color w:val="auto"/>
        </w:rPr>
        <w:t>eho typu a </w:t>
      </w:r>
      <w:r w:rsidR="001A73CF" w:rsidRPr="008014F7">
        <w:rPr>
          <w:rStyle w:val="FontStyle153"/>
          <w:rFonts w:ascii="Arial Narrow" w:hAnsi="Arial Narrow"/>
          <w:color w:val="auto"/>
        </w:rPr>
        <w:t>pamiatkov</w:t>
      </w:r>
      <w:r w:rsidRPr="008014F7">
        <w:rPr>
          <w:rStyle w:val="FontStyle153"/>
          <w:rFonts w:ascii="Arial Narrow" w:hAnsi="Arial Narrow"/>
          <w:color w:val="auto"/>
        </w:rPr>
        <w:t>o chránená</w:t>
      </w:r>
      <w:r w:rsidR="001A73CF" w:rsidRPr="008014F7">
        <w:rPr>
          <w:rStyle w:val="FontStyle153"/>
          <w:rFonts w:ascii="Arial Narrow" w:hAnsi="Arial Narrow"/>
          <w:color w:val="auto"/>
        </w:rPr>
        <w:t xml:space="preserve"> </w:t>
      </w:r>
    </w:p>
    <w:p w14:paraId="6AAC2DFD" w14:textId="77777777" w:rsidR="00052166" w:rsidRPr="008014F7" w:rsidRDefault="00052166" w:rsidP="00052166">
      <w:pPr>
        <w:pStyle w:val="Bezriadkovania"/>
        <w:rPr>
          <w:rStyle w:val="FontStyle153"/>
          <w:rFonts w:ascii="Arial Narrow" w:hAnsi="Arial Narrow"/>
          <w:color w:val="C00000"/>
        </w:rPr>
      </w:pPr>
    </w:p>
    <w:p w14:paraId="2120DA9A" w14:textId="77777777" w:rsidR="00052166" w:rsidRPr="008014F7" w:rsidRDefault="00052166" w:rsidP="00052166">
      <w:pPr>
        <w:pStyle w:val="Bezriadkovania"/>
        <w:ind w:firstLine="708"/>
        <w:rPr>
          <w:rFonts w:ascii="Arial Narrow" w:hAnsi="Arial Narrow"/>
          <w:sz w:val="22"/>
          <w:szCs w:val="22"/>
        </w:rPr>
      </w:pPr>
      <w:r w:rsidRPr="008014F7">
        <w:rPr>
          <w:rFonts w:ascii="Arial Narrow" w:hAnsi="Arial Narrow"/>
          <w:sz w:val="22"/>
          <w:szCs w:val="22"/>
          <w:u w:val="single"/>
        </w:rPr>
        <w:t>Neprípustné funkcie</w:t>
      </w:r>
      <w:r w:rsidRPr="008014F7">
        <w:rPr>
          <w:rFonts w:ascii="Arial Narrow" w:hAnsi="Arial Narrow"/>
          <w:sz w:val="22"/>
          <w:szCs w:val="22"/>
        </w:rPr>
        <w:t xml:space="preserve">: </w:t>
      </w:r>
    </w:p>
    <w:p w14:paraId="046EF96D" w14:textId="77777777" w:rsidR="00052166" w:rsidRPr="008014F7" w:rsidRDefault="00052166" w:rsidP="00052166">
      <w:pPr>
        <w:pStyle w:val="Style29"/>
        <w:widowControl/>
        <w:spacing w:before="120"/>
        <w:jc w:val="both"/>
        <w:rPr>
          <w:rStyle w:val="FontStyle172"/>
          <w:rFonts w:ascii="Arial Narrow" w:hAnsi="Arial Narrow"/>
          <w:b w:val="0"/>
        </w:rPr>
      </w:pPr>
      <w:r w:rsidRPr="008014F7">
        <w:rPr>
          <w:rStyle w:val="FontStyle172"/>
          <w:rFonts w:ascii="Arial Narrow" w:hAnsi="Arial Narrow"/>
          <w:b w:val="0"/>
        </w:rPr>
        <w:t>Iné ako prípustné</w:t>
      </w:r>
    </w:p>
    <w:p w14:paraId="306375E8" w14:textId="77777777" w:rsidR="00052166" w:rsidRPr="008014F7" w:rsidRDefault="00052166" w:rsidP="00052166">
      <w:pPr>
        <w:pStyle w:val="Bezriadkovania"/>
        <w:ind w:firstLine="708"/>
        <w:rPr>
          <w:rFonts w:ascii="Arial Narrow" w:hAnsi="Arial Narrow"/>
          <w:sz w:val="22"/>
          <w:szCs w:val="22"/>
        </w:rPr>
      </w:pPr>
    </w:p>
    <w:p w14:paraId="72AF1EAB" w14:textId="77777777" w:rsidR="00052166" w:rsidRPr="008014F7" w:rsidRDefault="00052166" w:rsidP="00052166">
      <w:pPr>
        <w:pStyle w:val="Bezriadkovania"/>
        <w:ind w:firstLine="708"/>
        <w:rPr>
          <w:rFonts w:ascii="Arial Narrow" w:hAnsi="Arial Narrow"/>
          <w:sz w:val="22"/>
          <w:szCs w:val="22"/>
        </w:rPr>
      </w:pPr>
      <w:r w:rsidRPr="008014F7">
        <w:rPr>
          <w:rFonts w:ascii="Arial Narrow" w:hAnsi="Arial Narrow"/>
          <w:sz w:val="22"/>
          <w:szCs w:val="22"/>
          <w:u w:val="single"/>
        </w:rPr>
        <w:t>Doplňujúce ustanovenia</w:t>
      </w:r>
      <w:r w:rsidRPr="008014F7">
        <w:rPr>
          <w:rFonts w:ascii="Arial Narrow" w:hAnsi="Arial Narrow"/>
          <w:sz w:val="22"/>
          <w:szCs w:val="22"/>
        </w:rPr>
        <w:t xml:space="preserve">: </w:t>
      </w:r>
    </w:p>
    <w:p w14:paraId="43387AB6" w14:textId="1C4E8A21" w:rsidR="00052166" w:rsidRPr="008014F7" w:rsidRDefault="00052166" w:rsidP="00052166">
      <w:pPr>
        <w:pStyle w:val="Bezriadkovania"/>
        <w:rPr>
          <w:rFonts w:ascii="Arial Narrow" w:hAnsi="Arial Narrow"/>
          <w:sz w:val="22"/>
          <w:szCs w:val="22"/>
        </w:rPr>
      </w:pPr>
      <w:r w:rsidRPr="008014F7">
        <w:rPr>
          <w:rFonts w:ascii="Arial Narrow" w:hAnsi="Arial Narrow"/>
          <w:sz w:val="22"/>
          <w:szCs w:val="22"/>
        </w:rPr>
        <w:t>Vyčleniť dostatočné plochy pre parkovanie pre prevádzkovateľov a návštevníkov</w:t>
      </w:r>
    </w:p>
    <w:p w14:paraId="1E4621AE" w14:textId="78AF5D04" w:rsidR="001A73CF" w:rsidRPr="008014F7" w:rsidRDefault="001A73CF" w:rsidP="001A73CF">
      <w:pPr>
        <w:pStyle w:val="Bezriadkovania"/>
        <w:jc w:val="both"/>
        <w:rPr>
          <w:rFonts w:ascii="Arial Narrow" w:hAnsi="Arial Narrow"/>
          <w:color w:val="auto"/>
          <w:sz w:val="22"/>
          <w:szCs w:val="22"/>
        </w:rPr>
      </w:pPr>
      <w:r w:rsidRPr="008014F7">
        <w:rPr>
          <w:rFonts w:ascii="Arial Narrow" w:hAnsi="Arial Narrow"/>
          <w:b/>
          <w:color w:val="auto"/>
          <w:sz w:val="22"/>
          <w:szCs w:val="22"/>
        </w:rPr>
        <w:t xml:space="preserve">XC –  </w:t>
      </w:r>
      <w:r w:rsidRPr="008014F7">
        <w:rPr>
          <w:rFonts w:ascii="Arial Narrow" w:hAnsi="Arial Narrow"/>
          <w:b/>
          <w:bCs/>
          <w:color w:val="auto"/>
          <w:sz w:val="22"/>
          <w:szCs w:val="22"/>
        </w:rPr>
        <w:t>je označenie pre cintorín</w:t>
      </w:r>
      <w:r w:rsidR="00052166" w:rsidRPr="008014F7">
        <w:rPr>
          <w:rFonts w:ascii="Arial Narrow" w:hAnsi="Arial Narrow"/>
          <w:b/>
          <w:bCs/>
          <w:color w:val="auto"/>
          <w:sz w:val="22"/>
          <w:szCs w:val="22"/>
        </w:rPr>
        <w:t>ov</w:t>
      </w:r>
    </w:p>
    <w:p w14:paraId="6692B21B" w14:textId="58E3BD16" w:rsidR="008A10DB" w:rsidRPr="008014F7" w:rsidRDefault="008A10DB" w:rsidP="008A10DB">
      <w:pPr>
        <w:pStyle w:val="Style29"/>
        <w:widowControl/>
        <w:spacing w:before="120"/>
        <w:ind w:left="709"/>
        <w:jc w:val="both"/>
        <w:rPr>
          <w:rStyle w:val="FontStyle172"/>
          <w:rFonts w:ascii="Arial Narrow" w:hAnsi="Arial Narrow"/>
          <w:b w:val="0"/>
          <w:bCs w:val="0"/>
        </w:rPr>
      </w:pPr>
      <w:r w:rsidRPr="008014F7">
        <w:rPr>
          <w:rStyle w:val="FontStyle172"/>
          <w:rFonts w:ascii="Arial Narrow" w:hAnsi="Arial Narrow"/>
          <w:b w:val="0"/>
          <w:bCs w:val="0"/>
        </w:rPr>
        <w:t>Základné funkčné a priestorové regulatívy zóny XC sú:</w:t>
      </w:r>
    </w:p>
    <w:p w14:paraId="23AF7ADE" w14:textId="77777777" w:rsidR="008A10DB" w:rsidRPr="008014F7" w:rsidRDefault="008A10DB" w:rsidP="008A10DB">
      <w:pPr>
        <w:pStyle w:val="Bezriadkovania"/>
        <w:rPr>
          <w:rFonts w:ascii="Arial Narrow" w:hAnsi="Arial Narrow"/>
          <w:sz w:val="22"/>
          <w:szCs w:val="22"/>
          <w:u w:val="single"/>
        </w:rPr>
      </w:pPr>
    </w:p>
    <w:p w14:paraId="46D20830" w14:textId="77777777" w:rsidR="008A10DB" w:rsidRPr="008014F7" w:rsidRDefault="008A10DB" w:rsidP="008A10DB">
      <w:pPr>
        <w:pStyle w:val="Bezriadkovania"/>
        <w:ind w:firstLine="708"/>
        <w:rPr>
          <w:rFonts w:ascii="Arial Narrow" w:hAnsi="Arial Narrow"/>
          <w:sz w:val="22"/>
          <w:szCs w:val="22"/>
        </w:rPr>
      </w:pPr>
      <w:r w:rsidRPr="008014F7">
        <w:rPr>
          <w:rFonts w:ascii="Arial Narrow" w:hAnsi="Arial Narrow"/>
          <w:sz w:val="22"/>
          <w:szCs w:val="22"/>
          <w:u w:val="single"/>
        </w:rPr>
        <w:t>Prípustné funkcie</w:t>
      </w:r>
      <w:r w:rsidRPr="008014F7">
        <w:rPr>
          <w:rFonts w:ascii="Arial Narrow" w:hAnsi="Arial Narrow"/>
          <w:sz w:val="22"/>
          <w:szCs w:val="22"/>
        </w:rPr>
        <w:t xml:space="preserve">: </w:t>
      </w:r>
    </w:p>
    <w:p w14:paraId="53E7F1FE" w14:textId="33D9D520" w:rsidR="008A10DB" w:rsidRPr="008014F7" w:rsidRDefault="008A10DB" w:rsidP="008A10DB">
      <w:pPr>
        <w:pStyle w:val="Bezriadkovania"/>
        <w:rPr>
          <w:rFonts w:ascii="Arial Narrow" w:hAnsi="Arial Narrow"/>
          <w:sz w:val="22"/>
          <w:szCs w:val="22"/>
        </w:rPr>
      </w:pPr>
      <w:r w:rsidRPr="008014F7">
        <w:rPr>
          <w:rFonts w:ascii="Arial Narrow" w:hAnsi="Arial Narrow"/>
          <w:sz w:val="22"/>
          <w:szCs w:val="22"/>
        </w:rPr>
        <w:t xml:space="preserve">hrobové miesta, pamätníky, plochy zelene, malá architektúra a mobiliár slúžiaci primárnej funkcii cintorína, pešie komunikácie súvisiace s hlavnou funkciou, dom smútku, cintorínske kaplnky, nevyhnutné plochy technického vybavenia, verejné hygienické zariadenie. </w:t>
      </w:r>
    </w:p>
    <w:p w14:paraId="3D38E757" w14:textId="77777777" w:rsidR="008A10DB" w:rsidRPr="008014F7" w:rsidRDefault="008A10DB" w:rsidP="008A10DB">
      <w:pPr>
        <w:pStyle w:val="Bezriadkovania"/>
        <w:rPr>
          <w:rFonts w:ascii="Arial Narrow" w:hAnsi="Arial Narrow"/>
          <w:sz w:val="22"/>
          <w:szCs w:val="22"/>
          <w:u w:val="single"/>
        </w:rPr>
      </w:pPr>
    </w:p>
    <w:p w14:paraId="38B7A551" w14:textId="77777777" w:rsidR="008A10DB" w:rsidRPr="008014F7" w:rsidRDefault="008A10DB" w:rsidP="008A10DB">
      <w:pPr>
        <w:pStyle w:val="Bezriadkovania"/>
        <w:ind w:firstLine="708"/>
        <w:rPr>
          <w:rFonts w:ascii="Arial Narrow" w:hAnsi="Arial Narrow"/>
          <w:sz w:val="22"/>
          <w:szCs w:val="22"/>
        </w:rPr>
      </w:pPr>
      <w:r w:rsidRPr="008014F7">
        <w:rPr>
          <w:rFonts w:ascii="Arial Narrow" w:hAnsi="Arial Narrow"/>
          <w:sz w:val="22"/>
          <w:szCs w:val="22"/>
          <w:u w:val="single"/>
        </w:rPr>
        <w:t>Neprípustné funkcie</w:t>
      </w:r>
      <w:r w:rsidRPr="008014F7">
        <w:rPr>
          <w:rFonts w:ascii="Arial Narrow" w:hAnsi="Arial Narrow"/>
          <w:sz w:val="22"/>
          <w:szCs w:val="22"/>
        </w:rPr>
        <w:t xml:space="preserve">: </w:t>
      </w:r>
    </w:p>
    <w:p w14:paraId="4C81EC90" w14:textId="77777777" w:rsidR="008A10DB" w:rsidRPr="008014F7" w:rsidRDefault="008A10DB" w:rsidP="008A10DB">
      <w:pPr>
        <w:pStyle w:val="Style29"/>
        <w:widowControl/>
        <w:spacing w:before="120"/>
        <w:jc w:val="both"/>
        <w:rPr>
          <w:rStyle w:val="FontStyle172"/>
          <w:rFonts w:ascii="Arial Narrow" w:hAnsi="Arial Narrow"/>
          <w:b w:val="0"/>
        </w:rPr>
      </w:pPr>
      <w:r w:rsidRPr="008014F7">
        <w:rPr>
          <w:rStyle w:val="FontStyle172"/>
          <w:rFonts w:ascii="Arial Narrow" w:hAnsi="Arial Narrow"/>
          <w:b w:val="0"/>
        </w:rPr>
        <w:t>Iné ako prípustné</w:t>
      </w:r>
    </w:p>
    <w:p w14:paraId="2F5D311F" w14:textId="77777777" w:rsidR="008A10DB" w:rsidRPr="008014F7" w:rsidRDefault="008A10DB" w:rsidP="008A10DB">
      <w:pPr>
        <w:pStyle w:val="Bezriadkovania"/>
        <w:ind w:firstLine="708"/>
        <w:rPr>
          <w:rFonts w:ascii="Arial Narrow" w:hAnsi="Arial Narrow"/>
          <w:sz w:val="22"/>
          <w:szCs w:val="22"/>
        </w:rPr>
      </w:pPr>
    </w:p>
    <w:p w14:paraId="25323FD1" w14:textId="77777777" w:rsidR="008A10DB" w:rsidRPr="008014F7" w:rsidRDefault="008A10DB" w:rsidP="008A10DB">
      <w:pPr>
        <w:pStyle w:val="Bezriadkovania"/>
        <w:ind w:firstLine="708"/>
        <w:rPr>
          <w:rFonts w:ascii="Arial Narrow" w:hAnsi="Arial Narrow"/>
          <w:sz w:val="22"/>
          <w:szCs w:val="22"/>
        </w:rPr>
      </w:pPr>
      <w:r w:rsidRPr="008014F7">
        <w:rPr>
          <w:rFonts w:ascii="Arial Narrow" w:hAnsi="Arial Narrow"/>
          <w:sz w:val="22"/>
          <w:szCs w:val="22"/>
          <w:u w:val="single"/>
        </w:rPr>
        <w:t>Doplňujúce ustanovenia</w:t>
      </w:r>
      <w:r w:rsidRPr="008014F7">
        <w:rPr>
          <w:rFonts w:ascii="Arial Narrow" w:hAnsi="Arial Narrow"/>
          <w:sz w:val="22"/>
          <w:szCs w:val="22"/>
        </w:rPr>
        <w:t xml:space="preserve">: </w:t>
      </w:r>
    </w:p>
    <w:p w14:paraId="043B7505" w14:textId="2D49A45D" w:rsidR="008A10DB" w:rsidRPr="008014F7" w:rsidRDefault="008A10DB" w:rsidP="008A10DB">
      <w:pPr>
        <w:pStyle w:val="Bezriadkovania"/>
        <w:rPr>
          <w:rFonts w:ascii="Arial Narrow" w:hAnsi="Arial Narrow"/>
          <w:sz w:val="22"/>
          <w:szCs w:val="22"/>
        </w:rPr>
      </w:pPr>
      <w:r w:rsidRPr="008014F7">
        <w:rPr>
          <w:rFonts w:ascii="Arial Narrow" w:hAnsi="Arial Narrow"/>
          <w:sz w:val="22"/>
          <w:szCs w:val="22"/>
        </w:rPr>
        <w:t>Dodržiavať ustanovenia zákona č. NR SR č.131/2010 Z.z. o pohrebníctve.</w:t>
      </w:r>
    </w:p>
    <w:p w14:paraId="0ECC8867" w14:textId="49CFE1AD" w:rsidR="00B7328A" w:rsidRPr="008014F7" w:rsidRDefault="00EC635E" w:rsidP="004C50F0">
      <w:pPr>
        <w:pStyle w:val="Bezriadkovania"/>
        <w:rPr>
          <w:rStyle w:val="FontStyle101"/>
          <w:rFonts w:ascii="Arial Narrow" w:hAnsi="Arial Narrow"/>
          <w:color w:val="C00000"/>
          <w:sz w:val="22"/>
          <w:szCs w:val="22"/>
        </w:rPr>
      </w:pPr>
      <w:r w:rsidRPr="008014F7">
        <w:rPr>
          <w:rStyle w:val="FontStyle101"/>
          <w:rFonts w:ascii="Arial Narrow" w:hAnsi="Arial Narrow"/>
          <w:color w:val="C00000"/>
          <w:sz w:val="22"/>
          <w:szCs w:val="22"/>
        </w:rPr>
        <w:tab/>
      </w:r>
    </w:p>
    <w:p w14:paraId="77C7812C" w14:textId="37C2ECC1" w:rsidR="00B7328A" w:rsidRPr="008014F7" w:rsidRDefault="00B7328A" w:rsidP="00B7328A">
      <w:pPr>
        <w:suppressAutoHyphens w:val="0"/>
        <w:autoSpaceDE w:val="0"/>
        <w:autoSpaceDN w:val="0"/>
        <w:adjustRightInd w:val="0"/>
        <w:snapToGrid w:val="0"/>
        <w:rPr>
          <w:rFonts w:ascii="Arial Narrow" w:eastAsia="Calibri" w:hAnsi="Arial Narrow"/>
          <w:b/>
          <w:sz w:val="24"/>
          <w:szCs w:val="24"/>
          <w:lang w:eastAsia="en-US"/>
        </w:rPr>
      </w:pPr>
      <w:r w:rsidRPr="008014F7">
        <w:rPr>
          <w:rFonts w:ascii="Arial Narrow" w:eastAsia="Calibri" w:hAnsi="Arial Narrow"/>
          <w:b/>
          <w:bCs/>
          <w:sz w:val="24"/>
          <w:szCs w:val="24"/>
          <w:lang w:eastAsia="en-US"/>
        </w:rPr>
        <w:t xml:space="preserve">3.7.3. </w:t>
      </w:r>
      <w:r w:rsidRPr="008014F7">
        <w:rPr>
          <w:rStyle w:val="FontStyle99"/>
          <w:rFonts w:ascii="Arial Narrow" w:hAnsi="Arial Narrow"/>
          <w:b/>
          <w:sz w:val="24"/>
          <w:szCs w:val="24"/>
        </w:rPr>
        <w:t>Rozvoj výrobnej funkcie</w:t>
      </w:r>
    </w:p>
    <w:p w14:paraId="3BB36A79" w14:textId="77777777" w:rsidR="00B7328A" w:rsidRPr="008014F7" w:rsidRDefault="00B7328A" w:rsidP="00B7328A">
      <w:pPr>
        <w:pStyle w:val="Bezriadkovania"/>
        <w:jc w:val="both"/>
        <w:rPr>
          <w:rStyle w:val="FontStyle101"/>
          <w:rFonts w:ascii="Arial Narrow" w:hAnsi="Arial Narrow"/>
          <w:color w:val="auto"/>
          <w:sz w:val="22"/>
          <w:szCs w:val="22"/>
        </w:rPr>
      </w:pPr>
    </w:p>
    <w:p w14:paraId="6D08769A" w14:textId="77777777" w:rsidR="00B7328A" w:rsidRPr="008014F7" w:rsidRDefault="00B7328A" w:rsidP="00B7328A">
      <w:pPr>
        <w:pStyle w:val="Bezriadkovania"/>
        <w:jc w:val="both"/>
        <w:rPr>
          <w:rStyle w:val="FontStyle101"/>
          <w:rFonts w:ascii="Arial Narrow" w:hAnsi="Arial Narrow"/>
          <w:color w:val="C00000"/>
        </w:rPr>
      </w:pPr>
      <w:r w:rsidRPr="008014F7">
        <w:rPr>
          <w:rStyle w:val="FontStyle101"/>
          <w:rFonts w:ascii="Arial Narrow" w:hAnsi="Arial Narrow"/>
          <w:color w:val="auto"/>
          <w:sz w:val="22"/>
          <w:szCs w:val="22"/>
        </w:rPr>
        <w:t>V grafickej časti dokumentácie je táto funkcia označovaná skratkou SO -  výrobné a skladové areály a objekty.</w:t>
      </w:r>
      <w:r w:rsidRPr="008014F7">
        <w:rPr>
          <w:rStyle w:val="FontStyle101"/>
          <w:rFonts w:ascii="Arial Narrow" w:hAnsi="Arial Narrow"/>
          <w:color w:val="C00000"/>
        </w:rPr>
        <w:tab/>
      </w:r>
    </w:p>
    <w:p w14:paraId="332B38B1" w14:textId="77777777" w:rsidR="00B7328A" w:rsidRPr="008014F7" w:rsidRDefault="00B7328A" w:rsidP="00B7328A">
      <w:pPr>
        <w:pStyle w:val="tabuky"/>
        <w:spacing w:before="0" w:line="240" w:lineRule="auto"/>
        <w:rPr>
          <w:rFonts w:ascii="Arial Narrow" w:hAnsi="Arial Narrow"/>
          <w:i w:val="0"/>
          <w:lang w:val="sk-SK"/>
        </w:rPr>
      </w:pPr>
      <w:r w:rsidRPr="008014F7">
        <w:rPr>
          <w:rStyle w:val="FontStyle101"/>
          <w:rFonts w:ascii="Arial Narrow" w:hAnsi="Arial Narrow"/>
          <w:sz w:val="22"/>
          <w:szCs w:val="22"/>
          <w:u w:val="single"/>
          <w:lang w:val="sk-SK"/>
        </w:rPr>
        <w:t>Súčasnosť:</w:t>
      </w:r>
      <w:r w:rsidRPr="008014F7">
        <w:rPr>
          <w:rFonts w:ascii="Arial Narrow" w:hAnsi="Arial Narrow"/>
          <w:i w:val="0"/>
          <w:lang w:val="sk-SK"/>
        </w:rPr>
        <w:t xml:space="preserve"> </w:t>
      </w:r>
    </w:p>
    <w:p w14:paraId="1C2ABCF0" w14:textId="0B57F088" w:rsidR="00B7328A" w:rsidRPr="008014F7" w:rsidRDefault="00B7328A" w:rsidP="00B7328A">
      <w:pPr>
        <w:pStyle w:val="tabuky"/>
        <w:spacing w:before="0" w:line="240" w:lineRule="auto"/>
        <w:rPr>
          <w:rFonts w:ascii="Arial Narrow" w:hAnsi="Arial Narrow"/>
          <w:i w:val="0"/>
          <w:sz w:val="24"/>
          <w:szCs w:val="24"/>
          <w:lang w:val="sk-SK"/>
        </w:rPr>
      </w:pPr>
      <w:r w:rsidRPr="008014F7">
        <w:rPr>
          <w:rFonts w:ascii="Arial Narrow" w:hAnsi="Arial Narrow"/>
          <w:i w:val="0"/>
          <w:sz w:val="24"/>
          <w:szCs w:val="24"/>
          <w:lang w:val="sk-SK"/>
        </w:rPr>
        <w:t>Na území obce sa nachádza strojárska výroba spoločnosti DELTA-ML,</w:t>
      </w:r>
      <w:r w:rsidR="000C4AE7">
        <w:rPr>
          <w:rFonts w:ascii="Arial Narrow" w:hAnsi="Arial Narrow"/>
          <w:i w:val="0"/>
          <w:sz w:val="24"/>
          <w:szCs w:val="24"/>
          <w:lang w:val="sk-SK"/>
        </w:rPr>
        <w:t xml:space="preserve"> </w:t>
      </w:r>
      <w:r w:rsidRPr="008014F7">
        <w:rPr>
          <w:rFonts w:ascii="Arial Narrow" w:hAnsi="Arial Narrow"/>
          <w:i w:val="0"/>
          <w:sz w:val="24"/>
          <w:szCs w:val="24"/>
          <w:lang w:val="sk-SK"/>
        </w:rPr>
        <w:t>.s.r.o. v areál</w:t>
      </w:r>
      <w:r w:rsidR="000C4AE7">
        <w:rPr>
          <w:rFonts w:ascii="Arial Narrow" w:hAnsi="Arial Narrow"/>
          <w:i w:val="0"/>
          <w:sz w:val="24"/>
          <w:szCs w:val="24"/>
          <w:lang w:val="sk-SK"/>
        </w:rPr>
        <w:t>i</w:t>
      </w:r>
      <w:r w:rsidRPr="008014F7">
        <w:rPr>
          <w:rFonts w:ascii="Arial Narrow" w:hAnsi="Arial Narrow"/>
          <w:i w:val="0"/>
          <w:sz w:val="24"/>
          <w:szCs w:val="24"/>
          <w:lang w:val="sk-SK"/>
        </w:rPr>
        <w:t xml:space="preserve"> bývalého JRD Olešná. Priemyselná výroba je zastúpená viacerými výrobnými prevádzkami a výrobnými službami zameranými hlavne na oblasť stavebníctva. Obec zriadila príspevkovú organizáciu Obecný technický podnik Olešná zameranú na odvoz komunálneho odpadu, správu, opravu a údržbu zariadení a majetku obce.</w:t>
      </w:r>
    </w:p>
    <w:p w14:paraId="2E9F0679" w14:textId="77777777" w:rsidR="00B7328A" w:rsidRPr="008014F7" w:rsidRDefault="00B7328A" w:rsidP="00B7328A">
      <w:pPr>
        <w:pStyle w:val="tabuky"/>
        <w:spacing w:before="0" w:line="240" w:lineRule="auto"/>
        <w:rPr>
          <w:rFonts w:ascii="Arial Narrow" w:hAnsi="Arial Narrow"/>
          <w:i w:val="0"/>
          <w:sz w:val="24"/>
          <w:szCs w:val="24"/>
          <w:lang w:val="sk-SK"/>
        </w:rPr>
      </w:pPr>
      <w:r w:rsidRPr="008014F7">
        <w:rPr>
          <w:rFonts w:ascii="Arial Narrow" w:hAnsi="Arial Narrow"/>
          <w:i w:val="0"/>
          <w:sz w:val="24"/>
          <w:szCs w:val="24"/>
          <w:lang w:val="sk-SK"/>
        </w:rPr>
        <w:t xml:space="preserve">Poľnohospodárska výroba na území obce je zameraná predovšetkým na obhospodarovanie lúk a pasienkov. Poľnohospodársku pôda s prevahou TTP obhospodaruje </w:t>
      </w:r>
      <w:proofErr w:type="spellStart"/>
      <w:r w:rsidRPr="008014F7">
        <w:rPr>
          <w:rFonts w:ascii="Arial Narrow" w:hAnsi="Arial Narrow"/>
          <w:i w:val="0"/>
          <w:sz w:val="24"/>
          <w:szCs w:val="24"/>
          <w:lang w:val="sk-SK"/>
        </w:rPr>
        <w:t>Agrofarma</w:t>
      </w:r>
      <w:proofErr w:type="spellEnd"/>
      <w:r w:rsidRPr="008014F7">
        <w:rPr>
          <w:rFonts w:ascii="Arial Narrow" w:hAnsi="Arial Narrow"/>
          <w:i w:val="0"/>
          <w:sz w:val="24"/>
          <w:szCs w:val="24"/>
          <w:lang w:val="sk-SK"/>
        </w:rPr>
        <w:t xml:space="preserve"> Staškov, farma Olešná a drobní užívatelia.</w:t>
      </w:r>
    </w:p>
    <w:p w14:paraId="0B9F0149" w14:textId="77777777" w:rsidR="00B7328A" w:rsidRPr="008014F7" w:rsidRDefault="00B7328A" w:rsidP="00B7328A">
      <w:pPr>
        <w:pStyle w:val="Bezriadkovania"/>
        <w:jc w:val="both"/>
        <w:rPr>
          <w:rFonts w:ascii="Arial Narrow" w:hAnsi="Arial Narrow"/>
          <w:color w:val="auto"/>
          <w:sz w:val="22"/>
          <w:szCs w:val="22"/>
        </w:rPr>
      </w:pPr>
      <w:r w:rsidRPr="008014F7">
        <w:rPr>
          <w:rFonts w:ascii="Arial Narrow" w:hAnsi="Arial Narrow"/>
          <w:color w:val="auto"/>
          <w:sz w:val="22"/>
          <w:szCs w:val="22"/>
          <w:u w:val="single"/>
        </w:rPr>
        <w:t>Návrh</w:t>
      </w:r>
      <w:r w:rsidRPr="008014F7">
        <w:rPr>
          <w:rFonts w:ascii="Arial Narrow" w:hAnsi="Arial Narrow"/>
          <w:color w:val="auto"/>
          <w:sz w:val="22"/>
          <w:szCs w:val="22"/>
        </w:rPr>
        <w:t>:</w:t>
      </w:r>
      <w:r w:rsidRPr="008014F7">
        <w:rPr>
          <w:rFonts w:ascii="Arial Narrow" w:hAnsi="Arial Narrow"/>
          <w:color w:val="auto"/>
          <w:sz w:val="22"/>
          <w:szCs w:val="22"/>
        </w:rPr>
        <w:tab/>
      </w:r>
    </w:p>
    <w:p w14:paraId="6E00F7B4" w14:textId="77777777" w:rsidR="00B7328A" w:rsidRPr="008014F7" w:rsidRDefault="00B7328A" w:rsidP="00B7328A">
      <w:pPr>
        <w:pStyle w:val="Bezriadkovania"/>
        <w:jc w:val="both"/>
        <w:rPr>
          <w:rStyle w:val="FontStyle101"/>
          <w:rFonts w:ascii="Arial Narrow" w:hAnsi="Arial Narrow"/>
          <w:color w:val="auto"/>
          <w:sz w:val="22"/>
          <w:szCs w:val="22"/>
        </w:rPr>
      </w:pPr>
      <w:r w:rsidRPr="008014F7">
        <w:rPr>
          <w:rFonts w:ascii="Arial Narrow" w:hAnsi="Arial Narrow"/>
          <w:color w:val="auto"/>
          <w:sz w:val="22"/>
          <w:szCs w:val="22"/>
        </w:rPr>
        <w:tab/>
      </w:r>
      <w:r w:rsidRPr="008014F7">
        <w:rPr>
          <w:rStyle w:val="FontStyle101"/>
          <w:rFonts w:ascii="Arial Narrow" w:hAnsi="Arial Narrow"/>
          <w:color w:val="auto"/>
          <w:sz w:val="22"/>
          <w:szCs w:val="22"/>
        </w:rPr>
        <w:t>Najvýraznejšie sa bude rozvíjať výrobná funkcia v oblasti živočíšnej a rastlinnej poľnohospodárskej výroby a čiastočne lesného hospodárstva, pre ktoré má obec najväčšie predpoklady. Tieto funkcie sú navrhované v areály existujúceho hospodárskeho dvora.</w:t>
      </w:r>
    </w:p>
    <w:p w14:paraId="362B9859" w14:textId="77777777" w:rsidR="00B7328A" w:rsidRPr="008014F7" w:rsidRDefault="00B7328A" w:rsidP="00B7328A">
      <w:pPr>
        <w:pStyle w:val="Bezriadkovania"/>
        <w:jc w:val="both"/>
        <w:rPr>
          <w:rStyle w:val="FontStyle101"/>
          <w:rFonts w:ascii="Arial Narrow" w:hAnsi="Arial Narrow"/>
          <w:color w:val="auto"/>
          <w:sz w:val="22"/>
          <w:szCs w:val="22"/>
        </w:rPr>
      </w:pPr>
      <w:r w:rsidRPr="008014F7">
        <w:rPr>
          <w:rStyle w:val="FontStyle101"/>
          <w:rFonts w:ascii="Arial Narrow" w:hAnsi="Arial Narrow"/>
          <w:color w:val="auto"/>
          <w:sz w:val="22"/>
          <w:szCs w:val="22"/>
        </w:rPr>
        <w:tab/>
        <w:t xml:space="preserve">Pripúšťame umiestnenie malej remeselnej výroby a nezávadných výrobných služieb v rámci existujúcich a navrhovaných obytných a rekreačných území v súvislosti s predpokladaným rozvojom agroturistiky. </w:t>
      </w:r>
    </w:p>
    <w:p w14:paraId="41804DCC" w14:textId="77777777" w:rsidR="00B7328A" w:rsidRPr="008014F7" w:rsidRDefault="00B7328A" w:rsidP="00B7328A">
      <w:pPr>
        <w:pStyle w:val="Style33"/>
        <w:widowControl/>
        <w:spacing w:before="221"/>
        <w:ind w:left="710" w:firstLine="0"/>
        <w:jc w:val="left"/>
        <w:rPr>
          <w:rStyle w:val="FontStyle101"/>
          <w:rFonts w:ascii="Arial Narrow" w:hAnsi="Arial Narrow"/>
          <w:sz w:val="22"/>
          <w:szCs w:val="22"/>
          <w:u w:val="single"/>
        </w:rPr>
      </w:pPr>
      <w:r w:rsidRPr="008014F7">
        <w:rPr>
          <w:rStyle w:val="FontStyle101"/>
          <w:rFonts w:ascii="Arial Narrow" w:hAnsi="Arial Narrow"/>
          <w:sz w:val="22"/>
          <w:szCs w:val="22"/>
          <w:u w:val="single"/>
        </w:rPr>
        <w:t>Zásady rozvoja výrobnej funkcie v obci riešime v ÚPN-O :</w:t>
      </w:r>
    </w:p>
    <w:p w14:paraId="72355F2D" w14:textId="77777777" w:rsidR="00B7328A" w:rsidRPr="008014F7" w:rsidRDefault="00B7328A" w:rsidP="00B7328A">
      <w:pPr>
        <w:pStyle w:val="Style79"/>
        <w:widowControl/>
        <w:numPr>
          <w:ilvl w:val="0"/>
          <w:numId w:val="27"/>
        </w:numPr>
        <w:tabs>
          <w:tab w:val="left" w:pos="706"/>
        </w:tabs>
        <w:rPr>
          <w:rStyle w:val="FontStyle101"/>
          <w:rFonts w:ascii="Arial Narrow" w:hAnsi="Arial Narrow"/>
          <w:sz w:val="22"/>
          <w:szCs w:val="22"/>
        </w:rPr>
      </w:pPr>
      <w:r w:rsidRPr="008014F7">
        <w:rPr>
          <w:rStyle w:val="FontStyle101"/>
          <w:rFonts w:ascii="Arial Narrow" w:hAnsi="Arial Narrow"/>
          <w:sz w:val="22"/>
          <w:szCs w:val="22"/>
        </w:rPr>
        <w:t>Uvažovať s návrhom plôch výroby a skladového hospodárstva v území pri existujúcom hospodárskom dvore.</w:t>
      </w:r>
    </w:p>
    <w:p w14:paraId="049139E9" w14:textId="77777777" w:rsidR="00B7328A" w:rsidRPr="008014F7" w:rsidRDefault="00B7328A" w:rsidP="00B7328A">
      <w:pPr>
        <w:pStyle w:val="Style79"/>
        <w:widowControl/>
        <w:numPr>
          <w:ilvl w:val="0"/>
          <w:numId w:val="27"/>
        </w:numPr>
        <w:tabs>
          <w:tab w:val="left" w:pos="706"/>
        </w:tabs>
        <w:rPr>
          <w:rStyle w:val="FontStyle101"/>
          <w:rFonts w:ascii="Arial Narrow" w:hAnsi="Arial Narrow"/>
          <w:sz w:val="22"/>
          <w:szCs w:val="22"/>
        </w:rPr>
      </w:pPr>
      <w:r w:rsidRPr="008014F7">
        <w:rPr>
          <w:rStyle w:val="FontStyle101"/>
          <w:rFonts w:ascii="Arial Narrow" w:hAnsi="Arial Narrow"/>
          <w:sz w:val="22"/>
          <w:szCs w:val="22"/>
        </w:rPr>
        <w:t>Umožniť umiestňovanie drobných nezávadných prevádzok charakteru živností v obytnom území pri dodržaní všetkých hygienických noriem a predpisov voči okolitej obytnej zástavbe tak, aby sa negatívne neovplyvnilo životné prostredie,</w:t>
      </w:r>
    </w:p>
    <w:p w14:paraId="52675D29" w14:textId="77777777" w:rsidR="00B7328A" w:rsidRPr="008014F7" w:rsidRDefault="00B7328A" w:rsidP="00B7328A">
      <w:pPr>
        <w:pStyle w:val="Style79"/>
        <w:widowControl/>
        <w:numPr>
          <w:ilvl w:val="0"/>
          <w:numId w:val="27"/>
        </w:numPr>
        <w:tabs>
          <w:tab w:val="left" w:pos="706"/>
        </w:tabs>
        <w:rPr>
          <w:rStyle w:val="FontStyle101"/>
          <w:rFonts w:ascii="Arial Narrow" w:hAnsi="Arial Narrow"/>
          <w:sz w:val="22"/>
          <w:szCs w:val="22"/>
        </w:rPr>
      </w:pPr>
      <w:r w:rsidRPr="008014F7">
        <w:rPr>
          <w:rStyle w:val="FontStyle101"/>
          <w:rFonts w:ascii="Arial Narrow" w:hAnsi="Arial Narrow"/>
          <w:sz w:val="22"/>
          <w:szCs w:val="22"/>
        </w:rPr>
        <w:t>Poľnohospodársku výrobu orientovať na rastlinnú výrobu - obhospodarovanie ornej pôdy a TTP,</w:t>
      </w:r>
    </w:p>
    <w:p w14:paraId="626DCC9A" w14:textId="77777777" w:rsidR="00B7328A" w:rsidRPr="008014F7" w:rsidRDefault="00B7328A" w:rsidP="00B7328A">
      <w:pPr>
        <w:suppressAutoHyphens w:val="0"/>
        <w:autoSpaceDE w:val="0"/>
        <w:autoSpaceDN w:val="0"/>
        <w:adjustRightInd w:val="0"/>
        <w:snapToGrid w:val="0"/>
        <w:ind w:left="426" w:hanging="426"/>
        <w:rPr>
          <w:rFonts w:ascii="Arial Narrow" w:eastAsia="Calibri" w:hAnsi="Arial Narrow"/>
          <w:b/>
          <w:bCs/>
          <w:sz w:val="28"/>
          <w:szCs w:val="28"/>
          <w:lang w:eastAsia="en-US"/>
        </w:rPr>
      </w:pPr>
      <w:r w:rsidRPr="008014F7">
        <w:rPr>
          <w:rStyle w:val="FontStyle101"/>
          <w:rFonts w:ascii="Arial Narrow" w:hAnsi="Arial Narrow"/>
          <w:sz w:val="22"/>
          <w:szCs w:val="22"/>
        </w:rPr>
        <w:t>V lesnom hospodárstve vychádzať zo schváleného LHP</w:t>
      </w:r>
    </w:p>
    <w:p w14:paraId="5BA10E60" w14:textId="77777777" w:rsidR="00B7328A" w:rsidRPr="008014F7" w:rsidRDefault="00B7328A" w:rsidP="00B7328A">
      <w:pPr>
        <w:pStyle w:val="Style29"/>
        <w:widowControl/>
        <w:spacing w:before="120"/>
        <w:jc w:val="both"/>
        <w:rPr>
          <w:rFonts w:ascii="Arial Narrow" w:eastAsia="Calibri" w:hAnsi="Arial Narrow"/>
          <w:sz w:val="22"/>
          <w:szCs w:val="22"/>
          <w:lang w:eastAsia="en-US"/>
        </w:rPr>
      </w:pPr>
      <w:r w:rsidRPr="008014F7">
        <w:rPr>
          <w:rFonts w:ascii="Arial Narrow" w:eastAsia="Calibri" w:hAnsi="Arial Narrow"/>
          <w:b/>
          <w:sz w:val="22"/>
          <w:szCs w:val="22"/>
          <w:lang w:eastAsia="en-US"/>
        </w:rPr>
        <w:t xml:space="preserve">SO –  je označenie pre plochy </w:t>
      </w:r>
      <w:r w:rsidRPr="008014F7">
        <w:rPr>
          <w:rStyle w:val="FontStyle101"/>
          <w:rFonts w:ascii="Arial Narrow" w:hAnsi="Arial Narrow"/>
          <w:b/>
          <w:bCs/>
          <w:sz w:val="22"/>
          <w:szCs w:val="22"/>
        </w:rPr>
        <w:t>výrobné a skladové areály a objekty</w:t>
      </w:r>
    </w:p>
    <w:p w14:paraId="4CB15F74" w14:textId="77777777" w:rsidR="00B7328A" w:rsidRPr="008014F7" w:rsidRDefault="00B7328A" w:rsidP="00B7328A">
      <w:pPr>
        <w:pStyle w:val="Style29"/>
        <w:widowControl/>
        <w:spacing w:before="120"/>
        <w:jc w:val="both"/>
        <w:rPr>
          <w:rFonts w:ascii="Arial Narrow" w:eastAsia="Calibri" w:hAnsi="Arial Narrow"/>
          <w:color w:val="C00000"/>
          <w:sz w:val="22"/>
          <w:szCs w:val="22"/>
          <w:lang w:eastAsia="en-US"/>
        </w:rPr>
      </w:pPr>
      <w:r w:rsidRPr="008014F7">
        <w:rPr>
          <w:rFonts w:ascii="Arial Narrow" w:eastAsia="Calibri" w:hAnsi="Arial Narrow"/>
          <w:color w:val="C00000"/>
          <w:sz w:val="22"/>
          <w:szCs w:val="22"/>
          <w:lang w:eastAsia="en-US"/>
        </w:rPr>
        <w:tab/>
        <w:t>.</w:t>
      </w:r>
    </w:p>
    <w:p w14:paraId="4BA7B22B" w14:textId="77777777" w:rsidR="00B7328A" w:rsidRPr="008014F7" w:rsidRDefault="00B7328A" w:rsidP="00B7328A">
      <w:pPr>
        <w:pStyle w:val="Bezriadkovania"/>
        <w:ind w:firstLine="708"/>
        <w:rPr>
          <w:rFonts w:ascii="Arial Narrow" w:hAnsi="Arial Narrow"/>
          <w:sz w:val="22"/>
          <w:szCs w:val="22"/>
        </w:rPr>
      </w:pPr>
      <w:r w:rsidRPr="008014F7">
        <w:rPr>
          <w:rFonts w:ascii="Arial Narrow" w:hAnsi="Arial Narrow"/>
          <w:sz w:val="22"/>
          <w:szCs w:val="22"/>
          <w:u w:val="single"/>
        </w:rPr>
        <w:t>Prípustné funkcie</w:t>
      </w:r>
      <w:r w:rsidRPr="008014F7">
        <w:rPr>
          <w:rFonts w:ascii="Arial Narrow" w:hAnsi="Arial Narrow"/>
          <w:sz w:val="22"/>
          <w:szCs w:val="22"/>
        </w:rPr>
        <w:t xml:space="preserve">: </w:t>
      </w:r>
    </w:p>
    <w:p w14:paraId="7B6AEAF8" w14:textId="77777777" w:rsidR="00B7328A" w:rsidRPr="008014F7" w:rsidRDefault="00B7328A" w:rsidP="00B7328A">
      <w:pPr>
        <w:pStyle w:val="Bezriadkovania"/>
        <w:jc w:val="both"/>
        <w:rPr>
          <w:rFonts w:ascii="Arial Narrow" w:eastAsia="Times New Roman" w:hAnsi="Arial Narrow" w:cs="Times New Roman"/>
          <w:sz w:val="22"/>
          <w:szCs w:val="22"/>
          <w:lang w:eastAsia="sk-SK"/>
        </w:rPr>
      </w:pPr>
      <w:r w:rsidRPr="008014F7">
        <w:rPr>
          <w:rFonts w:ascii="Arial Narrow" w:eastAsia="Times New Roman" w:hAnsi="Arial Narrow" w:cs="Arial"/>
          <w:sz w:val="22"/>
          <w:szCs w:val="22"/>
          <w:lang w:eastAsia="sk-SK"/>
        </w:rPr>
        <w:t>zariadenia priemyselnej výroby</w:t>
      </w:r>
      <w:r w:rsidRPr="008014F7">
        <w:rPr>
          <w:rFonts w:ascii="Arial Narrow" w:hAnsi="Arial Narrow"/>
          <w:sz w:val="22"/>
          <w:szCs w:val="22"/>
        </w:rPr>
        <w:t xml:space="preserve">, zariadenia poľnohospodárskej výroby, sklady, výrobné služby, manipulačné plochy, plochy dopravného a technického vybavenia, izolačná a </w:t>
      </w:r>
      <w:proofErr w:type="spellStart"/>
      <w:r w:rsidRPr="008014F7">
        <w:rPr>
          <w:rFonts w:ascii="Arial Narrow" w:hAnsi="Arial Narrow"/>
          <w:sz w:val="22"/>
          <w:szCs w:val="22"/>
        </w:rPr>
        <w:t>vnútroareálová</w:t>
      </w:r>
      <w:proofErr w:type="spellEnd"/>
      <w:r w:rsidRPr="008014F7">
        <w:rPr>
          <w:rFonts w:ascii="Arial Narrow" w:hAnsi="Arial Narrow"/>
          <w:sz w:val="22"/>
          <w:szCs w:val="22"/>
        </w:rPr>
        <w:t xml:space="preserve"> zeleň.</w:t>
      </w:r>
    </w:p>
    <w:p w14:paraId="568F7BFA" w14:textId="77777777" w:rsidR="00B7328A" w:rsidRPr="008014F7" w:rsidRDefault="00B7328A" w:rsidP="00B7328A">
      <w:pPr>
        <w:pStyle w:val="Bezriadkovania"/>
        <w:ind w:firstLine="708"/>
        <w:rPr>
          <w:rFonts w:ascii="Arial Narrow" w:hAnsi="Arial Narrow"/>
          <w:sz w:val="22"/>
          <w:szCs w:val="22"/>
        </w:rPr>
      </w:pPr>
      <w:r w:rsidRPr="008014F7">
        <w:rPr>
          <w:rFonts w:ascii="Arial Narrow" w:hAnsi="Arial Narrow"/>
          <w:sz w:val="22"/>
          <w:szCs w:val="22"/>
          <w:u w:val="single"/>
        </w:rPr>
        <w:t>Neprípustné funkcie</w:t>
      </w:r>
      <w:r w:rsidRPr="008014F7">
        <w:rPr>
          <w:rFonts w:ascii="Arial Narrow" w:hAnsi="Arial Narrow"/>
          <w:sz w:val="22"/>
          <w:szCs w:val="22"/>
        </w:rPr>
        <w:t xml:space="preserve">: </w:t>
      </w:r>
    </w:p>
    <w:p w14:paraId="59941A42" w14:textId="77777777" w:rsidR="00B7328A" w:rsidRPr="008014F7" w:rsidRDefault="00B7328A" w:rsidP="00B7328A">
      <w:pPr>
        <w:pStyle w:val="Style29"/>
        <w:widowControl/>
        <w:spacing w:before="120"/>
        <w:jc w:val="both"/>
        <w:rPr>
          <w:rStyle w:val="FontStyle172"/>
          <w:rFonts w:ascii="Arial Narrow" w:hAnsi="Arial Narrow"/>
          <w:b w:val="0"/>
        </w:rPr>
      </w:pPr>
      <w:r w:rsidRPr="008014F7">
        <w:rPr>
          <w:rStyle w:val="FontStyle172"/>
          <w:rFonts w:ascii="Arial Narrow" w:hAnsi="Arial Narrow"/>
          <w:b w:val="0"/>
        </w:rPr>
        <w:t>Iné ako prípustné</w:t>
      </w:r>
    </w:p>
    <w:p w14:paraId="6683E4C0" w14:textId="77777777" w:rsidR="00B7328A" w:rsidRPr="008014F7" w:rsidRDefault="00B7328A" w:rsidP="00B7328A">
      <w:pPr>
        <w:pStyle w:val="Bezriadkovania"/>
        <w:ind w:firstLine="708"/>
        <w:rPr>
          <w:rFonts w:ascii="Arial Narrow" w:hAnsi="Arial Narrow"/>
          <w:sz w:val="22"/>
          <w:szCs w:val="22"/>
        </w:rPr>
      </w:pPr>
      <w:r w:rsidRPr="008014F7">
        <w:rPr>
          <w:rFonts w:ascii="Arial Narrow" w:hAnsi="Arial Narrow"/>
          <w:sz w:val="22"/>
          <w:szCs w:val="22"/>
          <w:u w:val="single"/>
        </w:rPr>
        <w:t>Doplňujúce ustanovenia</w:t>
      </w:r>
      <w:r w:rsidRPr="008014F7">
        <w:rPr>
          <w:rFonts w:ascii="Arial Narrow" w:hAnsi="Arial Narrow"/>
          <w:sz w:val="22"/>
          <w:szCs w:val="22"/>
        </w:rPr>
        <w:t xml:space="preserve">: </w:t>
      </w:r>
    </w:p>
    <w:p w14:paraId="6CEB79E1" w14:textId="77777777" w:rsidR="00B7328A" w:rsidRPr="008014F7" w:rsidRDefault="00B7328A" w:rsidP="00B7328A">
      <w:pPr>
        <w:pStyle w:val="Bezriadkovania"/>
        <w:rPr>
          <w:rFonts w:ascii="Arial Narrow" w:hAnsi="Arial Narrow"/>
          <w:sz w:val="22"/>
          <w:szCs w:val="22"/>
        </w:rPr>
      </w:pPr>
      <w:r w:rsidRPr="008014F7">
        <w:rPr>
          <w:rFonts w:ascii="Arial Narrow" w:hAnsi="Arial Narrow"/>
          <w:sz w:val="22"/>
          <w:szCs w:val="22"/>
        </w:rPr>
        <w:t>parkovanie a odstavovanie vozidiel majiteľov, zamestnancov riešiť na vlastnom pozemku; pokračovať v ekologizácii výrobných procesov tak, aby negatívne vplyvy výroby na okolité funkčné plochy boli minimalizované.</w:t>
      </w:r>
    </w:p>
    <w:p w14:paraId="74642179" w14:textId="77777777" w:rsidR="00033D91" w:rsidRDefault="00033D91" w:rsidP="00793B49">
      <w:pPr>
        <w:suppressAutoHyphens w:val="0"/>
        <w:autoSpaceDE w:val="0"/>
        <w:autoSpaceDN w:val="0"/>
        <w:adjustRightInd w:val="0"/>
        <w:snapToGrid w:val="0"/>
        <w:rPr>
          <w:rFonts w:ascii="Arial Narrow" w:eastAsia="Calibri" w:hAnsi="Arial Narrow"/>
          <w:b/>
          <w:bCs/>
          <w:sz w:val="28"/>
          <w:szCs w:val="28"/>
          <w:lang w:eastAsia="en-US"/>
        </w:rPr>
      </w:pPr>
    </w:p>
    <w:p w14:paraId="696F00C6" w14:textId="7194CC07" w:rsidR="00793B49" w:rsidRPr="008014F7" w:rsidRDefault="00793B49" w:rsidP="00793B49">
      <w:pPr>
        <w:suppressAutoHyphens w:val="0"/>
        <w:autoSpaceDE w:val="0"/>
        <w:autoSpaceDN w:val="0"/>
        <w:adjustRightInd w:val="0"/>
        <w:snapToGrid w:val="0"/>
        <w:rPr>
          <w:rFonts w:ascii="Arial Narrow" w:eastAsia="Calibri" w:hAnsi="Arial Narrow"/>
          <w:b/>
          <w:bCs/>
          <w:sz w:val="28"/>
          <w:szCs w:val="28"/>
          <w:lang w:eastAsia="en-US"/>
        </w:rPr>
      </w:pPr>
      <w:r w:rsidRPr="008014F7">
        <w:rPr>
          <w:rFonts w:ascii="Arial Narrow" w:eastAsia="Calibri" w:hAnsi="Arial Narrow"/>
          <w:b/>
          <w:bCs/>
          <w:sz w:val="28"/>
          <w:szCs w:val="28"/>
          <w:lang w:eastAsia="en-US"/>
        </w:rPr>
        <w:t>3.8 Vymedzenie zastavaného územia obce</w:t>
      </w:r>
    </w:p>
    <w:p w14:paraId="627D91E8" w14:textId="2829A538" w:rsidR="00793B49" w:rsidRPr="00033D91" w:rsidRDefault="00793B49" w:rsidP="00793B49">
      <w:pPr>
        <w:suppressAutoHyphens w:val="0"/>
        <w:autoSpaceDE w:val="0"/>
        <w:autoSpaceDN w:val="0"/>
        <w:adjustRightInd w:val="0"/>
        <w:snapToGrid w:val="0"/>
        <w:ind w:firstLine="708"/>
        <w:rPr>
          <w:rFonts w:ascii="Arial Narrow" w:eastAsia="Calibri" w:hAnsi="Arial Narrow"/>
          <w:color w:val="C00000"/>
          <w:sz w:val="22"/>
          <w:szCs w:val="22"/>
          <w:lang w:eastAsia="en-US"/>
        </w:rPr>
      </w:pPr>
      <w:r w:rsidRPr="00033D91">
        <w:rPr>
          <w:rFonts w:ascii="Arial Narrow" w:eastAsia="Calibri" w:hAnsi="Arial Narrow"/>
          <w:sz w:val="22"/>
          <w:szCs w:val="22"/>
          <w:lang w:eastAsia="en-US"/>
        </w:rPr>
        <w:t xml:space="preserve">Pôvodné zastavané územie obce </w:t>
      </w:r>
      <w:r w:rsidR="00FD4DC0" w:rsidRPr="00033D91">
        <w:rPr>
          <w:rFonts w:ascii="Arial Narrow" w:eastAsia="Calibri" w:hAnsi="Arial Narrow"/>
          <w:sz w:val="22"/>
          <w:szCs w:val="22"/>
          <w:lang w:eastAsia="en-US"/>
        </w:rPr>
        <w:t>Olešná</w:t>
      </w:r>
      <w:r w:rsidRPr="00033D91">
        <w:rPr>
          <w:rFonts w:ascii="Arial Narrow" w:eastAsia="Calibri" w:hAnsi="Arial Narrow"/>
          <w:sz w:val="22"/>
          <w:szCs w:val="22"/>
          <w:lang w:eastAsia="en-US"/>
        </w:rPr>
        <w:t xml:space="preserve"> je vymedzené v katastrálnej mape hranicou</w:t>
      </w:r>
    </w:p>
    <w:p w14:paraId="0653534B" w14:textId="77777777" w:rsidR="00793B49" w:rsidRPr="00033D91" w:rsidRDefault="00793B49" w:rsidP="00793B49">
      <w:pPr>
        <w:suppressAutoHyphens w:val="0"/>
        <w:autoSpaceDE w:val="0"/>
        <w:autoSpaceDN w:val="0"/>
        <w:adjustRightInd w:val="0"/>
        <w:snapToGrid w:val="0"/>
        <w:rPr>
          <w:rFonts w:ascii="Arial Narrow" w:eastAsia="Calibri" w:hAnsi="Arial Narrow"/>
          <w:sz w:val="22"/>
          <w:szCs w:val="22"/>
          <w:lang w:eastAsia="en-US"/>
        </w:rPr>
      </w:pPr>
      <w:r w:rsidRPr="00033D91">
        <w:rPr>
          <w:rFonts w:ascii="Arial Narrow" w:eastAsia="Calibri" w:hAnsi="Arial Narrow"/>
          <w:sz w:val="22"/>
          <w:szCs w:val="22"/>
          <w:lang w:eastAsia="en-US"/>
        </w:rPr>
        <w:t>k 1.1.1990.</w:t>
      </w:r>
    </w:p>
    <w:p w14:paraId="45AF07D6" w14:textId="79FC0155" w:rsidR="00793B49" w:rsidRPr="00033D91" w:rsidRDefault="00793B49" w:rsidP="00793B49">
      <w:pPr>
        <w:suppressAutoHyphens w:val="0"/>
        <w:autoSpaceDE w:val="0"/>
        <w:autoSpaceDN w:val="0"/>
        <w:adjustRightInd w:val="0"/>
        <w:snapToGrid w:val="0"/>
        <w:rPr>
          <w:rFonts w:ascii="Arial Narrow" w:eastAsia="Calibri" w:hAnsi="Arial Narrow"/>
          <w:sz w:val="22"/>
          <w:szCs w:val="22"/>
          <w:lang w:eastAsia="en-US"/>
        </w:rPr>
      </w:pPr>
      <w:r w:rsidRPr="00033D91">
        <w:rPr>
          <w:rFonts w:ascii="Arial Narrow" w:eastAsia="Calibri" w:hAnsi="Arial Narrow"/>
          <w:sz w:val="22"/>
          <w:szCs w:val="22"/>
          <w:lang w:eastAsia="en-US"/>
        </w:rPr>
        <w:t xml:space="preserve">Podľa ÚPN obce je zastavané územie v zmysle § 139 a zákona č. 50/1976 Zb. v znení neskorších predpisov ( stavebný zákon ) tvorené územím obce </w:t>
      </w:r>
      <w:r w:rsidR="00FD4DC0" w:rsidRPr="00033D91">
        <w:rPr>
          <w:rFonts w:ascii="Arial Narrow" w:eastAsia="Calibri" w:hAnsi="Arial Narrow"/>
          <w:sz w:val="22"/>
          <w:szCs w:val="22"/>
          <w:lang w:eastAsia="en-US"/>
        </w:rPr>
        <w:t>Olešná</w:t>
      </w:r>
      <w:r w:rsidRPr="00033D91">
        <w:rPr>
          <w:rFonts w:ascii="Arial Narrow" w:eastAsia="Calibri" w:hAnsi="Arial Narrow"/>
          <w:sz w:val="22"/>
          <w:szCs w:val="22"/>
          <w:lang w:eastAsia="en-US"/>
        </w:rPr>
        <w:t xml:space="preserve"> k 1.1.1990.</w:t>
      </w:r>
    </w:p>
    <w:p w14:paraId="66CC814B" w14:textId="7398FEB3" w:rsidR="00793B49" w:rsidRPr="00033D91" w:rsidRDefault="00793B49" w:rsidP="00793B49">
      <w:pPr>
        <w:pStyle w:val="Style33"/>
        <w:widowControl/>
        <w:spacing w:before="235"/>
        <w:ind w:firstLine="706"/>
        <w:rPr>
          <w:rStyle w:val="FontStyle101"/>
          <w:rFonts w:ascii="Arial Narrow" w:hAnsi="Arial Narrow"/>
          <w:sz w:val="22"/>
          <w:szCs w:val="22"/>
        </w:rPr>
      </w:pPr>
      <w:r w:rsidRPr="00033D91">
        <w:rPr>
          <w:rStyle w:val="FontStyle101"/>
          <w:rFonts w:ascii="Arial Narrow" w:hAnsi="Arial Narrow"/>
          <w:sz w:val="22"/>
          <w:szCs w:val="22"/>
        </w:rPr>
        <w:t xml:space="preserve">ÚPN-O </w:t>
      </w:r>
      <w:r w:rsidR="00FD4DC0" w:rsidRPr="00033D91">
        <w:rPr>
          <w:rStyle w:val="FontStyle101"/>
          <w:rFonts w:ascii="Arial Narrow" w:hAnsi="Arial Narrow"/>
          <w:sz w:val="22"/>
          <w:szCs w:val="22"/>
        </w:rPr>
        <w:t>Olešná</w:t>
      </w:r>
      <w:r w:rsidRPr="00033D91">
        <w:rPr>
          <w:rStyle w:val="FontStyle101"/>
          <w:rFonts w:ascii="Arial Narrow" w:hAnsi="Arial Narrow"/>
          <w:sz w:val="22"/>
          <w:szCs w:val="22"/>
        </w:rPr>
        <w:t xml:space="preserve"> navrhuje rozšírenie súčasného zastavaného územia obce o navrhované plochy v lokalitách s uvažovanou výstavbou</w:t>
      </w:r>
      <w:r w:rsidR="008014F7" w:rsidRPr="00033D91">
        <w:rPr>
          <w:rStyle w:val="FontStyle101"/>
          <w:rFonts w:ascii="Arial Narrow" w:hAnsi="Arial Narrow"/>
          <w:sz w:val="22"/>
          <w:szCs w:val="22"/>
        </w:rPr>
        <w:t xml:space="preserve">, hlavne v lokalitách </w:t>
      </w:r>
      <w:proofErr w:type="spellStart"/>
      <w:r w:rsidR="008014F7" w:rsidRPr="00033D91">
        <w:rPr>
          <w:rStyle w:val="FontStyle101"/>
          <w:rFonts w:ascii="Arial Narrow" w:hAnsi="Arial Narrow"/>
          <w:sz w:val="22"/>
          <w:szCs w:val="22"/>
        </w:rPr>
        <w:t>Bobkovci</w:t>
      </w:r>
      <w:proofErr w:type="spellEnd"/>
      <w:r w:rsidR="008014F7" w:rsidRPr="00033D91">
        <w:rPr>
          <w:rStyle w:val="FontStyle101"/>
          <w:rFonts w:ascii="Arial Narrow" w:hAnsi="Arial Narrow"/>
          <w:sz w:val="22"/>
          <w:szCs w:val="22"/>
        </w:rPr>
        <w:t xml:space="preserve"> a Potôčky.</w:t>
      </w:r>
    </w:p>
    <w:p w14:paraId="2B643451" w14:textId="77777777" w:rsidR="00A53CEC" w:rsidRDefault="00A53CEC" w:rsidP="00A21241">
      <w:pPr>
        <w:suppressAutoHyphens w:val="0"/>
        <w:autoSpaceDE w:val="0"/>
        <w:autoSpaceDN w:val="0"/>
        <w:adjustRightInd w:val="0"/>
        <w:snapToGrid w:val="0"/>
        <w:rPr>
          <w:rFonts w:ascii="Arial Narrow" w:eastAsia="Calibri" w:hAnsi="Arial Narrow"/>
          <w:b/>
          <w:bCs/>
          <w:sz w:val="28"/>
          <w:szCs w:val="28"/>
          <w:lang w:eastAsia="en-US"/>
        </w:rPr>
      </w:pPr>
    </w:p>
    <w:p w14:paraId="3E37D1AE" w14:textId="77777777" w:rsidR="00A21241" w:rsidRPr="008014F7" w:rsidRDefault="00A21241" w:rsidP="00A21241">
      <w:pPr>
        <w:suppressAutoHyphens w:val="0"/>
        <w:autoSpaceDE w:val="0"/>
        <w:autoSpaceDN w:val="0"/>
        <w:adjustRightInd w:val="0"/>
        <w:snapToGrid w:val="0"/>
        <w:rPr>
          <w:rFonts w:ascii="Arial Narrow" w:eastAsia="Calibri" w:hAnsi="Arial Narrow"/>
          <w:b/>
          <w:bCs/>
          <w:sz w:val="28"/>
          <w:szCs w:val="28"/>
          <w:lang w:eastAsia="en-US"/>
        </w:rPr>
      </w:pPr>
      <w:r w:rsidRPr="008014F7">
        <w:rPr>
          <w:rFonts w:ascii="Arial Narrow" w:eastAsia="Calibri" w:hAnsi="Arial Narrow"/>
          <w:b/>
          <w:bCs/>
          <w:sz w:val="28"/>
          <w:szCs w:val="28"/>
          <w:lang w:eastAsia="en-US"/>
        </w:rPr>
        <w:t>3.9 Vymedzenie ochranných pásem a chránených území podľa osobitných</w:t>
      </w:r>
    </w:p>
    <w:p w14:paraId="7E73DA45" w14:textId="77777777" w:rsidR="00A21241" w:rsidRPr="008014F7" w:rsidRDefault="00A21241" w:rsidP="00A21241">
      <w:pPr>
        <w:suppressAutoHyphens w:val="0"/>
        <w:autoSpaceDE w:val="0"/>
        <w:autoSpaceDN w:val="0"/>
        <w:adjustRightInd w:val="0"/>
        <w:snapToGrid w:val="0"/>
        <w:rPr>
          <w:rFonts w:ascii="Arial Narrow" w:eastAsia="Calibri" w:hAnsi="Arial Narrow"/>
          <w:b/>
          <w:bCs/>
          <w:sz w:val="28"/>
          <w:szCs w:val="28"/>
          <w:lang w:eastAsia="en-US"/>
        </w:rPr>
      </w:pPr>
      <w:r w:rsidRPr="008014F7">
        <w:rPr>
          <w:rFonts w:ascii="Arial Narrow" w:eastAsia="Calibri" w:hAnsi="Arial Narrow"/>
          <w:b/>
          <w:bCs/>
          <w:sz w:val="28"/>
          <w:szCs w:val="28"/>
          <w:lang w:eastAsia="en-US"/>
        </w:rPr>
        <w:t>predpisov</w:t>
      </w:r>
    </w:p>
    <w:p w14:paraId="3D899602" w14:textId="77777777" w:rsidR="00C753A3" w:rsidRPr="008014F7" w:rsidRDefault="00C753A3" w:rsidP="00C753A3">
      <w:pPr>
        <w:pStyle w:val="Style42"/>
        <w:widowControl/>
        <w:spacing w:before="226" w:line="240" w:lineRule="auto"/>
        <w:rPr>
          <w:rStyle w:val="FontStyle99"/>
          <w:rFonts w:ascii="Arial Narrow" w:hAnsi="Arial Narrow"/>
          <w:b/>
          <w:color w:val="auto"/>
          <w:sz w:val="24"/>
          <w:szCs w:val="24"/>
        </w:rPr>
      </w:pPr>
      <w:r w:rsidRPr="008014F7">
        <w:rPr>
          <w:rStyle w:val="FontStyle99"/>
          <w:rFonts w:ascii="Arial Narrow" w:hAnsi="Arial Narrow"/>
          <w:b/>
          <w:color w:val="auto"/>
          <w:sz w:val="24"/>
          <w:szCs w:val="24"/>
        </w:rPr>
        <w:t xml:space="preserve">3.9.1. </w:t>
      </w:r>
      <w:r w:rsidR="00A261F9" w:rsidRPr="008014F7">
        <w:rPr>
          <w:rStyle w:val="FontStyle99"/>
          <w:rFonts w:ascii="Arial Narrow" w:hAnsi="Arial Narrow"/>
          <w:b/>
          <w:color w:val="auto"/>
          <w:sz w:val="24"/>
          <w:szCs w:val="24"/>
        </w:rPr>
        <w:t>Ochrana prírodných hodnôt</w:t>
      </w:r>
    </w:p>
    <w:p w14:paraId="624C97D3" w14:textId="77777777" w:rsidR="00C753A3" w:rsidRPr="008014F7" w:rsidRDefault="00C753A3" w:rsidP="00C753A3">
      <w:pPr>
        <w:pStyle w:val="Style42"/>
        <w:widowControl/>
        <w:spacing w:line="240" w:lineRule="exact"/>
        <w:rPr>
          <w:rFonts w:ascii="Arial Narrow" w:hAnsi="Arial Narrow"/>
          <w:color w:val="auto"/>
        </w:rPr>
      </w:pPr>
    </w:p>
    <w:p w14:paraId="2F697656" w14:textId="77777777" w:rsidR="00C753A3" w:rsidRPr="008014F7" w:rsidRDefault="00C753A3" w:rsidP="00C753A3">
      <w:pPr>
        <w:pStyle w:val="Style42"/>
        <w:widowControl/>
        <w:spacing w:before="10" w:line="240" w:lineRule="auto"/>
        <w:rPr>
          <w:rStyle w:val="FontStyle99"/>
          <w:rFonts w:ascii="Arial Narrow" w:hAnsi="Arial Narrow"/>
          <w:color w:val="auto"/>
          <w:sz w:val="24"/>
          <w:szCs w:val="24"/>
        </w:rPr>
      </w:pPr>
      <w:r w:rsidRPr="008014F7">
        <w:rPr>
          <w:rStyle w:val="FontStyle99"/>
          <w:rFonts w:ascii="Arial Narrow" w:hAnsi="Arial Narrow"/>
          <w:color w:val="auto"/>
          <w:sz w:val="24"/>
          <w:szCs w:val="24"/>
        </w:rPr>
        <w:t xml:space="preserve">3.9.1.1 </w:t>
      </w:r>
      <w:r w:rsidR="00A261F9" w:rsidRPr="008014F7">
        <w:rPr>
          <w:rStyle w:val="FontStyle99"/>
          <w:rFonts w:ascii="Arial Narrow" w:hAnsi="Arial Narrow"/>
          <w:color w:val="auto"/>
          <w:sz w:val="24"/>
          <w:szCs w:val="24"/>
        </w:rPr>
        <w:t>LEGISLATÍVNA OCHRANA PRÍRODY A KRAJINY</w:t>
      </w:r>
    </w:p>
    <w:p w14:paraId="7BED7E4E" w14:textId="77777777" w:rsidR="00D231AD" w:rsidRPr="008014F7" w:rsidRDefault="00D231AD" w:rsidP="00011832">
      <w:pPr>
        <w:spacing w:before="60"/>
        <w:ind w:firstLine="708"/>
        <w:jc w:val="both"/>
        <w:rPr>
          <w:rFonts w:ascii="Arial Narrow" w:hAnsi="Arial Narrow"/>
          <w:sz w:val="24"/>
          <w:szCs w:val="24"/>
        </w:rPr>
      </w:pPr>
    </w:p>
    <w:p w14:paraId="611377F6" w14:textId="77777777" w:rsidR="00011832" w:rsidRPr="00033D91" w:rsidRDefault="00011832" w:rsidP="00011832">
      <w:pPr>
        <w:spacing w:before="60"/>
        <w:ind w:firstLine="708"/>
        <w:jc w:val="both"/>
        <w:rPr>
          <w:rFonts w:ascii="Arial Narrow" w:hAnsi="Arial Narrow"/>
          <w:sz w:val="22"/>
          <w:szCs w:val="22"/>
        </w:rPr>
      </w:pPr>
      <w:r w:rsidRPr="00033D91">
        <w:rPr>
          <w:rFonts w:ascii="Arial Narrow" w:hAnsi="Arial Narrow"/>
          <w:sz w:val="22"/>
          <w:szCs w:val="22"/>
        </w:rPr>
        <w:t xml:space="preserve">Územná ochrana je zabezpečená legislatívne Zákonom </w:t>
      </w:r>
      <w:r w:rsidR="00034601" w:rsidRPr="00033D91">
        <w:rPr>
          <w:rFonts w:ascii="Arial Narrow" w:hAnsi="Arial Narrow"/>
          <w:sz w:val="22"/>
          <w:szCs w:val="22"/>
        </w:rPr>
        <w:t>198/2014</w:t>
      </w:r>
      <w:r w:rsidRPr="00033D91">
        <w:rPr>
          <w:rFonts w:ascii="Arial Narrow" w:hAnsi="Arial Narrow"/>
          <w:sz w:val="22"/>
          <w:szCs w:val="22"/>
        </w:rPr>
        <w:t xml:space="preserve"> Z.z., ktorým sa mení a dopĺňa zákon č. </w:t>
      </w:r>
      <w:r w:rsidR="00034601" w:rsidRPr="00033D91">
        <w:rPr>
          <w:rFonts w:ascii="Arial Narrow" w:hAnsi="Arial Narrow"/>
          <w:sz w:val="22"/>
          <w:szCs w:val="22"/>
        </w:rPr>
        <w:t>543</w:t>
      </w:r>
      <w:r w:rsidR="00770823" w:rsidRPr="00033D91">
        <w:rPr>
          <w:rFonts w:ascii="Arial Narrow" w:hAnsi="Arial Narrow"/>
          <w:sz w:val="22"/>
          <w:szCs w:val="22"/>
        </w:rPr>
        <w:t>/20</w:t>
      </w:r>
      <w:r w:rsidR="00034601" w:rsidRPr="00033D91">
        <w:rPr>
          <w:rFonts w:ascii="Arial Narrow" w:hAnsi="Arial Narrow"/>
          <w:sz w:val="22"/>
          <w:szCs w:val="22"/>
        </w:rPr>
        <w:t>02</w:t>
      </w:r>
      <w:r w:rsidR="00770823" w:rsidRPr="00033D91">
        <w:rPr>
          <w:rFonts w:ascii="Arial Narrow" w:hAnsi="Arial Narrow"/>
          <w:sz w:val="22"/>
          <w:szCs w:val="22"/>
        </w:rPr>
        <w:t xml:space="preserve"> </w:t>
      </w:r>
      <w:r w:rsidRPr="00033D91">
        <w:rPr>
          <w:rFonts w:ascii="Arial Narrow" w:hAnsi="Arial Narrow"/>
          <w:sz w:val="22"/>
          <w:szCs w:val="22"/>
        </w:rPr>
        <w:t>Z.z. o ochrane prírody a krajiny v znení neskorších predpisov.</w:t>
      </w:r>
    </w:p>
    <w:p w14:paraId="42EDFB7F" w14:textId="77777777" w:rsidR="00C753A3" w:rsidRPr="00033D91" w:rsidRDefault="00C753A3" w:rsidP="00011832">
      <w:pPr>
        <w:pStyle w:val="Style33"/>
        <w:widowControl/>
        <w:spacing w:before="115"/>
        <w:ind w:firstLine="701"/>
        <w:rPr>
          <w:rStyle w:val="FontStyle101"/>
          <w:rFonts w:ascii="Arial Narrow" w:hAnsi="Arial Narrow"/>
          <w:sz w:val="22"/>
          <w:szCs w:val="22"/>
        </w:rPr>
      </w:pPr>
      <w:r w:rsidRPr="00033D91">
        <w:rPr>
          <w:rStyle w:val="FontStyle101"/>
          <w:rFonts w:ascii="Arial Narrow" w:hAnsi="Arial Narrow"/>
          <w:sz w:val="22"/>
          <w:szCs w:val="22"/>
        </w:rPr>
        <w:t xml:space="preserve">V zmysle zákona </w:t>
      </w:r>
      <w:r w:rsidR="00034601" w:rsidRPr="00033D91">
        <w:rPr>
          <w:rStyle w:val="FontStyle101"/>
          <w:rFonts w:ascii="Arial Narrow" w:hAnsi="Arial Narrow"/>
          <w:sz w:val="22"/>
          <w:szCs w:val="22"/>
        </w:rPr>
        <w:t>o</w:t>
      </w:r>
      <w:r w:rsidRPr="00033D91">
        <w:rPr>
          <w:rStyle w:val="FontStyle101"/>
          <w:rFonts w:ascii="Arial Narrow" w:hAnsi="Arial Narrow"/>
          <w:sz w:val="22"/>
          <w:szCs w:val="22"/>
        </w:rPr>
        <w:t xml:space="preserve"> ochrane prírody a krajiny, na celom území Slovenska platí I. stupeň ochrany podľa §7.</w:t>
      </w:r>
      <w:r w:rsidR="00011832" w:rsidRPr="00033D91">
        <w:rPr>
          <w:rStyle w:val="FontStyle101"/>
          <w:rFonts w:ascii="Arial Narrow" w:hAnsi="Arial Narrow"/>
          <w:sz w:val="22"/>
          <w:szCs w:val="22"/>
        </w:rPr>
        <w:t xml:space="preserve"> </w:t>
      </w:r>
      <w:r w:rsidR="00FB72D4" w:rsidRPr="00033D91">
        <w:rPr>
          <w:rStyle w:val="FontStyle101"/>
          <w:rFonts w:ascii="Arial Narrow" w:hAnsi="Arial Narrow"/>
          <w:sz w:val="22"/>
          <w:szCs w:val="22"/>
        </w:rPr>
        <w:t xml:space="preserve">Zákon </w:t>
      </w:r>
      <w:r w:rsidR="00034601" w:rsidRPr="00033D91">
        <w:rPr>
          <w:rStyle w:val="FontStyle101"/>
          <w:rFonts w:ascii="Arial Narrow" w:hAnsi="Arial Narrow"/>
          <w:sz w:val="22"/>
          <w:szCs w:val="22"/>
        </w:rPr>
        <w:t>o</w:t>
      </w:r>
      <w:r w:rsidRPr="00033D91">
        <w:rPr>
          <w:rStyle w:val="FontStyle101"/>
          <w:rFonts w:ascii="Arial Narrow" w:hAnsi="Arial Narrow"/>
          <w:sz w:val="22"/>
          <w:szCs w:val="22"/>
        </w:rPr>
        <w:t xml:space="preserve"> ochrane prírody a krajiny definuje územnú a druhovú ochranu a ochranu drevín. Cieľom zákona je zamedziť a predchádzať nežiadúcim zásahom, ktoré by nejakým spôsobom ohrozili, poškodili alebo zničili podmienky a formy života, ekologickú stabilitu a pod. Prvky ochrany prírody sú preto významným limitujúcim podkladom pre rozvoj činností v záujmovom území.</w:t>
      </w:r>
    </w:p>
    <w:p w14:paraId="3ED61CE4" w14:textId="77777777" w:rsidR="00FB72D4" w:rsidRPr="008014F7" w:rsidRDefault="00FB72D4" w:rsidP="00C753A3">
      <w:pPr>
        <w:pStyle w:val="Style33"/>
        <w:widowControl/>
        <w:ind w:firstLine="706"/>
        <w:rPr>
          <w:rStyle w:val="FontStyle101"/>
          <w:rFonts w:ascii="Arial Narrow" w:hAnsi="Arial Narrow"/>
          <w:sz w:val="24"/>
          <w:szCs w:val="24"/>
        </w:rPr>
      </w:pPr>
    </w:p>
    <w:p w14:paraId="371F23EE" w14:textId="359DB295" w:rsidR="00C753A3" w:rsidRPr="008014F7" w:rsidRDefault="00C753A3" w:rsidP="00C753A3">
      <w:pPr>
        <w:pStyle w:val="Style10"/>
        <w:widowControl/>
        <w:spacing w:before="43"/>
        <w:rPr>
          <w:rStyle w:val="FontStyle99"/>
          <w:rFonts w:ascii="Arial Narrow" w:hAnsi="Arial Narrow"/>
          <w:sz w:val="24"/>
          <w:szCs w:val="24"/>
        </w:rPr>
      </w:pPr>
      <w:r w:rsidRPr="008014F7">
        <w:rPr>
          <w:rStyle w:val="FontStyle99"/>
          <w:rFonts w:ascii="Arial Narrow" w:hAnsi="Arial Narrow"/>
          <w:sz w:val="24"/>
          <w:szCs w:val="24"/>
        </w:rPr>
        <w:t>3.9.1.2</w:t>
      </w:r>
      <w:r w:rsidR="008F4E0C" w:rsidRPr="008014F7">
        <w:rPr>
          <w:rStyle w:val="FontStyle99"/>
          <w:rFonts w:ascii="Arial Narrow" w:hAnsi="Arial Narrow"/>
          <w:sz w:val="24"/>
          <w:szCs w:val="24"/>
        </w:rPr>
        <w:t xml:space="preserve"> </w:t>
      </w:r>
      <w:r w:rsidRPr="008014F7">
        <w:rPr>
          <w:rStyle w:val="FontStyle99"/>
          <w:rFonts w:ascii="Arial Narrow" w:hAnsi="Arial Narrow"/>
          <w:sz w:val="24"/>
          <w:szCs w:val="24"/>
        </w:rPr>
        <w:t xml:space="preserve"> </w:t>
      </w:r>
      <w:r w:rsidR="00D231AD" w:rsidRPr="008014F7">
        <w:rPr>
          <w:rStyle w:val="FontStyle99"/>
          <w:rFonts w:ascii="Arial Narrow" w:hAnsi="Arial Narrow"/>
          <w:sz w:val="24"/>
          <w:szCs w:val="24"/>
        </w:rPr>
        <w:t>PRVKY RÚSES V RIEŠENOM ÚZEMÍ</w:t>
      </w:r>
    </w:p>
    <w:p w14:paraId="7DD8C8FB" w14:textId="00A330A3" w:rsidR="00712E47" w:rsidRPr="008014F7" w:rsidRDefault="00712E47" w:rsidP="00C753A3">
      <w:pPr>
        <w:pStyle w:val="Style10"/>
        <w:widowControl/>
        <w:spacing w:before="43"/>
        <w:rPr>
          <w:rStyle w:val="FontStyle99"/>
          <w:rFonts w:ascii="Arial Narrow" w:hAnsi="Arial Narrow"/>
          <w:sz w:val="24"/>
          <w:szCs w:val="24"/>
        </w:rPr>
      </w:pPr>
    </w:p>
    <w:p w14:paraId="3DAEC46C" w14:textId="77777777" w:rsidR="00712E47" w:rsidRPr="00033D91" w:rsidRDefault="00712E47" w:rsidP="00712E47">
      <w:pPr>
        <w:spacing w:after="60"/>
        <w:jc w:val="both"/>
        <w:rPr>
          <w:rFonts w:ascii="Arial Narrow" w:hAnsi="Arial Narrow" w:cs="Arial"/>
          <w:bCs/>
          <w:sz w:val="22"/>
          <w:szCs w:val="22"/>
        </w:rPr>
      </w:pPr>
      <w:r w:rsidRPr="00033D91">
        <w:rPr>
          <w:rFonts w:ascii="Arial Narrow" w:hAnsi="Arial Narrow" w:cs="Arial"/>
          <w:bCs/>
          <w:sz w:val="22"/>
          <w:szCs w:val="22"/>
        </w:rPr>
        <w:t xml:space="preserve">Chránené územia národnej siete </w:t>
      </w:r>
    </w:p>
    <w:p w14:paraId="74B22804" w14:textId="77777777" w:rsidR="00712E47" w:rsidRPr="00033D91" w:rsidRDefault="00712E47" w:rsidP="00712E47">
      <w:pPr>
        <w:pStyle w:val="tabuky"/>
        <w:spacing w:before="0" w:line="240" w:lineRule="auto"/>
        <w:rPr>
          <w:rFonts w:ascii="Arial Narrow" w:hAnsi="Arial Narrow"/>
          <w:i w:val="0"/>
          <w:szCs w:val="22"/>
          <w:lang w:val="sk-SK"/>
        </w:rPr>
      </w:pPr>
    </w:p>
    <w:p w14:paraId="71B617E9" w14:textId="77777777" w:rsidR="00712E47" w:rsidRPr="00033D91" w:rsidRDefault="00712E47" w:rsidP="00712E47">
      <w:pPr>
        <w:pStyle w:val="tabuky"/>
        <w:spacing w:before="0" w:line="240" w:lineRule="auto"/>
        <w:rPr>
          <w:rFonts w:ascii="Arial Narrow" w:hAnsi="Arial Narrow"/>
          <w:i w:val="0"/>
          <w:szCs w:val="22"/>
          <w:lang w:val="sk-SK"/>
        </w:rPr>
      </w:pPr>
      <w:r w:rsidRPr="00033D91">
        <w:rPr>
          <w:rFonts w:ascii="Arial Narrow" w:hAnsi="Arial Narrow"/>
          <w:i w:val="0"/>
          <w:szCs w:val="22"/>
          <w:lang w:val="sk-SK"/>
        </w:rPr>
        <w:t>Zákon NR SR č. 543/2002 Z. z. o ochrane prírody a krajiny legislatívnou formou zabezpečuje zachovanie rozmanitosti podmienok a foriem života na zemi, vytvorenie podmienok na trvalé udržanie, obnovovanie a racionálne využívanie prírodných zdrojov, záchranu prírodného dedičstva, charakteristického vzhľadu krajiny a udržanie ekologickej stability. Vymedzuje územnú a druhovú ochranu a ochranu drevín.</w:t>
      </w:r>
    </w:p>
    <w:p w14:paraId="71C04C96" w14:textId="77777777" w:rsidR="00712E47" w:rsidRPr="00033D91" w:rsidRDefault="00712E47" w:rsidP="00712E47">
      <w:pPr>
        <w:pStyle w:val="tabuky"/>
        <w:spacing w:before="0" w:line="240" w:lineRule="auto"/>
        <w:rPr>
          <w:rFonts w:ascii="Arial Narrow" w:hAnsi="Arial Narrow"/>
          <w:i w:val="0"/>
          <w:szCs w:val="22"/>
          <w:lang w:val="sk-SK"/>
        </w:rPr>
      </w:pPr>
      <w:r w:rsidRPr="00033D91">
        <w:rPr>
          <w:rFonts w:ascii="Arial Narrow" w:hAnsi="Arial Narrow"/>
          <w:i w:val="0"/>
          <w:szCs w:val="22"/>
          <w:lang w:val="sk-SK"/>
        </w:rPr>
        <w:t xml:space="preserve">Územnou ochranou prírody sa v zmysle zákona NR SR č. 543/2002 Z. z. o ochrane prírody a krajiny rozumie osobitná ochrana prírody a krajiny v legislatívne vymedzenom území v druhom až piatom stupni ochrany. </w:t>
      </w:r>
    </w:p>
    <w:p w14:paraId="79471BF0" w14:textId="77777777" w:rsidR="00712E47" w:rsidRPr="00033D91" w:rsidRDefault="00712E47" w:rsidP="00712E47">
      <w:pPr>
        <w:pStyle w:val="Normlnywebov"/>
        <w:spacing w:before="0" w:after="60"/>
        <w:jc w:val="both"/>
        <w:rPr>
          <w:rFonts w:ascii="Arial Narrow" w:hAnsi="Arial Narrow"/>
          <w:sz w:val="22"/>
          <w:szCs w:val="22"/>
          <w:lang w:val="sk-SK"/>
        </w:rPr>
      </w:pPr>
      <w:r w:rsidRPr="00033D91">
        <w:rPr>
          <w:rFonts w:ascii="Arial Narrow" w:hAnsi="Arial Narrow"/>
          <w:sz w:val="22"/>
          <w:szCs w:val="22"/>
          <w:lang w:val="sk-SK"/>
        </w:rPr>
        <w:t xml:space="preserve">Na väčšine územia v zmysle zákona NR SR č. 543/2002 Z.z. o ochrane prírody a krajiny platí 1. stupeň územnej ochrany. </w:t>
      </w:r>
    </w:p>
    <w:p w14:paraId="3807B35C" w14:textId="77777777" w:rsidR="00712E47" w:rsidRPr="00033D91" w:rsidRDefault="00712E47" w:rsidP="00712E47">
      <w:pPr>
        <w:pStyle w:val="Normlnywebov"/>
        <w:spacing w:before="0" w:after="60"/>
        <w:jc w:val="both"/>
        <w:rPr>
          <w:rFonts w:ascii="Arial Narrow" w:hAnsi="Arial Narrow"/>
          <w:sz w:val="22"/>
          <w:szCs w:val="22"/>
          <w:lang w:val="sk-SK"/>
        </w:rPr>
      </w:pPr>
      <w:r w:rsidRPr="00033D91">
        <w:rPr>
          <w:rFonts w:ascii="Arial Narrow" w:hAnsi="Arial Narrow"/>
          <w:sz w:val="22"/>
          <w:szCs w:val="22"/>
          <w:lang w:val="sk-SK"/>
        </w:rPr>
        <w:t xml:space="preserve">Severnú časť tvorí </w:t>
      </w:r>
      <w:r w:rsidRPr="00033D91">
        <w:rPr>
          <w:rFonts w:ascii="Arial Narrow" w:hAnsi="Arial Narrow"/>
          <w:b/>
          <w:sz w:val="22"/>
          <w:szCs w:val="22"/>
          <w:lang w:val="sk-SK"/>
        </w:rPr>
        <w:t>Chránená krajinná oblasť CHKO Kysuce</w:t>
      </w:r>
      <w:r w:rsidRPr="00033D91">
        <w:rPr>
          <w:rFonts w:ascii="Arial Narrow" w:hAnsi="Arial Narrow"/>
          <w:sz w:val="22"/>
          <w:szCs w:val="22"/>
          <w:lang w:val="sk-SK"/>
        </w:rPr>
        <w:t xml:space="preserve">, kde platí 2.stupeň ochrany. Geologický podklad sa rozhodujúcou mierou podieľal na vzniku lesných, rastlinných a živočíšnych spoločenstiev. Najväčšiu časť územia CHKO pokrývajú lesy (71 %), zvyšok tvorí poľnohospodárska pôda. Napriek geologickej monotónnosti flyšového pásma (málo odolné flyšové usadeniny - rytmicky sa striedajúce polohy pieskovcov, </w:t>
      </w:r>
      <w:proofErr w:type="spellStart"/>
      <w:r w:rsidRPr="00033D91">
        <w:rPr>
          <w:rFonts w:ascii="Arial Narrow" w:hAnsi="Arial Narrow"/>
          <w:sz w:val="22"/>
          <w:szCs w:val="22"/>
          <w:lang w:val="sk-SK"/>
        </w:rPr>
        <w:t>ílovcov</w:t>
      </w:r>
      <w:proofErr w:type="spellEnd"/>
      <w:r w:rsidRPr="00033D91">
        <w:rPr>
          <w:rFonts w:ascii="Arial Narrow" w:hAnsi="Arial Narrow"/>
          <w:sz w:val="22"/>
          <w:szCs w:val="22"/>
          <w:lang w:val="sk-SK"/>
        </w:rPr>
        <w:t xml:space="preserve"> a ílových bridlíc) má krajina vplyvom valašskej kolonizácie a kopaničiarskeho osídlenia mozaikovitý, parkový ráz so striedaním lesov, lúk, polí a osád so zachovalou ľudovou architektúrou. Krajinný ráz výrazne dotvára rozptýlená stromová zeleň. Hodnotné solitéry a skupiny mohutných líp, brestov, bukov a javorov sa úzko viažu na kopaničiarske usadlosti a dvory. Pôvodné zmiešané lesy sú zachované vo vrcholových polohách. Pre územie CHKO je charakteristický výskyt prechodných rašelinísk a slatín, ktoré plnia významnú ekologickú funkciu v krajine, ako </w:t>
      </w:r>
      <w:proofErr w:type="spellStart"/>
      <w:r w:rsidRPr="00033D91">
        <w:rPr>
          <w:rFonts w:ascii="Arial Narrow" w:hAnsi="Arial Narrow"/>
          <w:sz w:val="22"/>
          <w:szCs w:val="22"/>
          <w:lang w:val="sk-SK"/>
        </w:rPr>
        <w:t>mokraďové</w:t>
      </w:r>
      <w:proofErr w:type="spellEnd"/>
      <w:r w:rsidRPr="00033D91">
        <w:rPr>
          <w:rFonts w:ascii="Arial Narrow" w:hAnsi="Arial Narrow"/>
          <w:sz w:val="22"/>
          <w:szCs w:val="22"/>
          <w:lang w:val="sk-SK"/>
        </w:rPr>
        <w:t xml:space="preserve"> biotopy. Niektoré z nich sú súčasťou súvislej európskej sústavy chránených území NATURA 2000, ktorej cieľom je zachovať priaznivý stav biotopov európskeho významu a priaznivý stav druhov európskeho významu. Územie má bohatú sieť tokov, množstvo prameňov, prechodných rašelinísk a slatinných lúk s chránenými a ohrozenými druhmi rastlín - rosičkou okrúhlolistou, </w:t>
      </w:r>
      <w:proofErr w:type="spellStart"/>
      <w:r w:rsidRPr="00033D91">
        <w:rPr>
          <w:rFonts w:ascii="Arial Narrow" w:hAnsi="Arial Narrow"/>
          <w:sz w:val="22"/>
          <w:szCs w:val="22"/>
          <w:lang w:val="sk-SK"/>
        </w:rPr>
        <w:t>perovníkom</w:t>
      </w:r>
      <w:proofErr w:type="spellEnd"/>
      <w:r w:rsidRPr="00033D91">
        <w:rPr>
          <w:rFonts w:ascii="Arial Narrow" w:hAnsi="Arial Narrow"/>
          <w:sz w:val="22"/>
          <w:szCs w:val="22"/>
          <w:lang w:val="sk-SK"/>
        </w:rPr>
        <w:t xml:space="preserve"> pštrosím, ľaliou </w:t>
      </w:r>
      <w:proofErr w:type="spellStart"/>
      <w:r w:rsidRPr="00033D91">
        <w:rPr>
          <w:rFonts w:ascii="Arial Narrow" w:hAnsi="Arial Narrow"/>
          <w:sz w:val="22"/>
          <w:szCs w:val="22"/>
          <w:lang w:val="sk-SK"/>
        </w:rPr>
        <w:t>zlatohlavou</w:t>
      </w:r>
      <w:proofErr w:type="spellEnd"/>
      <w:r w:rsidRPr="00033D91">
        <w:rPr>
          <w:rFonts w:ascii="Arial Narrow" w:hAnsi="Arial Narrow"/>
          <w:sz w:val="22"/>
          <w:szCs w:val="22"/>
          <w:lang w:val="sk-SK"/>
        </w:rPr>
        <w:t xml:space="preserve">, orlíčkom obyčajným a viacerými druhmi </w:t>
      </w:r>
      <w:proofErr w:type="spellStart"/>
      <w:r w:rsidRPr="00033D91">
        <w:rPr>
          <w:rFonts w:ascii="Arial Narrow" w:hAnsi="Arial Narrow"/>
          <w:sz w:val="22"/>
          <w:szCs w:val="22"/>
          <w:lang w:val="sk-SK"/>
        </w:rPr>
        <w:t>vstavačovitých</w:t>
      </w:r>
      <w:proofErr w:type="spellEnd"/>
      <w:r w:rsidRPr="00033D91">
        <w:rPr>
          <w:rFonts w:ascii="Arial Narrow" w:hAnsi="Arial Narrow"/>
          <w:sz w:val="22"/>
          <w:szCs w:val="22"/>
          <w:lang w:val="sk-SK"/>
        </w:rPr>
        <w:t>.</w:t>
      </w:r>
    </w:p>
    <w:p w14:paraId="1A789CED" w14:textId="77777777" w:rsidR="00712E47" w:rsidRDefault="00712E47" w:rsidP="00712E47">
      <w:pPr>
        <w:pStyle w:val="Normlnywebov"/>
        <w:spacing w:before="0" w:after="60"/>
        <w:jc w:val="both"/>
        <w:rPr>
          <w:rFonts w:ascii="Arial Narrow" w:hAnsi="Arial Narrow"/>
          <w:sz w:val="22"/>
          <w:szCs w:val="22"/>
          <w:lang w:val="sk-SK"/>
        </w:rPr>
      </w:pPr>
      <w:r w:rsidRPr="00033D91">
        <w:rPr>
          <w:rFonts w:ascii="Arial Narrow" w:hAnsi="Arial Narrow"/>
          <w:sz w:val="22"/>
          <w:szCs w:val="22"/>
          <w:lang w:val="sk-SK"/>
        </w:rPr>
        <w:t xml:space="preserve">V území bolo dosiaľ zistených 205 druhov stavovcov. Predstavuje západnú hranicu rozšírenia všetkých veľkých šeliem Slovenska - vlka, medveďa, rysa. Vyskytuje sa tu i vydra, lesné kury, z glaciálnych reliktov </w:t>
      </w:r>
      <w:proofErr w:type="spellStart"/>
      <w:r w:rsidRPr="00033D91">
        <w:rPr>
          <w:rFonts w:ascii="Arial Narrow" w:hAnsi="Arial Narrow"/>
          <w:sz w:val="22"/>
          <w:szCs w:val="22"/>
          <w:lang w:val="sk-SK"/>
        </w:rPr>
        <w:t>pôtik</w:t>
      </w:r>
      <w:proofErr w:type="spellEnd"/>
      <w:r w:rsidRPr="00033D91">
        <w:rPr>
          <w:rFonts w:ascii="Arial Narrow" w:hAnsi="Arial Narrow"/>
          <w:sz w:val="22"/>
          <w:szCs w:val="22"/>
          <w:lang w:val="sk-SK"/>
        </w:rPr>
        <w:t xml:space="preserve"> </w:t>
      </w:r>
      <w:proofErr w:type="spellStart"/>
      <w:r w:rsidRPr="00033D91">
        <w:rPr>
          <w:rFonts w:ascii="Arial Narrow" w:hAnsi="Arial Narrow"/>
          <w:sz w:val="22"/>
          <w:szCs w:val="22"/>
          <w:lang w:val="sk-SK"/>
        </w:rPr>
        <w:t>kapcavý</w:t>
      </w:r>
      <w:proofErr w:type="spellEnd"/>
      <w:r w:rsidRPr="00033D91">
        <w:rPr>
          <w:rFonts w:ascii="Arial Narrow" w:hAnsi="Arial Narrow"/>
          <w:sz w:val="22"/>
          <w:szCs w:val="22"/>
          <w:lang w:val="sk-SK"/>
        </w:rPr>
        <w:t xml:space="preserve">, </w:t>
      </w:r>
      <w:proofErr w:type="spellStart"/>
      <w:r w:rsidRPr="00033D91">
        <w:rPr>
          <w:rFonts w:ascii="Arial Narrow" w:hAnsi="Arial Narrow"/>
          <w:sz w:val="22"/>
          <w:szCs w:val="22"/>
          <w:lang w:val="sk-SK"/>
        </w:rPr>
        <w:t>kuvičok</w:t>
      </w:r>
      <w:proofErr w:type="spellEnd"/>
      <w:r w:rsidRPr="00033D91">
        <w:rPr>
          <w:rFonts w:ascii="Arial Narrow" w:hAnsi="Arial Narrow"/>
          <w:sz w:val="22"/>
          <w:szCs w:val="22"/>
          <w:lang w:val="sk-SK"/>
        </w:rPr>
        <w:t xml:space="preserve"> vrabčí, </w:t>
      </w:r>
      <w:proofErr w:type="spellStart"/>
      <w:r w:rsidRPr="00033D91">
        <w:rPr>
          <w:rFonts w:ascii="Arial Narrow" w:hAnsi="Arial Narrow"/>
          <w:sz w:val="22"/>
          <w:szCs w:val="22"/>
          <w:lang w:val="sk-SK"/>
        </w:rPr>
        <w:t>ďubník</w:t>
      </w:r>
      <w:proofErr w:type="spellEnd"/>
      <w:r w:rsidRPr="00033D91">
        <w:rPr>
          <w:rFonts w:ascii="Arial Narrow" w:hAnsi="Arial Narrow"/>
          <w:sz w:val="22"/>
          <w:szCs w:val="22"/>
          <w:lang w:val="sk-SK"/>
        </w:rPr>
        <w:t xml:space="preserve"> trojprstý, </w:t>
      </w:r>
      <w:proofErr w:type="spellStart"/>
      <w:r w:rsidRPr="00033D91">
        <w:rPr>
          <w:rFonts w:ascii="Arial Narrow" w:hAnsi="Arial Narrow"/>
          <w:sz w:val="22"/>
          <w:szCs w:val="22"/>
          <w:lang w:val="sk-SK"/>
        </w:rPr>
        <w:t>myšovka</w:t>
      </w:r>
      <w:proofErr w:type="spellEnd"/>
      <w:r w:rsidRPr="00033D91">
        <w:rPr>
          <w:rFonts w:ascii="Arial Narrow" w:hAnsi="Arial Narrow"/>
          <w:sz w:val="22"/>
          <w:szCs w:val="22"/>
          <w:lang w:val="sk-SK"/>
        </w:rPr>
        <w:t xml:space="preserve"> </w:t>
      </w:r>
      <w:proofErr w:type="spellStart"/>
      <w:r w:rsidRPr="00033D91">
        <w:rPr>
          <w:rFonts w:ascii="Arial Narrow" w:hAnsi="Arial Narrow"/>
          <w:sz w:val="22"/>
          <w:szCs w:val="22"/>
          <w:lang w:val="sk-SK"/>
        </w:rPr>
        <w:t>vrchovská</w:t>
      </w:r>
      <w:proofErr w:type="spellEnd"/>
      <w:r w:rsidRPr="00033D91">
        <w:rPr>
          <w:rFonts w:ascii="Arial Narrow" w:hAnsi="Arial Narrow"/>
          <w:sz w:val="22"/>
          <w:szCs w:val="22"/>
          <w:lang w:val="sk-SK"/>
        </w:rPr>
        <w:t>. Na viacerých miestach prežíva karpatský endemit - mlok karpatský. Riešené územie patrí do západnej časti CHKO.</w:t>
      </w:r>
    </w:p>
    <w:p w14:paraId="2B2A3EE2" w14:textId="6D38D824" w:rsidR="0094737F" w:rsidRPr="002B6D8F" w:rsidRDefault="0094737F" w:rsidP="0094737F">
      <w:pPr>
        <w:pStyle w:val="Normlnywebov"/>
        <w:spacing w:before="0" w:after="60"/>
        <w:ind w:firstLine="708"/>
        <w:jc w:val="both"/>
        <w:rPr>
          <w:rFonts w:ascii="Arial Narrow" w:hAnsi="Arial Narrow"/>
          <w:sz w:val="22"/>
          <w:szCs w:val="22"/>
          <w:u w:val="single"/>
          <w:lang w:val="sk-SK"/>
        </w:rPr>
      </w:pPr>
      <w:r w:rsidRPr="002B6D8F">
        <w:rPr>
          <w:rFonts w:ascii="Arial Narrow" w:hAnsi="Arial Narrow"/>
          <w:sz w:val="22"/>
          <w:szCs w:val="22"/>
          <w:u w:val="single"/>
          <w:lang w:val="sk-SK"/>
        </w:rPr>
        <w:t>Migračný koridor</w:t>
      </w:r>
    </w:p>
    <w:p w14:paraId="5157B013" w14:textId="2779D9E4" w:rsidR="00544BED" w:rsidRPr="00544BED" w:rsidRDefault="00544BED" w:rsidP="00544BED">
      <w:pPr>
        <w:pStyle w:val="tabuky"/>
        <w:spacing w:before="0" w:line="240" w:lineRule="auto"/>
        <w:ind w:firstLine="708"/>
        <w:rPr>
          <w:rFonts w:ascii="Arial Narrow" w:eastAsia="Arial Unicode MS" w:hAnsi="Arial Narrow" w:cs="Wingdings"/>
          <w:i w:val="0"/>
          <w:szCs w:val="22"/>
          <w:lang w:val="sk-SK"/>
        </w:rPr>
      </w:pPr>
      <w:r w:rsidRPr="002B6D8F">
        <w:rPr>
          <w:rFonts w:ascii="Arial Narrow" w:eastAsia="Arial Unicode MS" w:hAnsi="Arial Narrow" w:cs="Wingdings"/>
          <w:i w:val="0"/>
          <w:szCs w:val="22"/>
          <w:lang w:val="sk-SK"/>
        </w:rPr>
        <w:t>Z hľadiska zoológie je orografický celok Javorníky okrajové územie s výskytom veľkých še</w:t>
      </w:r>
      <w:r w:rsidR="0094737F" w:rsidRPr="002B6D8F">
        <w:rPr>
          <w:rFonts w:ascii="Arial Narrow" w:eastAsia="Arial Unicode MS" w:hAnsi="Arial Narrow" w:cs="Wingdings"/>
          <w:i w:val="0"/>
          <w:szCs w:val="22"/>
          <w:lang w:val="sk-SK"/>
        </w:rPr>
        <w:t>l</w:t>
      </w:r>
      <w:r w:rsidRPr="002B6D8F">
        <w:rPr>
          <w:rFonts w:ascii="Arial Narrow" w:eastAsia="Arial Unicode MS" w:hAnsi="Arial Narrow" w:cs="Wingdings"/>
          <w:i w:val="0"/>
          <w:szCs w:val="22"/>
          <w:lang w:val="sk-SK"/>
        </w:rPr>
        <w:t>iem medveď hnedý (</w:t>
      </w:r>
      <w:proofErr w:type="spellStart"/>
      <w:r w:rsidRPr="002B6D8F">
        <w:rPr>
          <w:rFonts w:ascii="Arial Narrow" w:eastAsia="Arial Unicode MS" w:hAnsi="Arial Narrow" w:cs="Wingdings"/>
          <w:i w:val="0"/>
          <w:szCs w:val="22"/>
          <w:lang w:val="sk-SK"/>
        </w:rPr>
        <w:t>Ursus</w:t>
      </w:r>
      <w:proofErr w:type="spellEnd"/>
      <w:r w:rsidRPr="002B6D8F">
        <w:rPr>
          <w:rFonts w:ascii="Arial Narrow" w:eastAsia="Arial Unicode MS" w:hAnsi="Arial Narrow" w:cs="Wingdings"/>
          <w:i w:val="0"/>
          <w:szCs w:val="22"/>
          <w:lang w:val="sk-SK"/>
        </w:rPr>
        <w:t xml:space="preserve"> </w:t>
      </w:r>
      <w:proofErr w:type="spellStart"/>
      <w:r w:rsidRPr="002B6D8F">
        <w:rPr>
          <w:rFonts w:ascii="Arial Narrow" w:eastAsia="Arial Unicode MS" w:hAnsi="Arial Narrow" w:cs="Wingdings"/>
          <w:i w:val="0"/>
          <w:szCs w:val="22"/>
          <w:lang w:val="sk-SK"/>
        </w:rPr>
        <w:t>arctos</w:t>
      </w:r>
      <w:proofErr w:type="spellEnd"/>
      <w:r w:rsidRPr="002B6D8F">
        <w:rPr>
          <w:rFonts w:ascii="Arial Narrow" w:eastAsia="Arial Unicode MS" w:hAnsi="Arial Narrow" w:cs="Wingdings"/>
          <w:i w:val="0"/>
          <w:szCs w:val="22"/>
          <w:lang w:val="sk-SK"/>
        </w:rPr>
        <w:t>), vlk dravý (</w:t>
      </w:r>
      <w:proofErr w:type="spellStart"/>
      <w:r w:rsidRPr="002B6D8F">
        <w:rPr>
          <w:rFonts w:ascii="Arial Narrow" w:eastAsia="Arial Unicode MS" w:hAnsi="Arial Narrow" w:cs="Wingdings"/>
          <w:i w:val="0"/>
          <w:szCs w:val="22"/>
          <w:lang w:val="sk-SK"/>
        </w:rPr>
        <w:t>Canis</w:t>
      </w:r>
      <w:proofErr w:type="spellEnd"/>
      <w:r w:rsidRPr="002B6D8F">
        <w:rPr>
          <w:rFonts w:ascii="Arial Narrow" w:eastAsia="Arial Unicode MS" w:hAnsi="Arial Narrow" w:cs="Wingdings"/>
          <w:i w:val="0"/>
          <w:szCs w:val="22"/>
          <w:lang w:val="sk-SK"/>
        </w:rPr>
        <w:t xml:space="preserve"> </w:t>
      </w:r>
      <w:proofErr w:type="spellStart"/>
      <w:r w:rsidRPr="002B6D8F">
        <w:rPr>
          <w:rFonts w:ascii="Arial Narrow" w:eastAsia="Arial Unicode MS" w:hAnsi="Arial Narrow" w:cs="Wingdings"/>
          <w:i w:val="0"/>
          <w:szCs w:val="22"/>
          <w:lang w:val="sk-SK"/>
        </w:rPr>
        <w:t>lupus</w:t>
      </w:r>
      <w:proofErr w:type="spellEnd"/>
      <w:r w:rsidRPr="002B6D8F">
        <w:rPr>
          <w:rFonts w:ascii="Arial Narrow" w:eastAsia="Arial Unicode MS" w:hAnsi="Arial Narrow" w:cs="Wingdings"/>
          <w:i w:val="0"/>
          <w:szCs w:val="22"/>
          <w:lang w:val="sk-SK"/>
        </w:rPr>
        <w:t>), rys ostrovid (</w:t>
      </w:r>
      <w:proofErr w:type="spellStart"/>
      <w:r w:rsidRPr="002B6D8F">
        <w:rPr>
          <w:rFonts w:ascii="Arial Narrow" w:eastAsia="Arial Unicode MS" w:hAnsi="Arial Narrow" w:cs="Wingdings"/>
          <w:i w:val="0"/>
          <w:szCs w:val="22"/>
          <w:lang w:val="sk-SK"/>
        </w:rPr>
        <w:t>Lynx</w:t>
      </w:r>
      <w:proofErr w:type="spellEnd"/>
      <w:r w:rsidRPr="002B6D8F">
        <w:rPr>
          <w:rFonts w:ascii="Arial Narrow" w:eastAsia="Arial Unicode MS" w:hAnsi="Arial Narrow" w:cs="Wingdings"/>
          <w:i w:val="0"/>
          <w:szCs w:val="22"/>
          <w:lang w:val="sk-SK"/>
        </w:rPr>
        <w:t xml:space="preserve"> </w:t>
      </w:r>
      <w:proofErr w:type="spellStart"/>
      <w:r w:rsidRPr="002B6D8F">
        <w:rPr>
          <w:rFonts w:ascii="Arial Narrow" w:eastAsia="Arial Unicode MS" w:hAnsi="Arial Narrow" w:cs="Wingdings"/>
          <w:i w:val="0"/>
          <w:szCs w:val="22"/>
          <w:lang w:val="sk-SK"/>
        </w:rPr>
        <w:t>lynx</w:t>
      </w:r>
      <w:proofErr w:type="spellEnd"/>
      <w:r w:rsidRPr="002B6D8F">
        <w:rPr>
          <w:rFonts w:ascii="Arial Narrow" w:eastAsia="Arial Unicode MS" w:hAnsi="Arial Narrow" w:cs="Wingdings"/>
          <w:i w:val="0"/>
          <w:szCs w:val="22"/>
          <w:lang w:val="sk-SK"/>
        </w:rPr>
        <w:t>). Potenciál výskytu veľkých šeliem v tomto území má medzinárodný význam pre ich šírenie do Českej republiky (CHKO Beskydy) a Poľska. Vyrušovanie  spôsobené výstavbou, zvýšenou návštevnosťou a užívaním stavieb na trase migračných koridorov by mohlo predmetný priestor znefunkčniť.</w:t>
      </w:r>
    </w:p>
    <w:p w14:paraId="0DA4A5B6" w14:textId="77777777" w:rsidR="00544BED" w:rsidRPr="00033D91" w:rsidRDefault="00544BED" w:rsidP="00712E47">
      <w:pPr>
        <w:pStyle w:val="Normlnywebov"/>
        <w:spacing w:before="0" w:after="60"/>
        <w:jc w:val="both"/>
        <w:rPr>
          <w:rFonts w:ascii="Arial Narrow" w:hAnsi="Arial Narrow"/>
          <w:sz w:val="22"/>
          <w:szCs w:val="22"/>
          <w:lang w:val="sk-SK"/>
        </w:rPr>
      </w:pPr>
    </w:p>
    <w:p w14:paraId="2028F509" w14:textId="77777777" w:rsidR="00712E47" w:rsidRPr="00033D91" w:rsidRDefault="00712E47" w:rsidP="00712E47">
      <w:pPr>
        <w:pStyle w:val="Normlnywebov"/>
        <w:spacing w:before="0" w:after="60"/>
        <w:jc w:val="both"/>
        <w:rPr>
          <w:rFonts w:ascii="Arial Narrow" w:hAnsi="Arial Narrow"/>
          <w:sz w:val="22"/>
          <w:szCs w:val="22"/>
          <w:lang w:val="sk-SK"/>
        </w:rPr>
      </w:pPr>
      <w:r w:rsidRPr="00033D91">
        <w:rPr>
          <w:rFonts w:ascii="Arial Narrow" w:hAnsi="Arial Narrow"/>
          <w:sz w:val="22"/>
          <w:szCs w:val="22"/>
          <w:lang w:val="sk-SK"/>
        </w:rPr>
        <w:t>Chránené územia s vyšším stupňom ochrany ako 2 sa v riešenom  území nevyskytujú.</w:t>
      </w:r>
    </w:p>
    <w:p w14:paraId="5E4D11F1" w14:textId="77777777" w:rsidR="00712E47" w:rsidRPr="00033D91" w:rsidRDefault="00712E47" w:rsidP="00712E47">
      <w:pPr>
        <w:pStyle w:val="Normlnywebov"/>
        <w:spacing w:before="0" w:after="60"/>
        <w:jc w:val="both"/>
        <w:rPr>
          <w:rFonts w:ascii="Arial Narrow" w:hAnsi="Arial Narrow"/>
          <w:sz w:val="22"/>
          <w:szCs w:val="22"/>
          <w:lang w:val="sk-SK"/>
        </w:rPr>
      </w:pPr>
    </w:p>
    <w:p w14:paraId="4DB622D1" w14:textId="77777777" w:rsidR="00712E47" w:rsidRPr="008014F7" w:rsidRDefault="00712E47" w:rsidP="00712E47">
      <w:pPr>
        <w:spacing w:after="60"/>
        <w:jc w:val="both"/>
        <w:rPr>
          <w:rFonts w:ascii="Arial Narrow" w:hAnsi="Arial Narrow" w:cs="Arial"/>
          <w:sz w:val="24"/>
          <w:szCs w:val="24"/>
        </w:rPr>
      </w:pPr>
      <w:r w:rsidRPr="008014F7">
        <w:rPr>
          <w:rFonts w:ascii="Arial Narrow" w:hAnsi="Arial Narrow" w:cs="Arial"/>
          <w:b/>
          <w:sz w:val="24"/>
          <w:szCs w:val="24"/>
        </w:rPr>
        <w:t>Chránené územia európskej siete Natura 2000</w:t>
      </w:r>
    </w:p>
    <w:p w14:paraId="618A43AF" w14:textId="77777777" w:rsidR="00712E47" w:rsidRPr="00033D91" w:rsidRDefault="00712E47" w:rsidP="00244D99">
      <w:pPr>
        <w:pStyle w:val="tabuky"/>
        <w:spacing w:before="0" w:after="0" w:line="240" w:lineRule="auto"/>
        <w:rPr>
          <w:rFonts w:ascii="Arial Narrow" w:hAnsi="Arial Narrow"/>
          <w:i w:val="0"/>
          <w:sz w:val="24"/>
          <w:szCs w:val="24"/>
          <w:lang w:val="sk-SK"/>
        </w:rPr>
      </w:pPr>
      <w:r w:rsidRPr="00033D91">
        <w:rPr>
          <w:rFonts w:ascii="Arial Narrow" w:hAnsi="Arial Narrow"/>
          <w:i w:val="0"/>
          <w:sz w:val="24"/>
          <w:szCs w:val="24"/>
          <w:lang w:val="sk-SK"/>
        </w:rPr>
        <w:t>Hlavným cieľom jej vytvorenia je zachovanie prírodného dedičstva, ktoré je významné nielen pre príslušný členský štát, ale najmä pre EÚ ako celok. Táto sústava chránených území má zabezpečiť ochranu najvzácnejších a najviac ohrozených druhov voľne rastúcich rastlín, voľne žijúcich živočíchov a prírodných biotopov vyskytujúcich sa na území štátov Európskej únie a prostredníctvom ochrany týchto druhov a biotopov zabezpečiť zachovanie biologickej rôznorodosti v celej Európskej únii.</w:t>
      </w:r>
    </w:p>
    <w:p w14:paraId="10537D4C" w14:textId="77777777" w:rsidR="00712E47" w:rsidRPr="00033D91" w:rsidRDefault="00712E47" w:rsidP="00244D99">
      <w:pPr>
        <w:pStyle w:val="tabuky"/>
        <w:spacing w:before="0" w:after="0" w:line="240" w:lineRule="auto"/>
        <w:rPr>
          <w:rFonts w:ascii="Arial Narrow" w:hAnsi="Arial Narrow"/>
          <w:i w:val="0"/>
          <w:sz w:val="24"/>
          <w:szCs w:val="24"/>
          <w:lang w:val="sk-SK"/>
        </w:rPr>
      </w:pPr>
      <w:r w:rsidRPr="00033D91">
        <w:rPr>
          <w:rFonts w:ascii="Arial Narrow" w:hAnsi="Arial Narrow"/>
          <w:i w:val="0"/>
          <w:sz w:val="24"/>
          <w:szCs w:val="24"/>
          <w:lang w:val="sk-SK"/>
        </w:rPr>
        <w:t>Sústavu Natura 2000 tvoria 2 typy území:</w:t>
      </w:r>
    </w:p>
    <w:p w14:paraId="6DFA9596" w14:textId="77777777" w:rsidR="00712E47" w:rsidRPr="00033D91" w:rsidRDefault="00712E47" w:rsidP="00560F5D">
      <w:pPr>
        <w:pStyle w:val="tabuky"/>
        <w:numPr>
          <w:ilvl w:val="0"/>
          <w:numId w:val="116"/>
        </w:numPr>
        <w:spacing w:before="0" w:after="0" w:line="240" w:lineRule="auto"/>
        <w:textAlignment w:val="baseline"/>
        <w:rPr>
          <w:rFonts w:ascii="Arial Narrow" w:hAnsi="Arial Narrow"/>
          <w:i w:val="0"/>
          <w:sz w:val="24"/>
          <w:szCs w:val="24"/>
          <w:lang w:val="sk-SK"/>
        </w:rPr>
      </w:pPr>
      <w:r w:rsidRPr="00033D91">
        <w:rPr>
          <w:rFonts w:ascii="Arial Narrow" w:hAnsi="Arial Narrow"/>
          <w:i w:val="0"/>
          <w:sz w:val="24"/>
          <w:szCs w:val="24"/>
          <w:lang w:val="sk-SK"/>
        </w:rPr>
        <w:t>chránené vtáčie územia (CHVÚ),</w:t>
      </w:r>
    </w:p>
    <w:p w14:paraId="4149988C" w14:textId="29E3B470" w:rsidR="00712E47" w:rsidRPr="00033D91" w:rsidRDefault="00712E47" w:rsidP="00560F5D">
      <w:pPr>
        <w:pStyle w:val="tabuky"/>
        <w:numPr>
          <w:ilvl w:val="0"/>
          <w:numId w:val="116"/>
        </w:numPr>
        <w:spacing w:before="0" w:after="0" w:line="240" w:lineRule="auto"/>
        <w:textAlignment w:val="baseline"/>
        <w:rPr>
          <w:rFonts w:ascii="Arial Narrow" w:hAnsi="Arial Narrow"/>
          <w:i w:val="0"/>
          <w:sz w:val="24"/>
          <w:szCs w:val="24"/>
          <w:lang w:val="sk-SK"/>
        </w:rPr>
      </w:pPr>
      <w:r w:rsidRPr="00033D91">
        <w:rPr>
          <w:rFonts w:ascii="Arial Narrow" w:hAnsi="Arial Narrow"/>
          <w:i w:val="0"/>
          <w:sz w:val="24"/>
          <w:szCs w:val="24"/>
          <w:lang w:val="sk-SK"/>
        </w:rPr>
        <w:t>územia európskeho významu (SKUEV).</w:t>
      </w:r>
    </w:p>
    <w:p w14:paraId="1F8E03C2" w14:textId="77777777" w:rsidR="00244D99" w:rsidRPr="008014F7" w:rsidRDefault="00244D99" w:rsidP="00244D99">
      <w:pPr>
        <w:pStyle w:val="tabuky"/>
        <w:spacing w:before="0" w:after="0" w:line="240" w:lineRule="auto"/>
        <w:ind w:left="720"/>
        <w:textAlignment w:val="baseline"/>
        <w:rPr>
          <w:rFonts w:ascii="Arial Narrow" w:hAnsi="Arial Narrow"/>
          <w:i w:val="0"/>
          <w:sz w:val="24"/>
          <w:szCs w:val="24"/>
          <w:lang w:val="sk-SK"/>
        </w:rPr>
      </w:pPr>
    </w:p>
    <w:p w14:paraId="2DB79774" w14:textId="77777777" w:rsidR="00712E47" w:rsidRPr="00033D91" w:rsidRDefault="00712E47" w:rsidP="00712E47">
      <w:pPr>
        <w:pStyle w:val="tabuky"/>
        <w:spacing w:before="0" w:line="240" w:lineRule="auto"/>
        <w:rPr>
          <w:rFonts w:ascii="Arial Narrow" w:hAnsi="Arial Narrow"/>
          <w:i w:val="0"/>
          <w:szCs w:val="22"/>
          <w:lang w:val="sk-SK"/>
        </w:rPr>
      </w:pPr>
      <w:r w:rsidRPr="00033D91">
        <w:rPr>
          <w:rFonts w:ascii="Arial Narrow" w:hAnsi="Arial Narrow"/>
          <w:i w:val="0"/>
          <w:szCs w:val="22"/>
          <w:lang w:val="sk-SK"/>
        </w:rPr>
        <w:t>V  katastrálnom území sú vyčlenené nasledovné územia európskeho významu:</w:t>
      </w:r>
    </w:p>
    <w:p w14:paraId="773A03CC" w14:textId="77777777" w:rsidR="00712E47" w:rsidRPr="00033D91" w:rsidRDefault="00712E47" w:rsidP="00560F5D">
      <w:pPr>
        <w:pStyle w:val="tabuky"/>
        <w:numPr>
          <w:ilvl w:val="0"/>
          <w:numId w:val="117"/>
        </w:numPr>
        <w:spacing w:before="0" w:line="240" w:lineRule="auto"/>
        <w:textAlignment w:val="baseline"/>
        <w:rPr>
          <w:rFonts w:ascii="Arial Narrow" w:hAnsi="Arial Narrow"/>
          <w:b/>
          <w:i w:val="0"/>
          <w:szCs w:val="22"/>
          <w:lang w:val="sk-SK"/>
        </w:rPr>
      </w:pPr>
      <w:r w:rsidRPr="00033D91">
        <w:rPr>
          <w:rFonts w:ascii="Arial Narrow" w:hAnsi="Arial Narrow"/>
          <w:b/>
          <w:i w:val="0"/>
          <w:szCs w:val="22"/>
          <w:lang w:val="sk-SK"/>
        </w:rPr>
        <w:t>SKUEV 0657 Malý Polom</w:t>
      </w:r>
    </w:p>
    <w:p w14:paraId="07B08DF7" w14:textId="77777777" w:rsidR="00712E47" w:rsidRPr="00033D91" w:rsidRDefault="00712E47" w:rsidP="00712E47">
      <w:pPr>
        <w:pStyle w:val="tabuky"/>
        <w:spacing w:before="0" w:after="0" w:line="240" w:lineRule="auto"/>
        <w:ind w:left="709"/>
        <w:rPr>
          <w:rFonts w:ascii="Arial Narrow" w:hAnsi="Arial Narrow"/>
          <w:i w:val="0"/>
          <w:szCs w:val="22"/>
          <w:lang w:val="sk-SK"/>
        </w:rPr>
      </w:pPr>
      <w:proofErr w:type="spellStart"/>
      <w:r w:rsidRPr="00033D91">
        <w:rPr>
          <w:rFonts w:ascii="Arial Narrow" w:hAnsi="Arial Narrow"/>
          <w:i w:val="0"/>
          <w:szCs w:val="22"/>
          <w:lang w:val="sk-SK"/>
        </w:rPr>
        <w:t>k.ú</w:t>
      </w:r>
      <w:proofErr w:type="spellEnd"/>
      <w:r w:rsidRPr="00033D91">
        <w:rPr>
          <w:rFonts w:ascii="Arial Narrow" w:hAnsi="Arial Narrow"/>
          <w:i w:val="0"/>
          <w:szCs w:val="22"/>
          <w:lang w:val="sk-SK"/>
        </w:rPr>
        <w:t xml:space="preserve">. : Klokočov, Olešná - </w:t>
      </w:r>
      <w:proofErr w:type="spellStart"/>
      <w:r w:rsidRPr="00033D91">
        <w:rPr>
          <w:rFonts w:ascii="Arial Narrow" w:hAnsi="Arial Narrow"/>
          <w:i w:val="0"/>
          <w:szCs w:val="22"/>
          <w:lang w:val="sk-SK"/>
        </w:rPr>
        <w:t>Burkov</w:t>
      </w:r>
      <w:proofErr w:type="spellEnd"/>
      <w:r w:rsidRPr="00033D91">
        <w:rPr>
          <w:rFonts w:ascii="Arial Narrow" w:hAnsi="Arial Narrow"/>
          <w:i w:val="0"/>
          <w:szCs w:val="22"/>
          <w:lang w:val="sk-SK"/>
        </w:rPr>
        <w:t xml:space="preserve"> vrch, výmera: 208,82 ha, stupeň ochrany: 2 (a 5 mimo riešené </w:t>
      </w:r>
      <w:proofErr w:type="spellStart"/>
      <w:r w:rsidRPr="00033D91">
        <w:rPr>
          <w:rFonts w:ascii="Arial Narrow" w:hAnsi="Arial Narrow"/>
          <w:i w:val="0"/>
          <w:szCs w:val="22"/>
          <w:lang w:val="sk-SK"/>
        </w:rPr>
        <w:t>k.ú</w:t>
      </w:r>
      <w:proofErr w:type="spellEnd"/>
      <w:r w:rsidRPr="00033D91">
        <w:rPr>
          <w:rFonts w:ascii="Arial Narrow" w:hAnsi="Arial Narrow"/>
          <w:i w:val="0"/>
          <w:szCs w:val="22"/>
          <w:lang w:val="sk-SK"/>
        </w:rPr>
        <w:t>.).</w:t>
      </w:r>
    </w:p>
    <w:p w14:paraId="1B430317" w14:textId="77777777" w:rsidR="00712E47" w:rsidRPr="00033D91" w:rsidRDefault="00712E47" w:rsidP="00712E47">
      <w:pPr>
        <w:pStyle w:val="tabuky"/>
        <w:spacing w:before="0" w:after="0" w:line="240" w:lineRule="auto"/>
        <w:ind w:left="709"/>
        <w:rPr>
          <w:rFonts w:ascii="Arial Narrow" w:hAnsi="Arial Narrow"/>
          <w:szCs w:val="22"/>
          <w:lang w:val="sk-SK"/>
        </w:rPr>
      </w:pPr>
      <w:r w:rsidRPr="00033D91">
        <w:rPr>
          <w:rFonts w:ascii="Arial Narrow" w:hAnsi="Arial Narrow"/>
          <w:szCs w:val="22"/>
          <w:lang w:val="sk-SK"/>
        </w:rPr>
        <w:t>Biotopy, ktoré sú predmetom ochrany:  (*-prioritný biotop)</w:t>
      </w:r>
    </w:p>
    <w:p w14:paraId="74DA5255" w14:textId="77777777" w:rsidR="00712E47" w:rsidRPr="00033D91" w:rsidRDefault="00CB5C47" w:rsidP="00712E47">
      <w:pPr>
        <w:pStyle w:val="tabuky"/>
        <w:spacing w:before="0" w:after="0" w:line="240" w:lineRule="auto"/>
        <w:ind w:left="709"/>
        <w:rPr>
          <w:rFonts w:ascii="Arial Narrow" w:hAnsi="Arial Narrow"/>
          <w:i w:val="0"/>
          <w:szCs w:val="22"/>
          <w:lang w:val="sk-SK"/>
        </w:rPr>
      </w:pPr>
      <w:hyperlink r:id="rId25" w:history="1">
        <w:r w:rsidR="00712E47" w:rsidRPr="00033D91">
          <w:rPr>
            <w:rFonts w:ascii="Arial Narrow" w:hAnsi="Arial Narrow"/>
            <w:i w:val="0"/>
            <w:szCs w:val="22"/>
            <w:lang w:val="sk-SK"/>
          </w:rPr>
          <w:t>7140</w:t>
        </w:r>
      </w:hyperlink>
      <w:r w:rsidR="00712E47" w:rsidRPr="00033D91">
        <w:rPr>
          <w:rFonts w:ascii="Arial Narrow" w:hAnsi="Arial Narrow"/>
          <w:i w:val="0"/>
          <w:szCs w:val="22"/>
          <w:lang w:val="sk-SK"/>
        </w:rPr>
        <w:t xml:space="preserve"> Prechodné rašeliniská a trasoviská</w:t>
      </w:r>
    </w:p>
    <w:p w14:paraId="769583EE" w14:textId="77777777" w:rsidR="00712E47" w:rsidRPr="00033D91" w:rsidRDefault="00CB5C47" w:rsidP="00712E47">
      <w:pPr>
        <w:pStyle w:val="tabuky"/>
        <w:spacing w:before="0" w:after="0" w:line="240" w:lineRule="auto"/>
        <w:ind w:left="709"/>
        <w:rPr>
          <w:rFonts w:ascii="Arial Narrow" w:hAnsi="Arial Narrow"/>
          <w:i w:val="0"/>
          <w:szCs w:val="22"/>
          <w:lang w:val="sk-SK"/>
        </w:rPr>
      </w:pPr>
      <w:hyperlink r:id="rId26" w:history="1">
        <w:r w:rsidR="00712E47" w:rsidRPr="00033D91">
          <w:rPr>
            <w:rFonts w:ascii="Arial Narrow" w:hAnsi="Arial Narrow"/>
            <w:i w:val="0"/>
            <w:szCs w:val="22"/>
            <w:lang w:val="sk-SK"/>
          </w:rPr>
          <w:t>9110</w:t>
        </w:r>
      </w:hyperlink>
      <w:r w:rsidR="00712E47" w:rsidRPr="00033D91">
        <w:rPr>
          <w:rFonts w:ascii="Arial Narrow" w:hAnsi="Arial Narrow"/>
          <w:i w:val="0"/>
          <w:szCs w:val="22"/>
          <w:lang w:val="sk-SK"/>
        </w:rPr>
        <w:t xml:space="preserve"> </w:t>
      </w:r>
      <w:proofErr w:type="spellStart"/>
      <w:r w:rsidR="00712E47" w:rsidRPr="00033D91">
        <w:rPr>
          <w:rFonts w:ascii="Arial Narrow" w:hAnsi="Arial Narrow"/>
          <w:i w:val="0"/>
          <w:szCs w:val="22"/>
          <w:lang w:val="sk-SK"/>
        </w:rPr>
        <w:t>Kyslomilné</w:t>
      </w:r>
      <w:proofErr w:type="spellEnd"/>
      <w:r w:rsidR="00712E47" w:rsidRPr="00033D91">
        <w:rPr>
          <w:rFonts w:ascii="Arial Narrow" w:hAnsi="Arial Narrow"/>
          <w:i w:val="0"/>
          <w:szCs w:val="22"/>
          <w:lang w:val="sk-SK"/>
        </w:rPr>
        <w:t xml:space="preserve"> bukové lesy</w:t>
      </w:r>
    </w:p>
    <w:p w14:paraId="60F347CE" w14:textId="77777777" w:rsidR="00712E47" w:rsidRPr="00033D91" w:rsidRDefault="00CB5C47" w:rsidP="00712E47">
      <w:pPr>
        <w:pStyle w:val="tabuky"/>
        <w:spacing w:before="0" w:after="0" w:line="240" w:lineRule="auto"/>
        <w:ind w:left="709"/>
        <w:rPr>
          <w:rFonts w:ascii="Arial Narrow" w:hAnsi="Arial Narrow"/>
          <w:i w:val="0"/>
          <w:szCs w:val="22"/>
          <w:lang w:val="sk-SK"/>
        </w:rPr>
      </w:pPr>
      <w:hyperlink r:id="rId27" w:history="1">
        <w:r w:rsidR="00712E47" w:rsidRPr="00033D91">
          <w:rPr>
            <w:rFonts w:ascii="Arial Narrow" w:hAnsi="Arial Narrow"/>
            <w:i w:val="0"/>
            <w:szCs w:val="22"/>
            <w:lang w:val="sk-SK"/>
          </w:rPr>
          <w:t>9130</w:t>
        </w:r>
      </w:hyperlink>
      <w:r w:rsidR="00712E47" w:rsidRPr="00033D91">
        <w:rPr>
          <w:rFonts w:ascii="Arial Narrow" w:hAnsi="Arial Narrow"/>
          <w:i w:val="0"/>
          <w:szCs w:val="22"/>
          <w:lang w:val="sk-SK"/>
        </w:rPr>
        <w:t xml:space="preserve"> Bukové a jedľové kvetnaté lesy</w:t>
      </w:r>
    </w:p>
    <w:p w14:paraId="70169DE6" w14:textId="77777777" w:rsidR="00712E47" w:rsidRPr="00033D91" w:rsidRDefault="00CB5C47" w:rsidP="00712E47">
      <w:pPr>
        <w:pStyle w:val="tabuky"/>
        <w:spacing w:before="0" w:after="0" w:line="240" w:lineRule="auto"/>
        <w:ind w:left="709"/>
        <w:rPr>
          <w:rFonts w:ascii="Arial Narrow" w:hAnsi="Arial Narrow"/>
          <w:i w:val="0"/>
          <w:szCs w:val="22"/>
          <w:lang w:val="sk-SK"/>
        </w:rPr>
      </w:pPr>
      <w:hyperlink r:id="rId28" w:history="1">
        <w:r w:rsidR="00712E47" w:rsidRPr="00033D91">
          <w:rPr>
            <w:rFonts w:ascii="Arial Narrow" w:hAnsi="Arial Narrow"/>
            <w:i w:val="0"/>
            <w:szCs w:val="22"/>
            <w:lang w:val="sk-SK"/>
          </w:rPr>
          <w:t>91D0*</w:t>
        </w:r>
      </w:hyperlink>
      <w:r w:rsidR="00712E47" w:rsidRPr="00033D91">
        <w:rPr>
          <w:rFonts w:ascii="Arial Narrow" w:hAnsi="Arial Narrow"/>
          <w:i w:val="0"/>
          <w:szCs w:val="22"/>
          <w:lang w:val="sk-SK"/>
        </w:rPr>
        <w:t xml:space="preserve"> Brezové, borovicové a smrekové lesy na rašeliniskách</w:t>
      </w:r>
    </w:p>
    <w:p w14:paraId="2EB46842" w14:textId="77777777" w:rsidR="00712E47" w:rsidRPr="00033D91" w:rsidRDefault="00CB5C47" w:rsidP="00712E47">
      <w:pPr>
        <w:pStyle w:val="tabuky"/>
        <w:spacing w:before="0" w:after="0" w:line="240" w:lineRule="auto"/>
        <w:ind w:left="709"/>
        <w:rPr>
          <w:rFonts w:ascii="Arial Narrow" w:hAnsi="Arial Narrow"/>
          <w:i w:val="0"/>
          <w:szCs w:val="22"/>
          <w:lang w:val="sk-SK"/>
        </w:rPr>
      </w:pPr>
      <w:hyperlink r:id="rId29" w:history="1">
        <w:r w:rsidR="00712E47" w:rsidRPr="00033D91">
          <w:rPr>
            <w:rFonts w:ascii="Arial Narrow" w:hAnsi="Arial Narrow"/>
            <w:i w:val="0"/>
            <w:szCs w:val="22"/>
            <w:lang w:val="sk-SK"/>
          </w:rPr>
          <w:t>9410</w:t>
        </w:r>
      </w:hyperlink>
      <w:r w:rsidR="00712E47" w:rsidRPr="00033D91">
        <w:rPr>
          <w:rFonts w:ascii="Arial Narrow" w:hAnsi="Arial Narrow"/>
          <w:i w:val="0"/>
          <w:szCs w:val="22"/>
          <w:lang w:val="sk-SK"/>
        </w:rPr>
        <w:t xml:space="preserve"> Horské smrekové lesy</w:t>
      </w:r>
    </w:p>
    <w:p w14:paraId="5A106E70" w14:textId="77777777" w:rsidR="00712E47" w:rsidRPr="00033D91" w:rsidRDefault="00712E47" w:rsidP="00712E47">
      <w:pPr>
        <w:pStyle w:val="tabuky"/>
        <w:spacing w:before="0" w:after="0" w:line="240" w:lineRule="auto"/>
        <w:ind w:left="709"/>
        <w:rPr>
          <w:rFonts w:ascii="Arial Narrow" w:hAnsi="Arial Narrow"/>
          <w:szCs w:val="22"/>
          <w:lang w:val="sk-SK"/>
        </w:rPr>
      </w:pPr>
      <w:r w:rsidRPr="00033D91">
        <w:rPr>
          <w:rFonts w:ascii="Arial Narrow" w:hAnsi="Arial Narrow"/>
          <w:szCs w:val="22"/>
          <w:lang w:val="sk-SK"/>
        </w:rPr>
        <w:t>Druhy, ktoré sú predmetom ochrany</w:t>
      </w:r>
    </w:p>
    <w:p w14:paraId="43699CF3" w14:textId="77777777" w:rsidR="00712E47" w:rsidRPr="00033D91" w:rsidRDefault="00CB5C47" w:rsidP="00712E47">
      <w:pPr>
        <w:pStyle w:val="tabuky"/>
        <w:spacing w:before="0" w:after="0" w:line="240" w:lineRule="auto"/>
        <w:ind w:left="709"/>
        <w:rPr>
          <w:rFonts w:ascii="Arial Narrow" w:hAnsi="Arial Narrow"/>
          <w:i w:val="0"/>
          <w:szCs w:val="22"/>
          <w:lang w:val="sk-SK"/>
        </w:rPr>
      </w:pPr>
      <w:hyperlink r:id="rId30" w:history="1">
        <w:proofErr w:type="spellStart"/>
        <w:r w:rsidR="00712E47" w:rsidRPr="00033D91">
          <w:rPr>
            <w:rFonts w:ascii="Arial Narrow" w:hAnsi="Arial Narrow"/>
            <w:i w:val="0"/>
            <w:szCs w:val="22"/>
            <w:lang w:val="sk-SK"/>
          </w:rPr>
          <w:t>kunka</w:t>
        </w:r>
        <w:proofErr w:type="spellEnd"/>
        <w:r w:rsidR="00712E47" w:rsidRPr="00033D91">
          <w:rPr>
            <w:rFonts w:ascii="Arial Narrow" w:hAnsi="Arial Narrow"/>
            <w:i w:val="0"/>
            <w:szCs w:val="22"/>
            <w:lang w:val="sk-SK"/>
          </w:rPr>
          <w:t xml:space="preserve"> </w:t>
        </w:r>
        <w:proofErr w:type="spellStart"/>
        <w:r w:rsidR="00712E47" w:rsidRPr="00033D91">
          <w:rPr>
            <w:rFonts w:ascii="Arial Narrow" w:hAnsi="Arial Narrow"/>
            <w:i w:val="0"/>
            <w:szCs w:val="22"/>
            <w:lang w:val="sk-SK"/>
          </w:rPr>
          <w:t>žltobruchá</w:t>
        </w:r>
        <w:proofErr w:type="spellEnd"/>
      </w:hyperlink>
      <w:r w:rsidR="00712E47" w:rsidRPr="00033D91">
        <w:rPr>
          <w:rFonts w:ascii="Arial Narrow" w:hAnsi="Arial Narrow"/>
          <w:i w:val="0"/>
          <w:szCs w:val="22"/>
          <w:lang w:val="sk-SK"/>
        </w:rPr>
        <w:t xml:space="preserve"> (</w:t>
      </w:r>
      <w:proofErr w:type="spellStart"/>
      <w:r w:rsidR="008C56CE">
        <w:fldChar w:fldCharType="begin"/>
      </w:r>
      <w:r w:rsidR="008C56CE">
        <w:instrText>HYPERLINK "http://www.sopsr.sk/natura/index1.php?p=4&amp;sec=7&amp;druh=5"</w:instrText>
      </w:r>
      <w:r w:rsidR="008C56CE">
        <w:fldChar w:fldCharType="separate"/>
      </w:r>
      <w:r w:rsidR="00712E47" w:rsidRPr="00033D91">
        <w:rPr>
          <w:rFonts w:ascii="Arial Narrow" w:hAnsi="Arial Narrow"/>
          <w:i w:val="0"/>
          <w:szCs w:val="22"/>
          <w:lang w:val="sk-SK"/>
        </w:rPr>
        <w:t>Bombina</w:t>
      </w:r>
      <w:proofErr w:type="spellEnd"/>
      <w:r w:rsidR="00712E47" w:rsidRPr="00033D91">
        <w:rPr>
          <w:rFonts w:ascii="Arial Narrow" w:hAnsi="Arial Narrow"/>
          <w:i w:val="0"/>
          <w:szCs w:val="22"/>
          <w:lang w:val="sk-SK"/>
        </w:rPr>
        <w:t xml:space="preserve"> </w:t>
      </w:r>
      <w:proofErr w:type="spellStart"/>
      <w:r w:rsidR="00712E47" w:rsidRPr="00033D91">
        <w:rPr>
          <w:rFonts w:ascii="Arial Narrow" w:hAnsi="Arial Narrow"/>
          <w:i w:val="0"/>
          <w:szCs w:val="22"/>
          <w:lang w:val="sk-SK"/>
        </w:rPr>
        <w:t>variegata</w:t>
      </w:r>
      <w:proofErr w:type="spellEnd"/>
      <w:r w:rsidR="008C56CE">
        <w:rPr>
          <w:rFonts w:ascii="Arial Narrow" w:hAnsi="Arial Narrow"/>
          <w:i w:val="0"/>
          <w:szCs w:val="22"/>
          <w:lang w:val="sk-SK"/>
        </w:rPr>
        <w:fldChar w:fldCharType="end"/>
      </w:r>
      <w:r w:rsidR="00712E47" w:rsidRPr="00033D91">
        <w:rPr>
          <w:rFonts w:ascii="Arial Narrow" w:hAnsi="Arial Narrow"/>
          <w:i w:val="0"/>
          <w:szCs w:val="22"/>
          <w:lang w:val="sk-SK"/>
        </w:rPr>
        <w:t>),</w:t>
      </w:r>
      <w:hyperlink r:id="rId31" w:history="1">
        <w:r w:rsidR="00712E47" w:rsidRPr="00033D91">
          <w:rPr>
            <w:rFonts w:ascii="Arial Narrow" w:hAnsi="Arial Narrow"/>
            <w:i w:val="0"/>
            <w:szCs w:val="22"/>
            <w:lang w:val="sk-SK"/>
          </w:rPr>
          <w:t>vlk dravý</w:t>
        </w:r>
      </w:hyperlink>
      <w:r w:rsidR="00712E47" w:rsidRPr="00033D91">
        <w:rPr>
          <w:rFonts w:ascii="Arial Narrow" w:hAnsi="Arial Narrow"/>
          <w:i w:val="0"/>
          <w:szCs w:val="22"/>
          <w:lang w:val="sk-SK"/>
        </w:rPr>
        <w:t xml:space="preserve"> (</w:t>
      </w:r>
      <w:hyperlink r:id="rId32" w:history="1">
        <w:r w:rsidR="00712E47" w:rsidRPr="00033D91">
          <w:rPr>
            <w:rFonts w:ascii="Arial Narrow" w:hAnsi="Arial Narrow"/>
            <w:i w:val="0"/>
            <w:szCs w:val="22"/>
            <w:lang w:val="sk-SK"/>
          </w:rPr>
          <w:t>*</w:t>
        </w:r>
        <w:proofErr w:type="spellStart"/>
        <w:r w:rsidR="00712E47" w:rsidRPr="00033D91">
          <w:rPr>
            <w:rFonts w:ascii="Arial Narrow" w:hAnsi="Arial Narrow"/>
            <w:i w:val="0"/>
            <w:szCs w:val="22"/>
            <w:lang w:val="sk-SK"/>
          </w:rPr>
          <w:t>Canis</w:t>
        </w:r>
        <w:proofErr w:type="spellEnd"/>
        <w:r w:rsidR="00712E47" w:rsidRPr="00033D91">
          <w:rPr>
            <w:rFonts w:ascii="Arial Narrow" w:hAnsi="Arial Narrow"/>
            <w:i w:val="0"/>
            <w:szCs w:val="22"/>
            <w:lang w:val="sk-SK"/>
          </w:rPr>
          <w:t xml:space="preserve"> </w:t>
        </w:r>
        <w:proofErr w:type="spellStart"/>
        <w:r w:rsidR="00712E47" w:rsidRPr="00033D91">
          <w:rPr>
            <w:rFonts w:ascii="Arial Narrow" w:hAnsi="Arial Narrow"/>
            <w:i w:val="0"/>
            <w:szCs w:val="22"/>
            <w:lang w:val="sk-SK"/>
          </w:rPr>
          <w:t>lupus</w:t>
        </w:r>
        <w:proofErr w:type="spellEnd"/>
      </w:hyperlink>
      <w:r w:rsidR="00712E47" w:rsidRPr="00033D91">
        <w:rPr>
          <w:rFonts w:ascii="Arial Narrow" w:hAnsi="Arial Narrow"/>
          <w:i w:val="0"/>
          <w:szCs w:val="22"/>
          <w:lang w:val="sk-SK"/>
        </w:rPr>
        <w:t xml:space="preserve">), </w:t>
      </w:r>
      <w:hyperlink r:id="rId33" w:history="1">
        <w:r w:rsidR="00712E47" w:rsidRPr="00033D91">
          <w:rPr>
            <w:rFonts w:ascii="Arial Narrow" w:hAnsi="Arial Narrow"/>
            <w:i w:val="0"/>
            <w:szCs w:val="22"/>
            <w:lang w:val="sk-SK"/>
          </w:rPr>
          <w:t>rys ostrovid</w:t>
        </w:r>
      </w:hyperlink>
      <w:r w:rsidR="00712E47" w:rsidRPr="00033D91">
        <w:rPr>
          <w:rFonts w:ascii="Arial Narrow" w:hAnsi="Arial Narrow"/>
          <w:i w:val="0"/>
          <w:szCs w:val="22"/>
          <w:lang w:val="sk-SK"/>
        </w:rPr>
        <w:t xml:space="preserve"> (</w:t>
      </w:r>
      <w:proofErr w:type="spellStart"/>
      <w:r w:rsidR="008C56CE">
        <w:fldChar w:fldCharType="begin"/>
      </w:r>
      <w:r w:rsidR="008C56CE">
        <w:instrText>HYPERLINK "http://www.sopsr.sk/natura/index1.php?p=4&amp;sec=7&amp;druh=11"</w:instrText>
      </w:r>
      <w:r w:rsidR="008C56CE">
        <w:fldChar w:fldCharType="separate"/>
      </w:r>
      <w:r w:rsidR="00712E47" w:rsidRPr="00033D91">
        <w:rPr>
          <w:rFonts w:ascii="Arial Narrow" w:hAnsi="Arial Narrow"/>
          <w:i w:val="0"/>
          <w:szCs w:val="22"/>
          <w:lang w:val="sk-SK"/>
        </w:rPr>
        <w:t>Lynx</w:t>
      </w:r>
      <w:proofErr w:type="spellEnd"/>
      <w:r w:rsidR="00712E47" w:rsidRPr="00033D91">
        <w:rPr>
          <w:rFonts w:ascii="Arial Narrow" w:hAnsi="Arial Narrow"/>
          <w:i w:val="0"/>
          <w:szCs w:val="22"/>
          <w:lang w:val="sk-SK"/>
        </w:rPr>
        <w:t xml:space="preserve"> </w:t>
      </w:r>
      <w:proofErr w:type="spellStart"/>
      <w:r w:rsidR="00712E47" w:rsidRPr="00033D91">
        <w:rPr>
          <w:rFonts w:ascii="Arial Narrow" w:hAnsi="Arial Narrow"/>
          <w:i w:val="0"/>
          <w:szCs w:val="22"/>
          <w:lang w:val="sk-SK"/>
        </w:rPr>
        <w:t>lynx</w:t>
      </w:r>
      <w:proofErr w:type="spellEnd"/>
      <w:r w:rsidR="008C56CE">
        <w:rPr>
          <w:rFonts w:ascii="Arial Narrow" w:hAnsi="Arial Narrow"/>
          <w:i w:val="0"/>
          <w:szCs w:val="22"/>
          <w:lang w:val="sk-SK"/>
        </w:rPr>
        <w:fldChar w:fldCharType="end"/>
      </w:r>
      <w:r w:rsidR="00712E47" w:rsidRPr="00033D91">
        <w:rPr>
          <w:rFonts w:ascii="Arial Narrow" w:hAnsi="Arial Narrow"/>
          <w:i w:val="0"/>
          <w:szCs w:val="22"/>
          <w:lang w:val="sk-SK"/>
        </w:rPr>
        <w:t>),</w:t>
      </w:r>
    </w:p>
    <w:p w14:paraId="45B6DD16" w14:textId="77777777" w:rsidR="00712E47" w:rsidRPr="00033D91" w:rsidRDefault="00CB5C47" w:rsidP="00712E47">
      <w:pPr>
        <w:pStyle w:val="tabuky"/>
        <w:spacing w:before="0" w:after="0" w:line="240" w:lineRule="auto"/>
        <w:ind w:left="709"/>
        <w:rPr>
          <w:rFonts w:ascii="Arial Narrow" w:hAnsi="Arial Narrow"/>
          <w:i w:val="0"/>
          <w:szCs w:val="22"/>
          <w:lang w:val="sk-SK"/>
        </w:rPr>
      </w:pPr>
      <w:hyperlink r:id="rId34" w:history="1">
        <w:r w:rsidR="00712E47" w:rsidRPr="00033D91">
          <w:rPr>
            <w:rFonts w:ascii="Arial Narrow" w:hAnsi="Arial Narrow"/>
            <w:i w:val="0"/>
            <w:szCs w:val="22"/>
            <w:lang w:val="sk-SK"/>
          </w:rPr>
          <w:t>medveď hnedý</w:t>
        </w:r>
      </w:hyperlink>
      <w:r w:rsidR="00712E47" w:rsidRPr="00033D91">
        <w:rPr>
          <w:rFonts w:ascii="Arial Narrow" w:hAnsi="Arial Narrow"/>
          <w:i w:val="0"/>
          <w:szCs w:val="22"/>
          <w:lang w:val="sk-SK"/>
        </w:rPr>
        <w:t xml:space="preserve"> (</w:t>
      </w:r>
      <w:hyperlink r:id="rId35" w:history="1">
        <w:r w:rsidR="00712E47" w:rsidRPr="00033D91">
          <w:rPr>
            <w:rFonts w:ascii="Arial Narrow" w:hAnsi="Arial Narrow"/>
            <w:i w:val="0"/>
            <w:szCs w:val="22"/>
            <w:lang w:val="sk-SK"/>
          </w:rPr>
          <w:t>*</w:t>
        </w:r>
        <w:proofErr w:type="spellStart"/>
        <w:r w:rsidR="00712E47" w:rsidRPr="00033D91">
          <w:rPr>
            <w:rFonts w:ascii="Arial Narrow" w:hAnsi="Arial Narrow"/>
            <w:i w:val="0"/>
            <w:szCs w:val="22"/>
            <w:lang w:val="sk-SK"/>
          </w:rPr>
          <w:t>Ursus</w:t>
        </w:r>
        <w:proofErr w:type="spellEnd"/>
        <w:r w:rsidR="00712E47" w:rsidRPr="00033D91">
          <w:rPr>
            <w:rFonts w:ascii="Arial Narrow" w:hAnsi="Arial Narrow"/>
            <w:i w:val="0"/>
            <w:szCs w:val="22"/>
            <w:lang w:val="sk-SK"/>
          </w:rPr>
          <w:t xml:space="preserve"> </w:t>
        </w:r>
        <w:proofErr w:type="spellStart"/>
        <w:r w:rsidR="00712E47" w:rsidRPr="00033D91">
          <w:rPr>
            <w:rFonts w:ascii="Arial Narrow" w:hAnsi="Arial Narrow"/>
            <w:i w:val="0"/>
            <w:szCs w:val="22"/>
            <w:lang w:val="sk-SK"/>
          </w:rPr>
          <w:t>arctos</w:t>
        </w:r>
        <w:proofErr w:type="spellEnd"/>
      </w:hyperlink>
      <w:r w:rsidR="00712E47" w:rsidRPr="00033D91">
        <w:rPr>
          <w:rFonts w:ascii="Arial Narrow" w:hAnsi="Arial Narrow"/>
          <w:i w:val="0"/>
          <w:szCs w:val="22"/>
          <w:lang w:val="sk-SK"/>
        </w:rPr>
        <w:t>)</w:t>
      </w:r>
    </w:p>
    <w:p w14:paraId="134C616C" w14:textId="77777777" w:rsidR="00712E47" w:rsidRPr="00033D91" w:rsidRDefault="00712E47" w:rsidP="00712E47">
      <w:pPr>
        <w:pStyle w:val="tabuky"/>
        <w:spacing w:before="0" w:line="240" w:lineRule="auto"/>
        <w:rPr>
          <w:rFonts w:ascii="Arial Narrow" w:hAnsi="Arial Narrow"/>
          <w:i w:val="0"/>
          <w:szCs w:val="22"/>
          <w:lang w:val="sk-SK"/>
        </w:rPr>
      </w:pPr>
    </w:p>
    <w:p w14:paraId="74422A32" w14:textId="77777777" w:rsidR="00712E47" w:rsidRPr="00033D91" w:rsidRDefault="00712E47" w:rsidP="00560F5D">
      <w:pPr>
        <w:pStyle w:val="tabuky"/>
        <w:numPr>
          <w:ilvl w:val="0"/>
          <w:numId w:val="117"/>
        </w:numPr>
        <w:spacing w:before="0" w:line="240" w:lineRule="auto"/>
        <w:textAlignment w:val="baseline"/>
        <w:rPr>
          <w:rFonts w:ascii="Arial Narrow" w:hAnsi="Arial Narrow"/>
          <w:b/>
          <w:i w:val="0"/>
          <w:szCs w:val="22"/>
          <w:lang w:val="sk-SK"/>
        </w:rPr>
      </w:pPr>
      <w:r w:rsidRPr="00033D91">
        <w:rPr>
          <w:rFonts w:ascii="Arial Narrow" w:hAnsi="Arial Narrow"/>
          <w:b/>
          <w:i w:val="0"/>
          <w:szCs w:val="22"/>
          <w:lang w:val="sk-SK"/>
        </w:rPr>
        <w:t xml:space="preserve">SKUEV 0671 </w:t>
      </w:r>
      <w:proofErr w:type="spellStart"/>
      <w:r w:rsidRPr="00033D91">
        <w:rPr>
          <w:rFonts w:ascii="Arial Narrow" w:hAnsi="Arial Narrow"/>
          <w:b/>
          <w:i w:val="0"/>
          <w:szCs w:val="22"/>
          <w:lang w:val="sk-SK"/>
        </w:rPr>
        <w:t>Olešianske</w:t>
      </w:r>
      <w:proofErr w:type="spellEnd"/>
      <w:r w:rsidRPr="00033D91">
        <w:rPr>
          <w:rFonts w:ascii="Arial Narrow" w:hAnsi="Arial Narrow"/>
          <w:b/>
          <w:i w:val="0"/>
          <w:szCs w:val="22"/>
          <w:lang w:val="sk-SK"/>
        </w:rPr>
        <w:t xml:space="preserve"> rašeliniská</w:t>
      </w:r>
    </w:p>
    <w:p w14:paraId="2959C8AF" w14:textId="77777777" w:rsidR="00712E47" w:rsidRPr="00033D91" w:rsidRDefault="00712E47" w:rsidP="00712E47">
      <w:pPr>
        <w:pStyle w:val="tabuky"/>
        <w:spacing w:before="0" w:after="0" w:line="240" w:lineRule="auto"/>
        <w:ind w:left="708"/>
        <w:rPr>
          <w:rFonts w:ascii="Arial Narrow" w:hAnsi="Arial Narrow"/>
          <w:i w:val="0"/>
          <w:szCs w:val="22"/>
          <w:lang w:val="sk-SK"/>
        </w:rPr>
      </w:pPr>
      <w:proofErr w:type="spellStart"/>
      <w:r w:rsidRPr="00033D91">
        <w:rPr>
          <w:rFonts w:ascii="Arial Narrow" w:hAnsi="Arial Narrow"/>
          <w:i w:val="0"/>
          <w:szCs w:val="22"/>
          <w:lang w:val="sk-SK"/>
        </w:rPr>
        <w:t>k.ú</w:t>
      </w:r>
      <w:proofErr w:type="spellEnd"/>
      <w:r w:rsidRPr="00033D91">
        <w:rPr>
          <w:rFonts w:ascii="Arial Narrow" w:hAnsi="Arial Narrow"/>
          <w:i w:val="0"/>
          <w:szCs w:val="22"/>
          <w:lang w:val="sk-SK"/>
        </w:rPr>
        <w:t xml:space="preserve">. : Klokočov, Olešná - </w:t>
      </w:r>
      <w:proofErr w:type="spellStart"/>
      <w:r w:rsidRPr="00033D91">
        <w:rPr>
          <w:rFonts w:ascii="Arial Narrow" w:hAnsi="Arial Narrow"/>
          <w:i w:val="0"/>
          <w:szCs w:val="22"/>
          <w:lang w:val="sk-SK"/>
        </w:rPr>
        <w:t>Burkov</w:t>
      </w:r>
      <w:proofErr w:type="spellEnd"/>
      <w:r w:rsidRPr="00033D91">
        <w:rPr>
          <w:rFonts w:ascii="Arial Narrow" w:hAnsi="Arial Narrow"/>
          <w:i w:val="0"/>
          <w:szCs w:val="22"/>
          <w:lang w:val="sk-SK"/>
        </w:rPr>
        <w:t xml:space="preserve"> vrch, výmera: 44.,51 ha, stupeň ochrany 2. </w:t>
      </w:r>
    </w:p>
    <w:p w14:paraId="7474B99D" w14:textId="77777777" w:rsidR="00712E47" w:rsidRPr="00033D91" w:rsidRDefault="00712E47" w:rsidP="00712E47">
      <w:pPr>
        <w:pStyle w:val="tabuky"/>
        <w:spacing w:before="0" w:after="0" w:line="240" w:lineRule="auto"/>
        <w:ind w:left="708"/>
        <w:rPr>
          <w:rFonts w:ascii="Arial Narrow" w:hAnsi="Arial Narrow"/>
          <w:szCs w:val="22"/>
          <w:lang w:val="sk-SK"/>
        </w:rPr>
      </w:pPr>
      <w:r w:rsidRPr="00033D91">
        <w:rPr>
          <w:rFonts w:ascii="Arial Narrow" w:hAnsi="Arial Narrow"/>
          <w:szCs w:val="22"/>
          <w:lang w:val="sk-SK"/>
        </w:rPr>
        <w:t>Biotopy, ktoré sú predmetom ochrany</w:t>
      </w:r>
    </w:p>
    <w:p w14:paraId="3D01A649" w14:textId="77777777" w:rsidR="00712E47" w:rsidRPr="00033D91" w:rsidRDefault="00CB5C47" w:rsidP="00712E47">
      <w:pPr>
        <w:pStyle w:val="tabuky"/>
        <w:spacing w:before="0" w:after="0" w:line="240" w:lineRule="auto"/>
        <w:ind w:left="708"/>
        <w:rPr>
          <w:rFonts w:ascii="Arial Narrow" w:hAnsi="Arial Narrow"/>
          <w:i w:val="0"/>
          <w:szCs w:val="22"/>
          <w:lang w:val="sk-SK"/>
        </w:rPr>
      </w:pPr>
      <w:hyperlink r:id="rId36" w:history="1">
        <w:r w:rsidR="00712E47" w:rsidRPr="00033D91">
          <w:rPr>
            <w:rFonts w:ascii="Arial Narrow" w:hAnsi="Arial Narrow"/>
            <w:i w:val="0"/>
            <w:szCs w:val="22"/>
            <w:lang w:val="sk-SK"/>
          </w:rPr>
          <w:t>6230*</w:t>
        </w:r>
      </w:hyperlink>
      <w:r w:rsidR="00712E47" w:rsidRPr="00033D91">
        <w:rPr>
          <w:rFonts w:ascii="Arial Narrow" w:hAnsi="Arial Narrow"/>
          <w:i w:val="0"/>
          <w:szCs w:val="22"/>
          <w:lang w:val="sk-SK"/>
        </w:rPr>
        <w:t xml:space="preserve">Kvetnaté vysokohorské a horské </w:t>
      </w:r>
      <w:proofErr w:type="spellStart"/>
      <w:r w:rsidR="00712E47" w:rsidRPr="00033D91">
        <w:rPr>
          <w:rFonts w:ascii="Arial Narrow" w:hAnsi="Arial Narrow"/>
          <w:i w:val="0"/>
          <w:szCs w:val="22"/>
          <w:lang w:val="sk-SK"/>
        </w:rPr>
        <w:t>psicové</w:t>
      </w:r>
      <w:proofErr w:type="spellEnd"/>
      <w:r w:rsidR="00712E47" w:rsidRPr="00033D91">
        <w:rPr>
          <w:rFonts w:ascii="Arial Narrow" w:hAnsi="Arial Narrow"/>
          <w:i w:val="0"/>
          <w:szCs w:val="22"/>
          <w:lang w:val="sk-SK"/>
        </w:rPr>
        <w:t xml:space="preserve"> porasty na silikátovom substráte</w:t>
      </w:r>
    </w:p>
    <w:p w14:paraId="035507E1" w14:textId="77777777" w:rsidR="00712E47" w:rsidRPr="00033D91" w:rsidRDefault="00CB5C47" w:rsidP="00712E47">
      <w:pPr>
        <w:pStyle w:val="tabuky"/>
        <w:spacing w:before="0" w:after="0" w:line="240" w:lineRule="auto"/>
        <w:ind w:left="708"/>
        <w:rPr>
          <w:rFonts w:ascii="Arial Narrow" w:hAnsi="Arial Narrow"/>
          <w:i w:val="0"/>
          <w:szCs w:val="22"/>
          <w:lang w:val="sk-SK"/>
        </w:rPr>
      </w:pPr>
      <w:hyperlink r:id="rId37" w:history="1">
        <w:r w:rsidR="00712E47" w:rsidRPr="00033D91">
          <w:rPr>
            <w:rFonts w:ascii="Arial Narrow" w:hAnsi="Arial Narrow"/>
            <w:i w:val="0"/>
            <w:szCs w:val="22"/>
            <w:lang w:val="sk-SK"/>
          </w:rPr>
          <w:t>7140</w:t>
        </w:r>
      </w:hyperlink>
      <w:r w:rsidR="00712E47" w:rsidRPr="00033D91">
        <w:rPr>
          <w:rFonts w:ascii="Arial Narrow" w:hAnsi="Arial Narrow"/>
          <w:i w:val="0"/>
          <w:szCs w:val="22"/>
          <w:lang w:val="sk-SK"/>
        </w:rPr>
        <w:t xml:space="preserve"> Prechodné rašeliniská a trasoviská</w:t>
      </w:r>
    </w:p>
    <w:p w14:paraId="701BEF8B" w14:textId="77777777" w:rsidR="00712E47" w:rsidRPr="00033D91" w:rsidRDefault="00CB5C47" w:rsidP="00712E47">
      <w:pPr>
        <w:pStyle w:val="tabuky"/>
        <w:spacing w:before="0" w:after="0" w:line="240" w:lineRule="auto"/>
        <w:ind w:left="708"/>
        <w:rPr>
          <w:rFonts w:ascii="Arial Narrow" w:hAnsi="Arial Narrow"/>
          <w:i w:val="0"/>
          <w:szCs w:val="22"/>
          <w:lang w:val="sk-SK"/>
        </w:rPr>
      </w:pPr>
      <w:hyperlink r:id="rId38" w:history="1">
        <w:r w:rsidR="00712E47" w:rsidRPr="00033D91">
          <w:rPr>
            <w:rFonts w:ascii="Arial Narrow" w:hAnsi="Arial Narrow"/>
            <w:i w:val="0"/>
            <w:szCs w:val="22"/>
            <w:lang w:val="sk-SK"/>
          </w:rPr>
          <w:t>9110</w:t>
        </w:r>
      </w:hyperlink>
      <w:r w:rsidR="00712E47" w:rsidRPr="00033D91">
        <w:rPr>
          <w:rFonts w:ascii="Arial Narrow" w:hAnsi="Arial Narrow"/>
          <w:i w:val="0"/>
          <w:szCs w:val="22"/>
          <w:lang w:val="sk-SK"/>
        </w:rPr>
        <w:t xml:space="preserve"> </w:t>
      </w:r>
      <w:proofErr w:type="spellStart"/>
      <w:r w:rsidR="00712E47" w:rsidRPr="00033D91">
        <w:rPr>
          <w:rFonts w:ascii="Arial Narrow" w:hAnsi="Arial Narrow"/>
          <w:i w:val="0"/>
          <w:szCs w:val="22"/>
          <w:lang w:val="sk-SK"/>
        </w:rPr>
        <w:t>Kyslomilné</w:t>
      </w:r>
      <w:proofErr w:type="spellEnd"/>
      <w:r w:rsidR="00712E47" w:rsidRPr="00033D91">
        <w:rPr>
          <w:rFonts w:ascii="Arial Narrow" w:hAnsi="Arial Narrow"/>
          <w:i w:val="0"/>
          <w:szCs w:val="22"/>
          <w:lang w:val="sk-SK"/>
        </w:rPr>
        <w:t xml:space="preserve"> bukové lesy</w:t>
      </w:r>
    </w:p>
    <w:p w14:paraId="7AC19929" w14:textId="77777777" w:rsidR="00712E47" w:rsidRPr="00033D91" w:rsidRDefault="00CB5C47" w:rsidP="00712E47">
      <w:pPr>
        <w:pStyle w:val="tabuky"/>
        <w:spacing w:before="0" w:after="0" w:line="240" w:lineRule="auto"/>
        <w:ind w:left="708"/>
        <w:rPr>
          <w:rFonts w:ascii="Arial Narrow" w:hAnsi="Arial Narrow"/>
          <w:i w:val="0"/>
          <w:szCs w:val="22"/>
          <w:lang w:val="sk-SK"/>
        </w:rPr>
      </w:pPr>
      <w:hyperlink r:id="rId39" w:history="1">
        <w:r w:rsidR="00712E47" w:rsidRPr="00033D91">
          <w:rPr>
            <w:rFonts w:ascii="Arial Narrow" w:hAnsi="Arial Narrow"/>
            <w:i w:val="0"/>
            <w:szCs w:val="22"/>
            <w:lang w:val="sk-SK"/>
          </w:rPr>
          <w:t>91D0*</w:t>
        </w:r>
      </w:hyperlink>
      <w:r w:rsidR="00712E47" w:rsidRPr="00033D91">
        <w:rPr>
          <w:rFonts w:ascii="Arial Narrow" w:hAnsi="Arial Narrow"/>
          <w:i w:val="0"/>
          <w:szCs w:val="22"/>
          <w:lang w:val="sk-SK"/>
        </w:rPr>
        <w:t xml:space="preserve"> Brezové, borovicové a smrekové lesy na rašeliniskách</w:t>
      </w:r>
    </w:p>
    <w:p w14:paraId="701DBFCA" w14:textId="77777777" w:rsidR="00712E47" w:rsidRDefault="00712E47" w:rsidP="00712E47">
      <w:pPr>
        <w:pStyle w:val="tabuky"/>
        <w:spacing w:before="0" w:line="240" w:lineRule="auto"/>
        <w:rPr>
          <w:rFonts w:ascii="Arial Narrow" w:hAnsi="Arial Narrow"/>
          <w:i w:val="0"/>
          <w:sz w:val="24"/>
          <w:szCs w:val="24"/>
          <w:lang w:val="sk-SK"/>
        </w:rPr>
      </w:pPr>
    </w:p>
    <w:p w14:paraId="40539900" w14:textId="77777777" w:rsidR="00712E47" w:rsidRPr="008014F7" w:rsidRDefault="00712E47" w:rsidP="00712E47">
      <w:pPr>
        <w:spacing w:after="60"/>
        <w:jc w:val="both"/>
        <w:rPr>
          <w:rFonts w:ascii="Arial Narrow" w:hAnsi="Arial Narrow" w:cs="Arial"/>
          <w:b/>
          <w:sz w:val="24"/>
          <w:szCs w:val="24"/>
        </w:rPr>
      </w:pPr>
      <w:r w:rsidRPr="008014F7">
        <w:rPr>
          <w:rFonts w:ascii="Arial Narrow" w:hAnsi="Arial Narrow" w:cs="Arial"/>
          <w:b/>
          <w:sz w:val="24"/>
          <w:szCs w:val="24"/>
        </w:rPr>
        <w:t>Chránené stromy</w:t>
      </w:r>
    </w:p>
    <w:p w14:paraId="37B17F43" w14:textId="77777777" w:rsidR="00712E47" w:rsidRPr="00033D91" w:rsidRDefault="00712E47" w:rsidP="00712E47">
      <w:pPr>
        <w:pStyle w:val="tabuky"/>
        <w:spacing w:before="0" w:line="240" w:lineRule="auto"/>
        <w:rPr>
          <w:rFonts w:ascii="Arial Narrow" w:hAnsi="Arial Narrow"/>
          <w:i w:val="0"/>
          <w:szCs w:val="22"/>
          <w:lang w:val="sk-SK"/>
        </w:rPr>
      </w:pPr>
      <w:r w:rsidRPr="00033D91">
        <w:rPr>
          <w:rFonts w:ascii="Arial Narrow" w:hAnsi="Arial Narrow"/>
          <w:i w:val="0"/>
          <w:szCs w:val="22"/>
          <w:lang w:val="sk-SK"/>
        </w:rPr>
        <w:t>V území nie sú vyhlásené.</w:t>
      </w:r>
    </w:p>
    <w:p w14:paraId="493955FB" w14:textId="1CC050FE" w:rsidR="00C753A3" w:rsidRPr="008014F7" w:rsidRDefault="008F4E0C" w:rsidP="00C753A3">
      <w:pPr>
        <w:pStyle w:val="Style42"/>
        <w:widowControl/>
        <w:spacing w:before="221" w:line="240" w:lineRule="auto"/>
        <w:rPr>
          <w:rStyle w:val="FontStyle99"/>
          <w:rFonts w:ascii="Arial Narrow" w:hAnsi="Arial Narrow"/>
          <w:b/>
          <w:color w:val="auto"/>
          <w:sz w:val="24"/>
          <w:szCs w:val="24"/>
        </w:rPr>
      </w:pPr>
      <w:r w:rsidRPr="008014F7">
        <w:rPr>
          <w:rStyle w:val="FontStyle99"/>
          <w:rFonts w:ascii="Arial Narrow" w:hAnsi="Arial Narrow"/>
          <w:b/>
          <w:color w:val="auto"/>
          <w:sz w:val="24"/>
          <w:szCs w:val="24"/>
        </w:rPr>
        <w:t>3</w:t>
      </w:r>
      <w:r w:rsidR="00C753A3" w:rsidRPr="008014F7">
        <w:rPr>
          <w:rStyle w:val="FontStyle99"/>
          <w:rFonts w:ascii="Arial Narrow" w:hAnsi="Arial Narrow"/>
          <w:b/>
          <w:color w:val="auto"/>
          <w:sz w:val="24"/>
          <w:szCs w:val="24"/>
        </w:rPr>
        <w:t xml:space="preserve">.9.2   </w:t>
      </w:r>
      <w:r w:rsidR="00CC5DE2" w:rsidRPr="008014F7">
        <w:rPr>
          <w:rStyle w:val="FontStyle99"/>
          <w:rFonts w:ascii="Arial Narrow" w:hAnsi="Arial Narrow"/>
          <w:b/>
          <w:color w:val="auto"/>
          <w:sz w:val="24"/>
          <w:szCs w:val="24"/>
        </w:rPr>
        <w:t>Ochrana povrchových a podzemných vôd a vodných zdrojov</w:t>
      </w:r>
    </w:p>
    <w:p w14:paraId="37A45600" w14:textId="38DAEDF5" w:rsidR="00C753A3" w:rsidRPr="00033D91" w:rsidRDefault="00C753A3" w:rsidP="00C753A3">
      <w:pPr>
        <w:pStyle w:val="Style33"/>
        <w:widowControl/>
        <w:spacing w:before="235"/>
        <w:ind w:firstLine="710"/>
        <w:rPr>
          <w:rStyle w:val="FontStyle101"/>
          <w:rFonts w:ascii="Arial Narrow" w:hAnsi="Arial Narrow"/>
          <w:sz w:val="22"/>
          <w:szCs w:val="22"/>
        </w:rPr>
      </w:pPr>
      <w:r w:rsidRPr="00033D91">
        <w:rPr>
          <w:rStyle w:val="FontStyle101"/>
          <w:rFonts w:ascii="Arial Narrow" w:hAnsi="Arial Narrow"/>
          <w:sz w:val="22"/>
          <w:szCs w:val="22"/>
        </w:rPr>
        <w:t xml:space="preserve">Na území katastra obce </w:t>
      </w:r>
      <w:r w:rsidR="00FD4DC0" w:rsidRPr="00033D91">
        <w:rPr>
          <w:rStyle w:val="FontStyle101"/>
          <w:rFonts w:ascii="Arial Narrow" w:hAnsi="Arial Narrow"/>
          <w:sz w:val="22"/>
          <w:szCs w:val="22"/>
        </w:rPr>
        <w:t>Olešná</w:t>
      </w:r>
      <w:r w:rsidRPr="00033D91">
        <w:rPr>
          <w:rStyle w:val="FontStyle101"/>
          <w:rFonts w:ascii="Arial Narrow" w:hAnsi="Arial Narrow"/>
          <w:sz w:val="22"/>
          <w:szCs w:val="22"/>
        </w:rPr>
        <w:t xml:space="preserve"> evidujeme následne vymedzené špecifické územia a s nimi súvisiace ochranné pásma určené osobitnými predpismi.</w:t>
      </w:r>
    </w:p>
    <w:p w14:paraId="36841358" w14:textId="77777777" w:rsidR="00C753A3" w:rsidRPr="00033D91" w:rsidRDefault="00C753A3" w:rsidP="00C753A3">
      <w:pPr>
        <w:pStyle w:val="Style10"/>
        <w:widowControl/>
        <w:spacing w:before="240"/>
        <w:ind w:left="710"/>
        <w:rPr>
          <w:rStyle w:val="FontStyle99"/>
          <w:rFonts w:ascii="Arial Narrow" w:hAnsi="Arial Narrow"/>
          <w:sz w:val="22"/>
          <w:szCs w:val="22"/>
          <w:u w:val="single"/>
        </w:rPr>
      </w:pPr>
      <w:r w:rsidRPr="00033D91">
        <w:rPr>
          <w:rStyle w:val="FontStyle99"/>
          <w:rFonts w:ascii="Arial Narrow" w:hAnsi="Arial Narrow"/>
          <w:sz w:val="22"/>
          <w:szCs w:val="22"/>
          <w:u w:val="single"/>
        </w:rPr>
        <w:t>Ochrana prírodných zdrojov</w:t>
      </w:r>
    </w:p>
    <w:p w14:paraId="03E6EC8A" w14:textId="77777777" w:rsidR="00C753A3" w:rsidRPr="00033D91" w:rsidRDefault="00C753A3" w:rsidP="00C753A3">
      <w:pPr>
        <w:pStyle w:val="Style52"/>
        <w:widowControl/>
        <w:spacing w:before="120"/>
        <w:jc w:val="left"/>
        <w:rPr>
          <w:rStyle w:val="FontStyle101"/>
          <w:rFonts w:ascii="Arial Narrow" w:hAnsi="Arial Narrow"/>
          <w:sz w:val="22"/>
          <w:szCs w:val="22"/>
        </w:rPr>
      </w:pPr>
      <w:r w:rsidRPr="00033D91">
        <w:rPr>
          <w:rStyle w:val="FontStyle101"/>
          <w:rFonts w:ascii="Arial Narrow" w:hAnsi="Arial Narrow"/>
          <w:sz w:val="22"/>
          <w:szCs w:val="22"/>
        </w:rPr>
        <w:t>Systém územnej ochrany vôd pozostáva z troch druhov ochrany :</w:t>
      </w:r>
    </w:p>
    <w:p w14:paraId="4D0D2E3E" w14:textId="77777777" w:rsidR="00C753A3" w:rsidRPr="00033D91" w:rsidRDefault="00C753A3" w:rsidP="00003355">
      <w:pPr>
        <w:pStyle w:val="Style79"/>
        <w:widowControl/>
        <w:numPr>
          <w:ilvl w:val="0"/>
          <w:numId w:val="30"/>
        </w:numPr>
        <w:tabs>
          <w:tab w:val="left" w:pos="706"/>
        </w:tabs>
        <w:spacing w:before="192" w:line="235" w:lineRule="exact"/>
        <w:rPr>
          <w:rStyle w:val="FontStyle101"/>
          <w:rFonts w:ascii="Arial Narrow" w:hAnsi="Arial Narrow"/>
          <w:sz w:val="22"/>
          <w:szCs w:val="22"/>
        </w:rPr>
      </w:pPr>
      <w:r w:rsidRPr="00033D91">
        <w:rPr>
          <w:rStyle w:val="FontStyle101"/>
          <w:rFonts w:ascii="Arial Narrow" w:hAnsi="Arial Narrow"/>
          <w:sz w:val="22"/>
          <w:szCs w:val="22"/>
        </w:rPr>
        <w:t xml:space="preserve">všeobecná ochrana </w:t>
      </w:r>
      <w:r w:rsidRPr="00033D91">
        <w:rPr>
          <w:rStyle w:val="FontStyle96"/>
          <w:rFonts w:ascii="Arial Narrow" w:hAnsi="Arial Narrow"/>
          <w:sz w:val="22"/>
          <w:szCs w:val="22"/>
        </w:rPr>
        <w:t xml:space="preserve">vôd </w:t>
      </w:r>
      <w:r w:rsidRPr="00033D91">
        <w:rPr>
          <w:rStyle w:val="FontStyle101"/>
          <w:rFonts w:ascii="Arial Narrow" w:hAnsi="Arial Narrow"/>
          <w:sz w:val="22"/>
          <w:szCs w:val="22"/>
        </w:rPr>
        <w:t xml:space="preserve">a </w:t>
      </w:r>
      <w:r w:rsidRPr="00033D91">
        <w:rPr>
          <w:rStyle w:val="FontStyle96"/>
          <w:rFonts w:ascii="Arial Narrow" w:hAnsi="Arial Narrow"/>
          <w:sz w:val="22"/>
          <w:szCs w:val="22"/>
        </w:rPr>
        <w:t xml:space="preserve">vodných zdrojov </w:t>
      </w:r>
      <w:r w:rsidRPr="00033D91">
        <w:rPr>
          <w:rStyle w:val="FontStyle101"/>
          <w:rFonts w:ascii="Arial Narrow" w:hAnsi="Arial Narrow"/>
          <w:sz w:val="22"/>
          <w:szCs w:val="22"/>
        </w:rPr>
        <w:t>platí podľa zákona č.364/2004 Z. z.(vodný zákon) z 13.5.2004 v plnom rozsahu pre celé územie SR bez výnimky</w:t>
      </w:r>
    </w:p>
    <w:p w14:paraId="2A523CAA" w14:textId="77777777" w:rsidR="004A4802" w:rsidRPr="00033D91" w:rsidRDefault="004A4802" w:rsidP="00FB72D4">
      <w:pPr>
        <w:pStyle w:val="Style81"/>
        <w:widowControl/>
        <w:tabs>
          <w:tab w:val="left" w:pos="898"/>
        </w:tabs>
        <w:ind w:firstLine="426"/>
        <w:rPr>
          <w:rStyle w:val="FontStyle101"/>
          <w:rFonts w:ascii="Arial Narrow" w:hAnsi="Arial Narrow"/>
          <w:color w:val="C00000"/>
          <w:sz w:val="22"/>
          <w:szCs w:val="22"/>
        </w:rPr>
      </w:pPr>
    </w:p>
    <w:p w14:paraId="58F4F3A8" w14:textId="77777777" w:rsidR="00C753A3" w:rsidRPr="008014F7" w:rsidRDefault="008F4E0C" w:rsidP="000C4AE7">
      <w:pPr>
        <w:pStyle w:val="Style42"/>
        <w:widowControl/>
        <w:spacing w:before="221"/>
        <w:ind w:left="706" w:hanging="706"/>
        <w:jc w:val="both"/>
        <w:rPr>
          <w:rStyle w:val="FontStyle99"/>
          <w:rFonts w:ascii="Arial Narrow" w:hAnsi="Arial Narrow"/>
          <w:b/>
          <w:color w:val="auto"/>
          <w:sz w:val="24"/>
          <w:szCs w:val="24"/>
        </w:rPr>
      </w:pPr>
      <w:r w:rsidRPr="008014F7">
        <w:rPr>
          <w:rStyle w:val="FontStyle99"/>
          <w:rFonts w:ascii="Arial Narrow" w:hAnsi="Arial Narrow"/>
          <w:b/>
          <w:color w:val="auto"/>
          <w:sz w:val="24"/>
          <w:szCs w:val="24"/>
        </w:rPr>
        <w:t>3</w:t>
      </w:r>
      <w:r w:rsidR="00C753A3" w:rsidRPr="008014F7">
        <w:rPr>
          <w:rStyle w:val="FontStyle99"/>
          <w:rFonts w:ascii="Arial Narrow" w:hAnsi="Arial Narrow"/>
          <w:b/>
          <w:color w:val="auto"/>
          <w:sz w:val="24"/>
          <w:szCs w:val="24"/>
        </w:rPr>
        <w:t xml:space="preserve">.9.3   </w:t>
      </w:r>
      <w:r w:rsidR="00D231AD" w:rsidRPr="008014F7">
        <w:rPr>
          <w:rStyle w:val="FontStyle99"/>
          <w:rFonts w:ascii="Arial Narrow" w:hAnsi="Arial Narrow"/>
          <w:b/>
          <w:color w:val="auto"/>
          <w:sz w:val="24"/>
          <w:szCs w:val="24"/>
        </w:rPr>
        <w:t>Ochranné   a   bezpečnostné   pásma   hlavných   rádov   technickej infraštruktúry</w:t>
      </w:r>
    </w:p>
    <w:p w14:paraId="48344EC5" w14:textId="77777777" w:rsidR="00C753A3" w:rsidRPr="008014F7" w:rsidRDefault="008F4E0C" w:rsidP="000C4AE7">
      <w:pPr>
        <w:pStyle w:val="Style42"/>
        <w:widowControl/>
        <w:spacing w:before="197" w:line="240" w:lineRule="auto"/>
        <w:jc w:val="both"/>
        <w:rPr>
          <w:rStyle w:val="FontStyle99"/>
          <w:rFonts w:ascii="Arial Narrow" w:hAnsi="Arial Narrow"/>
          <w:color w:val="auto"/>
          <w:sz w:val="24"/>
          <w:szCs w:val="24"/>
        </w:rPr>
      </w:pPr>
      <w:r w:rsidRPr="008014F7">
        <w:rPr>
          <w:rStyle w:val="FontStyle99"/>
          <w:rFonts w:ascii="Arial Narrow" w:hAnsi="Arial Narrow"/>
          <w:color w:val="auto"/>
          <w:sz w:val="24"/>
          <w:szCs w:val="24"/>
        </w:rPr>
        <w:t>3</w:t>
      </w:r>
      <w:r w:rsidR="00C753A3" w:rsidRPr="008014F7">
        <w:rPr>
          <w:rStyle w:val="FontStyle99"/>
          <w:rFonts w:ascii="Arial Narrow" w:hAnsi="Arial Narrow"/>
          <w:color w:val="auto"/>
          <w:sz w:val="24"/>
          <w:szCs w:val="24"/>
        </w:rPr>
        <w:t xml:space="preserve">.9.3.1 </w:t>
      </w:r>
      <w:r w:rsidR="00D231AD" w:rsidRPr="008014F7">
        <w:rPr>
          <w:rStyle w:val="FontStyle99"/>
          <w:rFonts w:ascii="Arial Narrow" w:hAnsi="Arial Narrow"/>
          <w:color w:val="auto"/>
          <w:sz w:val="24"/>
          <w:szCs w:val="24"/>
        </w:rPr>
        <w:t>OCHRANNÉ PÁSMA</w:t>
      </w:r>
    </w:p>
    <w:p w14:paraId="19BEB422" w14:textId="77777777" w:rsidR="009C70CC" w:rsidRPr="008014F7" w:rsidRDefault="00C753A3" w:rsidP="000C4AE7">
      <w:pPr>
        <w:pStyle w:val="Style10"/>
        <w:widowControl/>
        <w:spacing w:before="139" w:line="230" w:lineRule="exact"/>
        <w:ind w:left="701"/>
        <w:jc w:val="both"/>
        <w:rPr>
          <w:rStyle w:val="FontStyle99"/>
          <w:rFonts w:ascii="Arial Narrow" w:hAnsi="Arial Narrow"/>
          <w:sz w:val="24"/>
          <w:szCs w:val="24"/>
        </w:rPr>
      </w:pPr>
      <w:r w:rsidRPr="008014F7">
        <w:rPr>
          <w:rStyle w:val="FontStyle99"/>
          <w:rFonts w:ascii="Arial Narrow" w:hAnsi="Arial Narrow"/>
          <w:b/>
          <w:sz w:val="24"/>
          <w:szCs w:val="24"/>
        </w:rPr>
        <w:t>Verejné vodovody a verejné kanalizácie,</w:t>
      </w:r>
      <w:r w:rsidRPr="008014F7">
        <w:rPr>
          <w:rStyle w:val="FontStyle99"/>
          <w:rFonts w:ascii="Arial Narrow" w:hAnsi="Arial Narrow"/>
          <w:sz w:val="24"/>
          <w:szCs w:val="24"/>
        </w:rPr>
        <w:t xml:space="preserve"> </w:t>
      </w:r>
    </w:p>
    <w:p w14:paraId="44114AA7" w14:textId="77777777" w:rsidR="009C70CC" w:rsidRPr="008014F7" w:rsidRDefault="009C70CC" w:rsidP="000C4AE7">
      <w:pPr>
        <w:pStyle w:val="Style33"/>
        <w:widowControl/>
        <w:ind w:firstLine="715"/>
        <w:rPr>
          <w:rStyle w:val="FontStyle101"/>
          <w:rFonts w:ascii="Arial Narrow" w:hAnsi="Arial Narrow"/>
          <w:sz w:val="24"/>
          <w:szCs w:val="24"/>
        </w:rPr>
      </w:pPr>
    </w:p>
    <w:p w14:paraId="6669BB63" w14:textId="77777777" w:rsidR="00C753A3" w:rsidRPr="00033D91" w:rsidRDefault="00C753A3" w:rsidP="000C4AE7">
      <w:pPr>
        <w:pStyle w:val="Style33"/>
        <w:widowControl/>
        <w:ind w:firstLine="715"/>
        <w:rPr>
          <w:rStyle w:val="FontStyle101"/>
          <w:rFonts w:ascii="Arial Narrow" w:hAnsi="Arial Narrow"/>
          <w:sz w:val="22"/>
          <w:szCs w:val="22"/>
        </w:rPr>
      </w:pPr>
      <w:r w:rsidRPr="00033D91">
        <w:rPr>
          <w:rStyle w:val="FontStyle101"/>
          <w:rFonts w:ascii="Arial Narrow" w:hAnsi="Arial Narrow"/>
          <w:sz w:val="22"/>
          <w:szCs w:val="22"/>
        </w:rPr>
        <w:t>Pásma ochrany sú v zmysle zákona č.442/2002 Z.z. vymedzené najmenšou vodorovnou vzdialenosťou od vonkajšieho pôdorysného okraja vodovodného a kanalizačného potrubia na obidve strany :</w:t>
      </w:r>
    </w:p>
    <w:p w14:paraId="0146B330" w14:textId="77777777" w:rsidR="00C753A3" w:rsidRPr="00033D91" w:rsidRDefault="00C753A3" w:rsidP="000C4AE7">
      <w:pPr>
        <w:pStyle w:val="Style79"/>
        <w:widowControl/>
        <w:numPr>
          <w:ilvl w:val="0"/>
          <w:numId w:val="30"/>
        </w:numPr>
        <w:tabs>
          <w:tab w:val="left" w:pos="701"/>
        </w:tabs>
        <w:rPr>
          <w:rStyle w:val="FontStyle101"/>
          <w:rFonts w:ascii="Arial Narrow" w:hAnsi="Arial Narrow"/>
          <w:sz w:val="22"/>
          <w:szCs w:val="22"/>
        </w:rPr>
      </w:pPr>
      <w:r w:rsidRPr="00033D91">
        <w:rPr>
          <w:rStyle w:val="FontStyle101"/>
          <w:rFonts w:ascii="Arial Narrow" w:hAnsi="Arial Narrow"/>
          <w:sz w:val="22"/>
          <w:szCs w:val="22"/>
        </w:rPr>
        <w:t>1,5 m pri verejnom vodovode a kanalizácii do priemeru 500 mm</w:t>
      </w:r>
    </w:p>
    <w:p w14:paraId="1054F356" w14:textId="77777777" w:rsidR="00C753A3" w:rsidRPr="00033D91" w:rsidRDefault="00C753A3" w:rsidP="000C4AE7">
      <w:pPr>
        <w:pStyle w:val="Style79"/>
        <w:widowControl/>
        <w:numPr>
          <w:ilvl w:val="0"/>
          <w:numId w:val="30"/>
        </w:numPr>
        <w:tabs>
          <w:tab w:val="left" w:pos="701"/>
        </w:tabs>
        <w:rPr>
          <w:rStyle w:val="FontStyle101"/>
          <w:rFonts w:ascii="Arial Narrow" w:hAnsi="Arial Narrow"/>
          <w:sz w:val="22"/>
          <w:szCs w:val="22"/>
        </w:rPr>
      </w:pPr>
      <w:r w:rsidRPr="00033D91">
        <w:rPr>
          <w:rStyle w:val="FontStyle101"/>
          <w:rFonts w:ascii="Arial Narrow" w:hAnsi="Arial Narrow"/>
          <w:sz w:val="22"/>
          <w:szCs w:val="22"/>
        </w:rPr>
        <w:t>2,5 m pri verejnom vodovode a kanalizácii nad priemer 500 mm</w:t>
      </w:r>
    </w:p>
    <w:p w14:paraId="2607D4E1" w14:textId="77777777" w:rsidR="00C753A3" w:rsidRPr="00033D91" w:rsidRDefault="00C753A3" w:rsidP="000C4AE7">
      <w:pPr>
        <w:pStyle w:val="Style79"/>
        <w:widowControl/>
        <w:numPr>
          <w:ilvl w:val="0"/>
          <w:numId w:val="30"/>
        </w:numPr>
        <w:tabs>
          <w:tab w:val="left" w:pos="701"/>
        </w:tabs>
        <w:rPr>
          <w:rStyle w:val="FontStyle101"/>
          <w:rFonts w:ascii="Arial Narrow" w:hAnsi="Arial Narrow"/>
          <w:sz w:val="22"/>
          <w:szCs w:val="22"/>
        </w:rPr>
      </w:pPr>
      <w:r w:rsidRPr="00033D91">
        <w:rPr>
          <w:rStyle w:val="FontStyle99"/>
          <w:rFonts w:ascii="Arial Narrow" w:hAnsi="Arial Narrow"/>
          <w:sz w:val="22"/>
          <w:szCs w:val="22"/>
        </w:rPr>
        <w:t xml:space="preserve">Vodojemy, </w:t>
      </w:r>
      <w:r w:rsidRPr="00033D91">
        <w:rPr>
          <w:rStyle w:val="FontStyle101"/>
          <w:rFonts w:ascii="Arial Narrow" w:hAnsi="Arial Narrow"/>
          <w:sz w:val="22"/>
          <w:szCs w:val="22"/>
        </w:rPr>
        <w:t>ochranné pásmo je oplotené</w:t>
      </w:r>
    </w:p>
    <w:p w14:paraId="157E8848" w14:textId="708B0835" w:rsidR="00C753A3" w:rsidRPr="00033D91" w:rsidRDefault="00C753A3" w:rsidP="000C4AE7">
      <w:pPr>
        <w:pStyle w:val="Style81"/>
        <w:widowControl/>
        <w:numPr>
          <w:ilvl w:val="0"/>
          <w:numId w:val="30"/>
        </w:numPr>
        <w:tabs>
          <w:tab w:val="left" w:pos="898"/>
        </w:tabs>
        <w:rPr>
          <w:rStyle w:val="FontStyle101"/>
          <w:rFonts w:ascii="Arial Narrow" w:hAnsi="Arial Narrow"/>
          <w:sz w:val="22"/>
          <w:szCs w:val="22"/>
        </w:rPr>
      </w:pPr>
      <w:r w:rsidRPr="00033D91">
        <w:rPr>
          <w:rStyle w:val="FontStyle101"/>
          <w:rFonts w:ascii="Arial Narrow" w:hAnsi="Arial Narrow"/>
          <w:sz w:val="22"/>
          <w:szCs w:val="22"/>
        </w:rPr>
        <w:t>V</w:t>
      </w:r>
      <w:r w:rsidR="00D231AD" w:rsidRPr="00033D91">
        <w:rPr>
          <w:rStyle w:val="FontStyle101"/>
          <w:rFonts w:ascii="Arial Narrow" w:hAnsi="Arial Narrow"/>
          <w:sz w:val="22"/>
          <w:szCs w:val="22"/>
        </w:rPr>
        <w:t xml:space="preserve">  </w:t>
      </w:r>
      <w:r w:rsidRPr="00033D91">
        <w:rPr>
          <w:rStyle w:val="FontStyle101"/>
          <w:rFonts w:ascii="Arial Narrow" w:hAnsi="Arial Narrow"/>
          <w:sz w:val="22"/>
          <w:szCs w:val="22"/>
        </w:rPr>
        <w:t xml:space="preserve">katastrálnom území obce </w:t>
      </w:r>
      <w:r w:rsidR="00FD4DC0" w:rsidRPr="00033D91">
        <w:rPr>
          <w:rStyle w:val="FontStyle101"/>
          <w:rFonts w:ascii="Arial Narrow" w:hAnsi="Arial Narrow"/>
          <w:sz w:val="22"/>
          <w:szCs w:val="22"/>
        </w:rPr>
        <w:t>Olešná</w:t>
      </w:r>
      <w:r w:rsidRPr="00033D91">
        <w:rPr>
          <w:rStyle w:val="FontStyle101"/>
          <w:rFonts w:ascii="Arial Narrow" w:hAnsi="Arial Narrow"/>
          <w:sz w:val="22"/>
          <w:szCs w:val="22"/>
        </w:rPr>
        <w:t xml:space="preserve"> sa uplatňuje OP 1,5 m pri verejnom vodovode a kanalizácii.</w:t>
      </w:r>
    </w:p>
    <w:p w14:paraId="323EE765" w14:textId="77777777" w:rsidR="00C753A3" w:rsidRPr="008014F7" w:rsidRDefault="00C753A3" w:rsidP="000C4AE7">
      <w:pPr>
        <w:pStyle w:val="Style10"/>
        <w:widowControl/>
        <w:spacing w:before="221" w:line="230" w:lineRule="exact"/>
        <w:ind w:left="715"/>
        <w:jc w:val="both"/>
        <w:rPr>
          <w:rStyle w:val="FontStyle99"/>
          <w:rFonts w:ascii="Arial Narrow" w:hAnsi="Arial Narrow"/>
          <w:b/>
          <w:sz w:val="24"/>
          <w:szCs w:val="24"/>
        </w:rPr>
      </w:pPr>
      <w:r w:rsidRPr="008014F7">
        <w:rPr>
          <w:rStyle w:val="FontStyle99"/>
          <w:rFonts w:ascii="Arial Narrow" w:hAnsi="Arial Narrow"/>
          <w:b/>
          <w:sz w:val="24"/>
          <w:szCs w:val="24"/>
        </w:rPr>
        <w:t>Plynovody</w:t>
      </w:r>
    </w:p>
    <w:p w14:paraId="323FD67C" w14:textId="77777777" w:rsidR="00C753A3" w:rsidRPr="00033D91" w:rsidRDefault="00C753A3" w:rsidP="000C4AE7">
      <w:pPr>
        <w:pStyle w:val="Style33"/>
        <w:widowControl/>
        <w:ind w:left="710" w:firstLine="0"/>
        <w:rPr>
          <w:rStyle w:val="FontStyle101"/>
          <w:rFonts w:ascii="Arial Narrow" w:hAnsi="Arial Narrow"/>
          <w:sz w:val="22"/>
          <w:szCs w:val="22"/>
          <w:u w:val="single"/>
        </w:rPr>
      </w:pPr>
      <w:r w:rsidRPr="00033D91">
        <w:rPr>
          <w:rStyle w:val="FontStyle101"/>
          <w:rFonts w:ascii="Arial Narrow" w:hAnsi="Arial Narrow"/>
          <w:sz w:val="22"/>
          <w:szCs w:val="22"/>
          <w:u w:val="single"/>
        </w:rPr>
        <w:t>Ochranné pásma plynovodov :</w:t>
      </w:r>
    </w:p>
    <w:p w14:paraId="56142B80" w14:textId="77777777" w:rsidR="009C70CC" w:rsidRPr="00033D91" w:rsidRDefault="009C70CC" w:rsidP="000C4AE7">
      <w:pPr>
        <w:pStyle w:val="Bezriadkovania"/>
        <w:jc w:val="both"/>
        <w:rPr>
          <w:rStyle w:val="FontStyle101"/>
          <w:rFonts w:ascii="Arial Narrow" w:hAnsi="Arial Narrow"/>
          <w:color w:val="auto"/>
          <w:sz w:val="22"/>
          <w:szCs w:val="22"/>
        </w:rPr>
      </w:pPr>
      <w:r w:rsidRPr="00033D91">
        <w:rPr>
          <w:rStyle w:val="FontStyle101"/>
          <w:rFonts w:ascii="Arial Narrow" w:hAnsi="Arial Narrow"/>
          <w:color w:val="auto"/>
          <w:sz w:val="22"/>
          <w:szCs w:val="22"/>
        </w:rPr>
        <w:tab/>
      </w:r>
      <w:r w:rsidR="00C753A3" w:rsidRPr="00033D91">
        <w:rPr>
          <w:rStyle w:val="FontStyle101"/>
          <w:rFonts w:ascii="Arial Narrow" w:hAnsi="Arial Narrow"/>
          <w:color w:val="auto"/>
          <w:sz w:val="22"/>
          <w:szCs w:val="22"/>
        </w:rPr>
        <w:t xml:space="preserve">V zmysle zákona č. </w:t>
      </w:r>
      <w:r w:rsidR="008F79CA" w:rsidRPr="00033D91">
        <w:rPr>
          <w:rStyle w:val="FontStyle101"/>
          <w:rFonts w:ascii="Arial Narrow" w:hAnsi="Arial Narrow"/>
          <w:color w:val="auto"/>
          <w:sz w:val="22"/>
          <w:szCs w:val="22"/>
        </w:rPr>
        <w:t>251/2012</w:t>
      </w:r>
      <w:r w:rsidR="00C753A3" w:rsidRPr="00033D91">
        <w:rPr>
          <w:rStyle w:val="FontStyle101"/>
          <w:rFonts w:ascii="Arial Narrow" w:hAnsi="Arial Narrow"/>
          <w:color w:val="auto"/>
          <w:sz w:val="22"/>
          <w:szCs w:val="22"/>
        </w:rPr>
        <w:t xml:space="preserve">Z.z. je potrebné dodržať pásmo ochrany. </w:t>
      </w:r>
    </w:p>
    <w:p w14:paraId="5ED5A487" w14:textId="77777777" w:rsidR="00C753A3" w:rsidRPr="00033D91" w:rsidRDefault="009C70CC" w:rsidP="000C4AE7">
      <w:pPr>
        <w:pStyle w:val="Bezriadkovania"/>
        <w:jc w:val="both"/>
        <w:rPr>
          <w:rStyle w:val="FontStyle101"/>
          <w:rFonts w:ascii="Arial Narrow" w:hAnsi="Arial Narrow"/>
          <w:color w:val="auto"/>
          <w:sz w:val="22"/>
          <w:szCs w:val="22"/>
          <w:u w:val="single"/>
        </w:rPr>
      </w:pPr>
      <w:r w:rsidRPr="00033D91">
        <w:rPr>
          <w:rStyle w:val="FontStyle101"/>
          <w:rFonts w:ascii="Arial Narrow" w:hAnsi="Arial Narrow"/>
          <w:color w:val="auto"/>
          <w:sz w:val="22"/>
          <w:szCs w:val="22"/>
        </w:rPr>
        <w:tab/>
      </w:r>
      <w:r w:rsidR="00C753A3" w:rsidRPr="00033D91">
        <w:rPr>
          <w:rStyle w:val="FontStyle101"/>
          <w:rFonts w:ascii="Arial Narrow" w:hAnsi="Arial Narrow"/>
          <w:color w:val="auto"/>
          <w:sz w:val="22"/>
          <w:szCs w:val="22"/>
          <w:u w:val="single"/>
        </w:rPr>
        <w:t>Ochranné pásmo :</w:t>
      </w:r>
    </w:p>
    <w:p w14:paraId="4515BB17" w14:textId="77777777" w:rsidR="00DE51C9" w:rsidRPr="00033D91" w:rsidRDefault="009465F3" w:rsidP="000C4AE7">
      <w:pPr>
        <w:widowControl w:val="0"/>
        <w:numPr>
          <w:ilvl w:val="0"/>
          <w:numId w:val="33"/>
        </w:numPr>
        <w:shd w:val="clear" w:color="auto" w:fill="FFFFFF"/>
        <w:tabs>
          <w:tab w:val="left" w:pos="288"/>
          <w:tab w:val="left" w:leader="dot" w:pos="5683"/>
        </w:tabs>
        <w:suppressAutoHyphens w:val="0"/>
        <w:autoSpaceDE w:val="0"/>
        <w:autoSpaceDN w:val="0"/>
        <w:adjustRightInd w:val="0"/>
        <w:spacing w:line="317" w:lineRule="exact"/>
        <w:ind w:left="709"/>
        <w:jc w:val="both"/>
        <w:rPr>
          <w:rFonts w:ascii="Arial Narrow" w:hAnsi="Arial Narrow"/>
          <w:sz w:val="22"/>
          <w:szCs w:val="22"/>
        </w:rPr>
      </w:pPr>
      <w:r w:rsidRPr="00033D91">
        <w:rPr>
          <w:rStyle w:val="FontStyle101"/>
          <w:rFonts w:ascii="Arial Narrow" w:hAnsi="Arial Narrow"/>
          <w:sz w:val="22"/>
          <w:szCs w:val="22"/>
        </w:rPr>
        <w:t>VTL plynovody</w:t>
      </w:r>
      <w:r w:rsidR="00DE51C9" w:rsidRPr="00033D91">
        <w:rPr>
          <w:rStyle w:val="FontStyle101"/>
          <w:rFonts w:ascii="Arial Narrow" w:hAnsi="Arial Narrow"/>
          <w:sz w:val="22"/>
          <w:szCs w:val="22"/>
        </w:rPr>
        <w:t xml:space="preserve"> - </w:t>
      </w:r>
      <w:r w:rsidR="00DE51C9" w:rsidRPr="00033D91">
        <w:rPr>
          <w:rFonts w:ascii="Arial Narrow" w:hAnsi="Arial Narrow"/>
          <w:spacing w:val="-3"/>
          <w:sz w:val="22"/>
          <w:szCs w:val="22"/>
        </w:rPr>
        <w:t>4 m na obe strany od osi plynovodu</w:t>
      </w:r>
    </w:p>
    <w:p w14:paraId="6DB73858" w14:textId="77777777" w:rsidR="00C753A3" w:rsidRPr="00033D91" w:rsidRDefault="00C753A3" w:rsidP="000C4AE7">
      <w:pPr>
        <w:pStyle w:val="Style86"/>
        <w:widowControl/>
        <w:numPr>
          <w:ilvl w:val="0"/>
          <w:numId w:val="32"/>
        </w:numPr>
        <w:tabs>
          <w:tab w:val="left" w:pos="720"/>
        </w:tabs>
        <w:spacing w:before="14" w:line="240" w:lineRule="auto"/>
        <w:rPr>
          <w:rStyle w:val="FontStyle101"/>
          <w:rFonts w:ascii="Arial Narrow" w:hAnsi="Arial Narrow"/>
          <w:sz w:val="22"/>
          <w:szCs w:val="22"/>
        </w:rPr>
      </w:pPr>
      <w:r w:rsidRPr="00033D91">
        <w:rPr>
          <w:rStyle w:val="FontStyle101"/>
          <w:rFonts w:ascii="Arial Narrow" w:hAnsi="Arial Narrow"/>
          <w:sz w:val="22"/>
          <w:szCs w:val="22"/>
        </w:rPr>
        <w:t>STL a NTL plynovody v obci - 1 m - od potrubia na obe strany.</w:t>
      </w:r>
    </w:p>
    <w:p w14:paraId="28F983C1" w14:textId="77777777" w:rsidR="00C753A3" w:rsidRPr="00033D91" w:rsidRDefault="00C753A3" w:rsidP="000C4AE7">
      <w:pPr>
        <w:pStyle w:val="Style86"/>
        <w:widowControl/>
        <w:numPr>
          <w:ilvl w:val="0"/>
          <w:numId w:val="32"/>
        </w:numPr>
        <w:tabs>
          <w:tab w:val="left" w:pos="720"/>
        </w:tabs>
        <w:spacing w:before="19" w:line="240" w:lineRule="auto"/>
        <w:rPr>
          <w:rStyle w:val="FontStyle101"/>
          <w:rFonts w:ascii="Arial Narrow" w:hAnsi="Arial Narrow"/>
          <w:sz w:val="22"/>
          <w:szCs w:val="22"/>
        </w:rPr>
      </w:pPr>
      <w:r w:rsidRPr="00033D91">
        <w:rPr>
          <w:rStyle w:val="FontStyle101"/>
          <w:rFonts w:ascii="Arial Narrow" w:hAnsi="Arial Narrow"/>
          <w:sz w:val="22"/>
          <w:szCs w:val="22"/>
        </w:rPr>
        <w:t>Regulačná stanica - 8 m - od objektu RS.</w:t>
      </w:r>
    </w:p>
    <w:p w14:paraId="0740394A" w14:textId="77777777" w:rsidR="009C70CC" w:rsidRPr="00033D91" w:rsidRDefault="009C70CC" w:rsidP="000C4AE7">
      <w:pPr>
        <w:pStyle w:val="Style33"/>
        <w:widowControl/>
        <w:numPr>
          <w:ilvl w:val="0"/>
          <w:numId w:val="32"/>
        </w:numPr>
        <w:spacing w:before="43"/>
        <w:rPr>
          <w:rStyle w:val="FontStyle101"/>
          <w:rFonts w:ascii="Arial Narrow" w:hAnsi="Arial Narrow"/>
          <w:sz w:val="22"/>
          <w:szCs w:val="22"/>
        </w:rPr>
      </w:pPr>
      <w:r w:rsidRPr="00033D91">
        <w:rPr>
          <w:rStyle w:val="FontStyle101"/>
          <w:rFonts w:ascii="Arial Narrow" w:hAnsi="Arial Narrow"/>
          <w:sz w:val="22"/>
          <w:szCs w:val="22"/>
        </w:rPr>
        <w:t>Ochranné pásmo je územie,  bezprostredne  priľahlé  ku  plynárenskému zariadeniu a plynovodu</w:t>
      </w:r>
    </w:p>
    <w:p w14:paraId="45E28BDF" w14:textId="77777777" w:rsidR="009C70CC" w:rsidRPr="00033D91" w:rsidRDefault="009C70CC" w:rsidP="000C4AE7">
      <w:pPr>
        <w:pStyle w:val="Style33"/>
        <w:widowControl/>
        <w:numPr>
          <w:ilvl w:val="0"/>
          <w:numId w:val="32"/>
        </w:numPr>
        <w:spacing w:before="43"/>
        <w:rPr>
          <w:rStyle w:val="FontStyle101"/>
          <w:rFonts w:ascii="Arial Narrow" w:hAnsi="Arial Narrow"/>
          <w:sz w:val="22"/>
          <w:szCs w:val="22"/>
        </w:rPr>
      </w:pPr>
      <w:r w:rsidRPr="00033D91">
        <w:rPr>
          <w:rStyle w:val="FontStyle101"/>
          <w:rFonts w:ascii="Arial Narrow" w:hAnsi="Arial Narrow"/>
          <w:sz w:val="22"/>
          <w:szCs w:val="22"/>
        </w:rPr>
        <w:t>Práce v ochrannom pásme sa môžu vykonávať len na základe písomného súhlasu plynárenského podniku</w:t>
      </w:r>
    </w:p>
    <w:p w14:paraId="1F1CC880" w14:textId="77777777" w:rsidR="00C753A3" w:rsidRPr="00033D91" w:rsidRDefault="00C753A3" w:rsidP="000C4AE7">
      <w:pPr>
        <w:pStyle w:val="Style33"/>
        <w:widowControl/>
        <w:spacing w:before="230"/>
        <w:ind w:left="725" w:firstLine="0"/>
        <w:rPr>
          <w:rStyle w:val="FontStyle101"/>
          <w:rFonts w:ascii="Arial Narrow" w:hAnsi="Arial Narrow"/>
          <w:sz w:val="22"/>
          <w:szCs w:val="22"/>
          <w:u w:val="single"/>
        </w:rPr>
      </w:pPr>
      <w:r w:rsidRPr="00033D91">
        <w:rPr>
          <w:rStyle w:val="FontStyle101"/>
          <w:rFonts w:ascii="Arial Narrow" w:hAnsi="Arial Narrow"/>
          <w:sz w:val="22"/>
          <w:szCs w:val="22"/>
          <w:u w:val="single"/>
        </w:rPr>
        <w:t>Bezpečnostné pásmo :</w:t>
      </w:r>
    </w:p>
    <w:p w14:paraId="2E448BDA" w14:textId="77777777" w:rsidR="00C753A3" w:rsidRPr="00033D91" w:rsidRDefault="00C753A3" w:rsidP="000C4AE7">
      <w:pPr>
        <w:pStyle w:val="Style33"/>
        <w:widowControl/>
        <w:ind w:firstLine="706"/>
        <w:rPr>
          <w:rStyle w:val="FontStyle101"/>
          <w:rFonts w:ascii="Arial Narrow" w:hAnsi="Arial Narrow"/>
          <w:sz w:val="22"/>
          <w:szCs w:val="22"/>
        </w:rPr>
      </w:pPr>
      <w:r w:rsidRPr="00033D91">
        <w:rPr>
          <w:rStyle w:val="FontStyle101"/>
          <w:rFonts w:ascii="Arial Narrow" w:hAnsi="Arial Narrow"/>
          <w:sz w:val="22"/>
          <w:szCs w:val="22"/>
        </w:rPr>
        <w:t>Bezpečnostné pásmo slúži na zamedzenie, resp. zmiernenie účinkov prípadných porúch, havárii plynárenského zariadenia.</w:t>
      </w:r>
    </w:p>
    <w:p w14:paraId="16B5EA43" w14:textId="77777777" w:rsidR="00DE51C9" w:rsidRPr="00033D91" w:rsidRDefault="008808A4" w:rsidP="000C4AE7">
      <w:pPr>
        <w:pStyle w:val="Odsekzoznamu"/>
        <w:numPr>
          <w:ilvl w:val="0"/>
          <w:numId w:val="34"/>
        </w:numPr>
        <w:shd w:val="clear" w:color="auto" w:fill="FFFFFF"/>
        <w:tabs>
          <w:tab w:val="left" w:pos="413"/>
          <w:tab w:val="left" w:pos="1134"/>
          <w:tab w:val="left" w:leader="dot" w:pos="6984"/>
        </w:tabs>
        <w:suppressAutoHyphens w:val="0"/>
        <w:autoSpaceDE w:val="0"/>
        <w:autoSpaceDN w:val="0"/>
        <w:adjustRightInd w:val="0"/>
        <w:spacing w:line="317" w:lineRule="exact"/>
        <w:ind w:left="993"/>
        <w:jc w:val="both"/>
        <w:rPr>
          <w:rStyle w:val="FontStyle101"/>
          <w:rFonts w:ascii="Arial Narrow" w:hAnsi="Arial Narrow"/>
          <w:sz w:val="22"/>
          <w:szCs w:val="22"/>
        </w:rPr>
      </w:pPr>
      <w:r w:rsidRPr="00033D91">
        <w:rPr>
          <w:rFonts w:ascii="Arial Narrow" w:hAnsi="Arial Narrow"/>
          <w:spacing w:val="-1"/>
          <w:sz w:val="22"/>
          <w:szCs w:val="22"/>
        </w:rPr>
        <w:t>Pre</w:t>
      </w:r>
      <w:r w:rsidR="00DE51C9" w:rsidRPr="00033D91">
        <w:rPr>
          <w:rFonts w:ascii="Arial Narrow" w:hAnsi="Arial Narrow"/>
          <w:spacing w:val="-1"/>
          <w:sz w:val="22"/>
          <w:szCs w:val="22"/>
        </w:rPr>
        <w:t xml:space="preserve"> VTL plynovod</w:t>
      </w:r>
      <w:r w:rsidRPr="00033D91">
        <w:rPr>
          <w:rFonts w:ascii="Arial Narrow" w:hAnsi="Arial Narrow"/>
          <w:spacing w:val="-1"/>
          <w:sz w:val="22"/>
          <w:szCs w:val="22"/>
        </w:rPr>
        <w:t>y</w:t>
      </w:r>
      <w:r w:rsidR="00DE51C9" w:rsidRPr="00033D91">
        <w:rPr>
          <w:rFonts w:ascii="Arial Narrow" w:hAnsi="Arial Narrow"/>
          <w:spacing w:val="-1"/>
          <w:sz w:val="22"/>
          <w:szCs w:val="22"/>
        </w:rPr>
        <w:t xml:space="preserve"> </w:t>
      </w:r>
      <w:r w:rsidR="00DE51C9" w:rsidRPr="00033D91">
        <w:rPr>
          <w:rFonts w:ascii="Arial Narrow" w:hAnsi="Arial Narrow"/>
          <w:sz w:val="22"/>
          <w:szCs w:val="22"/>
        </w:rPr>
        <w:t xml:space="preserve">- </w:t>
      </w:r>
      <w:r w:rsidR="0051097C" w:rsidRPr="00033D91">
        <w:rPr>
          <w:rFonts w:ascii="Arial Narrow" w:hAnsi="Arial Narrow"/>
          <w:spacing w:val="-2"/>
          <w:sz w:val="22"/>
          <w:szCs w:val="22"/>
        </w:rPr>
        <w:t>150</w:t>
      </w:r>
      <w:r w:rsidR="00DE51C9" w:rsidRPr="00033D91">
        <w:rPr>
          <w:rFonts w:ascii="Arial Narrow" w:hAnsi="Arial Narrow"/>
          <w:spacing w:val="-2"/>
          <w:sz w:val="22"/>
          <w:szCs w:val="22"/>
        </w:rPr>
        <w:t xml:space="preserve"> m od osi </w:t>
      </w:r>
      <w:r w:rsidRPr="00033D91">
        <w:rPr>
          <w:rStyle w:val="FontStyle101"/>
          <w:rFonts w:ascii="Arial Narrow" w:hAnsi="Arial Narrow"/>
          <w:sz w:val="22"/>
          <w:szCs w:val="22"/>
        </w:rPr>
        <w:t>potrubia na obe strany v nezastavanom území</w:t>
      </w:r>
    </w:p>
    <w:p w14:paraId="5BE8CB6E" w14:textId="77777777" w:rsidR="00C753A3" w:rsidRPr="00033D91" w:rsidRDefault="00C753A3" w:rsidP="000C4AE7">
      <w:pPr>
        <w:pStyle w:val="Style86"/>
        <w:widowControl/>
        <w:numPr>
          <w:ilvl w:val="0"/>
          <w:numId w:val="30"/>
        </w:numPr>
        <w:tabs>
          <w:tab w:val="left" w:pos="413"/>
        </w:tabs>
        <w:rPr>
          <w:rStyle w:val="FontStyle101"/>
          <w:rFonts w:ascii="Arial Narrow" w:hAnsi="Arial Narrow"/>
          <w:sz w:val="22"/>
          <w:szCs w:val="22"/>
        </w:rPr>
      </w:pPr>
      <w:r w:rsidRPr="00033D91">
        <w:rPr>
          <w:rStyle w:val="FontStyle101"/>
          <w:rFonts w:ascii="Arial Narrow" w:hAnsi="Arial Narrow"/>
          <w:sz w:val="22"/>
          <w:szCs w:val="22"/>
        </w:rPr>
        <w:t>Pre STL plynovody a prípojky - 10 m - od osi potrubia na obe strany v nezastavanom území.</w:t>
      </w:r>
    </w:p>
    <w:p w14:paraId="0CD1128E" w14:textId="77777777" w:rsidR="00C753A3" w:rsidRPr="00033D91" w:rsidRDefault="00C753A3" w:rsidP="000C4AE7">
      <w:pPr>
        <w:pStyle w:val="Style10"/>
        <w:widowControl/>
        <w:spacing w:before="226" w:line="230" w:lineRule="exact"/>
        <w:ind w:left="720"/>
        <w:jc w:val="both"/>
        <w:rPr>
          <w:rStyle w:val="FontStyle99"/>
          <w:rFonts w:ascii="Arial Narrow" w:hAnsi="Arial Narrow"/>
          <w:sz w:val="22"/>
          <w:szCs w:val="22"/>
        </w:rPr>
      </w:pPr>
      <w:proofErr w:type="spellStart"/>
      <w:r w:rsidRPr="00033D91">
        <w:rPr>
          <w:rStyle w:val="FontStyle99"/>
          <w:rFonts w:ascii="Arial Narrow" w:hAnsi="Arial Narrow"/>
          <w:sz w:val="22"/>
          <w:szCs w:val="22"/>
        </w:rPr>
        <w:t>Tepelnoenergetické</w:t>
      </w:r>
      <w:proofErr w:type="spellEnd"/>
      <w:r w:rsidRPr="00033D91">
        <w:rPr>
          <w:rStyle w:val="FontStyle99"/>
          <w:rFonts w:ascii="Arial Narrow" w:hAnsi="Arial Narrow"/>
          <w:sz w:val="22"/>
          <w:szCs w:val="22"/>
        </w:rPr>
        <w:t xml:space="preserve"> zariadenia</w:t>
      </w:r>
    </w:p>
    <w:p w14:paraId="4BC19206" w14:textId="033BA12D" w:rsidR="00C753A3" w:rsidRDefault="00C753A3" w:rsidP="00C753A3">
      <w:pPr>
        <w:pStyle w:val="Style33"/>
        <w:widowControl/>
        <w:ind w:firstLine="706"/>
        <w:jc w:val="left"/>
        <w:rPr>
          <w:rStyle w:val="FontStyle101"/>
          <w:rFonts w:ascii="Arial Narrow" w:hAnsi="Arial Narrow"/>
          <w:sz w:val="22"/>
          <w:szCs w:val="22"/>
        </w:rPr>
      </w:pPr>
      <w:r w:rsidRPr="00033D91">
        <w:rPr>
          <w:rStyle w:val="FontStyle101"/>
          <w:rFonts w:ascii="Arial Narrow" w:hAnsi="Arial Narrow"/>
          <w:sz w:val="22"/>
          <w:szCs w:val="22"/>
        </w:rPr>
        <w:t xml:space="preserve">V riešenom území obce </w:t>
      </w:r>
      <w:r w:rsidR="00FD4DC0" w:rsidRPr="00033D91">
        <w:rPr>
          <w:rStyle w:val="FontStyle101"/>
          <w:rFonts w:ascii="Arial Narrow" w:hAnsi="Arial Narrow"/>
          <w:sz w:val="22"/>
          <w:szCs w:val="22"/>
        </w:rPr>
        <w:t>Olešná</w:t>
      </w:r>
      <w:r w:rsidRPr="00033D91">
        <w:rPr>
          <w:rStyle w:val="FontStyle101"/>
          <w:rFonts w:ascii="Arial Narrow" w:hAnsi="Arial Narrow"/>
          <w:sz w:val="22"/>
          <w:szCs w:val="22"/>
        </w:rPr>
        <w:t xml:space="preserve"> sa neplánuje žiadna výstavba </w:t>
      </w:r>
      <w:proofErr w:type="spellStart"/>
      <w:r w:rsidRPr="00033D91">
        <w:rPr>
          <w:rStyle w:val="FontStyle101"/>
          <w:rFonts w:ascii="Arial Narrow" w:hAnsi="Arial Narrow"/>
          <w:sz w:val="22"/>
          <w:szCs w:val="22"/>
        </w:rPr>
        <w:t>tepelnoenergetických</w:t>
      </w:r>
      <w:proofErr w:type="spellEnd"/>
      <w:r w:rsidRPr="00033D91">
        <w:rPr>
          <w:rStyle w:val="FontStyle101"/>
          <w:rFonts w:ascii="Arial Narrow" w:hAnsi="Arial Narrow"/>
          <w:sz w:val="22"/>
          <w:szCs w:val="22"/>
        </w:rPr>
        <w:t xml:space="preserve"> zariadení vyžadujúca si ochranné pásmo.</w:t>
      </w:r>
    </w:p>
    <w:p w14:paraId="5833052A" w14:textId="77777777" w:rsidR="007D4C4B" w:rsidRDefault="007D4C4B" w:rsidP="00C753A3">
      <w:pPr>
        <w:pStyle w:val="Style33"/>
        <w:widowControl/>
        <w:ind w:firstLine="706"/>
        <w:jc w:val="left"/>
        <w:rPr>
          <w:rStyle w:val="FontStyle101"/>
          <w:rFonts w:ascii="Arial Narrow" w:hAnsi="Arial Narrow"/>
          <w:sz w:val="22"/>
          <w:szCs w:val="22"/>
        </w:rPr>
      </w:pPr>
    </w:p>
    <w:p w14:paraId="6F6B016E" w14:textId="77777777" w:rsidR="007D4C4B" w:rsidRDefault="007D4C4B" w:rsidP="00C753A3">
      <w:pPr>
        <w:pStyle w:val="Style33"/>
        <w:widowControl/>
        <w:ind w:firstLine="706"/>
        <w:jc w:val="left"/>
        <w:rPr>
          <w:rStyle w:val="FontStyle101"/>
          <w:rFonts w:ascii="Arial Narrow" w:hAnsi="Arial Narrow"/>
          <w:sz w:val="22"/>
          <w:szCs w:val="22"/>
        </w:rPr>
      </w:pPr>
    </w:p>
    <w:p w14:paraId="0E81D6FA" w14:textId="77777777" w:rsidR="007D4C4B" w:rsidRPr="00033D91" w:rsidRDefault="007D4C4B" w:rsidP="00C753A3">
      <w:pPr>
        <w:pStyle w:val="Style33"/>
        <w:widowControl/>
        <w:ind w:firstLine="706"/>
        <w:jc w:val="left"/>
        <w:rPr>
          <w:rStyle w:val="FontStyle101"/>
          <w:rFonts w:ascii="Arial Narrow" w:hAnsi="Arial Narrow"/>
          <w:sz w:val="22"/>
          <w:szCs w:val="22"/>
        </w:rPr>
      </w:pPr>
    </w:p>
    <w:p w14:paraId="5C0BD21C" w14:textId="77777777" w:rsidR="00C753A3" w:rsidRPr="008014F7" w:rsidRDefault="00C753A3" w:rsidP="00C753A3">
      <w:pPr>
        <w:pStyle w:val="Style10"/>
        <w:widowControl/>
        <w:spacing w:before="221" w:line="230" w:lineRule="exact"/>
        <w:ind w:left="725"/>
        <w:rPr>
          <w:rStyle w:val="FontStyle99"/>
          <w:rFonts w:ascii="Arial Narrow" w:hAnsi="Arial Narrow"/>
          <w:b/>
          <w:sz w:val="24"/>
          <w:szCs w:val="24"/>
        </w:rPr>
      </w:pPr>
      <w:proofErr w:type="spellStart"/>
      <w:r w:rsidRPr="008014F7">
        <w:rPr>
          <w:rStyle w:val="FontStyle99"/>
          <w:rFonts w:ascii="Arial Narrow" w:hAnsi="Arial Narrow"/>
          <w:b/>
          <w:sz w:val="24"/>
          <w:szCs w:val="24"/>
        </w:rPr>
        <w:t>Elektrorozvody</w:t>
      </w:r>
      <w:proofErr w:type="spellEnd"/>
    </w:p>
    <w:p w14:paraId="4C886585" w14:textId="77777777" w:rsidR="00C753A3" w:rsidRPr="00033D91" w:rsidRDefault="00C753A3" w:rsidP="00C753A3">
      <w:pPr>
        <w:pStyle w:val="Style33"/>
        <w:widowControl/>
        <w:ind w:left="720" w:firstLine="0"/>
        <w:jc w:val="left"/>
        <w:rPr>
          <w:rStyle w:val="FontStyle101"/>
          <w:rFonts w:ascii="Arial Narrow" w:hAnsi="Arial Narrow"/>
          <w:sz w:val="22"/>
          <w:szCs w:val="22"/>
          <w:u w:val="single"/>
        </w:rPr>
      </w:pPr>
      <w:r w:rsidRPr="00033D91">
        <w:rPr>
          <w:rStyle w:val="FontStyle101"/>
          <w:rFonts w:ascii="Arial Narrow" w:hAnsi="Arial Narrow"/>
          <w:sz w:val="22"/>
          <w:szCs w:val="22"/>
          <w:u w:val="single"/>
        </w:rPr>
        <w:t>Ochranné pásma</w:t>
      </w:r>
    </w:p>
    <w:p w14:paraId="27AB87FE" w14:textId="77777777" w:rsidR="00C753A3" w:rsidRPr="00033D91" w:rsidRDefault="00C753A3" w:rsidP="00C753A3">
      <w:pPr>
        <w:pStyle w:val="Style84"/>
        <w:widowControl/>
        <w:tabs>
          <w:tab w:val="left" w:pos="907"/>
        </w:tabs>
        <w:ind w:left="715"/>
        <w:rPr>
          <w:rStyle w:val="FontStyle101"/>
          <w:rFonts w:ascii="Arial Narrow" w:hAnsi="Arial Narrow"/>
          <w:sz w:val="22"/>
          <w:szCs w:val="22"/>
        </w:rPr>
      </w:pPr>
      <w:r w:rsidRPr="00033D91">
        <w:rPr>
          <w:rStyle w:val="FontStyle101"/>
          <w:rFonts w:ascii="Arial Narrow" w:hAnsi="Arial Narrow"/>
          <w:sz w:val="22"/>
          <w:szCs w:val="22"/>
        </w:rPr>
        <w:t>V</w:t>
      </w:r>
      <w:r w:rsidR="009465F3" w:rsidRPr="00033D91">
        <w:rPr>
          <w:rStyle w:val="FontStyle101"/>
          <w:rFonts w:ascii="Arial Narrow" w:hAnsi="Arial Narrow"/>
          <w:sz w:val="22"/>
          <w:szCs w:val="22"/>
        </w:rPr>
        <w:t xml:space="preserve"> </w:t>
      </w:r>
      <w:r w:rsidRPr="00033D91">
        <w:rPr>
          <w:rStyle w:val="FontStyle101"/>
          <w:rFonts w:ascii="Arial Narrow" w:hAnsi="Arial Narrow"/>
          <w:sz w:val="22"/>
          <w:szCs w:val="22"/>
        </w:rPr>
        <w:t xml:space="preserve">zmysle zákona č. </w:t>
      </w:r>
      <w:r w:rsidR="008F79CA" w:rsidRPr="00033D91">
        <w:rPr>
          <w:rStyle w:val="FontStyle101"/>
          <w:rFonts w:ascii="Arial Narrow" w:hAnsi="Arial Narrow"/>
          <w:sz w:val="22"/>
          <w:szCs w:val="22"/>
        </w:rPr>
        <w:t>251/2012</w:t>
      </w:r>
      <w:r w:rsidRPr="00033D91">
        <w:rPr>
          <w:rStyle w:val="FontStyle101"/>
          <w:rFonts w:ascii="Arial Narrow" w:hAnsi="Arial Narrow"/>
          <w:sz w:val="22"/>
          <w:szCs w:val="22"/>
        </w:rPr>
        <w:t>Z.z. (§19, odsek 3) treba rešpektovať ochranné pásma od krajných vodičov na každú stranu, resp. od elektrických staníc :</w:t>
      </w:r>
    </w:p>
    <w:p w14:paraId="7A8CEB98" w14:textId="77777777" w:rsidR="00C753A3" w:rsidRPr="00033D91" w:rsidRDefault="00C753A3" w:rsidP="00003355">
      <w:pPr>
        <w:pStyle w:val="Style86"/>
        <w:widowControl/>
        <w:numPr>
          <w:ilvl w:val="0"/>
          <w:numId w:val="31"/>
        </w:numPr>
        <w:tabs>
          <w:tab w:val="left" w:pos="715"/>
        </w:tabs>
        <w:ind w:left="993"/>
        <w:jc w:val="left"/>
        <w:rPr>
          <w:rStyle w:val="FontStyle101"/>
          <w:rFonts w:ascii="Arial Narrow" w:hAnsi="Arial Narrow"/>
          <w:sz w:val="22"/>
          <w:szCs w:val="22"/>
        </w:rPr>
      </w:pPr>
      <w:r w:rsidRPr="00033D91">
        <w:rPr>
          <w:rStyle w:val="FontStyle101"/>
          <w:rFonts w:ascii="Arial Narrow" w:hAnsi="Arial Narrow"/>
          <w:sz w:val="22"/>
          <w:szCs w:val="22"/>
        </w:rPr>
        <w:t>10 m pri 22 kV vedení</w:t>
      </w:r>
    </w:p>
    <w:p w14:paraId="0B371BA3" w14:textId="77777777" w:rsidR="00C753A3" w:rsidRPr="00033D91" w:rsidRDefault="00C753A3" w:rsidP="00003355">
      <w:pPr>
        <w:pStyle w:val="Style86"/>
        <w:widowControl/>
        <w:numPr>
          <w:ilvl w:val="0"/>
          <w:numId w:val="31"/>
        </w:numPr>
        <w:tabs>
          <w:tab w:val="left" w:pos="715"/>
        </w:tabs>
        <w:ind w:left="993"/>
        <w:jc w:val="left"/>
        <w:rPr>
          <w:rStyle w:val="FontStyle101"/>
          <w:rFonts w:ascii="Arial Narrow" w:hAnsi="Arial Narrow"/>
          <w:sz w:val="22"/>
          <w:szCs w:val="22"/>
        </w:rPr>
      </w:pPr>
      <w:r w:rsidRPr="00033D91">
        <w:rPr>
          <w:rStyle w:val="FontStyle101"/>
          <w:rFonts w:ascii="Arial Narrow" w:hAnsi="Arial Narrow"/>
          <w:sz w:val="22"/>
          <w:szCs w:val="22"/>
        </w:rPr>
        <w:t>15 m pri 110 kV vedení</w:t>
      </w:r>
    </w:p>
    <w:p w14:paraId="5C2BE19A" w14:textId="77777777" w:rsidR="00C753A3" w:rsidRPr="00033D91" w:rsidRDefault="00C753A3" w:rsidP="00003355">
      <w:pPr>
        <w:pStyle w:val="Style86"/>
        <w:widowControl/>
        <w:numPr>
          <w:ilvl w:val="0"/>
          <w:numId w:val="31"/>
        </w:numPr>
        <w:tabs>
          <w:tab w:val="left" w:pos="715"/>
        </w:tabs>
        <w:ind w:left="993"/>
        <w:jc w:val="left"/>
        <w:rPr>
          <w:rStyle w:val="FontStyle101"/>
          <w:rFonts w:ascii="Arial Narrow" w:hAnsi="Arial Narrow"/>
          <w:sz w:val="22"/>
          <w:szCs w:val="22"/>
        </w:rPr>
      </w:pPr>
      <w:r w:rsidRPr="00033D91">
        <w:rPr>
          <w:rStyle w:val="FontStyle101"/>
          <w:rFonts w:ascii="Arial Narrow" w:hAnsi="Arial Narrow"/>
          <w:sz w:val="22"/>
          <w:szCs w:val="22"/>
        </w:rPr>
        <w:t>20 m pri 220 kV vedení</w:t>
      </w:r>
    </w:p>
    <w:p w14:paraId="1A7AC34A" w14:textId="77777777" w:rsidR="00C753A3" w:rsidRPr="00033D91" w:rsidRDefault="00C753A3" w:rsidP="00003355">
      <w:pPr>
        <w:pStyle w:val="Style86"/>
        <w:widowControl/>
        <w:numPr>
          <w:ilvl w:val="0"/>
          <w:numId w:val="31"/>
        </w:numPr>
        <w:tabs>
          <w:tab w:val="left" w:pos="715"/>
        </w:tabs>
        <w:ind w:left="993"/>
        <w:jc w:val="left"/>
        <w:rPr>
          <w:rStyle w:val="FontStyle101"/>
          <w:rFonts w:ascii="Arial Narrow" w:hAnsi="Arial Narrow"/>
          <w:sz w:val="22"/>
          <w:szCs w:val="22"/>
        </w:rPr>
      </w:pPr>
      <w:r w:rsidRPr="00033D91">
        <w:rPr>
          <w:rStyle w:val="FontStyle101"/>
          <w:rFonts w:ascii="Arial Narrow" w:hAnsi="Arial Narrow"/>
          <w:sz w:val="22"/>
          <w:szCs w:val="22"/>
        </w:rPr>
        <w:t>25 m pri 400 kV vedení</w:t>
      </w:r>
    </w:p>
    <w:p w14:paraId="72A2A866" w14:textId="77777777" w:rsidR="00C753A3" w:rsidRPr="00033D91" w:rsidRDefault="00C753A3" w:rsidP="00003355">
      <w:pPr>
        <w:pStyle w:val="Style86"/>
        <w:widowControl/>
        <w:numPr>
          <w:ilvl w:val="0"/>
          <w:numId w:val="31"/>
        </w:numPr>
        <w:tabs>
          <w:tab w:val="left" w:pos="715"/>
        </w:tabs>
        <w:ind w:left="993"/>
        <w:jc w:val="left"/>
        <w:rPr>
          <w:rStyle w:val="FontStyle101"/>
          <w:rFonts w:ascii="Arial Narrow" w:hAnsi="Arial Narrow"/>
          <w:sz w:val="22"/>
          <w:szCs w:val="22"/>
        </w:rPr>
      </w:pPr>
      <w:r w:rsidRPr="00033D91">
        <w:rPr>
          <w:rStyle w:val="FontStyle101"/>
          <w:rFonts w:ascii="Arial Narrow" w:hAnsi="Arial Narrow"/>
          <w:sz w:val="22"/>
          <w:szCs w:val="22"/>
        </w:rPr>
        <w:t>30 m od obostavanej hranice objektu</w:t>
      </w:r>
    </w:p>
    <w:p w14:paraId="65234BEF" w14:textId="77777777" w:rsidR="00C753A3" w:rsidRPr="00033D91" w:rsidRDefault="00C753A3" w:rsidP="00003355">
      <w:pPr>
        <w:pStyle w:val="Style86"/>
        <w:widowControl/>
        <w:numPr>
          <w:ilvl w:val="0"/>
          <w:numId w:val="31"/>
        </w:numPr>
        <w:tabs>
          <w:tab w:val="left" w:pos="715"/>
        </w:tabs>
        <w:ind w:left="993"/>
        <w:jc w:val="left"/>
        <w:rPr>
          <w:rStyle w:val="FontStyle101"/>
          <w:rFonts w:ascii="Arial Narrow" w:hAnsi="Arial Narrow"/>
          <w:sz w:val="22"/>
          <w:szCs w:val="22"/>
        </w:rPr>
      </w:pPr>
      <w:r w:rsidRPr="00033D91">
        <w:rPr>
          <w:rStyle w:val="FontStyle101"/>
          <w:rFonts w:ascii="Arial Narrow" w:hAnsi="Arial Narrow"/>
          <w:sz w:val="22"/>
          <w:szCs w:val="22"/>
        </w:rPr>
        <w:t>10 m od konštrukcie trafostanice</w:t>
      </w:r>
    </w:p>
    <w:p w14:paraId="16250BD5" w14:textId="77777777" w:rsidR="00C753A3" w:rsidRPr="00033D91" w:rsidRDefault="00C753A3" w:rsidP="00C753A3">
      <w:pPr>
        <w:pStyle w:val="Style33"/>
        <w:widowControl/>
        <w:spacing w:before="115" w:line="226" w:lineRule="exact"/>
        <w:ind w:left="720" w:firstLine="0"/>
        <w:jc w:val="left"/>
        <w:rPr>
          <w:rStyle w:val="FontStyle101"/>
          <w:rFonts w:ascii="Arial Narrow" w:hAnsi="Arial Narrow"/>
          <w:sz w:val="22"/>
          <w:szCs w:val="22"/>
        </w:rPr>
      </w:pPr>
      <w:r w:rsidRPr="00033D91">
        <w:rPr>
          <w:rStyle w:val="FontStyle101"/>
          <w:rFonts w:ascii="Arial Narrow" w:hAnsi="Arial Narrow"/>
          <w:sz w:val="22"/>
          <w:szCs w:val="22"/>
        </w:rPr>
        <w:t>§19, odsek 4</w:t>
      </w:r>
    </w:p>
    <w:p w14:paraId="2643B575" w14:textId="77777777" w:rsidR="00C753A3" w:rsidRPr="00033D91" w:rsidRDefault="00C753A3" w:rsidP="00C753A3">
      <w:pPr>
        <w:pStyle w:val="Style82"/>
        <w:widowControl/>
        <w:tabs>
          <w:tab w:val="left" w:pos="907"/>
        </w:tabs>
        <w:spacing w:line="226" w:lineRule="exact"/>
        <w:ind w:left="298"/>
        <w:rPr>
          <w:rStyle w:val="FontStyle101"/>
          <w:rFonts w:ascii="Arial Narrow" w:hAnsi="Arial Narrow"/>
          <w:sz w:val="22"/>
          <w:szCs w:val="22"/>
        </w:rPr>
      </w:pPr>
      <w:r w:rsidRPr="00033D91">
        <w:rPr>
          <w:rStyle w:val="FontStyle101"/>
          <w:rFonts w:ascii="Arial Narrow" w:hAnsi="Arial Narrow"/>
          <w:sz w:val="22"/>
          <w:szCs w:val="22"/>
          <w:u w:val="single"/>
        </w:rPr>
        <w:t>V</w:t>
      </w:r>
      <w:r w:rsidRPr="00033D91">
        <w:rPr>
          <w:rStyle w:val="FontStyle101"/>
          <w:rFonts w:ascii="Arial Narrow" w:hAnsi="Arial Narrow" w:cs="Times New Roman"/>
          <w:sz w:val="22"/>
          <w:szCs w:val="22"/>
        </w:rPr>
        <w:tab/>
      </w:r>
      <w:r w:rsidRPr="00033D91">
        <w:rPr>
          <w:rStyle w:val="FontStyle101"/>
          <w:rFonts w:ascii="Arial Narrow" w:hAnsi="Arial Narrow"/>
          <w:sz w:val="22"/>
          <w:szCs w:val="22"/>
          <w:u w:val="single"/>
        </w:rPr>
        <w:t xml:space="preserve">ochrannom pásme vonkajšieho elektrického vedenia a pod vedením je zakázané : </w:t>
      </w:r>
      <w:r w:rsidRPr="00033D91">
        <w:rPr>
          <w:rStyle w:val="FontStyle101"/>
          <w:rFonts w:ascii="Arial Narrow" w:hAnsi="Arial Narrow"/>
          <w:sz w:val="22"/>
          <w:szCs w:val="22"/>
        </w:rPr>
        <w:t>a / zriaďovať stavby a konštrukcie</w:t>
      </w:r>
    </w:p>
    <w:p w14:paraId="0E95237F" w14:textId="77777777" w:rsidR="00C753A3" w:rsidRPr="00033D91" w:rsidRDefault="00C753A3" w:rsidP="00C753A3">
      <w:pPr>
        <w:pStyle w:val="Style24"/>
        <w:widowControl/>
        <w:spacing w:line="226" w:lineRule="exact"/>
        <w:ind w:left="298" w:right="3974"/>
        <w:rPr>
          <w:rStyle w:val="FontStyle101"/>
          <w:rFonts w:ascii="Arial Narrow" w:hAnsi="Arial Narrow"/>
          <w:sz w:val="22"/>
          <w:szCs w:val="22"/>
        </w:rPr>
      </w:pPr>
      <w:r w:rsidRPr="00033D91">
        <w:rPr>
          <w:rStyle w:val="FontStyle101"/>
          <w:rFonts w:ascii="Arial Narrow" w:hAnsi="Arial Narrow"/>
          <w:sz w:val="22"/>
          <w:szCs w:val="22"/>
        </w:rPr>
        <w:t>b /  pestovať porasty s výškou presahujúcou 3 m c /  uskladňovať ľahko horľavé alebo výbušné látky</w:t>
      </w:r>
    </w:p>
    <w:p w14:paraId="0A7F7863" w14:textId="77777777" w:rsidR="00C753A3" w:rsidRPr="00033D91" w:rsidRDefault="00C753A3" w:rsidP="000C4AE7">
      <w:pPr>
        <w:pStyle w:val="Style21"/>
        <w:widowControl/>
        <w:spacing w:line="226" w:lineRule="exact"/>
        <w:ind w:left="725" w:hanging="432"/>
        <w:rPr>
          <w:rStyle w:val="FontStyle101"/>
          <w:rFonts w:ascii="Arial Narrow" w:hAnsi="Arial Narrow"/>
          <w:sz w:val="22"/>
          <w:szCs w:val="22"/>
        </w:rPr>
      </w:pPr>
      <w:r w:rsidRPr="00033D91">
        <w:rPr>
          <w:rStyle w:val="FontStyle101"/>
          <w:rFonts w:ascii="Arial Narrow" w:hAnsi="Arial Narrow"/>
          <w:sz w:val="22"/>
          <w:szCs w:val="22"/>
        </w:rPr>
        <w:t>d / vykonávať iné činnosti, pri ktorých by sa mohla ohroziť bezpečnosť osôb a majetku, prípadne pri ktorých by sa mohlo poškodiť elektrické vedenie alebo ohroziť bezpečnosť a spoľahlivosť prevádzky</w:t>
      </w:r>
    </w:p>
    <w:p w14:paraId="573A18BF" w14:textId="77777777" w:rsidR="00C753A3" w:rsidRPr="00033D91" w:rsidRDefault="00C753A3" w:rsidP="000C4AE7">
      <w:pPr>
        <w:pStyle w:val="Style33"/>
        <w:widowControl/>
        <w:spacing w:before="106" w:line="226" w:lineRule="exact"/>
        <w:ind w:left="720" w:firstLine="0"/>
        <w:rPr>
          <w:rStyle w:val="FontStyle101"/>
          <w:rFonts w:ascii="Arial Narrow" w:hAnsi="Arial Narrow"/>
          <w:sz w:val="22"/>
          <w:szCs w:val="22"/>
        </w:rPr>
      </w:pPr>
      <w:r w:rsidRPr="00033D91">
        <w:rPr>
          <w:rStyle w:val="FontStyle101"/>
          <w:rFonts w:ascii="Arial Narrow" w:hAnsi="Arial Narrow"/>
          <w:sz w:val="22"/>
          <w:szCs w:val="22"/>
        </w:rPr>
        <w:t>§19,odsek 8</w:t>
      </w:r>
    </w:p>
    <w:p w14:paraId="6AD44CB9" w14:textId="77777777" w:rsidR="00C753A3" w:rsidRPr="00033D91" w:rsidRDefault="00C753A3" w:rsidP="000C4AE7">
      <w:pPr>
        <w:pStyle w:val="Style46"/>
        <w:widowControl/>
        <w:spacing w:line="226" w:lineRule="exact"/>
        <w:ind w:left="298"/>
        <w:jc w:val="both"/>
        <w:rPr>
          <w:rStyle w:val="FontStyle101"/>
          <w:rFonts w:ascii="Arial Narrow" w:hAnsi="Arial Narrow"/>
          <w:sz w:val="22"/>
          <w:szCs w:val="22"/>
        </w:rPr>
      </w:pPr>
      <w:r w:rsidRPr="00033D91">
        <w:rPr>
          <w:rStyle w:val="FontStyle101"/>
          <w:rFonts w:ascii="Arial Narrow" w:hAnsi="Arial Narrow"/>
          <w:sz w:val="22"/>
          <w:szCs w:val="22"/>
          <w:u w:val="single"/>
        </w:rPr>
        <w:t xml:space="preserve">Ochranné pásma elektrickej stanice sú tieto : </w:t>
      </w:r>
      <w:r w:rsidRPr="00033D91">
        <w:rPr>
          <w:rStyle w:val="FontStyle101"/>
          <w:rFonts w:ascii="Arial Narrow" w:hAnsi="Arial Narrow"/>
          <w:sz w:val="22"/>
          <w:szCs w:val="22"/>
        </w:rPr>
        <w:t xml:space="preserve">a /  elektrická stanica 30 m kolmo na oplotenie alebo na obostavanú hranicu objektu stanice b / </w:t>
      </w:r>
      <w:proofErr w:type="spellStart"/>
      <w:r w:rsidRPr="00033D91">
        <w:rPr>
          <w:rStyle w:val="FontStyle101"/>
          <w:rFonts w:ascii="Arial Narrow" w:hAnsi="Arial Narrow"/>
          <w:sz w:val="22"/>
          <w:szCs w:val="22"/>
        </w:rPr>
        <w:t>transformovňa</w:t>
      </w:r>
      <w:proofErr w:type="spellEnd"/>
      <w:r w:rsidRPr="00033D91">
        <w:rPr>
          <w:rStyle w:val="FontStyle101"/>
          <w:rFonts w:ascii="Arial Narrow" w:hAnsi="Arial Narrow"/>
          <w:sz w:val="22"/>
          <w:szCs w:val="22"/>
        </w:rPr>
        <w:t xml:space="preserve"> 22 kV/0,4 kV 10 m od konštrukcie </w:t>
      </w:r>
      <w:proofErr w:type="spellStart"/>
      <w:r w:rsidRPr="00033D91">
        <w:rPr>
          <w:rStyle w:val="FontStyle101"/>
          <w:rFonts w:ascii="Arial Narrow" w:hAnsi="Arial Narrow"/>
          <w:sz w:val="22"/>
          <w:szCs w:val="22"/>
        </w:rPr>
        <w:t>transformovne</w:t>
      </w:r>
      <w:proofErr w:type="spellEnd"/>
    </w:p>
    <w:p w14:paraId="6D904047" w14:textId="77777777" w:rsidR="00C753A3" w:rsidRPr="00033D91" w:rsidRDefault="00C753A3" w:rsidP="000C4AE7">
      <w:pPr>
        <w:pStyle w:val="Style33"/>
        <w:widowControl/>
        <w:spacing w:before="101"/>
        <w:ind w:left="720" w:firstLine="0"/>
        <w:rPr>
          <w:rStyle w:val="FontStyle101"/>
          <w:rFonts w:ascii="Arial Narrow" w:hAnsi="Arial Narrow"/>
          <w:sz w:val="22"/>
          <w:szCs w:val="22"/>
        </w:rPr>
      </w:pPr>
      <w:r w:rsidRPr="00033D91">
        <w:rPr>
          <w:rStyle w:val="FontStyle101"/>
          <w:rFonts w:ascii="Arial Narrow" w:hAnsi="Arial Narrow"/>
          <w:sz w:val="22"/>
          <w:szCs w:val="22"/>
        </w:rPr>
        <w:t>§19,odsek 9</w:t>
      </w:r>
    </w:p>
    <w:p w14:paraId="51FED35C" w14:textId="77777777" w:rsidR="00C753A3" w:rsidRPr="00033D91" w:rsidRDefault="00C753A3" w:rsidP="00C753A3">
      <w:pPr>
        <w:pStyle w:val="Style33"/>
        <w:widowControl/>
        <w:ind w:firstLine="701"/>
        <w:rPr>
          <w:rStyle w:val="FontStyle101"/>
          <w:rFonts w:ascii="Arial Narrow" w:hAnsi="Arial Narrow"/>
          <w:sz w:val="22"/>
          <w:szCs w:val="22"/>
        </w:rPr>
      </w:pPr>
      <w:r w:rsidRPr="00033D91">
        <w:rPr>
          <w:rStyle w:val="FontStyle101"/>
          <w:rFonts w:ascii="Arial Narrow" w:hAnsi="Arial Narrow"/>
          <w:sz w:val="22"/>
          <w:szCs w:val="22"/>
        </w:rPr>
        <w:t>Osoby, ktoré zriaďujú stavby alebo vykonávajú činnosti, ktorými sa môžu priblížiť k elektrickým zariadeniam, sú povinné oznámiť túto činnosť prevádzkovateľovi elektrického zariadenia a dodržať ním ustanovené podmienky.</w:t>
      </w:r>
    </w:p>
    <w:p w14:paraId="37FF5C18" w14:textId="77777777" w:rsidR="00C753A3" w:rsidRPr="008014F7" w:rsidRDefault="00C753A3" w:rsidP="00C753A3">
      <w:pPr>
        <w:pStyle w:val="Style10"/>
        <w:widowControl/>
        <w:spacing w:line="240" w:lineRule="exact"/>
        <w:ind w:left="720"/>
        <w:rPr>
          <w:rFonts w:ascii="Arial Narrow" w:hAnsi="Arial Narrow"/>
        </w:rPr>
      </w:pPr>
    </w:p>
    <w:p w14:paraId="5A7CDF3B" w14:textId="77777777" w:rsidR="00C753A3" w:rsidRPr="008014F7" w:rsidRDefault="00C753A3" w:rsidP="00C753A3">
      <w:pPr>
        <w:pStyle w:val="Style10"/>
        <w:widowControl/>
        <w:spacing w:before="24"/>
        <w:ind w:left="720"/>
        <w:rPr>
          <w:rStyle w:val="FontStyle99"/>
          <w:rFonts w:ascii="Arial Narrow" w:hAnsi="Arial Narrow"/>
          <w:b/>
          <w:sz w:val="24"/>
          <w:szCs w:val="24"/>
        </w:rPr>
      </w:pPr>
      <w:r w:rsidRPr="008014F7">
        <w:rPr>
          <w:rStyle w:val="FontStyle99"/>
          <w:rFonts w:ascii="Arial Narrow" w:hAnsi="Arial Narrow"/>
          <w:b/>
          <w:sz w:val="24"/>
          <w:szCs w:val="24"/>
        </w:rPr>
        <w:t>Telekomunikačné zariadenia a káble</w:t>
      </w:r>
    </w:p>
    <w:p w14:paraId="038CC476" w14:textId="77777777" w:rsidR="00C753A3" w:rsidRPr="00033D91" w:rsidRDefault="00C753A3" w:rsidP="00003355">
      <w:pPr>
        <w:pStyle w:val="Style86"/>
        <w:widowControl/>
        <w:numPr>
          <w:ilvl w:val="0"/>
          <w:numId w:val="35"/>
        </w:numPr>
        <w:tabs>
          <w:tab w:val="left" w:pos="720"/>
        </w:tabs>
        <w:spacing w:before="24"/>
        <w:rPr>
          <w:rStyle w:val="FontStyle101"/>
          <w:rFonts w:ascii="Arial Narrow" w:hAnsi="Arial Narrow"/>
          <w:sz w:val="22"/>
          <w:szCs w:val="22"/>
        </w:rPr>
      </w:pPr>
      <w:r w:rsidRPr="00033D91">
        <w:rPr>
          <w:rStyle w:val="FontStyle101"/>
          <w:rFonts w:ascii="Arial Narrow" w:hAnsi="Arial Narrow"/>
          <w:sz w:val="22"/>
          <w:szCs w:val="22"/>
        </w:rPr>
        <w:t xml:space="preserve">ochranné pásmo, </w:t>
      </w:r>
      <w:proofErr w:type="spellStart"/>
      <w:r w:rsidRPr="00033D91">
        <w:rPr>
          <w:rStyle w:val="FontStyle101"/>
          <w:rFonts w:ascii="Arial Narrow" w:hAnsi="Arial Narrow"/>
          <w:sz w:val="22"/>
          <w:szCs w:val="22"/>
        </w:rPr>
        <w:t>tj</w:t>
      </w:r>
      <w:proofErr w:type="spellEnd"/>
      <w:r w:rsidRPr="00033D91">
        <w:rPr>
          <w:rStyle w:val="FontStyle101"/>
          <w:rFonts w:ascii="Arial Narrow" w:hAnsi="Arial Narrow"/>
          <w:sz w:val="22"/>
          <w:szCs w:val="22"/>
        </w:rPr>
        <w:t>. 1 m na každú stranu.</w:t>
      </w:r>
    </w:p>
    <w:p w14:paraId="4A59972B" w14:textId="77777777" w:rsidR="00C753A3" w:rsidRPr="008014F7" w:rsidRDefault="00C753A3" w:rsidP="00C753A3">
      <w:pPr>
        <w:pStyle w:val="Style10"/>
        <w:widowControl/>
        <w:spacing w:before="226" w:line="230" w:lineRule="exact"/>
        <w:ind w:left="725"/>
        <w:rPr>
          <w:rStyle w:val="FontStyle99"/>
          <w:rFonts w:ascii="Arial Narrow" w:hAnsi="Arial Narrow"/>
          <w:b/>
          <w:sz w:val="24"/>
          <w:szCs w:val="24"/>
        </w:rPr>
      </w:pPr>
      <w:r w:rsidRPr="008014F7">
        <w:rPr>
          <w:rStyle w:val="FontStyle99"/>
          <w:rFonts w:ascii="Arial Narrow" w:hAnsi="Arial Narrow"/>
          <w:b/>
          <w:sz w:val="24"/>
          <w:szCs w:val="24"/>
        </w:rPr>
        <w:t>Doprava</w:t>
      </w:r>
    </w:p>
    <w:p w14:paraId="6A091E37" w14:textId="77777777" w:rsidR="00C753A3" w:rsidRPr="00033D91" w:rsidRDefault="00C753A3" w:rsidP="00C753A3">
      <w:pPr>
        <w:pStyle w:val="Style33"/>
        <w:widowControl/>
        <w:ind w:left="715" w:firstLine="0"/>
        <w:jc w:val="left"/>
        <w:rPr>
          <w:rStyle w:val="FontStyle101"/>
          <w:rFonts w:ascii="Arial Narrow" w:hAnsi="Arial Narrow"/>
          <w:sz w:val="22"/>
          <w:szCs w:val="22"/>
        </w:rPr>
      </w:pPr>
      <w:r w:rsidRPr="00033D91">
        <w:rPr>
          <w:rStyle w:val="FontStyle101"/>
          <w:rFonts w:ascii="Arial Narrow" w:hAnsi="Arial Narrow"/>
          <w:sz w:val="22"/>
          <w:szCs w:val="22"/>
        </w:rPr>
        <w:t>V území je potrebné rešpektovať tieto ochranné pásma :</w:t>
      </w:r>
    </w:p>
    <w:p w14:paraId="7AD91CC3" w14:textId="77777777" w:rsidR="00C753A3" w:rsidRDefault="00C753A3" w:rsidP="00C753A3">
      <w:pPr>
        <w:pStyle w:val="Style33"/>
        <w:widowControl/>
        <w:ind w:left="720" w:firstLine="0"/>
        <w:jc w:val="left"/>
        <w:rPr>
          <w:rStyle w:val="FontStyle101"/>
          <w:rFonts w:ascii="Arial Narrow" w:hAnsi="Arial Narrow"/>
          <w:sz w:val="22"/>
          <w:szCs w:val="22"/>
        </w:rPr>
      </w:pPr>
      <w:r w:rsidRPr="00033D91">
        <w:rPr>
          <w:rStyle w:val="FontStyle101"/>
          <w:rFonts w:ascii="Arial Narrow" w:hAnsi="Arial Narrow"/>
          <w:sz w:val="22"/>
          <w:szCs w:val="22"/>
        </w:rPr>
        <w:t>Cestné dopravné systémy mimo zastavaného územia súvislou zástavbou :</w:t>
      </w:r>
    </w:p>
    <w:p w14:paraId="5AE00236" w14:textId="77777777" w:rsidR="00033D91" w:rsidRPr="00033D91" w:rsidRDefault="00033D91" w:rsidP="00C753A3">
      <w:pPr>
        <w:pStyle w:val="Style33"/>
        <w:widowControl/>
        <w:ind w:left="720" w:firstLine="0"/>
        <w:jc w:val="left"/>
        <w:rPr>
          <w:rStyle w:val="FontStyle101"/>
          <w:rFonts w:ascii="Arial Narrow" w:hAnsi="Arial Narrow"/>
          <w:sz w:val="22"/>
          <w:szCs w:val="22"/>
        </w:rPr>
      </w:pPr>
    </w:p>
    <w:p w14:paraId="76315D8C" w14:textId="77777777" w:rsidR="009B7284" w:rsidRPr="00033D91" w:rsidRDefault="009B7284" w:rsidP="00003355">
      <w:pPr>
        <w:pStyle w:val="Style86"/>
        <w:widowControl/>
        <w:numPr>
          <w:ilvl w:val="0"/>
          <w:numId w:val="35"/>
        </w:numPr>
        <w:tabs>
          <w:tab w:val="left" w:pos="720"/>
          <w:tab w:val="left" w:pos="3691"/>
          <w:tab w:val="left" w:pos="7392"/>
        </w:tabs>
        <w:rPr>
          <w:rStyle w:val="FontStyle101"/>
          <w:rFonts w:ascii="Arial Narrow" w:hAnsi="Arial Narrow"/>
          <w:sz w:val="22"/>
          <w:szCs w:val="22"/>
        </w:rPr>
      </w:pPr>
      <w:r w:rsidRPr="00033D91">
        <w:rPr>
          <w:rFonts w:ascii="Arial Narrow" w:hAnsi="Arial Narrow"/>
          <w:spacing w:val="-1"/>
          <w:sz w:val="22"/>
          <w:szCs w:val="22"/>
        </w:rPr>
        <w:t>Navrhované ochranné pásmo cesty II. Triedy,</w:t>
      </w:r>
      <w:r w:rsidRPr="00033D91">
        <w:rPr>
          <w:rFonts w:ascii="Arial Narrow" w:hAnsi="Arial Narrow"/>
          <w:sz w:val="22"/>
          <w:szCs w:val="22"/>
        </w:rPr>
        <w:t xml:space="preserve"> </w:t>
      </w:r>
      <w:r w:rsidRPr="00033D91">
        <w:rPr>
          <w:rFonts w:ascii="Arial Narrow" w:hAnsi="Arial Narrow"/>
          <w:spacing w:val="-2"/>
          <w:sz w:val="22"/>
          <w:szCs w:val="22"/>
        </w:rPr>
        <w:t>25 m od osi komunikácie,</w:t>
      </w:r>
      <w:r w:rsidRPr="00033D91">
        <w:rPr>
          <w:rFonts w:ascii="Arial Narrow" w:hAnsi="Arial Narrow"/>
          <w:spacing w:val="-1"/>
          <w:sz w:val="22"/>
          <w:szCs w:val="22"/>
        </w:rPr>
        <w:t xml:space="preserve"> mimo zastavané územie obce </w:t>
      </w:r>
      <w:r w:rsidRPr="00033D91">
        <w:rPr>
          <w:rFonts w:ascii="Arial Narrow" w:hAnsi="Arial Narrow"/>
          <w:sz w:val="22"/>
          <w:szCs w:val="22"/>
        </w:rPr>
        <w:tab/>
      </w:r>
    </w:p>
    <w:p w14:paraId="5EDEB5AD" w14:textId="524F2AF4" w:rsidR="00D231AD" w:rsidRPr="00033D91" w:rsidRDefault="00950280" w:rsidP="00003355">
      <w:pPr>
        <w:pStyle w:val="Style86"/>
        <w:widowControl/>
        <w:numPr>
          <w:ilvl w:val="0"/>
          <w:numId w:val="35"/>
        </w:numPr>
        <w:tabs>
          <w:tab w:val="left" w:pos="720"/>
          <w:tab w:val="left" w:pos="3691"/>
          <w:tab w:val="left" w:pos="7392"/>
        </w:tabs>
        <w:snapToGrid w:val="0"/>
        <w:ind w:left="567" w:hanging="567"/>
        <w:rPr>
          <w:rFonts w:ascii="Arial Narrow" w:eastAsia="Calibri" w:hAnsi="Arial Narrow"/>
          <w:b/>
          <w:bCs/>
          <w:sz w:val="22"/>
          <w:szCs w:val="22"/>
          <w:lang w:eastAsia="en-US"/>
        </w:rPr>
      </w:pPr>
      <w:r w:rsidRPr="00033D91">
        <w:rPr>
          <w:rFonts w:ascii="Arial Narrow" w:hAnsi="Arial Narrow"/>
          <w:spacing w:val="-1"/>
          <w:sz w:val="22"/>
          <w:szCs w:val="22"/>
        </w:rPr>
        <w:t>Ochranné pásmo cesty III. Triedy,</w:t>
      </w:r>
      <w:r w:rsidRPr="00033D91">
        <w:rPr>
          <w:rFonts w:ascii="Arial Narrow" w:hAnsi="Arial Narrow"/>
          <w:sz w:val="22"/>
          <w:szCs w:val="22"/>
        </w:rPr>
        <w:t xml:space="preserve"> </w:t>
      </w:r>
      <w:r w:rsidRPr="00033D91">
        <w:rPr>
          <w:rFonts w:ascii="Arial Narrow" w:hAnsi="Arial Narrow"/>
          <w:spacing w:val="-2"/>
          <w:sz w:val="22"/>
          <w:szCs w:val="22"/>
        </w:rPr>
        <w:t>20 m od osi komunikácie,</w:t>
      </w:r>
      <w:r w:rsidRPr="00033D91">
        <w:rPr>
          <w:rFonts w:ascii="Arial Narrow" w:hAnsi="Arial Narrow"/>
          <w:spacing w:val="-1"/>
          <w:sz w:val="22"/>
          <w:szCs w:val="22"/>
        </w:rPr>
        <w:t xml:space="preserve"> mimo zastavané územie obce </w:t>
      </w:r>
    </w:p>
    <w:p w14:paraId="422FBC24" w14:textId="77777777" w:rsidR="00430213" w:rsidRPr="008014F7" w:rsidRDefault="00430213" w:rsidP="00033D91">
      <w:pPr>
        <w:pStyle w:val="Style86"/>
        <w:widowControl/>
        <w:tabs>
          <w:tab w:val="left" w:pos="720"/>
          <w:tab w:val="left" w:pos="3691"/>
          <w:tab w:val="left" w:pos="7392"/>
        </w:tabs>
        <w:snapToGrid w:val="0"/>
        <w:ind w:left="567" w:firstLine="0"/>
        <w:rPr>
          <w:rFonts w:ascii="Arial Narrow" w:eastAsia="Calibri" w:hAnsi="Arial Narrow"/>
          <w:b/>
          <w:bCs/>
          <w:sz w:val="28"/>
          <w:szCs w:val="28"/>
          <w:lang w:eastAsia="en-US"/>
        </w:rPr>
      </w:pPr>
    </w:p>
    <w:p w14:paraId="20EC8464" w14:textId="77777777" w:rsidR="00D231AD" w:rsidRPr="008014F7" w:rsidRDefault="00D231AD" w:rsidP="00D231AD">
      <w:pPr>
        <w:pStyle w:val="Style86"/>
        <w:widowControl/>
        <w:tabs>
          <w:tab w:val="left" w:pos="720"/>
          <w:tab w:val="left" w:pos="3691"/>
          <w:tab w:val="left" w:pos="7392"/>
        </w:tabs>
        <w:snapToGrid w:val="0"/>
        <w:ind w:left="567" w:firstLine="0"/>
        <w:rPr>
          <w:rFonts w:ascii="Arial Narrow" w:hAnsi="Arial Narrow"/>
          <w:color w:val="C00000"/>
        </w:rPr>
      </w:pPr>
    </w:p>
    <w:p w14:paraId="2C9FC24D" w14:textId="77777777" w:rsidR="00A21241" w:rsidRPr="008014F7" w:rsidRDefault="00A21241" w:rsidP="00D231AD">
      <w:pPr>
        <w:pStyle w:val="Style86"/>
        <w:widowControl/>
        <w:tabs>
          <w:tab w:val="left" w:pos="720"/>
          <w:tab w:val="left" w:pos="3691"/>
          <w:tab w:val="left" w:pos="7392"/>
        </w:tabs>
        <w:snapToGrid w:val="0"/>
        <w:ind w:firstLine="0"/>
        <w:rPr>
          <w:rFonts w:ascii="Arial Narrow" w:eastAsia="Calibri" w:hAnsi="Arial Narrow"/>
          <w:b/>
          <w:bCs/>
          <w:sz w:val="28"/>
          <w:szCs w:val="28"/>
          <w:lang w:eastAsia="en-US"/>
        </w:rPr>
      </w:pPr>
      <w:r w:rsidRPr="008014F7">
        <w:rPr>
          <w:rFonts w:ascii="Arial Narrow" w:eastAsia="Calibri" w:hAnsi="Arial Narrow"/>
          <w:b/>
          <w:bCs/>
          <w:sz w:val="28"/>
          <w:szCs w:val="28"/>
          <w:lang w:eastAsia="en-US"/>
        </w:rPr>
        <w:t>3.10 Návrh riešenia záujmov obrany štátu, požiarnej ochrany, ochrany pred povodňami</w:t>
      </w:r>
      <w:r w:rsidR="0073444D" w:rsidRPr="008014F7">
        <w:rPr>
          <w:rFonts w:ascii="Arial Narrow" w:eastAsia="Calibri" w:hAnsi="Arial Narrow"/>
          <w:b/>
          <w:bCs/>
          <w:sz w:val="28"/>
          <w:szCs w:val="28"/>
          <w:lang w:eastAsia="en-US"/>
        </w:rPr>
        <w:t xml:space="preserve"> a civilnej ochrany</w:t>
      </w:r>
    </w:p>
    <w:p w14:paraId="07EDD2E0" w14:textId="77777777" w:rsidR="00A21241" w:rsidRPr="008014F7" w:rsidRDefault="00A21241" w:rsidP="000A7668">
      <w:pPr>
        <w:jc w:val="both"/>
        <w:rPr>
          <w:rFonts w:ascii="Arial Narrow" w:hAnsi="Arial Narrow" w:cs="Arial"/>
          <w:sz w:val="24"/>
          <w:szCs w:val="24"/>
        </w:rPr>
      </w:pPr>
    </w:p>
    <w:p w14:paraId="49BF991E" w14:textId="77777777" w:rsidR="00022977" w:rsidRPr="008014F7" w:rsidRDefault="0016343D" w:rsidP="00022977">
      <w:pPr>
        <w:suppressAutoHyphens w:val="0"/>
        <w:autoSpaceDE w:val="0"/>
        <w:autoSpaceDN w:val="0"/>
        <w:adjustRightInd w:val="0"/>
        <w:snapToGrid w:val="0"/>
        <w:jc w:val="both"/>
        <w:rPr>
          <w:rFonts w:ascii="Arial Narrow" w:hAnsi="Arial Narrow"/>
          <w:sz w:val="24"/>
          <w:szCs w:val="24"/>
        </w:rPr>
      </w:pPr>
      <w:r w:rsidRPr="008014F7">
        <w:rPr>
          <w:rFonts w:ascii="Arial Narrow" w:hAnsi="Arial Narrow"/>
          <w:b/>
          <w:sz w:val="24"/>
          <w:szCs w:val="24"/>
        </w:rPr>
        <w:t>3.10.1. Obrana štátu</w:t>
      </w:r>
      <w:r w:rsidRPr="008014F7">
        <w:rPr>
          <w:rFonts w:ascii="Arial Narrow" w:hAnsi="Arial Narrow"/>
          <w:sz w:val="24"/>
          <w:szCs w:val="24"/>
        </w:rPr>
        <w:t xml:space="preserve"> </w:t>
      </w:r>
    </w:p>
    <w:p w14:paraId="5661E126" w14:textId="77777777" w:rsidR="00022977" w:rsidRPr="00033D91" w:rsidRDefault="00FF6220" w:rsidP="00022977">
      <w:pPr>
        <w:suppressAutoHyphens w:val="0"/>
        <w:autoSpaceDE w:val="0"/>
        <w:autoSpaceDN w:val="0"/>
        <w:adjustRightInd w:val="0"/>
        <w:snapToGrid w:val="0"/>
        <w:jc w:val="both"/>
        <w:rPr>
          <w:rFonts w:ascii="Arial Narrow" w:hAnsi="Arial Narrow"/>
          <w:sz w:val="22"/>
          <w:szCs w:val="22"/>
        </w:rPr>
      </w:pPr>
      <w:r w:rsidRPr="008014F7">
        <w:rPr>
          <w:rFonts w:ascii="Arial Narrow" w:hAnsi="Arial Narrow"/>
          <w:sz w:val="24"/>
          <w:szCs w:val="24"/>
        </w:rPr>
        <w:tab/>
      </w:r>
      <w:r w:rsidR="0016343D" w:rsidRPr="00033D91">
        <w:rPr>
          <w:rFonts w:ascii="Arial Narrow" w:hAnsi="Arial Narrow"/>
          <w:sz w:val="22"/>
          <w:szCs w:val="22"/>
        </w:rPr>
        <w:t xml:space="preserve">V riešenom území sa nenachádzajú objekty Ministerstva obrany SR </w:t>
      </w:r>
      <w:r w:rsidR="00022977" w:rsidRPr="00033D91">
        <w:rPr>
          <w:rFonts w:ascii="Arial Narrow" w:hAnsi="Arial Narrow"/>
          <w:sz w:val="22"/>
          <w:szCs w:val="22"/>
        </w:rPr>
        <w:t>.</w:t>
      </w:r>
    </w:p>
    <w:p w14:paraId="04075310" w14:textId="77777777" w:rsidR="00022977" w:rsidRPr="008014F7" w:rsidRDefault="0016343D" w:rsidP="00022977">
      <w:pPr>
        <w:suppressAutoHyphens w:val="0"/>
        <w:autoSpaceDE w:val="0"/>
        <w:autoSpaceDN w:val="0"/>
        <w:adjustRightInd w:val="0"/>
        <w:snapToGrid w:val="0"/>
        <w:jc w:val="both"/>
        <w:rPr>
          <w:rFonts w:ascii="Arial Narrow" w:hAnsi="Arial Narrow"/>
          <w:sz w:val="24"/>
          <w:szCs w:val="24"/>
        </w:rPr>
      </w:pPr>
      <w:r w:rsidRPr="008014F7">
        <w:rPr>
          <w:rFonts w:ascii="Arial Narrow" w:hAnsi="Arial Narrow"/>
          <w:sz w:val="24"/>
          <w:szCs w:val="24"/>
        </w:rPr>
        <w:br/>
      </w:r>
      <w:r w:rsidRPr="008014F7">
        <w:rPr>
          <w:rFonts w:ascii="Arial Narrow" w:hAnsi="Arial Narrow"/>
          <w:b/>
          <w:sz w:val="24"/>
          <w:szCs w:val="24"/>
        </w:rPr>
        <w:t>3.10.2. Civilná ochrana obyvateľstva</w:t>
      </w:r>
      <w:r w:rsidRPr="008014F7">
        <w:rPr>
          <w:rFonts w:ascii="Arial Narrow" w:hAnsi="Arial Narrow"/>
          <w:sz w:val="24"/>
          <w:szCs w:val="24"/>
        </w:rPr>
        <w:t xml:space="preserve"> </w:t>
      </w:r>
    </w:p>
    <w:p w14:paraId="280A41A4" w14:textId="77777777" w:rsidR="005D5D29" w:rsidRPr="00033D91" w:rsidRDefault="00FF6220" w:rsidP="00022977">
      <w:pPr>
        <w:suppressAutoHyphens w:val="0"/>
        <w:autoSpaceDE w:val="0"/>
        <w:autoSpaceDN w:val="0"/>
        <w:adjustRightInd w:val="0"/>
        <w:snapToGrid w:val="0"/>
        <w:jc w:val="both"/>
        <w:rPr>
          <w:rStyle w:val="FontStyle167"/>
          <w:rFonts w:ascii="Arial Narrow" w:hAnsi="Arial Narrow"/>
          <w:sz w:val="22"/>
          <w:szCs w:val="22"/>
        </w:rPr>
      </w:pPr>
      <w:r w:rsidRPr="008014F7">
        <w:rPr>
          <w:rStyle w:val="FontStyle167"/>
          <w:rFonts w:ascii="Arial Narrow" w:hAnsi="Arial Narrow"/>
          <w:sz w:val="24"/>
          <w:szCs w:val="24"/>
        </w:rPr>
        <w:tab/>
      </w:r>
      <w:r w:rsidR="005D5D29" w:rsidRPr="00033D91">
        <w:rPr>
          <w:rStyle w:val="FontStyle167"/>
          <w:rFonts w:ascii="Arial Narrow" w:hAnsi="Arial Narrow"/>
          <w:sz w:val="22"/>
          <w:szCs w:val="22"/>
        </w:rPr>
        <w:t>Návrh ÚPN-0 umožňuje vytvorenie podmienok ukrytia obyvateľstva obce podľa §4 ods. 3, a §15 ods. 1, písm. e) Zákona č.42/1994 Zb. zákonov o civilnej ochrane obyvateľstva v znení neskorších predpisov a § 4 vyhlášky MV SR č. 532/2006 Z.z. o podrobnostiach na zabezpečenie stavebnotechnických požiadaviek a technických podmienok zariadení civilnej ochrany. Taktiež spôsob a rozsah ukrytia zamestnancov a osôb prevzatých do starostlivosti právnických a fyzických osôb je riešený a umožňuje ukrytie podľa § 4 ods. 3 a § 16 ods. 1 písm. e), resp. § 16 ods. 12 zákona č. 42/1994 Z.z. o civilnej ochrane obyvateľstva v znení neskorších predpisov a § 4 vyhlášky MV SR č. 532/2006 Z.z. o podrobnostiach na zabezpečenie stavebnotechnických požiadaviek a technických podmienok zariadení civilnej ochrany.</w:t>
      </w:r>
    </w:p>
    <w:p w14:paraId="2C84E63A" w14:textId="77777777" w:rsidR="005D5D29" w:rsidRPr="00033D91" w:rsidRDefault="005D5D29" w:rsidP="00022977">
      <w:pPr>
        <w:pStyle w:val="Bezriadkovania"/>
        <w:ind w:firstLine="709"/>
        <w:jc w:val="both"/>
        <w:rPr>
          <w:rFonts w:ascii="Arial Narrow" w:hAnsi="Arial Narrow" w:cs="Arial"/>
          <w:color w:val="auto"/>
          <w:sz w:val="22"/>
          <w:szCs w:val="22"/>
          <w:shd w:val="clear" w:color="auto" w:fill="C0C0C0"/>
          <w:lang w:eastAsia="sk-SK"/>
        </w:rPr>
      </w:pPr>
      <w:r w:rsidRPr="00033D91">
        <w:rPr>
          <w:rFonts w:ascii="Arial Narrow" w:hAnsi="Arial Narrow" w:cs="Arial"/>
          <w:color w:val="auto"/>
          <w:sz w:val="22"/>
          <w:szCs w:val="22"/>
          <w:lang w:eastAsia="sk-SK"/>
        </w:rPr>
        <w:t>Ustanovenia obsiahnuté v zákone NR SR č. 50/1976 Zb. o územnom plánovaní a stavebnom poriadku ( stavebný zákon ) v znení neskorších predpisov a v súlade s vyhláškou FMTIR č. 83/1976 Zb. a 84/1976 Zb. v znení neskorších predpisov a s vykonávacími a metodickými predpismi o územnom plánovaní umožňujú orgánom CO ako dotknutým orgánom štátnej správy uplatňovať v rámci územného konania požiadavky na ochranu obyvateľstva.</w:t>
      </w:r>
    </w:p>
    <w:p w14:paraId="01811B03" w14:textId="77777777" w:rsidR="005D5D29" w:rsidRPr="00033D91" w:rsidRDefault="005D5D29" w:rsidP="00022977">
      <w:pPr>
        <w:pStyle w:val="Style42"/>
        <w:widowControl/>
        <w:spacing w:before="5" w:line="226" w:lineRule="exact"/>
        <w:ind w:firstLine="720"/>
        <w:jc w:val="both"/>
        <w:rPr>
          <w:rStyle w:val="FontStyle167"/>
          <w:rFonts w:ascii="Arial Narrow" w:hAnsi="Arial Narrow"/>
          <w:color w:val="auto"/>
          <w:sz w:val="22"/>
          <w:szCs w:val="22"/>
        </w:rPr>
      </w:pPr>
      <w:r w:rsidRPr="00033D91">
        <w:rPr>
          <w:rStyle w:val="FontStyle167"/>
          <w:rFonts w:ascii="Arial Narrow" w:hAnsi="Arial Narrow"/>
          <w:color w:val="auto"/>
          <w:sz w:val="22"/>
          <w:szCs w:val="22"/>
        </w:rPr>
        <w:t xml:space="preserve">Individuálna a hromadná bytová výstavba je umiestnená mimo území určených na výstavbu a prevádzkovanie priemyselných zón. Výstavba je umiestňovaná mimo zosuvných území a </w:t>
      </w:r>
      <w:r w:rsidRPr="00033D91">
        <w:rPr>
          <w:rFonts w:ascii="Arial Narrow" w:hAnsi="Arial Narrow"/>
          <w:color w:val="auto"/>
          <w:sz w:val="22"/>
          <w:szCs w:val="22"/>
        </w:rPr>
        <w:t>územia vymedzeného hranicu 50- ročnej resp. 100 ročnej vody z miestnych vodných tokov</w:t>
      </w:r>
    </w:p>
    <w:p w14:paraId="50F5F0B2" w14:textId="77777777" w:rsidR="005D5D29" w:rsidRPr="00033D91" w:rsidRDefault="005D5D29" w:rsidP="00022977">
      <w:pPr>
        <w:pStyle w:val="Style42"/>
        <w:widowControl/>
        <w:spacing w:line="226" w:lineRule="exact"/>
        <w:ind w:firstLine="744"/>
        <w:jc w:val="both"/>
        <w:rPr>
          <w:rStyle w:val="FontStyle167"/>
          <w:rFonts w:ascii="Arial Narrow" w:hAnsi="Arial Narrow"/>
          <w:color w:val="auto"/>
          <w:sz w:val="22"/>
          <w:szCs w:val="22"/>
        </w:rPr>
      </w:pPr>
      <w:r w:rsidRPr="00033D91">
        <w:rPr>
          <w:rStyle w:val="FontStyle167"/>
          <w:rFonts w:ascii="Arial Narrow" w:hAnsi="Arial Narrow"/>
          <w:color w:val="auto"/>
          <w:sz w:val="22"/>
          <w:szCs w:val="22"/>
        </w:rPr>
        <w:t>Problematika civilnej ochrany je riešená v súlade so zákonom č.42/1994 Z.z. O civilnej ochrane obyvateľstva v znení zákonov č.222/1996 Z.z., č. 117/1998 Z.z. a č.252/2001 Z.z.</w:t>
      </w:r>
    </w:p>
    <w:p w14:paraId="061FB5C2" w14:textId="4159255E" w:rsidR="005D5D29" w:rsidRPr="00033D91" w:rsidRDefault="005D5D29" w:rsidP="00022977">
      <w:pPr>
        <w:pStyle w:val="Style47"/>
        <w:widowControl/>
        <w:tabs>
          <w:tab w:val="left" w:pos="893"/>
        </w:tabs>
        <w:spacing w:line="226" w:lineRule="exact"/>
        <w:ind w:firstLine="701"/>
        <w:rPr>
          <w:rStyle w:val="FontStyle167"/>
          <w:rFonts w:ascii="Arial Narrow" w:hAnsi="Arial Narrow"/>
          <w:color w:val="auto"/>
          <w:sz w:val="22"/>
          <w:szCs w:val="22"/>
          <w:shd w:val="clear" w:color="auto" w:fill="FFFFFF"/>
        </w:rPr>
      </w:pPr>
      <w:r w:rsidRPr="00033D91">
        <w:rPr>
          <w:rStyle w:val="FontStyle167"/>
          <w:rFonts w:ascii="Arial Narrow" w:hAnsi="Arial Narrow"/>
          <w:color w:val="auto"/>
          <w:sz w:val="22"/>
          <w:szCs w:val="22"/>
          <w:shd w:val="clear" w:color="auto" w:fill="FFFFFF"/>
        </w:rPr>
        <w:t>V</w:t>
      </w:r>
      <w:r w:rsidRPr="00033D91">
        <w:rPr>
          <w:rStyle w:val="FontStyle167"/>
          <w:rFonts w:ascii="Arial Narrow" w:hAnsi="Arial Narrow" w:cs="Times New Roman"/>
          <w:color w:val="auto"/>
          <w:sz w:val="22"/>
          <w:szCs w:val="22"/>
          <w:shd w:val="clear" w:color="auto" w:fill="FFFFFF"/>
        </w:rPr>
        <w:tab/>
      </w:r>
      <w:r w:rsidRPr="00033D91">
        <w:rPr>
          <w:rStyle w:val="FontStyle167"/>
          <w:rFonts w:ascii="Arial Narrow" w:hAnsi="Arial Narrow"/>
          <w:color w:val="auto"/>
          <w:sz w:val="22"/>
          <w:szCs w:val="22"/>
          <w:shd w:val="clear" w:color="auto" w:fill="FFFFFF"/>
        </w:rPr>
        <w:t>zmysle Vyhlášky MVSR č.</w:t>
      </w:r>
      <w:r w:rsidR="00FA6157" w:rsidRPr="00033D91">
        <w:rPr>
          <w:rStyle w:val="FontStyle167"/>
          <w:rFonts w:ascii="Arial Narrow" w:hAnsi="Arial Narrow"/>
          <w:color w:val="auto"/>
          <w:sz w:val="22"/>
          <w:szCs w:val="22"/>
          <w:shd w:val="clear" w:color="auto" w:fill="FFFFFF"/>
        </w:rPr>
        <w:t>532/2006 Z</w:t>
      </w:r>
      <w:r w:rsidRPr="00033D91">
        <w:rPr>
          <w:rStyle w:val="FontStyle167"/>
          <w:rFonts w:ascii="Arial Narrow" w:hAnsi="Arial Narrow"/>
          <w:color w:val="auto"/>
          <w:sz w:val="22"/>
          <w:szCs w:val="22"/>
          <w:shd w:val="clear" w:color="auto" w:fill="FFFFFF"/>
        </w:rPr>
        <w:t xml:space="preserve">.z. </w:t>
      </w:r>
      <w:r w:rsidR="00FA6157" w:rsidRPr="00033D91">
        <w:rPr>
          <w:rStyle w:val="FontStyle167"/>
          <w:rFonts w:ascii="Arial Narrow" w:hAnsi="Arial Narrow"/>
          <w:color w:val="auto"/>
          <w:sz w:val="22"/>
          <w:szCs w:val="22"/>
          <w:shd w:val="clear" w:color="auto" w:fill="FFFFFF"/>
        </w:rPr>
        <w:t>o podrobnostiach na zabezpečenie stavebnotechnických požiadaviek a technických podmienok zariadení civilnej ochrany v znení neskorších p</w:t>
      </w:r>
      <w:r w:rsidR="00D25219">
        <w:rPr>
          <w:rStyle w:val="FontStyle167"/>
          <w:rFonts w:ascii="Arial Narrow" w:hAnsi="Arial Narrow"/>
          <w:color w:val="auto"/>
          <w:sz w:val="22"/>
          <w:szCs w:val="22"/>
          <w:shd w:val="clear" w:color="auto" w:fill="FFFFFF"/>
        </w:rPr>
        <w:t>r</w:t>
      </w:r>
      <w:r w:rsidR="00FA6157" w:rsidRPr="00033D91">
        <w:rPr>
          <w:rStyle w:val="FontStyle167"/>
          <w:rFonts w:ascii="Arial Narrow" w:hAnsi="Arial Narrow"/>
          <w:color w:val="auto"/>
          <w:sz w:val="22"/>
          <w:szCs w:val="22"/>
          <w:shd w:val="clear" w:color="auto" w:fill="FFFFFF"/>
        </w:rPr>
        <w:t>edpisov.</w:t>
      </w:r>
    </w:p>
    <w:p w14:paraId="6A2D30F5" w14:textId="77777777" w:rsidR="005043C8" w:rsidRPr="008014F7" w:rsidRDefault="005043C8" w:rsidP="00022977">
      <w:pPr>
        <w:pStyle w:val="Style47"/>
        <w:widowControl/>
        <w:tabs>
          <w:tab w:val="left" w:pos="893"/>
        </w:tabs>
        <w:spacing w:line="226" w:lineRule="exact"/>
        <w:ind w:firstLine="701"/>
        <w:rPr>
          <w:rStyle w:val="FontStyle167"/>
          <w:rFonts w:ascii="Arial Narrow" w:hAnsi="Arial Narrow"/>
          <w:color w:val="auto"/>
          <w:sz w:val="24"/>
          <w:szCs w:val="24"/>
        </w:rPr>
      </w:pPr>
    </w:p>
    <w:p w14:paraId="098C914C" w14:textId="77777777" w:rsidR="00022977" w:rsidRPr="008014F7" w:rsidRDefault="0016343D" w:rsidP="00022977">
      <w:pPr>
        <w:suppressAutoHyphens w:val="0"/>
        <w:autoSpaceDE w:val="0"/>
        <w:autoSpaceDN w:val="0"/>
        <w:adjustRightInd w:val="0"/>
        <w:snapToGrid w:val="0"/>
        <w:jc w:val="both"/>
        <w:rPr>
          <w:rFonts w:ascii="Arial Narrow" w:hAnsi="Arial Narrow"/>
          <w:sz w:val="24"/>
          <w:szCs w:val="24"/>
        </w:rPr>
      </w:pPr>
      <w:r w:rsidRPr="008014F7">
        <w:rPr>
          <w:rFonts w:ascii="Arial Narrow" w:hAnsi="Arial Narrow"/>
          <w:b/>
          <w:sz w:val="24"/>
          <w:szCs w:val="24"/>
        </w:rPr>
        <w:t>3.10.3. Požiarna ochrana</w:t>
      </w:r>
      <w:r w:rsidRPr="008014F7">
        <w:rPr>
          <w:rFonts w:ascii="Arial Narrow" w:hAnsi="Arial Narrow"/>
          <w:sz w:val="24"/>
          <w:szCs w:val="24"/>
        </w:rPr>
        <w:t xml:space="preserve"> </w:t>
      </w:r>
    </w:p>
    <w:p w14:paraId="70AEBE76" w14:textId="7970825D" w:rsidR="0016343D" w:rsidRPr="00033D91" w:rsidRDefault="00FF6220" w:rsidP="00022977">
      <w:pPr>
        <w:suppressAutoHyphens w:val="0"/>
        <w:autoSpaceDE w:val="0"/>
        <w:autoSpaceDN w:val="0"/>
        <w:adjustRightInd w:val="0"/>
        <w:snapToGrid w:val="0"/>
        <w:jc w:val="both"/>
        <w:rPr>
          <w:rFonts w:ascii="Arial Narrow" w:eastAsia="Calibri" w:hAnsi="Arial Narrow"/>
          <w:sz w:val="22"/>
          <w:szCs w:val="22"/>
          <w:lang w:eastAsia="en-US"/>
        </w:rPr>
      </w:pPr>
      <w:r w:rsidRPr="008014F7">
        <w:rPr>
          <w:rFonts w:ascii="Arial Narrow" w:hAnsi="Arial Narrow"/>
          <w:sz w:val="24"/>
          <w:szCs w:val="24"/>
        </w:rPr>
        <w:tab/>
      </w:r>
      <w:r w:rsidR="0016343D" w:rsidRPr="00033D91">
        <w:rPr>
          <w:rFonts w:ascii="Arial Narrow" w:hAnsi="Arial Narrow"/>
          <w:sz w:val="22"/>
          <w:szCs w:val="22"/>
        </w:rPr>
        <w:t xml:space="preserve">V obci je dobrovoľný hasičský zbor a  požiarna zbrojnica, </w:t>
      </w:r>
      <w:r w:rsidR="0016343D" w:rsidRPr="00033D91">
        <w:rPr>
          <w:rFonts w:ascii="Arial Narrow" w:eastAsia="Calibri" w:hAnsi="Arial Narrow"/>
          <w:sz w:val="22"/>
          <w:szCs w:val="22"/>
          <w:lang w:eastAsia="en-US"/>
        </w:rPr>
        <w:t>V uliciach obce sú vybudované požiarne hydranty, zásobované z verejného vodovodu. V prípade požiaru slúži profesionálna zásahová jednotka v</w:t>
      </w:r>
      <w:r w:rsidR="005043C8" w:rsidRPr="00033D91">
        <w:rPr>
          <w:rFonts w:ascii="Arial Narrow" w:eastAsia="Calibri" w:hAnsi="Arial Narrow"/>
          <w:sz w:val="22"/>
          <w:szCs w:val="22"/>
          <w:lang w:eastAsia="en-US"/>
        </w:rPr>
        <w:t xml:space="preserve"> Čadci </w:t>
      </w:r>
      <w:r w:rsidR="0016343D" w:rsidRPr="00033D91">
        <w:rPr>
          <w:rFonts w:ascii="Arial Narrow" w:eastAsia="Calibri" w:hAnsi="Arial Narrow"/>
          <w:sz w:val="22"/>
          <w:szCs w:val="22"/>
          <w:lang w:eastAsia="en-US"/>
        </w:rPr>
        <w:t xml:space="preserve">a dobrovoľný hasičský zbor riadený v zmysle §33 , ods.1 zákona NR SR č. 314/2001 Z. z. o ochrane pred požiarmi v znení neskorších predpisov . </w:t>
      </w:r>
    </w:p>
    <w:p w14:paraId="7ACDBB5C" w14:textId="77777777" w:rsidR="00FF6220" w:rsidRPr="008014F7" w:rsidRDefault="00FF6220" w:rsidP="005D5D29">
      <w:pPr>
        <w:pStyle w:val="Bezriadkovania"/>
        <w:rPr>
          <w:rFonts w:ascii="Arial Narrow" w:hAnsi="Arial Narrow"/>
          <w:b/>
          <w:i/>
          <w:color w:val="C00000"/>
        </w:rPr>
      </w:pPr>
    </w:p>
    <w:p w14:paraId="4199BA6C" w14:textId="77777777" w:rsidR="005D5D29" w:rsidRPr="00033D91" w:rsidRDefault="0016343D" w:rsidP="005D5D29">
      <w:pPr>
        <w:pStyle w:val="Bezriadkovania"/>
        <w:rPr>
          <w:rStyle w:val="FontStyle178"/>
          <w:rFonts w:ascii="Arial Narrow" w:hAnsi="Arial Narrow"/>
          <w:color w:val="auto"/>
          <w:sz w:val="22"/>
          <w:szCs w:val="22"/>
        </w:rPr>
      </w:pPr>
      <w:r w:rsidRPr="008014F7">
        <w:rPr>
          <w:rFonts w:ascii="Arial Narrow" w:hAnsi="Arial Narrow"/>
          <w:b/>
          <w:color w:val="auto"/>
        </w:rPr>
        <w:t>3.10.4. Ochrana pred povodňami</w:t>
      </w:r>
      <w:r w:rsidRPr="008014F7">
        <w:rPr>
          <w:rFonts w:ascii="Arial Narrow" w:hAnsi="Arial Narrow"/>
          <w:color w:val="auto"/>
        </w:rPr>
        <w:t xml:space="preserve"> </w:t>
      </w:r>
      <w:r w:rsidRPr="008014F7">
        <w:rPr>
          <w:rFonts w:ascii="Arial Narrow" w:hAnsi="Arial Narrow"/>
          <w:color w:val="auto"/>
        </w:rPr>
        <w:br/>
      </w:r>
      <w:r w:rsidR="00FF6220" w:rsidRPr="008014F7">
        <w:rPr>
          <w:rStyle w:val="FontStyle178"/>
          <w:rFonts w:ascii="Arial Narrow" w:hAnsi="Arial Narrow"/>
          <w:color w:val="auto"/>
          <w:sz w:val="22"/>
          <w:szCs w:val="22"/>
        </w:rPr>
        <w:tab/>
      </w:r>
      <w:r w:rsidRPr="00033D91">
        <w:rPr>
          <w:rStyle w:val="FontStyle178"/>
          <w:rFonts w:ascii="Arial Narrow" w:hAnsi="Arial Narrow"/>
          <w:color w:val="auto"/>
          <w:sz w:val="22"/>
          <w:szCs w:val="22"/>
        </w:rPr>
        <w:t xml:space="preserve">Intravilánom obce pretekajúce  toky, </w:t>
      </w:r>
      <w:r w:rsidR="005D5D29" w:rsidRPr="00033D91">
        <w:rPr>
          <w:rStyle w:val="FontStyle178"/>
          <w:rFonts w:ascii="Arial Narrow" w:hAnsi="Arial Narrow"/>
          <w:color w:val="auto"/>
          <w:sz w:val="22"/>
          <w:szCs w:val="22"/>
        </w:rPr>
        <w:t xml:space="preserve">ktoré </w:t>
      </w:r>
      <w:r w:rsidRPr="00033D91">
        <w:rPr>
          <w:rStyle w:val="FontStyle178"/>
          <w:rFonts w:ascii="Arial Narrow" w:hAnsi="Arial Narrow"/>
          <w:color w:val="auto"/>
          <w:sz w:val="22"/>
          <w:szCs w:val="22"/>
        </w:rPr>
        <w:t xml:space="preserve">by v jarných a jesenných mesiacoch, hlavne po prietržiach mračien, mohli ohrozovať priľahlé územie. </w:t>
      </w:r>
    </w:p>
    <w:p w14:paraId="4191A0C5" w14:textId="77777777" w:rsidR="005D5D29" w:rsidRPr="00033D91" w:rsidRDefault="005D5D29" w:rsidP="000C4AE7">
      <w:pPr>
        <w:pStyle w:val="Bezriadkovania"/>
        <w:rPr>
          <w:rFonts w:ascii="Arial Narrow" w:hAnsi="Arial Narrow"/>
          <w:color w:val="auto"/>
          <w:sz w:val="22"/>
          <w:szCs w:val="22"/>
          <w:lang w:eastAsia="sk-SK"/>
        </w:rPr>
      </w:pPr>
      <w:r w:rsidRPr="00033D91">
        <w:rPr>
          <w:rFonts w:ascii="Arial Narrow" w:hAnsi="Arial Narrow"/>
          <w:color w:val="auto"/>
          <w:sz w:val="22"/>
          <w:szCs w:val="22"/>
          <w:lang w:eastAsia="sk-SK"/>
        </w:rPr>
        <w:t>V rámci návrhu vhodných území na zástavbu je potrebné dodržiavať nasledovne regulatívy:</w:t>
      </w:r>
    </w:p>
    <w:p w14:paraId="0AD16FC0" w14:textId="77777777" w:rsidR="005D5D29" w:rsidRPr="00033D91" w:rsidRDefault="005D5D29" w:rsidP="000C4AE7">
      <w:pPr>
        <w:pStyle w:val="Bezriadkovania"/>
        <w:rPr>
          <w:rFonts w:ascii="Arial Narrow" w:hAnsi="Arial Narrow"/>
          <w:color w:val="auto"/>
          <w:sz w:val="22"/>
          <w:szCs w:val="22"/>
          <w:lang w:eastAsia="sk-SK"/>
        </w:rPr>
      </w:pPr>
      <w:r w:rsidRPr="00033D91">
        <w:rPr>
          <w:rFonts w:ascii="Arial Narrow" w:hAnsi="Arial Narrow"/>
          <w:color w:val="auto"/>
          <w:sz w:val="22"/>
          <w:szCs w:val="22"/>
          <w:lang w:eastAsia="sk-SK"/>
        </w:rPr>
        <w:tab/>
        <w:t>- neodlesňovať územia, v maximálnej miere čo najviac zadržať vodu zo zrážok na území,</w:t>
      </w:r>
    </w:p>
    <w:p w14:paraId="1FB8C57C" w14:textId="77777777" w:rsidR="005D5D29" w:rsidRPr="00033D91" w:rsidRDefault="005D5D29" w:rsidP="000C4AE7">
      <w:pPr>
        <w:pStyle w:val="Bezriadkovania"/>
        <w:rPr>
          <w:rFonts w:ascii="Arial Narrow" w:hAnsi="Arial Narrow"/>
          <w:color w:val="auto"/>
          <w:sz w:val="22"/>
          <w:szCs w:val="22"/>
          <w:lang w:eastAsia="sk-SK"/>
        </w:rPr>
      </w:pPr>
      <w:r w:rsidRPr="00033D91">
        <w:rPr>
          <w:rFonts w:ascii="Arial Narrow" w:hAnsi="Arial Narrow"/>
          <w:color w:val="auto"/>
          <w:sz w:val="22"/>
          <w:szCs w:val="22"/>
          <w:lang w:eastAsia="sk-SK"/>
        </w:rPr>
        <w:tab/>
        <w:t>- zachovať Brehovu zeleň, ktorá ma stabilizačný význam,</w:t>
      </w:r>
    </w:p>
    <w:p w14:paraId="0E7CEA63" w14:textId="77777777" w:rsidR="005D5D29" w:rsidRPr="00033D91" w:rsidRDefault="005D5D29" w:rsidP="000C4AE7">
      <w:pPr>
        <w:pStyle w:val="Bezriadkovania"/>
        <w:rPr>
          <w:rFonts w:ascii="Arial Narrow" w:hAnsi="Arial Narrow"/>
          <w:color w:val="auto"/>
          <w:sz w:val="22"/>
          <w:szCs w:val="22"/>
          <w:lang w:eastAsia="sk-SK"/>
        </w:rPr>
      </w:pPr>
      <w:r w:rsidRPr="00033D91">
        <w:rPr>
          <w:rFonts w:ascii="Arial Narrow" w:hAnsi="Arial Narrow"/>
          <w:color w:val="auto"/>
          <w:sz w:val="22"/>
          <w:szCs w:val="22"/>
          <w:lang w:eastAsia="sk-SK"/>
        </w:rPr>
        <w:tab/>
        <w:t>- v horských je možne realizovať dočasne retenčné nádrže alebo poldre,</w:t>
      </w:r>
    </w:p>
    <w:p w14:paraId="69387E40" w14:textId="77777777" w:rsidR="005D5D29" w:rsidRPr="00033D91" w:rsidRDefault="005D5D29" w:rsidP="000C4AE7">
      <w:pPr>
        <w:pStyle w:val="Bezriadkovania"/>
        <w:rPr>
          <w:rFonts w:ascii="Arial Narrow" w:hAnsi="Arial Narrow"/>
          <w:color w:val="auto"/>
          <w:sz w:val="22"/>
          <w:szCs w:val="22"/>
          <w:lang w:eastAsia="sk-SK"/>
        </w:rPr>
      </w:pPr>
      <w:r w:rsidRPr="00033D91">
        <w:rPr>
          <w:rFonts w:ascii="Arial Narrow" w:hAnsi="Arial Narrow"/>
          <w:color w:val="auto"/>
          <w:sz w:val="22"/>
          <w:szCs w:val="22"/>
          <w:lang w:eastAsia="sk-SK"/>
        </w:rPr>
        <w:tab/>
        <w:t>- zastavané územia je možne chrániť hrádzami, ktorých budovanie nie je ideálnym riešením,</w:t>
      </w:r>
    </w:p>
    <w:p w14:paraId="3750567C" w14:textId="77777777" w:rsidR="005D5D29" w:rsidRPr="00033D91" w:rsidRDefault="005D5D29" w:rsidP="000C4AE7">
      <w:pPr>
        <w:pStyle w:val="Bezriadkovania"/>
        <w:rPr>
          <w:rFonts w:ascii="Arial Narrow" w:hAnsi="Arial Narrow"/>
          <w:color w:val="auto"/>
          <w:sz w:val="22"/>
          <w:szCs w:val="22"/>
          <w:lang w:eastAsia="sk-SK"/>
        </w:rPr>
      </w:pPr>
      <w:r w:rsidRPr="00033D91">
        <w:rPr>
          <w:rFonts w:ascii="Arial Narrow" w:hAnsi="Arial Narrow"/>
          <w:color w:val="auto"/>
          <w:sz w:val="22"/>
          <w:szCs w:val="22"/>
          <w:lang w:eastAsia="sk-SK"/>
        </w:rPr>
        <w:tab/>
        <w:t xml:space="preserve">- nerealizovať mosty, lávky, mostíky a rôzne prevody potrubí cez vodne toky v nevhodných </w:t>
      </w:r>
      <w:r w:rsidRPr="00033D91">
        <w:rPr>
          <w:rFonts w:ascii="Arial Narrow" w:hAnsi="Arial Narrow"/>
          <w:color w:val="auto"/>
          <w:sz w:val="22"/>
          <w:szCs w:val="22"/>
          <w:lang w:eastAsia="sk-SK"/>
        </w:rPr>
        <w:tab/>
        <w:t xml:space="preserve">  úsekoch vodného toku,</w:t>
      </w:r>
    </w:p>
    <w:p w14:paraId="2012A8D8" w14:textId="77777777" w:rsidR="005D5D29" w:rsidRPr="00033D91" w:rsidRDefault="005D5D29" w:rsidP="000C4AE7">
      <w:pPr>
        <w:pStyle w:val="Bezriadkovania"/>
        <w:rPr>
          <w:rFonts w:ascii="Arial Narrow" w:hAnsi="Arial Narrow"/>
          <w:color w:val="auto"/>
          <w:sz w:val="22"/>
          <w:szCs w:val="22"/>
          <w:lang w:eastAsia="sk-SK"/>
        </w:rPr>
      </w:pPr>
      <w:r w:rsidRPr="00033D91">
        <w:rPr>
          <w:rFonts w:ascii="Arial Narrow" w:hAnsi="Arial Narrow"/>
          <w:color w:val="auto"/>
          <w:sz w:val="22"/>
          <w:szCs w:val="22"/>
          <w:lang w:eastAsia="sk-SK"/>
        </w:rPr>
        <w:tab/>
        <w:t>- neuskladňovať voľne stavebný materiál v blízkosti vodného toku</w:t>
      </w:r>
    </w:p>
    <w:p w14:paraId="06E41920" w14:textId="77777777" w:rsidR="005D5D29" w:rsidRPr="00033D91" w:rsidRDefault="005D5D29" w:rsidP="005D5D29">
      <w:pPr>
        <w:pStyle w:val="Obyajntext"/>
        <w:rPr>
          <w:rFonts w:ascii="Arial Narrow" w:hAnsi="Arial Narrow"/>
          <w:color w:val="auto"/>
          <w:sz w:val="22"/>
          <w:szCs w:val="22"/>
        </w:rPr>
      </w:pPr>
      <w:r w:rsidRPr="00033D91">
        <w:rPr>
          <w:rFonts w:ascii="Arial Narrow" w:hAnsi="Arial Narrow"/>
          <w:color w:val="auto"/>
          <w:sz w:val="22"/>
          <w:szCs w:val="22"/>
        </w:rPr>
        <w:tab/>
        <w:t>- Nehnuteľnosti neumiestňovať do:</w:t>
      </w:r>
    </w:p>
    <w:p w14:paraId="77A48C01" w14:textId="77777777" w:rsidR="005D5D29" w:rsidRPr="00033D91" w:rsidRDefault="005D5D29" w:rsidP="005D5D29">
      <w:pPr>
        <w:pStyle w:val="Obyajntext"/>
        <w:rPr>
          <w:rFonts w:ascii="Arial Narrow" w:hAnsi="Arial Narrow"/>
          <w:color w:val="auto"/>
          <w:sz w:val="22"/>
          <w:szCs w:val="22"/>
        </w:rPr>
      </w:pPr>
      <w:r w:rsidRPr="00033D91">
        <w:rPr>
          <w:rFonts w:ascii="Arial Narrow" w:hAnsi="Arial Narrow"/>
          <w:color w:val="auto"/>
          <w:sz w:val="22"/>
          <w:szCs w:val="22"/>
        </w:rPr>
        <w:t xml:space="preserve">  </w:t>
      </w:r>
      <w:r w:rsidRPr="00033D91">
        <w:rPr>
          <w:rFonts w:ascii="Arial Narrow" w:hAnsi="Arial Narrow"/>
          <w:color w:val="auto"/>
          <w:sz w:val="22"/>
          <w:szCs w:val="22"/>
        </w:rPr>
        <w:tab/>
      </w:r>
      <w:r w:rsidRPr="00033D91">
        <w:rPr>
          <w:rFonts w:ascii="Arial Narrow" w:hAnsi="Arial Narrow"/>
          <w:color w:val="auto"/>
          <w:sz w:val="22"/>
          <w:szCs w:val="22"/>
        </w:rPr>
        <w:tab/>
        <w:t xml:space="preserve">a) </w:t>
      </w:r>
      <w:r w:rsidRPr="00033D91">
        <w:rPr>
          <w:rFonts w:ascii="Arial Narrow" w:hAnsi="Arial Narrow"/>
          <w:color w:val="auto"/>
          <w:sz w:val="22"/>
          <w:szCs w:val="22"/>
          <w:lang w:eastAsia="sk-SK"/>
        </w:rPr>
        <w:t>v inundačnom území vodných tokov</w:t>
      </w:r>
    </w:p>
    <w:p w14:paraId="7E9C0915" w14:textId="77777777" w:rsidR="005D5D29" w:rsidRPr="00033D91" w:rsidRDefault="005D5D29" w:rsidP="005D5D29">
      <w:pPr>
        <w:pStyle w:val="Obyajntext"/>
        <w:rPr>
          <w:rFonts w:ascii="Arial Narrow" w:hAnsi="Arial Narrow"/>
          <w:color w:val="auto"/>
          <w:sz w:val="22"/>
          <w:szCs w:val="22"/>
        </w:rPr>
      </w:pPr>
      <w:r w:rsidRPr="00033D91">
        <w:rPr>
          <w:rFonts w:ascii="Arial Narrow" w:hAnsi="Arial Narrow"/>
          <w:color w:val="auto"/>
          <w:sz w:val="22"/>
          <w:szCs w:val="22"/>
        </w:rPr>
        <w:tab/>
      </w:r>
      <w:r w:rsidRPr="00033D91">
        <w:rPr>
          <w:rFonts w:ascii="Arial Narrow" w:hAnsi="Arial Narrow"/>
          <w:color w:val="auto"/>
          <w:sz w:val="22"/>
          <w:szCs w:val="22"/>
        </w:rPr>
        <w:tab/>
        <w:t xml:space="preserve">b) územia vymedzeného hranicu 50-ročnej resp. 100 ročnej vody z miestnych vodných </w:t>
      </w:r>
      <w:r w:rsidRPr="00033D91">
        <w:rPr>
          <w:rFonts w:ascii="Arial Narrow" w:hAnsi="Arial Narrow"/>
          <w:color w:val="auto"/>
          <w:sz w:val="22"/>
          <w:szCs w:val="22"/>
        </w:rPr>
        <w:tab/>
      </w:r>
      <w:r w:rsidRPr="00033D91">
        <w:rPr>
          <w:rFonts w:ascii="Arial Narrow" w:hAnsi="Arial Narrow"/>
          <w:color w:val="auto"/>
          <w:sz w:val="22"/>
          <w:szCs w:val="22"/>
        </w:rPr>
        <w:tab/>
        <w:t>zdrojov,</w:t>
      </w:r>
    </w:p>
    <w:p w14:paraId="43155B3F" w14:textId="77777777" w:rsidR="005D5D29" w:rsidRPr="00033D91" w:rsidRDefault="005D5D29" w:rsidP="005D5D29">
      <w:pPr>
        <w:pStyle w:val="Obyajntext"/>
        <w:rPr>
          <w:rFonts w:ascii="Arial Narrow" w:hAnsi="Arial Narrow"/>
          <w:color w:val="auto"/>
          <w:sz w:val="22"/>
          <w:szCs w:val="22"/>
        </w:rPr>
      </w:pPr>
      <w:r w:rsidRPr="00033D91">
        <w:rPr>
          <w:rFonts w:ascii="Arial Narrow" w:hAnsi="Arial Narrow"/>
          <w:color w:val="auto"/>
          <w:sz w:val="22"/>
          <w:szCs w:val="22"/>
        </w:rPr>
        <w:t xml:space="preserve"> </w:t>
      </w:r>
      <w:r w:rsidRPr="00033D91">
        <w:rPr>
          <w:rFonts w:ascii="Arial Narrow" w:hAnsi="Arial Narrow"/>
          <w:color w:val="auto"/>
          <w:sz w:val="22"/>
          <w:szCs w:val="22"/>
        </w:rPr>
        <w:tab/>
      </w:r>
      <w:r w:rsidRPr="00033D91">
        <w:rPr>
          <w:rFonts w:ascii="Arial Narrow" w:hAnsi="Arial Narrow"/>
          <w:color w:val="auto"/>
          <w:sz w:val="22"/>
          <w:szCs w:val="22"/>
        </w:rPr>
        <w:tab/>
        <w:t>c) zosuvného územia.</w:t>
      </w:r>
    </w:p>
    <w:p w14:paraId="255A5A07" w14:textId="77777777" w:rsidR="005D5D29" w:rsidRPr="00033D91" w:rsidRDefault="005D5D29" w:rsidP="005D5D29">
      <w:pPr>
        <w:pStyle w:val="Bezriadkovania"/>
        <w:rPr>
          <w:rFonts w:ascii="Arial Narrow" w:hAnsi="Arial Narrow"/>
          <w:color w:val="C00000"/>
          <w:sz w:val="22"/>
          <w:szCs w:val="22"/>
          <w:lang w:eastAsia="sk-SK"/>
        </w:rPr>
      </w:pPr>
    </w:p>
    <w:p w14:paraId="163C85BA" w14:textId="77777777" w:rsidR="005D5D29" w:rsidRPr="00033D91" w:rsidRDefault="005D5D29" w:rsidP="005D5D29">
      <w:pPr>
        <w:pStyle w:val="Bezriadkovania"/>
        <w:rPr>
          <w:rFonts w:ascii="Arial Narrow" w:hAnsi="Arial Narrow"/>
          <w:color w:val="auto"/>
          <w:sz w:val="22"/>
          <w:szCs w:val="22"/>
          <w:lang w:eastAsia="sk-SK"/>
        </w:rPr>
      </w:pPr>
      <w:r w:rsidRPr="00033D91">
        <w:rPr>
          <w:rFonts w:ascii="Arial Narrow" w:hAnsi="Arial Narrow"/>
          <w:color w:val="auto"/>
          <w:sz w:val="22"/>
          <w:szCs w:val="22"/>
          <w:lang w:eastAsia="sk-SK"/>
        </w:rPr>
        <w:t>Dôležitú úlohu v problematike povodní hra Slovensky hydrometeorologický ústav, ktorý zabezpečuje meteorologické, klimatologické a hydrologické merania a ich vyhodnotenia. Zároveň buduje povodňový varovný a predpovedný systém POVAPSYP. Činnosť povodňovej ochrany vyplýva hlavne zo zákona NR č. 184/2002 Z. z. o vodách.</w:t>
      </w:r>
    </w:p>
    <w:p w14:paraId="2AE2F97A" w14:textId="77777777" w:rsidR="005D5D29" w:rsidRPr="00033D91" w:rsidRDefault="005D5D29" w:rsidP="005D5D29">
      <w:pPr>
        <w:pStyle w:val="Bezriadkovania"/>
        <w:ind w:firstLine="851"/>
        <w:rPr>
          <w:rStyle w:val="FontStyle99"/>
          <w:rFonts w:ascii="Arial Narrow" w:hAnsi="Arial Narrow"/>
          <w:color w:val="auto"/>
          <w:sz w:val="22"/>
          <w:szCs w:val="22"/>
        </w:rPr>
      </w:pPr>
      <w:r w:rsidRPr="00033D91">
        <w:rPr>
          <w:rStyle w:val="FontStyle99"/>
          <w:rFonts w:ascii="Arial Narrow" w:hAnsi="Arial Narrow"/>
          <w:color w:val="auto"/>
          <w:sz w:val="22"/>
          <w:szCs w:val="22"/>
        </w:rPr>
        <w:t>V záujme zabezpečenia ochrany pred povodňami musia byť rozvojové aktivity v súlade so zákonom č. 7/2010 Z.z o ochrane pred povodňami.</w:t>
      </w:r>
    </w:p>
    <w:p w14:paraId="60898D0B" w14:textId="77777777" w:rsidR="005D5D29" w:rsidRPr="00033D91" w:rsidRDefault="005D5D29" w:rsidP="00D25219">
      <w:pPr>
        <w:pStyle w:val="Bezriadkovania"/>
        <w:jc w:val="both"/>
        <w:rPr>
          <w:rStyle w:val="FontStyle99"/>
          <w:rFonts w:ascii="Arial Narrow" w:hAnsi="Arial Narrow"/>
          <w:color w:val="auto"/>
          <w:sz w:val="22"/>
          <w:szCs w:val="22"/>
        </w:rPr>
      </w:pPr>
      <w:r w:rsidRPr="00033D91">
        <w:rPr>
          <w:rStyle w:val="FontStyle99"/>
          <w:rFonts w:ascii="Arial Narrow" w:hAnsi="Arial Narrow"/>
          <w:color w:val="auto"/>
          <w:sz w:val="22"/>
          <w:szCs w:val="22"/>
        </w:rPr>
        <w:t>Dažďové vody zo striech a spevnených plôch pri plánovanej výstavbe odporúčame v maximálnej miere zadržať v území (zachovať retenčnú schopnosť územia) akumuláciu do zberných nádrží a následne túto vodu využívať, resp. kontrolovane vypúšťať do recipienta po odznení prívalovej zrážky.</w:t>
      </w:r>
    </w:p>
    <w:p w14:paraId="17F4C307" w14:textId="0BCA2685" w:rsidR="006770BC" w:rsidRPr="00033D91" w:rsidRDefault="006770BC" w:rsidP="00D25219">
      <w:pPr>
        <w:pStyle w:val="Bezriadkovania"/>
        <w:jc w:val="both"/>
        <w:rPr>
          <w:rStyle w:val="FontStyle99"/>
          <w:rFonts w:ascii="Arial Narrow" w:hAnsi="Arial Narrow"/>
          <w:color w:val="auto"/>
          <w:sz w:val="22"/>
          <w:szCs w:val="22"/>
        </w:rPr>
      </w:pPr>
      <w:r w:rsidRPr="00033D91">
        <w:rPr>
          <w:rFonts w:ascii="Arial Narrow" w:hAnsi="Arial Narrow" w:cs="Arial"/>
          <w:color w:val="C00000"/>
          <w:sz w:val="22"/>
          <w:szCs w:val="22"/>
        </w:rPr>
        <w:tab/>
      </w:r>
      <w:r w:rsidRPr="00033D91">
        <w:rPr>
          <w:rFonts w:ascii="Arial Narrow" w:hAnsi="Arial Narrow" w:cs="Arial"/>
          <w:color w:val="auto"/>
          <w:sz w:val="22"/>
          <w:szCs w:val="22"/>
        </w:rPr>
        <w:t>V prípade ak by došlo k výstavbe stavebných objektov situovaných v záplavovom území vodných tokov (hlavne lokality BRD), je nutné zabezpečiť protipovodňovú ochranu riešeného územia vodohospodárskou stavbou, reguláciou alebo ohradzovaním vodného toku. Tieto stavby musia byť zrealizované pred vydaním stavebných povolení na vyššie uvedené zámery, potenciálnu protipovodňovú ochranu navrhovaných rozvojových lokalít si musí žiadateľ – investor zabezpečiť na vlastné náklady, spolu s príslušnou projektovou dokumentáciou. Protipovodňová ochrana nesmie negatívne ovplyvňovať odtokové pomery nižšie položených úsekov vodných tokov.</w:t>
      </w:r>
    </w:p>
    <w:p w14:paraId="23EAA9D4" w14:textId="77777777" w:rsidR="0016343D" w:rsidRDefault="0016343D" w:rsidP="005D5D29">
      <w:pPr>
        <w:jc w:val="both"/>
        <w:rPr>
          <w:rFonts w:ascii="Arial Narrow" w:hAnsi="Arial Narrow" w:cs="Arial"/>
          <w:color w:val="C00000"/>
          <w:sz w:val="24"/>
          <w:szCs w:val="24"/>
        </w:rPr>
      </w:pPr>
    </w:p>
    <w:p w14:paraId="5884F162" w14:textId="77777777" w:rsidR="007D4C4B" w:rsidRDefault="007D4C4B" w:rsidP="005D5D29">
      <w:pPr>
        <w:jc w:val="both"/>
        <w:rPr>
          <w:rFonts w:ascii="Arial Narrow" w:hAnsi="Arial Narrow" w:cs="Arial"/>
          <w:color w:val="C00000"/>
          <w:sz w:val="24"/>
          <w:szCs w:val="24"/>
        </w:rPr>
      </w:pPr>
    </w:p>
    <w:p w14:paraId="005DF7BE" w14:textId="77777777" w:rsidR="007D4C4B" w:rsidRDefault="007D4C4B" w:rsidP="005D5D29">
      <w:pPr>
        <w:jc w:val="both"/>
        <w:rPr>
          <w:rFonts w:ascii="Arial Narrow" w:hAnsi="Arial Narrow" w:cs="Arial"/>
          <w:color w:val="C00000"/>
          <w:sz w:val="24"/>
          <w:szCs w:val="24"/>
        </w:rPr>
      </w:pPr>
    </w:p>
    <w:p w14:paraId="08D2DEC3" w14:textId="77777777" w:rsidR="007D4C4B" w:rsidRDefault="007D4C4B" w:rsidP="005D5D29">
      <w:pPr>
        <w:jc w:val="both"/>
        <w:rPr>
          <w:rFonts w:ascii="Arial Narrow" w:hAnsi="Arial Narrow" w:cs="Arial"/>
          <w:color w:val="C00000"/>
          <w:sz w:val="24"/>
          <w:szCs w:val="24"/>
        </w:rPr>
      </w:pPr>
    </w:p>
    <w:p w14:paraId="701CBBBC" w14:textId="77777777" w:rsidR="007D4C4B" w:rsidRDefault="007D4C4B" w:rsidP="005D5D29">
      <w:pPr>
        <w:jc w:val="both"/>
        <w:rPr>
          <w:rFonts w:ascii="Arial Narrow" w:hAnsi="Arial Narrow" w:cs="Arial"/>
          <w:color w:val="C00000"/>
          <w:sz w:val="24"/>
          <w:szCs w:val="24"/>
        </w:rPr>
      </w:pPr>
    </w:p>
    <w:p w14:paraId="529A8487" w14:textId="77777777" w:rsidR="007D4C4B" w:rsidRDefault="007D4C4B" w:rsidP="005D5D29">
      <w:pPr>
        <w:jc w:val="both"/>
        <w:rPr>
          <w:rFonts w:ascii="Arial Narrow" w:hAnsi="Arial Narrow" w:cs="Arial"/>
          <w:color w:val="C00000"/>
          <w:sz w:val="24"/>
          <w:szCs w:val="24"/>
        </w:rPr>
      </w:pPr>
    </w:p>
    <w:p w14:paraId="4C661B73" w14:textId="77777777" w:rsidR="007D4C4B" w:rsidRDefault="007D4C4B" w:rsidP="005D5D29">
      <w:pPr>
        <w:jc w:val="both"/>
        <w:rPr>
          <w:rFonts w:ascii="Arial Narrow" w:hAnsi="Arial Narrow" w:cs="Arial"/>
          <w:color w:val="C00000"/>
          <w:sz w:val="24"/>
          <w:szCs w:val="24"/>
        </w:rPr>
      </w:pPr>
    </w:p>
    <w:p w14:paraId="71F3946B" w14:textId="77777777" w:rsidR="007D4C4B" w:rsidRDefault="007D4C4B" w:rsidP="005D5D29">
      <w:pPr>
        <w:jc w:val="both"/>
        <w:rPr>
          <w:rFonts w:ascii="Arial Narrow" w:hAnsi="Arial Narrow" w:cs="Arial"/>
          <w:color w:val="C00000"/>
          <w:sz w:val="24"/>
          <w:szCs w:val="24"/>
        </w:rPr>
      </w:pPr>
    </w:p>
    <w:p w14:paraId="79C062E3" w14:textId="77777777" w:rsidR="007D4C4B" w:rsidRPr="008014F7" w:rsidRDefault="007D4C4B" w:rsidP="005D5D29">
      <w:pPr>
        <w:jc w:val="both"/>
        <w:rPr>
          <w:rFonts w:ascii="Arial Narrow" w:hAnsi="Arial Narrow" w:cs="Arial"/>
          <w:color w:val="C00000"/>
          <w:sz w:val="24"/>
          <w:szCs w:val="24"/>
        </w:rPr>
      </w:pPr>
    </w:p>
    <w:p w14:paraId="1F48A35C" w14:textId="77777777" w:rsidR="0068338A" w:rsidRPr="008014F7" w:rsidRDefault="0068338A" w:rsidP="0068338A">
      <w:pPr>
        <w:suppressAutoHyphens w:val="0"/>
        <w:autoSpaceDE w:val="0"/>
        <w:autoSpaceDN w:val="0"/>
        <w:adjustRightInd w:val="0"/>
        <w:snapToGrid w:val="0"/>
        <w:rPr>
          <w:rFonts w:ascii="Arial Narrow" w:eastAsia="Calibri" w:hAnsi="Arial Narrow"/>
          <w:b/>
          <w:bCs/>
          <w:sz w:val="28"/>
          <w:szCs w:val="28"/>
          <w:lang w:eastAsia="en-US"/>
        </w:rPr>
      </w:pPr>
      <w:r w:rsidRPr="008014F7">
        <w:rPr>
          <w:rFonts w:ascii="Arial Narrow" w:eastAsia="Calibri" w:hAnsi="Arial Narrow"/>
          <w:b/>
          <w:bCs/>
          <w:sz w:val="28"/>
          <w:szCs w:val="28"/>
          <w:lang w:eastAsia="en-US"/>
        </w:rPr>
        <w:t>3.11 Návrh ochrany prírody a tvorby krajiny</w:t>
      </w:r>
    </w:p>
    <w:p w14:paraId="40AFB998" w14:textId="77777777" w:rsidR="00312324" w:rsidRPr="008014F7" w:rsidRDefault="00312324" w:rsidP="00312324">
      <w:pPr>
        <w:pStyle w:val="Bezriadkovania"/>
        <w:jc w:val="both"/>
        <w:rPr>
          <w:rFonts w:ascii="Arial Narrow" w:hAnsi="Arial Narrow"/>
          <w:color w:val="auto"/>
          <w:sz w:val="20"/>
          <w:szCs w:val="20"/>
          <w:highlight w:val="lightGray"/>
        </w:rPr>
      </w:pPr>
    </w:p>
    <w:p w14:paraId="306FC666" w14:textId="77777777" w:rsidR="00312324" w:rsidRPr="00033D91" w:rsidRDefault="00312324" w:rsidP="00312324">
      <w:pPr>
        <w:pStyle w:val="Bezriadkovania"/>
        <w:jc w:val="both"/>
        <w:rPr>
          <w:rFonts w:ascii="Arial Narrow" w:hAnsi="Arial Narrow"/>
          <w:color w:val="auto"/>
          <w:sz w:val="22"/>
          <w:szCs w:val="22"/>
        </w:rPr>
      </w:pPr>
      <w:r w:rsidRPr="008014F7">
        <w:rPr>
          <w:rFonts w:ascii="Arial Narrow" w:hAnsi="Arial Narrow"/>
          <w:color w:val="auto"/>
        </w:rPr>
        <w:tab/>
      </w:r>
      <w:r w:rsidRPr="00033D91">
        <w:rPr>
          <w:rFonts w:ascii="Arial Narrow" w:hAnsi="Arial Narrow"/>
          <w:color w:val="auto"/>
          <w:sz w:val="22"/>
          <w:szCs w:val="22"/>
        </w:rPr>
        <w:t xml:space="preserve">Zákon NR SR č. </w:t>
      </w:r>
      <w:r w:rsidR="00350DCF" w:rsidRPr="00033D91">
        <w:rPr>
          <w:rFonts w:ascii="Arial Narrow" w:hAnsi="Arial Narrow"/>
          <w:color w:val="auto"/>
          <w:sz w:val="22"/>
          <w:szCs w:val="22"/>
        </w:rPr>
        <w:t>198/2014</w:t>
      </w:r>
      <w:r w:rsidR="00770823" w:rsidRPr="00033D91">
        <w:rPr>
          <w:rFonts w:ascii="Arial Narrow" w:hAnsi="Arial Narrow"/>
          <w:color w:val="auto"/>
          <w:sz w:val="22"/>
          <w:szCs w:val="22"/>
        </w:rPr>
        <w:t xml:space="preserve"> </w:t>
      </w:r>
      <w:r w:rsidRPr="00033D91">
        <w:rPr>
          <w:rFonts w:ascii="Arial Narrow" w:hAnsi="Arial Narrow"/>
          <w:color w:val="auto"/>
          <w:sz w:val="22"/>
          <w:szCs w:val="22"/>
        </w:rPr>
        <w:t xml:space="preserve">Z.z. </w:t>
      </w:r>
      <w:r w:rsidR="00350DCF" w:rsidRPr="00033D91">
        <w:rPr>
          <w:rFonts w:ascii="Arial Narrow" w:hAnsi="Arial Narrow"/>
          <w:color w:val="auto"/>
          <w:sz w:val="22"/>
          <w:szCs w:val="22"/>
        </w:rPr>
        <w:t xml:space="preserve">ktorým sa mení a dopĺňa zákon č. 543/2002 Z.z. o ochrane prírody a krajiny v znení neskorších predpisov, </w:t>
      </w:r>
      <w:r w:rsidRPr="00033D91">
        <w:rPr>
          <w:rFonts w:ascii="Arial Narrow" w:hAnsi="Arial Narrow"/>
          <w:color w:val="auto"/>
          <w:sz w:val="22"/>
          <w:szCs w:val="22"/>
        </w:rPr>
        <w:t>definuje územnú a druhovú ochranu a ochranu drevín. Cieľom zákona je zamedziť a predchádzať nežiaducim zásahom, ktoré by nejakým spôsobom ohrozili, poškodili alebo zničili podmienky a formy života, ekologickú stabilitu a pod. Prvky ochrany prírody sú preto významným limitujúcim podkladom pre rozvoj činností v záujmovom území.</w:t>
      </w:r>
    </w:p>
    <w:p w14:paraId="4B1B0A26" w14:textId="77777777" w:rsidR="00312324" w:rsidRPr="00033D91" w:rsidRDefault="00312324" w:rsidP="00312324">
      <w:pPr>
        <w:pStyle w:val="Bezriadkovania"/>
        <w:ind w:firstLine="284"/>
        <w:jc w:val="both"/>
        <w:rPr>
          <w:rFonts w:ascii="Arial Narrow" w:hAnsi="Arial Narrow"/>
          <w:color w:val="auto"/>
          <w:sz w:val="22"/>
          <w:szCs w:val="22"/>
        </w:rPr>
      </w:pPr>
      <w:r w:rsidRPr="00033D91">
        <w:rPr>
          <w:rFonts w:ascii="Arial Narrow" w:hAnsi="Arial Narrow"/>
          <w:color w:val="auto"/>
          <w:sz w:val="22"/>
          <w:szCs w:val="22"/>
        </w:rPr>
        <w:t>V zmysle zákona o ochrane prírody a krajiny na území SR platí I. stupeň ochrany / §12 /, ak tento zákon alebo všeobecne záväzný predpis vydaný na jeho základe neustanovuje inak, v  I. stupni ochrany sa uplatňujú ustanovenia o všeobecnej ochrane prírody a krajiny podľa druhej časti zákona. Tento zákon vytvára podmienky na :</w:t>
      </w:r>
    </w:p>
    <w:p w14:paraId="67613E80" w14:textId="77777777" w:rsidR="00312324" w:rsidRPr="00033D91" w:rsidRDefault="00312324" w:rsidP="00312324">
      <w:pPr>
        <w:pStyle w:val="Bezriadkovania"/>
        <w:jc w:val="both"/>
        <w:rPr>
          <w:rFonts w:ascii="Arial Narrow" w:hAnsi="Arial Narrow"/>
          <w:color w:val="auto"/>
          <w:sz w:val="22"/>
          <w:szCs w:val="22"/>
        </w:rPr>
      </w:pPr>
    </w:p>
    <w:p w14:paraId="18A7A785" w14:textId="77777777" w:rsidR="00312324" w:rsidRPr="00033D91" w:rsidRDefault="00312324" w:rsidP="00C52445">
      <w:pPr>
        <w:numPr>
          <w:ilvl w:val="0"/>
          <w:numId w:val="4"/>
        </w:numPr>
        <w:tabs>
          <w:tab w:val="clear" w:pos="720"/>
          <w:tab w:val="num" w:pos="851"/>
        </w:tabs>
        <w:suppressAutoHyphens w:val="0"/>
        <w:ind w:left="851" w:hanging="567"/>
        <w:jc w:val="both"/>
        <w:rPr>
          <w:rFonts w:ascii="Arial Narrow" w:hAnsi="Arial Narrow"/>
          <w:sz w:val="22"/>
          <w:szCs w:val="22"/>
        </w:rPr>
      </w:pPr>
      <w:r w:rsidRPr="00033D91">
        <w:rPr>
          <w:rFonts w:ascii="Arial Narrow" w:hAnsi="Arial Narrow"/>
          <w:sz w:val="22"/>
          <w:szCs w:val="22"/>
        </w:rPr>
        <w:t>všestrannú ochranu vôd vrátane vodných ekosystémov a od vôd priamo závislých ekosystémov v krajine,</w:t>
      </w:r>
    </w:p>
    <w:p w14:paraId="72D245D2" w14:textId="77777777" w:rsidR="00312324" w:rsidRPr="00033D91" w:rsidRDefault="00312324" w:rsidP="00C52445">
      <w:pPr>
        <w:numPr>
          <w:ilvl w:val="0"/>
          <w:numId w:val="4"/>
        </w:numPr>
        <w:tabs>
          <w:tab w:val="clear" w:pos="720"/>
          <w:tab w:val="num" w:pos="851"/>
        </w:tabs>
        <w:suppressAutoHyphens w:val="0"/>
        <w:ind w:left="851" w:hanging="567"/>
        <w:jc w:val="both"/>
        <w:rPr>
          <w:rFonts w:ascii="Arial Narrow" w:hAnsi="Arial Narrow"/>
          <w:sz w:val="22"/>
          <w:szCs w:val="22"/>
        </w:rPr>
      </w:pPr>
      <w:r w:rsidRPr="00033D91">
        <w:rPr>
          <w:rFonts w:ascii="Arial Narrow" w:hAnsi="Arial Narrow"/>
          <w:sz w:val="22"/>
          <w:szCs w:val="22"/>
        </w:rPr>
        <w:t>zachovanie alebo zlepšovanie stavu vôd,</w:t>
      </w:r>
    </w:p>
    <w:p w14:paraId="07CD8573" w14:textId="77777777" w:rsidR="00312324" w:rsidRPr="00033D91" w:rsidRDefault="00312324" w:rsidP="00C52445">
      <w:pPr>
        <w:numPr>
          <w:ilvl w:val="0"/>
          <w:numId w:val="4"/>
        </w:numPr>
        <w:tabs>
          <w:tab w:val="clear" w:pos="720"/>
          <w:tab w:val="num" w:pos="851"/>
        </w:tabs>
        <w:suppressAutoHyphens w:val="0"/>
        <w:ind w:left="851" w:hanging="567"/>
        <w:jc w:val="both"/>
        <w:rPr>
          <w:rFonts w:ascii="Arial Narrow" w:hAnsi="Arial Narrow"/>
          <w:sz w:val="22"/>
          <w:szCs w:val="22"/>
        </w:rPr>
      </w:pPr>
      <w:r w:rsidRPr="00033D91">
        <w:rPr>
          <w:rFonts w:ascii="Arial Narrow" w:hAnsi="Arial Narrow"/>
          <w:sz w:val="22"/>
          <w:szCs w:val="22"/>
        </w:rPr>
        <w:t>účelné, hospodárne a trvalo udržateľné využívanie vôd,</w:t>
      </w:r>
    </w:p>
    <w:p w14:paraId="72853F80" w14:textId="77777777" w:rsidR="00312324" w:rsidRPr="00033D91" w:rsidRDefault="00312324" w:rsidP="00C52445">
      <w:pPr>
        <w:numPr>
          <w:ilvl w:val="0"/>
          <w:numId w:val="4"/>
        </w:numPr>
        <w:tabs>
          <w:tab w:val="clear" w:pos="720"/>
          <w:tab w:val="num" w:pos="851"/>
        </w:tabs>
        <w:suppressAutoHyphens w:val="0"/>
        <w:ind w:left="851" w:hanging="567"/>
        <w:jc w:val="both"/>
        <w:rPr>
          <w:rFonts w:ascii="Arial Narrow" w:hAnsi="Arial Narrow"/>
          <w:sz w:val="22"/>
          <w:szCs w:val="22"/>
        </w:rPr>
      </w:pPr>
      <w:r w:rsidRPr="00033D91">
        <w:rPr>
          <w:rFonts w:ascii="Arial Narrow" w:hAnsi="Arial Narrow"/>
          <w:sz w:val="22"/>
          <w:szCs w:val="22"/>
        </w:rPr>
        <w:t>manažment povodí a zlepšenie kvality životného prostredia a jeho zložiek,</w:t>
      </w:r>
    </w:p>
    <w:p w14:paraId="7CE21093" w14:textId="77777777" w:rsidR="00312324" w:rsidRPr="00033D91" w:rsidRDefault="00312324" w:rsidP="00C52445">
      <w:pPr>
        <w:numPr>
          <w:ilvl w:val="0"/>
          <w:numId w:val="4"/>
        </w:numPr>
        <w:tabs>
          <w:tab w:val="clear" w:pos="720"/>
          <w:tab w:val="num" w:pos="851"/>
        </w:tabs>
        <w:suppressAutoHyphens w:val="0"/>
        <w:ind w:left="851" w:hanging="567"/>
        <w:jc w:val="both"/>
        <w:rPr>
          <w:rFonts w:ascii="Arial Narrow" w:hAnsi="Arial Narrow"/>
          <w:sz w:val="22"/>
          <w:szCs w:val="22"/>
        </w:rPr>
      </w:pPr>
      <w:r w:rsidRPr="00033D91">
        <w:rPr>
          <w:rFonts w:ascii="Arial Narrow" w:hAnsi="Arial Narrow"/>
          <w:sz w:val="22"/>
          <w:szCs w:val="22"/>
        </w:rPr>
        <w:t>znižovanie nepriaznivých účinkov povodní a sucha,</w:t>
      </w:r>
    </w:p>
    <w:p w14:paraId="07A2DA02" w14:textId="77777777" w:rsidR="00312324" w:rsidRPr="00033D91" w:rsidRDefault="00312324" w:rsidP="00C52445">
      <w:pPr>
        <w:numPr>
          <w:ilvl w:val="0"/>
          <w:numId w:val="4"/>
        </w:numPr>
        <w:tabs>
          <w:tab w:val="clear" w:pos="720"/>
          <w:tab w:val="num" w:pos="851"/>
        </w:tabs>
        <w:suppressAutoHyphens w:val="0"/>
        <w:ind w:left="851" w:hanging="567"/>
        <w:jc w:val="both"/>
        <w:rPr>
          <w:rFonts w:ascii="Arial Narrow" w:hAnsi="Arial Narrow"/>
          <w:sz w:val="22"/>
          <w:szCs w:val="22"/>
        </w:rPr>
      </w:pPr>
      <w:r w:rsidRPr="00033D91">
        <w:rPr>
          <w:rFonts w:ascii="Arial Narrow" w:hAnsi="Arial Narrow"/>
          <w:sz w:val="22"/>
          <w:szCs w:val="22"/>
        </w:rPr>
        <w:t>zabezpečenie funkcií vodných tokov,</w:t>
      </w:r>
    </w:p>
    <w:p w14:paraId="0D9222EC" w14:textId="77777777" w:rsidR="00312324" w:rsidRPr="00033D91" w:rsidRDefault="00312324" w:rsidP="00C52445">
      <w:pPr>
        <w:numPr>
          <w:ilvl w:val="0"/>
          <w:numId w:val="4"/>
        </w:numPr>
        <w:tabs>
          <w:tab w:val="clear" w:pos="720"/>
          <w:tab w:val="num" w:pos="851"/>
        </w:tabs>
        <w:suppressAutoHyphens w:val="0"/>
        <w:ind w:left="851" w:hanging="567"/>
        <w:jc w:val="both"/>
        <w:rPr>
          <w:rFonts w:ascii="Arial Narrow" w:hAnsi="Arial Narrow"/>
          <w:sz w:val="22"/>
          <w:szCs w:val="22"/>
        </w:rPr>
      </w:pPr>
      <w:r w:rsidRPr="00033D91">
        <w:rPr>
          <w:rFonts w:ascii="Arial Narrow" w:hAnsi="Arial Narrow"/>
          <w:sz w:val="22"/>
          <w:szCs w:val="22"/>
        </w:rPr>
        <w:t>bezpečnosť vodných stavieb.</w:t>
      </w:r>
    </w:p>
    <w:p w14:paraId="3A5260F2" w14:textId="77777777" w:rsidR="00312324" w:rsidRPr="00033D91" w:rsidRDefault="00312324" w:rsidP="00312324">
      <w:pPr>
        <w:ind w:firstLine="851"/>
        <w:jc w:val="both"/>
        <w:rPr>
          <w:rFonts w:ascii="Arial Narrow" w:hAnsi="Arial Narrow"/>
          <w:sz w:val="22"/>
          <w:szCs w:val="22"/>
        </w:rPr>
      </w:pPr>
    </w:p>
    <w:p w14:paraId="055DFA03" w14:textId="77777777" w:rsidR="00312324" w:rsidRPr="00033D91" w:rsidRDefault="006F66A9" w:rsidP="00312324">
      <w:pPr>
        <w:pStyle w:val="Bezriadkovania"/>
        <w:jc w:val="both"/>
        <w:rPr>
          <w:rFonts w:ascii="Arial Narrow" w:hAnsi="Arial Narrow"/>
          <w:color w:val="auto"/>
          <w:sz w:val="22"/>
          <w:szCs w:val="22"/>
        </w:rPr>
      </w:pPr>
      <w:r w:rsidRPr="00033D91">
        <w:rPr>
          <w:rFonts w:ascii="Arial Narrow" w:hAnsi="Arial Narrow"/>
          <w:color w:val="auto"/>
          <w:sz w:val="22"/>
          <w:szCs w:val="22"/>
        </w:rPr>
        <w:tab/>
      </w:r>
      <w:r w:rsidR="00312324" w:rsidRPr="00033D91">
        <w:rPr>
          <w:rFonts w:ascii="Arial Narrow" w:hAnsi="Arial Narrow"/>
          <w:color w:val="auto"/>
          <w:sz w:val="22"/>
          <w:szCs w:val="22"/>
        </w:rPr>
        <w:t xml:space="preserve">Tento zákon upravuje práva a povinnosti fyzických osôb a právnických osôb k vodám a nehnuteľnostiam, ktoré s nimi súvisia pri ich ochrane, účelnom a hospodárnom využívaní, oprávnenia a povinnosti štátnej vodnej správy a zodpovednosť za porušenie povinností podľa tohto zákona.  </w:t>
      </w:r>
    </w:p>
    <w:p w14:paraId="014CED41" w14:textId="77777777" w:rsidR="0016343D" w:rsidRPr="008014F7" w:rsidRDefault="0016343D" w:rsidP="0016343D">
      <w:pPr>
        <w:rPr>
          <w:rFonts w:ascii="Arial Narrow" w:hAnsi="Arial Narrow" w:cs="Arial"/>
          <w:sz w:val="24"/>
          <w:szCs w:val="24"/>
        </w:rPr>
      </w:pPr>
    </w:p>
    <w:p w14:paraId="7F3697DF" w14:textId="77777777" w:rsidR="007E0491" w:rsidRPr="008014F7" w:rsidRDefault="007E0491" w:rsidP="007E0491">
      <w:pPr>
        <w:spacing w:before="60"/>
        <w:jc w:val="both"/>
        <w:rPr>
          <w:rFonts w:ascii="Arial Narrow" w:hAnsi="Arial Narrow"/>
          <w:b/>
          <w:sz w:val="24"/>
        </w:rPr>
      </w:pPr>
      <w:r w:rsidRPr="008014F7">
        <w:rPr>
          <w:rFonts w:ascii="Arial Narrow" w:hAnsi="Arial Narrow"/>
          <w:b/>
          <w:sz w:val="24"/>
        </w:rPr>
        <w:t>Návrhy ochrany prírodných a kultúrnych hodnôt</w:t>
      </w:r>
    </w:p>
    <w:p w14:paraId="6C6D4E3B" w14:textId="77777777" w:rsidR="007E0491" w:rsidRPr="008014F7" w:rsidRDefault="007E0491" w:rsidP="007E0491">
      <w:pPr>
        <w:spacing w:before="60"/>
        <w:jc w:val="both"/>
        <w:rPr>
          <w:rFonts w:ascii="Arial Narrow" w:hAnsi="Arial Narrow"/>
          <w:b/>
          <w:sz w:val="24"/>
        </w:rPr>
      </w:pPr>
    </w:p>
    <w:p w14:paraId="385F1B5B" w14:textId="77777777" w:rsidR="007E0491" w:rsidRPr="00033D91" w:rsidRDefault="007E0491" w:rsidP="00560F5D">
      <w:pPr>
        <w:numPr>
          <w:ilvl w:val="0"/>
          <w:numId w:val="58"/>
        </w:numPr>
        <w:suppressAutoHyphens w:val="0"/>
        <w:spacing w:before="60"/>
        <w:jc w:val="both"/>
        <w:rPr>
          <w:rFonts w:ascii="Arial Narrow" w:hAnsi="Arial Narrow"/>
          <w:b/>
          <w:sz w:val="22"/>
          <w:szCs w:val="22"/>
        </w:rPr>
      </w:pPr>
      <w:r w:rsidRPr="00033D91">
        <w:rPr>
          <w:rFonts w:ascii="Arial Narrow" w:hAnsi="Arial Narrow"/>
          <w:sz w:val="22"/>
          <w:szCs w:val="22"/>
        </w:rPr>
        <w:t>dodržiavať legislatívne predpisy ochrany prírody a krajiny na územnú i druhovú ochranu,</w:t>
      </w:r>
    </w:p>
    <w:p w14:paraId="33A93785" w14:textId="77777777" w:rsidR="007E0491" w:rsidRPr="00033D91" w:rsidRDefault="007E0491" w:rsidP="00560F5D">
      <w:pPr>
        <w:numPr>
          <w:ilvl w:val="0"/>
          <w:numId w:val="58"/>
        </w:numPr>
        <w:suppressAutoHyphens w:val="0"/>
        <w:spacing w:before="60"/>
        <w:jc w:val="both"/>
        <w:rPr>
          <w:rFonts w:ascii="Arial Narrow" w:hAnsi="Arial Narrow"/>
          <w:b/>
          <w:sz w:val="22"/>
          <w:szCs w:val="22"/>
        </w:rPr>
      </w:pPr>
      <w:r w:rsidRPr="00033D91">
        <w:rPr>
          <w:rFonts w:ascii="Arial Narrow" w:hAnsi="Arial Narrow"/>
          <w:sz w:val="22"/>
          <w:szCs w:val="22"/>
        </w:rPr>
        <w:t>zachovať brehové porasty v plnom rozsahu, zabrániť regulácii tokov,</w:t>
      </w:r>
    </w:p>
    <w:p w14:paraId="7DC3AB66" w14:textId="38E8A133" w:rsidR="007E0491" w:rsidRPr="00033D91" w:rsidRDefault="007E0491" w:rsidP="00560F5D">
      <w:pPr>
        <w:numPr>
          <w:ilvl w:val="0"/>
          <w:numId w:val="58"/>
        </w:numPr>
        <w:suppressAutoHyphens w:val="0"/>
        <w:spacing w:before="60"/>
        <w:jc w:val="both"/>
        <w:rPr>
          <w:rFonts w:ascii="Arial Narrow" w:hAnsi="Arial Narrow"/>
          <w:b/>
          <w:sz w:val="22"/>
          <w:szCs w:val="22"/>
        </w:rPr>
      </w:pPr>
      <w:r w:rsidRPr="00033D91">
        <w:rPr>
          <w:rFonts w:ascii="Arial Narrow" w:hAnsi="Arial Narrow"/>
          <w:sz w:val="22"/>
          <w:szCs w:val="22"/>
        </w:rPr>
        <w:t xml:space="preserve">zabrániť odstraňovaniu brehových porastov </w:t>
      </w:r>
    </w:p>
    <w:p w14:paraId="56937033" w14:textId="2B99AD8E" w:rsidR="007E0491" w:rsidRPr="00033D91" w:rsidRDefault="007E0491" w:rsidP="00560F5D">
      <w:pPr>
        <w:numPr>
          <w:ilvl w:val="0"/>
          <w:numId w:val="58"/>
        </w:numPr>
        <w:suppressAutoHyphens w:val="0"/>
        <w:spacing w:before="60"/>
        <w:jc w:val="both"/>
        <w:rPr>
          <w:rFonts w:ascii="Arial Narrow" w:hAnsi="Arial Narrow"/>
          <w:b/>
          <w:sz w:val="22"/>
          <w:szCs w:val="22"/>
        </w:rPr>
      </w:pPr>
      <w:r w:rsidRPr="00033D91">
        <w:rPr>
          <w:rFonts w:ascii="Arial Narrow" w:hAnsi="Arial Narrow"/>
          <w:sz w:val="22"/>
          <w:szCs w:val="22"/>
        </w:rPr>
        <w:t xml:space="preserve">zabrániť znečisťovaniu, </w:t>
      </w:r>
      <w:proofErr w:type="spellStart"/>
      <w:r w:rsidRPr="00033D91">
        <w:rPr>
          <w:rFonts w:ascii="Arial Narrow" w:hAnsi="Arial Narrow"/>
          <w:sz w:val="22"/>
          <w:szCs w:val="22"/>
        </w:rPr>
        <w:t>eutrofizácii</w:t>
      </w:r>
      <w:proofErr w:type="spellEnd"/>
      <w:r w:rsidRPr="00033D91">
        <w:rPr>
          <w:rFonts w:ascii="Arial Narrow" w:hAnsi="Arial Narrow"/>
          <w:sz w:val="22"/>
          <w:szCs w:val="22"/>
        </w:rPr>
        <w:t xml:space="preserve"> a vytváraniu skládok odpadu </w:t>
      </w:r>
    </w:p>
    <w:p w14:paraId="5FF2DAF9" w14:textId="77777777" w:rsidR="007E0491" w:rsidRPr="00033D91" w:rsidRDefault="007E0491" w:rsidP="00560F5D">
      <w:pPr>
        <w:numPr>
          <w:ilvl w:val="0"/>
          <w:numId w:val="58"/>
        </w:numPr>
        <w:suppressAutoHyphens w:val="0"/>
        <w:spacing w:before="60"/>
        <w:jc w:val="both"/>
        <w:rPr>
          <w:rFonts w:ascii="Arial Narrow" w:hAnsi="Arial Narrow"/>
          <w:b/>
          <w:sz w:val="22"/>
          <w:szCs w:val="22"/>
        </w:rPr>
      </w:pPr>
      <w:r w:rsidRPr="00033D91">
        <w:rPr>
          <w:rFonts w:ascii="Arial Narrow" w:hAnsi="Arial Narrow"/>
          <w:sz w:val="22"/>
          <w:szCs w:val="22"/>
        </w:rPr>
        <w:t>usmerniť pastvu hovädzieho dobytka, aby nedošlo k pokračujúcej degradácii a </w:t>
      </w:r>
      <w:proofErr w:type="spellStart"/>
      <w:r w:rsidRPr="00033D91">
        <w:rPr>
          <w:rFonts w:ascii="Arial Narrow" w:hAnsi="Arial Narrow"/>
          <w:sz w:val="22"/>
          <w:szCs w:val="22"/>
        </w:rPr>
        <w:t>ruderalizácii</w:t>
      </w:r>
      <w:proofErr w:type="spellEnd"/>
      <w:r w:rsidRPr="00033D91">
        <w:rPr>
          <w:rFonts w:ascii="Arial Narrow" w:hAnsi="Arial Narrow"/>
          <w:sz w:val="22"/>
          <w:szCs w:val="22"/>
        </w:rPr>
        <w:t>, pasienkov</w:t>
      </w:r>
      <w:r w:rsidRPr="00033D91">
        <w:rPr>
          <w:rFonts w:ascii="Arial Narrow" w:hAnsi="Arial Narrow"/>
          <w:b/>
          <w:sz w:val="22"/>
          <w:szCs w:val="22"/>
        </w:rPr>
        <w:t>:</w:t>
      </w:r>
    </w:p>
    <w:p w14:paraId="02C77447" w14:textId="77777777" w:rsidR="007E0491" w:rsidRPr="00033D91" w:rsidRDefault="007E0491" w:rsidP="00560F5D">
      <w:pPr>
        <w:numPr>
          <w:ilvl w:val="0"/>
          <w:numId w:val="57"/>
        </w:numPr>
        <w:suppressAutoHyphens w:val="0"/>
        <w:spacing w:before="60"/>
        <w:ind w:hanging="11"/>
        <w:jc w:val="both"/>
        <w:rPr>
          <w:rFonts w:ascii="Arial Narrow" w:hAnsi="Arial Narrow"/>
          <w:sz w:val="22"/>
          <w:szCs w:val="22"/>
        </w:rPr>
      </w:pPr>
      <w:r w:rsidRPr="00033D91">
        <w:rPr>
          <w:rFonts w:ascii="Arial Narrow" w:hAnsi="Arial Narrow"/>
          <w:sz w:val="22"/>
          <w:szCs w:val="22"/>
        </w:rPr>
        <w:t xml:space="preserve">striedať pasienky, </w:t>
      </w:r>
    </w:p>
    <w:p w14:paraId="38C477E6" w14:textId="77777777" w:rsidR="007E0491" w:rsidRPr="00033D91" w:rsidRDefault="007E0491" w:rsidP="00560F5D">
      <w:pPr>
        <w:numPr>
          <w:ilvl w:val="0"/>
          <w:numId w:val="57"/>
        </w:numPr>
        <w:suppressAutoHyphens w:val="0"/>
        <w:spacing w:before="60"/>
        <w:ind w:hanging="11"/>
        <w:jc w:val="both"/>
        <w:rPr>
          <w:rFonts w:ascii="Arial Narrow" w:hAnsi="Arial Narrow"/>
          <w:sz w:val="22"/>
          <w:szCs w:val="22"/>
        </w:rPr>
      </w:pPr>
      <w:r w:rsidRPr="00033D91">
        <w:rPr>
          <w:rFonts w:ascii="Arial Narrow" w:hAnsi="Arial Narrow"/>
          <w:sz w:val="22"/>
          <w:szCs w:val="22"/>
        </w:rPr>
        <w:t>ponechať dostatočný čas na obnovu trávnej hmoty,</w:t>
      </w:r>
    </w:p>
    <w:p w14:paraId="64387D8F" w14:textId="77777777" w:rsidR="007E0491" w:rsidRPr="00033D91" w:rsidRDefault="007E0491" w:rsidP="00560F5D">
      <w:pPr>
        <w:numPr>
          <w:ilvl w:val="0"/>
          <w:numId w:val="57"/>
        </w:numPr>
        <w:suppressAutoHyphens w:val="0"/>
        <w:spacing w:before="60"/>
        <w:ind w:hanging="11"/>
        <w:jc w:val="both"/>
        <w:rPr>
          <w:rFonts w:ascii="Arial Narrow" w:hAnsi="Arial Narrow"/>
          <w:sz w:val="22"/>
          <w:szCs w:val="22"/>
        </w:rPr>
      </w:pPr>
      <w:r w:rsidRPr="00033D91">
        <w:rPr>
          <w:rFonts w:ascii="Arial Narrow" w:hAnsi="Arial Narrow"/>
          <w:sz w:val="22"/>
          <w:szCs w:val="22"/>
        </w:rPr>
        <w:t>prekladať ohrady,</w:t>
      </w:r>
    </w:p>
    <w:p w14:paraId="6635C0F9" w14:textId="77777777" w:rsidR="007E0491" w:rsidRPr="00033D91" w:rsidRDefault="007E0491" w:rsidP="00560F5D">
      <w:pPr>
        <w:numPr>
          <w:ilvl w:val="0"/>
          <w:numId w:val="57"/>
        </w:numPr>
        <w:suppressAutoHyphens w:val="0"/>
        <w:spacing w:before="60"/>
        <w:ind w:hanging="11"/>
        <w:jc w:val="both"/>
        <w:rPr>
          <w:rFonts w:ascii="Arial Narrow" w:hAnsi="Arial Narrow"/>
          <w:sz w:val="22"/>
          <w:szCs w:val="22"/>
        </w:rPr>
      </w:pPr>
      <w:r w:rsidRPr="00033D91">
        <w:rPr>
          <w:rFonts w:ascii="Arial Narrow" w:hAnsi="Arial Narrow"/>
          <w:sz w:val="22"/>
          <w:szCs w:val="22"/>
        </w:rPr>
        <w:t>kosiť zaburinené plochy (nevypásané druhy) v čase pred začatím kvitnutia, aby sa zabránilo šíreniu nežiadúcich druhov,</w:t>
      </w:r>
    </w:p>
    <w:p w14:paraId="3738EB1F" w14:textId="77777777" w:rsidR="007E0491" w:rsidRPr="00033D91" w:rsidRDefault="007E0491" w:rsidP="00560F5D">
      <w:pPr>
        <w:numPr>
          <w:ilvl w:val="0"/>
          <w:numId w:val="58"/>
        </w:numPr>
        <w:suppressAutoHyphens w:val="0"/>
        <w:spacing w:before="60"/>
        <w:jc w:val="both"/>
        <w:rPr>
          <w:rFonts w:ascii="Arial Narrow" w:hAnsi="Arial Narrow"/>
          <w:b/>
          <w:sz w:val="22"/>
          <w:szCs w:val="22"/>
        </w:rPr>
      </w:pPr>
      <w:r w:rsidRPr="00033D91">
        <w:rPr>
          <w:rFonts w:ascii="Arial Narrow" w:hAnsi="Arial Narrow"/>
          <w:sz w:val="22"/>
          <w:szCs w:val="22"/>
        </w:rPr>
        <w:t xml:space="preserve">odstraňovať nálety drevín, zabrániť postupujúcej sukcesii vegetácie, ponechávať významné solitéry v krajine, </w:t>
      </w:r>
    </w:p>
    <w:p w14:paraId="1DA0D5DC" w14:textId="77777777" w:rsidR="007E0491" w:rsidRPr="00033D91" w:rsidRDefault="007E0491" w:rsidP="00560F5D">
      <w:pPr>
        <w:numPr>
          <w:ilvl w:val="0"/>
          <w:numId w:val="58"/>
        </w:numPr>
        <w:suppressAutoHyphens w:val="0"/>
        <w:spacing w:before="60"/>
        <w:jc w:val="both"/>
        <w:rPr>
          <w:rFonts w:ascii="Arial Narrow" w:hAnsi="Arial Narrow"/>
          <w:b/>
          <w:sz w:val="22"/>
          <w:szCs w:val="22"/>
        </w:rPr>
      </w:pPr>
      <w:r w:rsidRPr="00033D91">
        <w:rPr>
          <w:rFonts w:ascii="Arial Narrow" w:hAnsi="Arial Narrow"/>
          <w:sz w:val="22"/>
          <w:szCs w:val="22"/>
        </w:rPr>
        <w:t xml:space="preserve">zachovať remízky a </w:t>
      </w:r>
      <w:proofErr w:type="spellStart"/>
      <w:r w:rsidRPr="00033D91">
        <w:rPr>
          <w:rFonts w:ascii="Arial Narrow" w:hAnsi="Arial Narrow"/>
          <w:sz w:val="22"/>
          <w:szCs w:val="22"/>
        </w:rPr>
        <w:t>mimolesnú</w:t>
      </w:r>
      <w:proofErr w:type="spellEnd"/>
      <w:r w:rsidRPr="00033D91">
        <w:rPr>
          <w:rFonts w:ascii="Arial Narrow" w:hAnsi="Arial Narrow"/>
          <w:sz w:val="22"/>
          <w:szCs w:val="22"/>
        </w:rPr>
        <w:t xml:space="preserve"> drevinovú vegetáciu na TTP,</w:t>
      </w:r>
    </w:p>
    <w:p w14:paraId="3E392B58" w14:textId="77777777" w:rsidR="007E0491" w:rsidRPr="00033D91" w:rsidRDefault="007E0491" w:rsidP="00560F5D">
      <w:pPr>
        <w:numPr>
          <w:ilvl w:val="0"/>
          <w:numId w:val="58"/>
        </w:numPr>
        <w:suppressAutoHyphens w:val="0"/>
        <w:spacing w:before="60"/>
        <w:jc w:val="both"/>
        <w:rPr>
          <w:rFonts w:ascii="Arial Narrow" w:hAnsi="Arial Narrow"/>
          <w:b/>
          <w:sz w:val="22"/>
          <w:szCs w:val="22"/>
        </w:rPr>
      </w:pPr>
      <w:r w:rsidRPr="00033D91">
        <w:rPr>
          <w:rFonts w:ascii="Arial Narrow" w:hAnsi="Arial Narrow"/>
          <w:sz w:val="22"/>
          <w:szCs w:val="22"/>
        </w:rPr>
        <w:t>prípadný výskyt inváznych druhov rastlín evidovať a odstraňovať biologickou cestou (kosenie, vykopávanie),</w:t>
      </w:r>
    </w:p>
    <w:p w14:paraId="3240A151" w14:textId="77777777" w:rsidR="007E0491" w:rsidRPr="00033D91" w:rsidRDefault="007E0491" w:rsidP="00560F5D">
      <w:pPr>
        <w:numPr>
          <w:ilvl w:val="0"/>
          <w:numId w:val="58"/>
        </w:numPr>
        <w:suppressAutoHyphens w:val="0"/>
        <w:spacing w:before="60"/>
        <w:jc w:val="both"/>
        <w:rPr>
          <w:rFonts w:ascii="Arial Narrow" w:hAnsi="Arial Narrow"/>
          <w:b/>
          <w:sz w:val="22"/>
          <w:szCs w:val="22"/>
        </w:rPr>
      </w:pPr>
      <w:r w:rsidRPr="00033D91">
        <w:rPr>
          <w:rFonts w:ascii="Arial Narrow" w:hAnsi="Arial Narrow"/>
          <w:sz w:val="22"/>
          <w:szCs w:val="22"/>
        </w:rPr>
        <w:t>zachovať prirodzené lesné porasty,</w:t>
      </w:r>
    </w:p>
    <w:p w14:paraId="74796BCD" w14:textId="77777777" w:rsidR="007E0491" w:rsidRPr="00033D91" w:rsidRDefault="007E0491" w:rsidP="00560F5D">
      <w:pPr>
        <w:numPr>
          <w:ilvl w:val="0"/>
          <w:numId w:val="58"/>
        </w:numPr>
        <w:suppressAutoHyphens w:val="0"/>
        <w:spacing w:before="60"/>
        <w:jc w:val="both"/>
        <w:rPr>
          <w:rFonts w:ascii="Arial Narrow" w:hAnsi="Arial Narrow"/>
          <w:b/>
          <w:sz w:val="22"/>
          <w:szCs w:val="22"/>
        </w:rPr>
      </w:pPr>
      <w:r w:rsidRPr="00033D91">
        <w:rPr>
          <w:rFonts w:ascii="Arial Narrow" w:hAnsi="Arial Narrow"/>
          <w:sz w:val="22"/>
          <w:szCs w:val="22"/>
        </w:rPr>
        <w:t>zabrániť akémukoľvek vypaľovaniu trávnych porastov,</w:t>
      </w:r>
    </w:p>
    <w:p w14:paraId="71298D55" w14:textId="77777777" w:rsidR="007E0491" w:rsidRPr="00033D91" w:rsidRDefault="007E0491" w:rsidP="00560F5D">
      <w:pPr>
        <w:numPr>
          <w:ilvl w:val="0"/>
          <w:numId w:val="58"/>
        </w:numPr>
        <w:suppressAutoHyphens w:val="0"/>
        <w:spacing w:before="60"/>
        <w:jc w:val="both"/>
        <w:rPr>
          <w:rFonts w:ascii="Arial Narrow" w:hAnsi="Arial Narrow"/>
          <w:b/>
          <w:sz w:val="22"/>
          <w:szCs w:val="22"/>
        </w:rPr>
      </w:pPr>
      <w:r w:rsidRPr="00033D91">
        <w:rPr>
          <w:rFonts w:ascii="Arial Narrow" w:hAnsi="Arial Narrow"/>
          <w:sz w:val="22"/>
          <w:szCs w:val="22"/>
        </w:rPr>
        <w:t>inštalovať účinné zábrany proti sadaniu dravcov na elektrické stĺpy,</w:t>
      </w:r>
    </w:p>
    <w:p w14:paraId="224E5F1C" w14:textId="77777777" w:rsidR="006770BC" w:rsidRDefault="006770BC" w:rsidP="007E0491">
      <w:pPr>
        <w:spacing w:before="60"/>
        <w:jc w:val="both"/>
        <w:rPr>
          <w:rFonts w:ascii="Arial Narrow" w:hAnsi="Arial Narrow"/>
          <w:b/>
          <w:sz w:val="24"/>
        </w:rPr>
      </w:pPr>
    </w:p>
    <w:p w14:paraId="359B6809" w14:textId="77777777" w:rsidR="007D4C4B" w:rsidRDefault="007D4C4B" w:rsidP="007E0491">
      <w:pPr>
        <w:spacing w:before="60"/>
        <w:jc w:val="both"/>
        <w:rPr>
          <w:rFonts w:ascii="Arial Narrow" w:hAnsi="Arial Narrow"/>
          <w:b/>
          <w:sz w:val="24"/>
        </w:rPr>
      </w:pPr>
    </w:p>
    <w:p w14:paraId="766449A9" w14:textId="77777777" w:rsidR="007D4C4B" w:rsidRPr="008014F7" w:rsidRDefault="007D4C4B" w:rsidP="007E0491">
      <w:pPr>
        <w:spacing w:before="60"/>
        <w:jc w:val="both"/>
        <w:rPr>
          <w:rFonts w:ascii="Arial Narrow" w:hAnsi="Arial Narrow"/>
          <w:b/>
          <w:sz w:val="24"/>
        </w:rPr>
      </w:pPr>
    </w:p>
    <w:p w14:paraId="33A382A6" w14:textId="77777777" w:rsidR="007E0491" w:rsidRPr="008014F7" w:rsidRDefault="007E0491" w:rsidP="007E0491">
      <w:pPr>
        <w:spacing w:before="60"/>
        <w:jc w:val="both"/>
        <w:rPr>
          <w:rFonts w:ascii="Arial Narrow" w:hAnsi="Arial Narrow"/>
          <w:b/>
          <w:sz w:val="24"/>
        </w:rPr>
      </w:pPr>
      <w:r w:rsidRPr="008014F7">
        <w:rPr>
          <w:rFonts w:ascii="Arial Narrow" w:hAnsi="Arial Narrow"/>
          <w:b/>
          <w:sz w:val="24"/>
        </w:rPr>
        <w:t>Návrhy opatrení na zlepšenie kvality životného prostredia a ochranu zdravia obyvateľstva a elimináciu stresových javov</w:t>
      </w:r>
    </w:p>
    <w:p w14:paraId="22D7ED1A" w14:textId="77777777" w:rsidR="007E0491" w:rsidRPr="008014F7" w:rsidRDefault="007E0491" w:rsidP="007E0491">
      <w:pPr>
        <w:spacing w:before="60"/>
        <w:jc w:val="both"/>
        <w:rPr>
          <w:rFonts w:ascii="Arial Narrow" w:hAnsi="Arial Narrow"/>
          <w:b/>
          <w:sz w:val="24"/>
        </w:rPr>
      </w:pPr>
    </w:p>
    <w:p w14:paraId="50AFCD45" w14:textId="77777777" w:rsidR="007E0491" w:rsidRPr="00033D91" w:rsidRDefault="007E0491" w:rsidP="00560F5D">
      <w:pPr>
        <w:numPr>
          <w:ilvl w:val="0"/>
          <w:numId w:val="58"/>
        </w:numPr>
        <w:suppressAutoHyphens w:val="0"/>
        <w:spacing w:before="60"/>
        <w:jc w:val="both"/>
        <w:rPr>
          <w:rFonts w:ascii="Arial Narrow" w:hAnsi="Arial Narrow"/>
          <w:b/>
          <w:sz w:val="22"/>
          <w:szCs w:val="22"/>
        </w:rPr>
      </w:pPr>
      <w:r w:rsidRPr="00033D91">
        <w:rPr>
          <w:rFonts w:ascii="Arial Narrow" w:hAnsi="Arial Narrow"/>
          <w:sz w:val="22"/>
          <w:szCs w:val="22"/>
        </w:rPr>
        <w:t xml:space="preserve">zabrániť vytváraniu </w:t>
      </w:r>
      <w:proofErr w:type="spellStart"/>
      <w:r w:rsidRPr="00033D91">
        <w:rPr>
          <w:rFonts w:ascii="Arial Narrow" w:hAnsi="Arial Narrow"/>
          <w:sz w:val="22"/>
          <w:szCs w:val="22"/>
        </w:rPr>
        <w:t>tzv</w:t>
      </w:r>
      <w:proofErr w:type="spellEnd"/>
      <w:r w:rsidRPr="00033D91">
        <w:rPr>
          <w:rFonts w:ascii="Arial Narrow" w:hAnsi="Arial Narrow"/>
          <w:sz w:val="22"/>
          <w:szCs w:val="22"/>
        </w:rPr>
        <w:t xml:space="preserve"> „divokých skládok odpadu“,</w:t>
      </w:r>
    </w:p>
    <w:p w14:paraId="0362AD35" w14:textId="77777777" w:rsidR="007E0491" w:rsidRPr="00033D91" w:rsidRDefault="007E0491" w:rsidP="00560F5D">
      <w:pPr>
        <w:numPr>
          <w:ilvl w:val="0"/>
          <w:numId w:val="58"/>
        </w:numPr>
        <w:suppressAutoHyphens w:val="0"/>
        <w:spacing w:before="60"/>
        <w:jc w:val="both"/>
        <w:rPr>
          <w:rFonts w:ascii="Arial Narrow" w:hAnsi="Arial Narrow"/>
          <w:sz w:val="22"/>
          <w:szCs w:val="22"/>
        </w:rPr>
      </w:pPr>
      <w:r w:rsidRPr="00033D91">
        <w:rPr>
          <w:rFonts w:ascii="Arial Narrow" w:hAnsi="Arial Narrow"/>
          <w:sz w:val="22"/>
          <w:szCs w:val="22"/>
        </w:rPr>
        <w:t>zabrániť znečisťovaniu prostredia a používaniu chemikálií rôzneho druhu,</w:t>
      </w:r>
    </w:p>
    <w:p w14:paraId="7B9B7542" w14:textId="77777777" w:rsidR="007E0491" w:rsidRPr="00033D91" w:rsidRDefault="007E0491" w:rsidP="00560F5D">
      <w:pPr>
        <w:numPr>
          <w:ilvl w:val="0"/>
          <w:numId w:val="59"/>
        </w:numPr>
        <w:suppressAutoHyphens w:val="0"/>
        <w:spacing w:before="60"/>
        <w:jc w:val="both"/>
        <w:rPr>
          <w:rFonts w:ascii="Arial Narrow" w:hAnsi="Arial Narrow"/>
          <w:b/>
          <w:sz w:val="22"/>
          <w:szCs w:val="22"/>
        </w:rPr>
      </w:pPr>
      <w:r w:rsidRPr="00033D91">
        <w:rPr>
          <w:rFonts w:ascii="Arial Narrow" w:hAnsi="Arial Narrow"/>
          <w:sz w:val="22"/>
          <w:szCs w:val="22"/>
        </w:rPr>
        <w:t>dobudovanie infraštruktúry – kanalizácia, ČOV,</w:t>
      </w:r>
    </w:p>
    <w:p w14:paraId="15EE6F39" w14:textId="77777777" w:rsidR="007E0491" w:rsidRPr="00033D91" w:rsidRDefault="007E0491" w:rsidP="00560F5D">
      <w:pPr>
        <w:numPr>
          <w:ilvl w:val="0"/>
          <w:numId w:val="59"/>
        </w:numPr>
        <w:suppressAutoHyphens w:val="0"/>
        <w:spacing w:before="60"/>
        <w:jc w:val="both"/>
        <w:rPr>
          <w:rFonts w:ascii="Arial Narrow" w:hAnsi="Arial Narrow"/>
          <w:b/>
          <w:sz w:val="22"/>
          <w:szCs w:val="22"/>
        </w:rPr>
      </w:pPr>
      <w:r w:rsidRPr="00033D91">
        <w:rPr>
          <w:rFonts w:ascii="Arial Narrow" w:hAnsi="Arial Narrow"/>
          <w:sz w:val="22"/>
          <w:szCs w:val="22"/>
        </w:rPr>
        <w:t>odporúča sa čistenie odpadových vôd riešiť v súbehu s využitím biomasy, ako obnoviteľného zdroja energie (využitie biomasy z chovu hovädzieho dobytka, kalu z ČOV a trávnej biomasy).</w:t>
      </w:r>
    </w:p>
    <w:p w14:paraId="772D9620" w14:textId="77777777" w:rsidR="006F66A9" w:rsidRPr="008014F7" w:rsidRDefault="006F66A9" w:rsidP="00EE19DE">
      <w:pPr>
        <w:pStyle w:val="Zkladntext"/>
        <w:tabs>
          <w:tab w:val="left" w:pos="709"/>
        </w:tabs>
        <w:rPr>
          <w:rFonts w:ascii="Arial Narrow" w:hAnsi="Arial Narrow"/>
          <w:sz w:val="24"/>
          <w:szCs w:val="24"/>
        </w:rPr>
      </w:pPr>
    </w:p>
    <w:p w14:paraId="2AE54136" w14:textId="77777777" w:rsidR="00EE19DE" w:rsidRPr="008014F7" w:rsidRDefault="006F66A9" w:rsidP="00EE19DE">
      <w:pPr>
        <w:pStyle w:val="Zkladntext"/>
        <w:tabs>
          <w:tab w:val="left" w:pos="709"/>
        </w:tabs>
        <w:rPr>
          <w:rFonts w:ascii="Arial Narrow" w:hAnsi="Arial Narrow"/>
          <w:sz w:val="24"/>
          <w:szCs w:val="24"/>
        </w:rPr>
      </w:pPr>
      <w:r w:rsidRPr="008014F7">
        <w:rPr>
          <w:rFonts w:ascii="Arial Narrow" w:hAnsi="Arial Narrow"/>
          <w:sz w:val="24"/>
          <w:szCs w:val="24"/>
        </w:rPr>
        <w:t xml:space="preserve">3.11.1 </w:t>
      </w:r>
      <w:r w:rsidR="006770BC" w:rsidRPr="008014F7">
        <w:rPr>
          <w:rFonts w:ascii="Arial Narrow" w:hAnsi="Arial Narrow"/>
          <w:sz w:val="24"/>
          <w:szCs w:val="24"/>
        </w:rPr>
        <w:t>Územia chránené podľa medzinárodných dohovorov</w:t>
      </w:r>
    </w:p>
    <w:p w14:paraId="38038A90" w14:textId="77777777" w:rsidR="006F66A9" w:rsidRPr="008014F7" w:rsidRDefault="006F66A9" w:rsidP="006F66A9">
      <w:pPr>
        <w:pStyle w:val="Zarkazkladnhotextu3"/>
        <w:tabs>
          <w:tab w:val="left" w:pos="0"/>
        </w:tabs>
        <w:spacing w:line="240" w:lineRule="atLeast"/>
        <w:ind w:left="0"/>
        <w:jc w:val="both"/>
        <w:rPr>
          <w:rFonts w:ascii="Arial Narrow" w:hAnsi="Arial Narrow"/>
          <w:color w:val="C00000"/>
        </w:rPr>
      </w:pPr>
      <w:r w:rsidRPr="008014F7">
        <w:rPr>
          <w:rFonts w:ascii="Arial Narrow" w:hAnsi="Arial Narrow"/>
        </w:rPr>
        <w:tab/>
      </w:r>
    </w:p>
    <w:p w14:paraId="63797669" w14:textId="739DAA07" w:rsidR="007D6744" w:rsidRPr="00033D91" w:rsidRDefault="00263BC2" w:rsidP="00442A56">
      <w:pPr>
        <w:pStyle w:val="tabuky"/>
        <w:spacing w:before="0" w:line="240" w:lineRule="auto"/>
        <w:ind w:firstLine="708"/>
        <w:rPr>
          <w:rFonts w:ascii="Arial Narrow" w:eastAsia="Arial Unicode MS" w:hAnsi="Arial Narrow" w:cs="Wingdings"/>
          <w:i w:val="0"/>
          <w:szCs w:val="22"/>
          <w:lang w:val="sk-SK"/>
        </w:rPr>
      </w:pPr>
      <w:r w:rsidRPr="00033D91">
        <w:rPr>
          <w:rFonts w:ascii="Arial Narrow" w:eastAsia="Arial Unicode MS" w:hAnsi="Arial Narrow" w:cs="Wingdings"/>
          <w:i w:val="0"/>
          <w:szCs w:val="22"/>
          <w:lang w:val="sk-SK"/>
        </w:rPr>
        <w:t xml:space="preserve">Severnú časť tvorí Chránená krajinná oblasť CHKO Kysuce, kde platí 2.stupeň ochrany. Geologický podklad sa rozhodujúcou mierou podieľal na vzniku lesných, rastlinných a živočíšnych spoločenstiev. Najväčšiu časť územia CHKO pokrývajú lesy (71 %), zvyšok tvorí poľnohospodárska pôda. Napriek geologickej monotónnosti flyšového pásma (málo odolné flyšové usadeniny - rytmicky sa striedajúce polohy pieskovcov, </w:t>
      </w:r>
      <w:proofErr w:type="spellStart"/>
      <w:r w:rsidRPr="00033D91">
        <w:rPr>
          <w:rFonts w:ascii="Arial Narrow" w:eastAsia="Arial Unicode MS" w:hAnsi="Arial Narrow" w:cs="Wingdings"/>
          <w:i w:val="0"/>
          <w:szCs w:val="22"/>
          <w:lang w:val="sk-SK"/>
        </w:rPr>
        <w:t>ílovcov</w:t>
      </w:r>
      <w:proofErr w:type="spellEnd"/>
      <w:r w:rsidRPr="00033D91">
        <w:rPr>
          <w:rFonts w:ascii="Arial Narrow" w:eastAsia="Arial Unicode MS" w:hAnsi="Arial Narrow" w:cs="Wingdings"/>
          <w:i w:val="0"/>
          <w:szCs w:val="22"/>
          <w:lang w:val="sk-SK"/>
        </w:rPr>
        <w:t xml:space="preserve"> a ílových bridlíc) má krajina vplyvom valašskej kolonizácie a kopaničiarskeho osídlenia mozaikovitý, parkový ráz so striedaním lesov, lúk, polí a osád so zachovalou ľudovou architektúrou. Krajinný ráz výrazne dotvára rozptýlená stromová zeleň. Hodnotné solitéry a skupiny mohutných líp, brestov, bukov a javorov sa úzko viažu na kopaničiarske usadlosti a dvory. Pôvodné zmiešané lesy sú zachované vo vrcholových polohách. Pre územie CHKO je charakteristický výskyt prechodných rašelinísk a slatín, ktoré plnia významnú ekologickú funkciu v krajine, ako </w:t>
      </w:r>
      <w:proofErr w:type="spellStart"/>
      <w:r w:rsidRPr="00033D91">
        <w:rPr>
          <w:rFonts w:ascii="Arial Narrow" w:eastAsia="Arial Unicode MS" w:hAnsi="Arial Narrow" w:cs="Wingdings"/>
          <w:i w:val="0"/>
          <w:szCs w:val="22"/>
          <w:lang w:val="sk-SK"/>
        </w:rPr>
        <w:t>mokraďové</w:t>
      </w:r>
      <w:proofErr w:type="spellEnd"/>
      <w:r w:rsidRPr="00033D91">
        <w:rPr>
          <w:rFonts w:ascii="Arial Narrow" w:eastAsia="Arial Unicode MS" w:hAnsi="Arial Narrow" w:cs="Wingdings"/>
          <w:i w:val="0"/>
          <w:szCs w:val="22"/>
          <w:lang w:val="sk-SK"/>
        </w:rPr>
        <w:t xml:space="preserve"> biotopy. Niektoré z nich sú súčasťou súvislej európskej sústavy chránených území NATURA 2000, </w:t>
      </w:r>
      <w:r w:rsidR="00442A56" w:rsidRPr="00033D91">
        <w:rPr>
          <w:rFonts w:ascii="Arial Narrow" w:eastAsia="Arial Unicode MS" w:hAnsi="Arial Narrow" w:cs="Wingdings"/>
          <w:i w:val="0"/>
          <w:szCs w:val="22"/>
          <w:lang w:val="sk-SK"/>
        </w:rPr>
        <w:t xml:space="preserve">ako SKUEV 0657 Malý Polom a SKUEV 0671 </w:t>
      </w:r>
      <w:proofErr w:type="spellStart"/>
      <w:r w:rsidR="00442A56" w:rsidRPr="00033D91">
        <w:rPr>
          <w:rFonts w:ascii="Arial Narrow" w:eastAsia="Arial Unicode MS" w:hAnsi="Arial Narrow" w:cs="Wingdings"/>
          <w:i w:val="0"/>
          <w:szCs w:val="22"/>
          <w:lang w:val="sk-SK"/>
        </w:rPr>
        <w:t>Olešianske</w:t>
      </w:r>
      <w:proofErr w:type="spellEnd"/>
      <w:r w:rsidR="00442A56" w:rsidRPr="00033D91">
        <w:rPr>
          <w:rFonts w:ascii="Arial Narrow" w:eastAsia="Arial Unicode MS" w:hAnsi="Arial Narrow" w:cs="Wingdings"/>
          <w:i w:val="0"/>
          <w:szCs w:val="22"/>
          <w:lang w:val="sk-SK"/>
        </w:rPr>
        <w:t xml:space="preserve"> rašeliniská, </w:t>
      </w:r>
      <w:r w:rsidRPr="00033D91">
        <w:rPr>
          <w:rFonts w:ascii="Arial Narrow" w:eastAsia="Arial Unicode MS" w:hAnsi="Arial Narrow" w:cs="Wingdings"/>
          <w:i w:val="0"/>
          <w:szCs w:val="22"/>
          <w:lang w:val="sk-SK"/>
        </w:rPr>
        <w:t>ktorej cieľom je zachovať priaznivý stav biotopov európskeho významu a priaznivý stav druhov európskeho významu.</w:t>
      </w:r>
      <w:r w:rsidR="00442A56" w:rsidRPr="00033D91">
        <w:rPr>
          <w:rFonts w:ascii="Arial Narrow" w:eastAsia="Arial Unicode MS" w:hAnsi="Arial Narrow" w:cs="Wingdings"/>
          <w:i w:val="0"/>
          <w:szCs w:val="22"/>
          <w:lang w:val="sk-SK"/>
        </w:rPr>
        <w:t xml:space="preserve"> </w:t>
      </w:r>
    </w:p>
    <w:p w14:paraId="4DDF7BBC" w14:textId="0290D498" w:rsidR="00263BC2" w:rsidRPr="00033D91" w:rsidRDefault="00263BC2" w:rsidP="00263BC2">
      <w:pPr>
        <w:pStyle w:val="Normlnywebov"/>
        <w:spacing w:before="0" w:after="60"/>
        <w:jc w:val="both"/>
        <w:rPr>
          <w:rFonts w:ascii="Arial Narrow" w:hAnsi="Arial Narrow"/>
          <w:sz w:val="22"/>
          <w:szCs w:val="22"/>
          <w:lang w:val="sk-SK"/>
        </w:rPr>
      </w:pPr>
      <w:r w:rsidRPr="00033D91">
        <w:rPr>
          <w:rFonts w:ascii="Arial Narrow" w:hAnsi="Arial Narrow"/>
          <w:sz w:val="22"/>
          <w:szCs w:val="22"/>
          <w:lang w:val="sk-SK"/>
        </w:rPr>
        <w:t xml:space="preserve"> </w:t>
      </w:r>
      <w:r w:rsidR="00442A56" w:rsidRPr="00033D91">
        <w:rPr>
          <w:rFonts w:ascii="Arial Narrow" w:hAnsi="Arial Narrow"/>
          <w:sz w:val="22"/>
          <w:szCs w:val="22"/>
          <w:lang w:val="sk-SK"/>
        </w:rPr>
        <w:tab/>
      </w:r>
      <w:r w:rsidRPr="00033D91">
        <w:rPr>
          <w:rFonts w:ascii="Arial Narrow" w:hAnsi="Arial Narrow"/>
          <w:sz w:val="22"/>
          <w:szCs w:val="22"/>
          <w:lang w:val="sk-SK"/>
        </w:rPr>
        <w:t xml:space="preserve">Územie má bohatú sieť tokov, množstvo prameňov, prechodných rašelinísk a slatinných lúk s chránenými a ohrozenými druhmi rastlín - rosičkou okrúhlolistou, </w:t>
      </w:r>
      <w:proofErr w:type="spellStart"/>
      <w:r w:rsidRPr="00033D91">
        <w:rPr>
          <w:rFonts w:ascii="Arial Narrow" w:hAnsi="Arial Narrow"/>
          <w:sz w:val="22"/>
          <w:szCs w:val="22"/>
          <w:lang w:val="sk-SK"/>
        </w:rPr>
        <w:t>perovníkom</w:t>
      </w:r>
      <w:proofErr w:type="spellEnd"/>
      <w:r w:rsidRPr="00033D91">
        <w:rPr>
          <w:rFonts w:ascii="Arial Narrow" w:hAnsi="Arial Narrow"/>
          <w:sz w:val="22"/>
          <w:szCs w:val="22"/>
          <w:lang w:val="sk-SK"/>
        </w:rPr>
        <w:t xml:space="preserve"> pštrosím, ľaliou </w:t>
      </w:r>
      <w:proofErr w:type="spellStart"/>
      <w:r w:rsidRPr="00033D91">
        <w:rPr>
          <w:rFonts w:ascii="Arial Narrow" w:hAnsi="Arial Narrow"/>
          <w:sz w:val="22"/>
          <w:szCs w:val="22"/>
          <w:lang w:val="sk-SK"/>
        </w:rPr>
        <w:t>zlatohlavou</w:t>
      </w:r>
      <w:proofErr w:type="spellEnd"/>
      <w:r w:rsidRPr="00033D91">
        <w:rPr>
          <w:rFonts w:ascii="Arial Narrow" w:hAnsi="Arial Narrow"/>
          <w:sz w:val="22"/>
          <w:szCs w:val="22"/>
          <w:lang w:val="sk-SK"/>
        </w:rPr>
        <w:t xml:space="preserve">, orlíčkom obyčajným a viacerými druhmi </w:t>
      </w:r>
      <w:proofErr w:type="spellStart"/>
      <w:r w:rsidRPr="00033D91">
        <w:rPr>
          <w:rFonts w:ascii="Arial Narrow" w:hAnsi="Arial Narrow"/>
          <w:sz w:val="22"/>
          <w:szCs w:val="22"/>
          <w:lang w:val="sk-SK"/>
        </w:rPr>
        <w:t>vstavačovitých</w:t>
      </w:r>
      <w:proofErr w:type="spellEnd"/>
      <w:r w:rsidRPr="00033D91">
        <w:rPr>
          <w:rFonts w:ascii="Arial Narrow" w:hAnsi="Arial Narrow"/>
          <w:sz w:val="22"/>
          <w:szCs w:val="22"/>
          <w:lang w:val="sk-SK"/>
        </w:rPr>
        <w:t>.</w:t>
      </w:r>
    </w:p>
    <w:p w14:paraId="4D0181DB" w14:textId="77777777" w:rsidR="00263BC2" w:rsidRPr="00033D91" w:rsidRDefault="00263BC2" w:rsidP="00263BC2">
      <w:pPr>
        <w:pStyle w:val="Zarkazkladnhotextu3"/>
        <w:tabs>
          <w:tab w:val="left" w:pos="0"/>
        </w:tabs>
        <w:spacing w:line="240" w:lineRule="atLeast"/>
        <w:ind w:left="0"/>
        <w:jc w:val="both"/>
        <w:rPr>
          <w:rFonts w:ascii="Arial Narrow" w:hAnsi="Arial Narrow"/>
          <w:color w:val="C00000"/>
          <w:sz w:val="22"/>
          <w:szCs w:val="22"/>
        </w:rPr>
      </w:pPr>
    </w:p>
    <w:p w14:paraId="1410E471" w14:textId="3DDFC7D1" w:rsidR="00FA7B63" w:rsidRPr="00033D91" w:rsidRDefault="00FA7B63" w:rsidP="00263BC2">
      <w:pPr>
        <w:pStyle w:val="Zarkazkladnhotextu3"/>
        <w:tabs>
          <w:tab w:val="left" w:pos="0"/>
        </w:tabs>
        <w:spacing w:line="240" w:lineRule="atLeast"/>
        <w:ind w:left="0"/>
        <w:jc w:val="both"/>
        <w:rPr>
          <w:rFonts w:ascii="Arial Narrow" w:hAnsi="Arial Narrow" w:cs="Arial"/>
          <w:sz w:val="22"/>
          <w:szCs w:val="22"/>
        </w:rPr>
      </w:pPr>
      <w:r w:rsidRPr="00033D91">
        <w:rPr>
          <w:rFonts w:ascii="Arial Narrow" w:hAnsi="Arial Narrow" w:cs="Arial"/>
          <w:sz w:val="22"/>
          <w:szCs w:val="22"/>
        </w:rPr>
        <w:t xml:space="preserve">Podľa geomorfologického členenia Slovenska patrí územie obce do sústavy Alpsko-himalájskej, </w:t>
      </w:r>
      <w:proofErr w:type="spellStart"/>
      <w:r w:rsidRPr="00033D91">
        <w:rPr>
          <w:rFonts w:ascii="Arial Narrow" w:hAnsi="Arial Narrow" w:cs="Arial"/>
          <w:sz w:val="22"/>
          <w:szCs w:val="22"/>
        </w:rPr>
        <w:t>podsústavy</w:t>
      </w:r>
      <w:proofErr w:type="spellEnd"/>
      <w:r w:rsidRPr="00033D91">
        <w:rPr>
          <w:rFonts w:ascii="Arial Narrow" w:hAnsi="Arial Narrow" w:cs="Arial"/>
          <w:sz w:val="22"/>
          <w:szCs w:val="22"/>
        </w:rPr>
        <w:t xml:space="preserve"> Karpaty. Nižšie jednotky </w:t>
      </w:r>
      <w:proofErr w:type="spellStart"/>
      <w:r w:rsidRPr="00033D91">
        <w:rPr>
          <w:rFonts w:ascii="Arial Narrow" w:hAnsi="Arial Narrow" w:cs="Arial"/>
          <w:sz w:val="22"/>
          <w:szCs w:val="22"/>
        </w:rPr>
        <w:t>geomorgologického</w:t>
      </w:r>
      <w:proofErr w:type="spellEnd"/>
      <w:r w:rsidRPr="00033D91">
        <w:rPr>
          <w:rFonts w:ascii="Arial Narrow" w:hAnsi="Arial Narrow" w:cs="Arial"/>
          <w:sz w:val="22"/>
          <w:szCs w:val="22"/>
        </w:rPr>
        <w:t xml:space="preserve"> členenia sú uvedené v tab. nižšie. </w:t>
      </w:r>
    </w:p>
    <w:p w14:paraId="67188FB3" w14:textId="77777777" w:rsidR="00FA7B63" w:rsidRPr="008014F7" w:rsidRDefault="00FA7B63" w:rsidP="00FA7B63">
      <w:pPr>
        <w:spacing w:after="60"/>
        <w:jc w:val="both"/>
        <w:rPr>
          <w:rFonts w:ascii="Arial Narrow" w:hAnsi="Arial Narrow" w:cs="Arial"/>
          <w:b/>
          <w:sz w:val="22"/>
          <w:szCs w:val="22"/>
        </w:rPr>
      </w:pPr>
      <w:r w:rsidRPr="008014F7">
        <w:rPr>
          <w:rFonts w:ascii="Arial Narrow" w:hAnsi="Arial Narrow" w:cs="Arial"/>
          <w:i/>
          <w:sz w:val="22"/>
          <w:szCs w:val="22"/>
        </w:rPr>
        <w:t>Geomorfologické  jednotky v riešenom území</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00"/>
        <w:gridCol w:w="1500"/>
        <w:gridCol w:w="1500"/>
        <w:gridCol w:w="2520"/>
        <w:gridCol w:w="1980"/>
      </w:tblGrid>
      <w:tr w:rsidR="00FA7B63" w:rsidRPr="008014F7" w14:paraId="50E37F53" w14:textId="77777777" w:rsidTr="00FA7B63">
        <w:trPr>
          <w:trHeight w:val="20"/>
        </w:trPr>
        <w:tc>
          <w:tcPr>
            <w:tcW w:w="1500" w:type="dxa"/>
            <w:tcBorders>
              <w:top w:val="single" w:sz="4" w:space="0" w:color="auto"/>
              <w:left w:val="single" w:sz="4" w:space="0" w:color="auto"/>
              <w:bottom w:val="single" w:sz="4" w:space="0" w:color="auto"/>
              <w:right w:val="single" w:sz="4" w:space="0" w:color="auto"/>
            </w:tcBorders>
            <w:shd w:val="clear" w:color="auto" w:fill="F3F3F3"/>
            <w:hideMark/>
          </w:tcPr>
          <w:p w14:paraId="344DBF43" w14:textId="77777777" w:rsidR="00FA7B63" w:rsidRPr="008014F7" w:rsidRDefault="00FA7B63">
            <w:pPr>
              <w:spacing w:after="60"/>
              <w:jc w:val="both"/>
              <w:rPr>
                <w:rFonts w:ascii="Arial Narrow" w:hAnsi="Arial Narrow" w:cs="Arial"/>
              </w:rPr>
            </w:pPr>
            <w:r w:rsidRPr="008014F7">
              <w:rPr>
                <w:rFonts w:ascii="Arial Narrow" w:hAnsi="Arial Narrow" w:cs="Arial"/>
              </w:rPr>
              <w:t xml:space="preserve">provincia </w:t>
            </w:r>
          </w:p>
        </w:tc>
        <w:tc>
          <w:tcPr>
            <w:tcW w:w="1500" w:type="dxa"/>
            <w:tcBorders>
              <w:top w:val="single" w:sz="4" w:space="0" w:color="auto"/>
              <w:left w:val="single" w:sz="4" w:space="0" w:color="auto"/>
              <w:bottom w:val="single" w:sz="4" w:space="0" w:color="auto"/>
              <w:right w:val="single" w:sz="4" w:space="0" w:color="auto"/>
            </w:tcBorders>
            <w:shd w:val="clear" w:color="auto" w:fill="F3F3F3"/>
            <w:hideMark/>
          </w:tcPr>
          <w:p w14:paraId="25AF4322" w14:textId="77777777" w:rsidR="00FA7B63" w:rsidRPr="008014F7" w:rsidRDefault="00FA7B63">
            <w:pPr>
              <w:spacing w:after="60"/>
              <w:jc w:val="both"/>
              <w:rPr>
                <w:rFonts w:ascii="Arial Narrow" w:hAnsi="Arial Narrow" w:cs="Arial"/>
              </w:rPr>
            </w:pPr>
            <w:r w:rsidRPr="008014F7">
              <w:rPr>
                <w:rFonts w:ascii="Arial Narrow" w:hAnsi="Arial Narrow" w:cs="Arial"/>
              </w:rPr>
              <w:t>subprovincia</w:t>
            </w:r>
          </w:p>
        </w:tc>
        <w:tc>
          <w:tcPr>
            <w:tcW w:w="1500" w:type="dxa"/>
            <w:tcBorders>
              <w:top w:val="single" w:sz="4" w:space="0" w:color="auto"/>
              <w:left w:val="single" w:sz="4" w:space="0" w:color="auto"/>
              <w:bottom w:val="single" w:sz="4" w:space="0" w:color="auto"/>
              <w:right w:val="single" w:sz="4" w:space="0" w:color="auto"/>
            </w:tcBorders>
            <w:shd w:val="clear" w:color="auto" w:fill="F3F3F3"/>
            <w:hideMark/>
          </w:tcPr>
          <w:p w14:paraId="4FAF485E" w14:textId="77777777" w:rsidR="00FA7B63" w:rsidRPr="008014F7" w:rsidRDefault="00FA7B63">
            <w:pPr>
              <w:spacing w:after="60"/>
              <w:jc w:val="both"/>
              <w:rPr>
                <w:rFonts w:ascii="Arial Narrow" w:hAnsi="Arial Narrow" w:cs="Arial"/>
              </w:rPr>
            </w:pPr>
            <w:r w:rsidRPr="008014F7">
              <w:rPr>
                <w:rFonts w:ascii="Arial Narrow" w:hAnsi="Arial Narrow" w:cs="Arial"/>
              </w:rPr>
              <w:t xml:space="preserve">Oblasť </w:t>
            </w:r>
          </w:p>
        </w:tc>
        <w:tc>
          <w:tcPr>
            <w:tcW w:w="2520" w:type="dxa"/>
            <w:tcBorders>
              <w:top w:val="single" w:sz="4" w:space="0" w:color="auto"/>
              <w:left w:val="single" w:sz="4" w:space="0" w:color="auto"/>
              <w:bottom w:val="single" w:sz="4" w:space="0" w:color="auto"/>
              <w:right w:val="single" w:sz="4" w:space="0" w:color="auto"/>
            </w:tcBorders>
            <w:shd w:val="clear" w:color="auto" w:fill="F3F3F3"/>
            <w:hideMark/>
          </w:tcPr>
          <w:p w14:paraId="12780FE6" w14:textId="77777777" w:rsidR="00FA7B63" w:rsidRPr="008014F7" w:rsidRDefault="00FA7B63">
            <w:pPr>
              <w:spacing w:after="60"/>
              <w:jc w:val="both"/>
              <w:rPr>
                <w:rFonts w:ascii="Arial Narrow" w:hAnsi="Arial Narrow" w:cs="Arial"/>
              </w:rPr>
            </w:pPr>
            <w:r w:rsidRPr="008014F7">
              <w:rPr>
                <w:rFonts w:ascii="Arial Narrow" w:hAnsi="Arial Narrow" w:cs="Arial"/>
              </w:rPr>
              <w:t xml:space="preserve">Celok </w:t>
            </w:r>
          </w:p>
        </w:tc>
        <w:tc>
          <w:tcPr>
            <w:tcW w:w="1980" w:type="dxa"/>
            <w:tcBorders>
              <w:top w:val="single" w:sz="4" w:space="0" w:color="auto"/>
              <w:left w:val="single" w:sz="4" w:space="0" w:color="auto"/>
              <w:bottom w:val="single" w:sz="4" w:space="0" w:color="auto"/>
              <w:right w:val="single" w:sz="4" w:space="0" w:color="auto"/>
            </w:tcBorders>
            <w:shd w:val="clear" w:color="auto" w:fill="F3F3F3"/>
            <w:hideMark/>
          </w:tcPr>
          <w:p w14:paraId="2306A48D" w14:textId="77777777" w:rsidR="00FA7B63" w:rsidRPr="008014F7" w:rsidRDefault="00FA7B63">
            <w:pPr>
              <w:spacing w:after="60"/>
              <w:jc w:val="both"/>
              <w:rPr>
                <w:rFonts w:ascii="Arial Narrow" w:hAnsi="Arial Narrow" w:cs="Arial"/>
              </w:rPr>
            </w:pPr>
            <w:r w:rsidRPr="008014F7">
              <w:rPr>
                <w:rFonts w:ascii="Arial Narrow" w:hAnsi="Arial Narrow" w:cs="Arial"/>
              </w:rPr>
              <w:t>Podcelok</w:t>
            </w:r>
          </w:p>
        </w:tc>
      </w:tr>
      <w:tr w:rsidR="00FA7B63" w:rsidRPr="008014F7" w14:paraId="6F203427" w14:textId="77777777" w:rsidTr="00FA7B63">
        <w:trPr>
          <w:trHeight w:val="20"/>
        </w:trPr>
        <w:tc>
          <w:tcPr>
            <w:tcW w:w="1500" w:type="dxa"/>
            <w:vMerge w:val="restart"/>
            <w:tcBorders>
              <w:top w:val="single" w:sz="4" w:space="0" w:color="auto"/>
              <w:left w:val="single" w:sz="4" w:space="0" w:color="auto"/>
              <w:bottom w:val="single" w:sz="4" w:space="0" w:color="auto"/>
              <w:right w:val="single" w:sz="4" w:space="0" w:color="auto"/>
            </w:tcBorders>
            <w:hideMark/>
          </w:tcPr>
          <w:p w14:paraId="429885A5" w14:textId="77777777" w:rsidR="00FA7B63" w:rsidRPr="008014F7" w:rsidRDefault="00FA7B63">
            <w:pPr>
              <w:spacing w:after="60"/>
              <w:jc w:val="both"/>
              <w:rPr>
                <w:rFonts w:ascii="Arial Narrow" w:hAnsi="Arial Narrow" w:cs="Arial"/>
              </w:rPr>
            </w:pPr>
            <w:r w:rsidRPr="008014F7">
              <w:rPr>
                <w:rFonts w:ascii="Arial Narrow" w:hAnsi="Arial Narrow" w:cs="Arial"/>
              </w:rPr>
              <w:t>Západné Karpaty</w:t>
            </w:r>
          </w:p>
        </w:tc>
        <w:tc>
          <w:tcPr>
            <w:tcW w:w="1500" w:type="dxa"/>
            <w:vMerge w:val="restart"/>
            <w:tcBorders>
              <w:top w:val="single" w:sz="4" w:space="0" w:color="auto"/>
              <w:left w:val="single" w:sz="4" w:space="0" w:color="auto"/>
              <w:bottom w:val="single" w:sz="4" w:space="0" w:color="auto"/>
              <w:right w:val="single" w:sz="4" w:space="0" w:color="auto"/>
            </w:tcBorders>
            <w:hideMark/>
          </w:tcPr>
          <w:p w14:paraId="704BD365" w14:textId="77777777" w:rsidR="00FA7B63" w:rsidRPr="008014F7" w:rsidRDefault="00FA7B63">
            <w:pPr>
              <w:spacing w:after="60"/>
              <w:jc w:val="both"/>
              <w:rPr>
                <w:rFonts w:ascii="Arial Narrow" w:hAnsi="Arial Narrow" w:cs="Arial"/>
              </w:rPr>
            </w:pPr>
            <w:r w:rsidRPr="008014F7">
              <w:rPr>
                <w:rFonts w:ascii="Arial Narrow" w:hAnsi="Arial Narrow" w:cs="Arial"/>
              </w:rPr>
              <w:t>Vonkajšie Západné Karpaty</w:t>
            </w:r>
          </w:p>
        </w:tc>
        <w:tc>
          <w:tcPr>
            <w:tcW w:w="1500" w:type="dxa"/>
            <w:vMerge w:val="restart"/>
            <w:tcBorders>
              <w:top w:val="single" w:sz="4" w:space="0" w:color="auto"/>
              <w:left w:val="single" w:sz="4" w:space="0" w:color="auto"/>
              <w:bottom w:val="single" w:sz="4" w:space="0" w:color="auto"/>
              <w:right w:val="single" w:sz="4" w:space="0" w:color="auto"/>
            </w:tcBorders>
            <w:hideMark/>
          </w:tcPr>
          <w:p w14:paraId="27F9BC55" w14:textId="77777777" w:rsidR="00FA7B63" w:rsidRPr="008014F7" w:rsidRDefault="00FA7B63">
            <w:pPr>
              <w:spacing w:after="60"/>
              <w:jc w:val="both"/>
              <w:rPr>
                <w:rFonts w:ascii="Arial Narrow" w:hAnsi="Arial Narrow" w:cs="Arial"/>
              </w:rPr>
            </w:pPr>
            <w:r w:rsidRPr="008014F7">
              <w:rPr>
                <w:rFonts w:ascii="Arial Narrow" w:hAnsi="Arial Narrow" w:cs="Arial"/>
              </w:rPr>
              <w:t>Západné Beskydy</w:t>
            </w:r>
          </w:p>
        </w:tc>
        <w:tc>
          <w:tcPr>
            <w:tcW w:w="2520" w:type="dxa"/>
            <w:tcBorders>
              <w:top w:val="single" w:sz="4" w:space="0" w:color="auto"/>
              <w:left w:val="single" w:sz="4" w:space="0" w:color="auto"/>
              <w:bottom w:val="single" w:sz="4" w:space="0" w:color="auto"/>
              <w:right w:val="single" w:sz="4" w:space="0" w:color="auto"/>
            </w:tcBorders>
            <w:hideMark/>
          </w:tcPr>
          <w:p w14:paraId="32BADF6C" w14:textId="77777777" w:rsidR="00FA7B63" w:rsidRPr="008014F7" w:rsidRDefault="00FA7B63">
            <w:pPr>
              <w:spacing w:after="60"/>
              <w:jc w:val="both"/>
              <w:rPr>
                <w:rFonts w:ascii="Arial Narrow" w:hAnsi="Arial Narrow" w:cs="Arial"/>
              </w:rPr>
            </w:pPr>
            <w:r w:rsidRPr="008014F7">
              <w:rPr>
                <w:rFonts w:ascii="Arial Narrow" w:hAnsi="Arial Narrow" w:cs="Arial"/>
              </w:rPr>
              <w:t>Moravsko-sliezske Beskydy</w:t>
            </w:r>
          </w:p>
        </w:tc>
        <w:tc>
          <w:tcPr>
            <w:tcW w:w="1980" w:type="dxa"/>
            <w:tcBorders>
              <w:top w:val="single" w:sz="4" w:space="0" w:color="auto"/>
              <w:left w:val="single" w:sz="4" w:space="0" w:color="auto"/>
              <w:bottom w:val="single" w:sz="4" w:space="0" w:color="auto"/>
              <w:right w:val="single" w:sz="4" w:space="0" w:color="auto"/>
            </w:tcBorders>
            <w:hideMark/>
          </w:tcPr>
          <w:p w14:paraId="461A0435" w14:textId="77777777" w:rsidR="00FA7B63" w:rsidRPr="008014F7" w:rsidRDefault="00FA7B63">
            <w:pPr>
              <w:spacing w:after="60"/>
              <w:jc w:val="both"/>
              <w:rPr>
                <w:rFonts w:ascii="Arial Narrow" w:hAnsi="Arial Narrow" w:cs="Arial"/>
              </w:rPr>
            </w:pPr>
            <w:r w:rsidRPr="008014F7">
              <w:rPr>
                <w:rFonts w:ascii="Arial Narrow" w:hAnsi="Arial Narrow" w:cs="Arial"/>
              </w:rPr>
              <w:t>Zadné hory</w:t>
            </w:r>
          </w:p>
        </w:tc>
      </w:tr>
      <w:tr w:rsidR="00FA7B63" w:rsidRPr="008014F7" w14:paraId="6EE1FAE8" w14:textId="77777777" w:rsidTr="00FA7B63">
        <w:trPr>
          <w:trHeight w:val="20"/>
        </w:trPr>
        <w:tc>
          <w:tcPr>
            <w:tcW w:w="1500" w:type="dxa"/>
            <w:vMerge/>
            <w:tcBorders>
              <w:top w:val="single" w:sz="4" w:space="0" w:color="auto"/>
              <w:left w:val="single" w:sz="4" w:space="0" w:color="auto"/>
              <w:bottom w:val="single" w:sz="4" w:space="0" w:color="auto"/>
              <w:right w:val="single" w:sz="4" w:space="0" w:color="auto"/>
            </w:tcBorders>
            <w:vAlign w:val="center"/>
            <w:hideMark/>
          </w:tcPr>
          <w:p w14:paraId="417DA046" w14:textId="77777777" w:rsidR="00FA7B63" w:rsidRPr="008014F7" w:rsidRDefault="00FA7B63">
            <w:pPr>
              <w:suppressAutoHyphens w:val="0"/>
              <w:rPr>
                <w:rFonts w:ascii="Arial Narrow" w:hAnsi="Arial Narrow" w:cs="Arial"/>
                <w:color w:val="000000"/>
              </w:rPr>
            </w:pPr>
          </w:p>
        </w:tc>
        <w:tc>
          <w:tcPr>
            <w:tcW w:w="1500" w:type="dxa"/>
            <w:vMerge/>
            <w:tcBorders>
              <w:top w:val="single" w:sz="4" w:space="0" w:color="auto"/>
              <w:left w:val="single" w:sz="4" w:space="0" w:color="auto"/>
              <w:bottom w:val="single" w:sz="4" w:space="0" w:color="auto"/>
              <w:right w:val="single" w:sz="4" w:space="0" w:color="auto"/>
            </w:tcBorders>
            <w:vAlign w:val="center"/>
            <w:hideMark/>
          </w:tcPr>
          <w:p w14:paraId="0B7A6AAF" w14:textId="77777777" w:rsidR="00FA7B63" w:rsidRPr="008014F7" w:rsidRDefault="00FA7B63">
            <w:pPr>
              <w:suppressAutoHyphens w:val="0"/>
              <w:rPr>
                <w:rFonts w:ascii="Arial Narrow" w:hAnsi="Arial Narrow" w:cs="Arial"/>
                <w:color w:val="000000"/>
              </w:rPr>
            </w:pPr>
          </w:p>
        </w:tc>
        <w:tc>
          <w:tcPr>
            <w:tcW w:w="1500" w:type="dxa"/>
            <w:vMerge/>
            <w:tcBorders>
              <w:top w:val="single" w:sz="4" w:space="0" w:color="auto"/>
              <w:left w:val="single" w:sz="4" w:space="0" w:color="auto"/>
              <w:bottom w:val="single" w:sz="4" w:space="0" w:color="auto"/>
              <w:right w:val="single" w:sz="4" w:space="0" w:color="auto"/>
            </w:tcBorders>
            <w:vAlign w:val="center"/>
            <w:hideMark/>
          </w:tcPr>
          <w:p w14:paraId="725B7976" w14:textId="77777777" w:rsidR="00FA7B63" w:rsidRPr="008014F7" w:rsidRDefault="00FA7B63">
            <w:pPr>
              <w:suppressAutoHyphens w:val="0"/>
              <w:rPr>
                <w:rFonts w:ascii="Arial Narrow" w:hAnsi="Arial Narrow" w:cs="Arial"/>
                <w:color w:val="000000"/>
              </w:rPr>
            </w:pPr>
          </w:p>
        </w:tc>
        <w:tc>
          <w:tcPr>
            <w:tcW w:w="2520" w:type="dxa"/>
            <w:tcBorders>
              <w:top w:val="single" w:sz="4" w:space="0" w:color="auto"/>
              <w:left w:val="single" w:sz="4" w:space="0" w:color="auto"/>
              <w:bottom w:val="single" w:sz="4" w:space="0" w:color="auto"/>
              <w:right w:val="single" w:sz="4" w:space="0" w:color="auto"/>
            </w:tcBorders>
            <w:hideMark/>
          </w:tcPr>
          <w:p w14:paraId="3A4FA56B" w14:textId="77777777" w:rsidR="00FA7B63" w:rsidRPr="008014F7" w:rsidRDefault="00FA7B63">
            <w:pPr>
              <w:spacing w:after="60"/>
              <w:jc w:val="both"/>
              <w:rPr>
                <w:rFonts w:ascii="Arial Narrow" w:hAnsi="Arial Narrow" w:cs="Arial"/>
              </w:rPr>
            </w:pPr>
            <w:r w:rsidRPr="008014F7">
              <w:rPr>
                <w:rFonts w:ascii="Arial Narrow" w:hAnsi="Arial Narrow" w:cs="Arial"/>
              </w:rPr>
              <w:t>Turzovská vrchovina</w:t>
            </w:r>
          </w:p>
        </w:tc>
        <w:tc>
          <w:tcPr>
            <w:tcW w:w="1980" w:type="dxa"/>
            <w:tcBorders>
              <w:top w:val="single" w:sz="4" w:space="0" w:color="auto"/>
              <w:left w:val="single" w:sz="4" w:space="0" w:color="auto"/>
              <w:bottom w:val="single" w:sz="4" w:space="0" w:color="auto"/>
              <w:right w:val="single" w:sz="4" w:space="0" w:color="auto"/>
            </w:tcBorders>
            <w:hideMark/>
          </w:tcPr>
          <w:p w14:paraId="1C89D5F6" w14:textId="77777777" w:rsidR="00FA7B63" w:rsidRPr="008014F7" w:rsidRDefault="00FA7B63">
            <w:pPr>
              <w:spacing w:after="60"/>
              <w:jc w:val="both"/>
              <w:rPr>
                <w:rFonts w:ascii="Arial Narrow" w:hAnsi="Arial Narrow" w:cs="Arial"/>
              </w:rPr>
            </w:pPr>
            <w:proofErr w:type="spellStart"/>
            <w:r w:rsidRPr="008014F7">
              <w:rPr>
                <w:rFonts w:ascii="Arial Narrow" w:hAnsi="Arial Narrow" w:cs="Arial"/>
              </w:rPr>
              <w:t>Kornická</w:t>
            </w:r>
            <w:proofErr w:type="spellEnd"/>
            <w:r w:rsidRPr="008014F7">
              <w:rPr>
                <w:rFonts w:ascii="Arial Narrow" w:hAnsi="Arial Narrow" w:cs="Arial"/>
              </w:rPr>
              <w:t xml:space="preserve"> brázda</w:t>
            </w:r>
          </w:p>
        </w:tc>
      </w:tr>
      <w:tr w:rsidR="00FA7B63" w:rsidRPr="008014F7" w14:paraId="7E9D8A7D" w14:textId="77777777" w:rsidTr="00FA7B63">
        <w:trPr>
          <w:trHeight w:val="20"/>
        </w:trPr>
        <w:tc>
          <w:tcPr>
            <w:tcW w:w="1500" w:type="dxa"/>
            <w:vMerge/>
            <w:tcBorders>
              <w:top w:val="single" w:sz="4" w:space="0" w:color="auto"/>
              <w:left w:val="single" w:sz="4" w:space="0" w:color="auto"/>
              <w:bottom w:val="single" w:sz="4" w:space="0" w:color="auto"/>
              <w:right w:val="single" w:sz="4" w:space="0" w:color="auto"/>
            </w:tcBorders>
            <w:vAlign w:val="center"/>
            <w:hideMark/>
          </w:tcPr>
          <w:p w14:paraId="6E638D7D" w14:textId="77777777" w:rsidR="00FA7B63" w:rsidRPr="008014F7" w:rsidRDefault="00FA7B63">
            <w:pPr>
              <w:suppressAutoHyphens w:val="0"/>
              <w:rPr>
                <w:rFonts w:ascii="Arial Narrow" w:hAnsi="Arial Narrow" w:cs="Arial"/>
                <w:color w:val="000000"/>
              </w:rPr>
            </w:pPr>
          </w:p>
        </w:tc>
        <w:tc>
          <w:tcPr>
            <w:tcW w:w="1500" w:type="dxa"/>
            <w:vMerge/>
            <w:tcBorders>
              <w:top w:val="single" w:sz="4" w:space="0" w:color="auto"/>
              <w:left w:val="single" w:sz="4" w:space="0" w:color="auto"/>
              <w:bottom w:val="single" w:sz="4" w:space="0" w:color="auto"/>
              <w:right w:val="single" w:sz="4" w:space="0" w:color="auto"/>
            </w:tcBorders>
            <w:vAlign w:val="center"/>
            <w:hideMark/>
          </w:tcPr>
          <w:p w14:paraId="7C37F44F" w14:textId="77777777" w:rsidR="00FA7B63" w:rsidRPr="008014F7" w:rsidRDefault="00FA7B63">
            <w:pPr>
              <w:suppressAutoHyphens w:val="0"/>
              <w:rPr>
                <w:rFonts w:ascii="Arial Narrow" w:hAnsi="Arial Narrow" w:cs="Arial"/>
                <w:color w:val="000000"/>
              </w:rPr>
            </w:pPr>
          </w:p>
        </w:tc>
        <w:tc>
          <w:tcPr>
            <w:tcW w:w="1500" w:type="dxa"/>
            <w:vMerge/>
            <w:tcBorders>
              <w:top w:val="single" w:sz="4" w:space="0" w:color="auto"/>
              <w:left w:val="single" w:sz="4" w:space="0" w:color="auto"/>
              <w:bottom w:val="single" w:sz="4" w:space="0" w:color="auto"/>
              <w:right w:val="single" w:sz="4" w:space="0" w:color="auto"/>
            </w:tcBorders>
            <w:vAlign w:val="center"/>
            <w:hideMark/>
          </w:tcPr>
          <w:p w14:paraId="09A47D4E" w14:textId="77777777" w:rsidR="00FA7B63" w:rsidRPr="008014F7" w:rsidRDefault="00FA7B63">
            <w:pPr>
              <w:suppressAutoHyphens w:val="0"/>
              <w:rPr>
                <w:rFonts w:ascii="Arial Narrow" w:hAnsi="Arial Narrow" w:cs="Arial"/>
                <w:color w:val="000000"/>
              </w:rPr>
            </w:pPr>
          </w:p>
        </w:tc>
        <w:tc>
          <w:tcPr>
            <w:tcW w:w="2520" w:type="dxa"/>
            <w:tcBorders>
              <w:top w:val="single" w:sz="4" w:space="0" w:color="auto"/>
              <w:left w:val="single" w:sz="4" w:space="0" w:color="auto"/>
              <w:bottom w:val="single" w:sz="4" w:space="0" w:color="auto"/>
              <w:right w:val="single" w:sz="4" w:space="0" w:color="auto"/>
            </w:tcBorders>
            <w:hideMark/>
          </w:tcPr>
          <w:p w14:paraId="0667BD88" w14:textId="77777777" w:rsidR="00FA7B63" w:rsidRPr="008014F7" w:rsidRDefault="00FA7B63">
            <w:pPr>
              <w:spacing w:after="60"/>
              <w:jc w:val="both"/>
              <w:rPr>
                <w:rFonts w:ascii="Arial Narrow" w:hAnsi="Arial Narrow" w:cs="Arial"/>
              </w:rPr>
            </w:pPr>
            <w:r w:rsidRPr="008014F7">
              <w:rPr>
                <w:rFonts w:ascii="Arial Narrow" w:hAnsi="Arial Narrow" w:cs="Arial"/>
              </w:rPr>
              <w:t>Turzovská vrchovina</w:t>
            </w:r>
          </w:p>
        </w:tc>
        <w:tc>
          <w:tcPr>
            <w:tcW w:w="1980" w:type="dxa"/>
            <w:tcBorders>
              <w:top w:val="single" w:sz="4" w:space="0" w:color="auto"/>
              <w:left w:val="single" w:sz="4" w:space="0" w:color="auto"/>
              <w:bottom w:val="single" w:sz="4" w:space="0" w:color="auto"/>
              <w:right w:val="single" w:sz="4" w:space="0" w:color="auto"/>
            </w:tcBorders>
            <w:hideMark/>
          </w:tcPr>
          <w:p w14:paraId="54DEB39E" w14:textId="77777777" w:rsidR="00FA7B63" w:rsidRPr="008014F7" w:rsidRDefault="00FA7B63">
            <w:pPr>
              <w:spacing w:after="60"/>
              <w:jc w:val="both"/>
              <w:rPr>
                <w:rFonts w:ascii="Arial Narrow" w:hAnsi="Arial Narrow" w:cs="Arial"/>
              </w:rPr>
            </w:pPr>
            <w:r w:rsidRPr="008014F7">
              <w:rPr>
                <w:rFonts w:ascii="Arial Narrow" w:hAnsi="Arial Narrow" w:cs="Arial"/>
              </w:rPr>
              <w:t>Zadné vrchy</w:t>
            </w:r>
          </w:p>
        </w:tc>
      </w:tr>
      <w:tr w:rsidR="00FA7B63" w:rsidRPr="008014F7" w14:paraId="07B744B0" w14:textId="77777777" w:rsidTr="00FA7B63">
        <w:trPr>
          <w:trHeight w:val="20"/>
        </w:trPr>
        <w:tc>
          <w:tcPr>
            <w:tcW w:w="1500" w:type="dxa"/>
            <w:vMerge/>
            <w:tcBorders>
              <w:top w:val="single" w:sz="4" w:space="0" w:color="auto"/>
              <w:left w:val="single" w:sz="4" w:space="0" w:color="auto"/>
              <w:bottom w:val="single" w:sz="4" w:space="0" w:color="auto"/>
              <w:right w:val="single" w:sz="4" w:space="0" w:color="auto"/>
            </w:tcBorders>
            <w:vAlign w:val="center"/>
            <w:hideMark/>
          </w:tcPr>
          <w:p w14:paraId="7CD6D24B" w14:textId="77777777" w:rsidR="00FA7B63" w:rsidRPr="008014F7" w:rsidRDefault="00FA7B63">
            <w:pPr>
              <w:suppressAutoHyphens w:val="0"/>
              <w:rPr>
                <w:rFonts w:ascii="Arial Narrow" w:hAnsi="Arial Narrow" w:cs="Arial"/>
                <w:color w:val="000000"/>
              </w:rPr>
            </w:pPr>
          </w:p>
        </w:tc>
        <w:tc>
          <w:tcPr>
            <w:tcW w:w="1500" w:type="dxa"/>
            <w:vMerge/>
            <w:tcBorders>
              <w:top w:val="single" w:sz="4" w:space="0" w:color="auto"/>
              <w:left w:val="single" w:sz="4" w:space="0" w:color="auto"/>
              <w:bottom w:val="single" w:sz="4" w:space="0" w:color="auto"/>
              <w:right w:val="single" w:sz="4" w:space="0" w:color="auto"/>
            </w:tcBorders>
            <w:vAlign w:val="center"/>
            <w:hideMark/>
          </w:tcPr>
          <w:p w14:paraId="584E953C" w14:textId="77777777" w:rsidR="00FA7B63" w:rsidRPr="008014F7" w:rsidRDefault="00FA7B63">
            <w:pPr>
              <w:suppressAutoHyphens w:val="0"/>
              <w:rPr>
                <w:rFonts w:ascii="Arial Narrow" w:hAnsi="Arial Narrow" w:cs="Arial"/>
                <w:color w:val="000000"/>
              </w:rPr>
            </w:pPr>
          </w:p>
        </w:tc>
        <w:tc>
          <w:tcPr>
            <w:tcW w:w="1500" w:type="dxa"/>
            <w:vMerge/>
            <w:tcBorders>
              <w:top w:val="single" w:sz="4" w:space="0" w:color="auto"/>
              <w:left w:val="single" w:sz="4" w:space="0" w:color="auto"/>
              <w:bottom w:val="single" w:sz="4" w:space="0" w:color="auto"/>
              <w:right w:val="single" w:sz="4" w:space="0" w:color="auto"/>
            </w:tcBorders>
            <w:vAlign w:val="center"/>
            <w:hideMark/>
          </w:tcPr>
          <w:p w14:paraId="59C000BA" w14:textId="77777777" w:rsidR="00FA7B63" w:rsidRPr="008014F7" w:rsidRDefault="00FA7B63">
            <w:pPr>
              <w:suppressAutoHyphens w:val="0"/>
              <w:rPr>
                <w:rFonts w:ascii="Arial Narrow" w:hAnsi="Arial Narrow" w:cs="Arial"/>
                <w:color w:val="000000"/>
              </w:rPr>
            </w:pPr>
          </w:p>
        </w:tc>
        <w:tc>
          <w:tcPr>
            <w:tcW w:w="2520" w:type="dxa"/>
            <w:tcBorders>
              <w:top w:val="single" w:sz="4" w:space="0" w:color="auto"/>
              <w:left w:val="single" w:sz="4" w:space="0" w:color="auto"/>
              <w:bottom w:val="single" w:sz="4" w:space="0" w:color="auto"/>
              <w:right w:val="single" w:sz="4" w:space="0" w:color="auto"/>
            </w:tcBorders>
            <w:hideMark/>
          </w:tcPr>
          <w:p w14:paraId="35E8C8EC" w14:textId="77777777" w:rsidR="00FA7B63" w:rsidRPr="008014F7" w:rsidRDefault="00FA7B63">
            <w:pPr>
              <w:spacing w:after="60"/>
              <w:jc w:val="both"/>
              <w:rPr>
                <w:rFonts w:ascii="Arial Narrow" w:hAnsi="Arial Narrow" w:cs="Arial"/>
              </w:rPr>
            </w:pPr>
            <w:r w:rsidRPr="008014F7">
              <w:rPr>
                <w:rFonts w:ascii="Arial Narrow" w:hAnsi="Arial Narrow" w:cs="Arial"/>
              </w:rPr>
              <w:t>Turzovská vrchovina</w:t>
            </w:r>
          </w:p>
        </w:tc>
        <w:tc>
          <w:tcPr>
            <w:tcW w:w="1980" w:type="dxa"/>
            <w:tcBorders>
              <w:top w:val="single" w:sz="4" w:space="0" w:color="auto"/>
              <w:left w:val="single" w:sz="4" w:space="0" w:color="auto"/>
              <w:bottom w:val="single" w:sz="4" w:space="0" w:color="auto"/>
              <w:right w:val="single" w:sz="4" w:space="0" w:color="auto"/>
            </w:tcBorders>
            <w:hideMark/>
          </w:tcPr>
          <w:p w14:paraId="3E70C80C" w14:textId="77777777" w:rsidR="00FA7B63" w:rsidRPr="008014F7" w:rsidRDefault="00FA7B63">
            <w:pPr>
              <w:spacing w:after="60"/>
              <w:jc w:val="both"/>
              <w:rPr>
                <w:rFonts w:ascii="Arial Narrow" w:hAnsi="Arial Narrow" w:cs="Arial"/>
              </w:rPr>
            </w:pPr>
            <w:r w:rsidRPr="008014F7">
              <w:rPr>
                <w:rFonts w:ascii="Arial Narrow" w:hAnsi="Arial Narrow" w:cs="Arial"/>
              </w:rPr>
              <w:t>Predné vrchy</w:t>
            </w:r>
          </w:p>
        </w:tc>
      </w:tr>
      <w:tr w:rsidR="00FA7B63" w:rsidRPr="008014F7" w14:paraId="1176C79D" w14:textId="77777777" w:rsidTr="00FA7B63">
        <w:trPr>
          <w:trHeight w:val="20"/>
        </w:trPr>
        <w:tc>
          <w:tcPr>
            <w:tcW w:w="1500" w:type="dxa"/>
            <w:vMerge/>
            <w:tcBorders>
              <w:top w:val="single" w:sz="4" w:space="0" w:color="auto"/>
              <w:left w:val="single" w:sz="4" w:space="0" w:color="auto"/>
              <w:bottom w:val="single" w:sz="4" w:space="0" w:color="auto"/>
              <w:right w:val="single" w:sz="4" w:space="0" w:color="auto"/>
            </w:tcBorders>
            <w:vAlign w:val="center"/>
            <w:hideMark/>
          </w:tcPr>
          <w:p w14:paraId="1CD2BCA0" w14:textId="77777777" w:rsidR="00FA7B63" w:rsidRPr="008014F7" w:rsidRDefault="00FA7B63">
            <w:pPr>
              <w:suppressAutoHyphens w:val="0"/>
              <w:rPr>
                <w:rFonts w:ascii="Arial Narrow" w:hAnsi="Arial Narrow" w:cs="Arial"/>
                <w:color w:val="000000"/>
              </w:rPr>
            </w:pPr>
          </w:p>
        </w:tc>
        <w:tc>
          <w:tcPr>
            <w:tcW w:w="1500" w:type="dxa"/>
            <w:vMerge/>
            <w:tcBorders>
              <w:top w:val="single" w:sz="4" w:space="0" w:color="auto"/>
              <w:left w:val="single" w:sz="4" w:space="0" w:color="auto"/>
              <w:bottom w:val="single" w:sz="4" w:space="0" w:color="auto"/>
              <w:right w:val="single" w:sz="4" w:space="0" w:color="auto"/>
            </w:tcBorders>
            <w:vAlign w:val="center"/>
            <w:hideMark/>
          </w:tcPr>
          <w:p w14:paraId="5B9B11CD" w14:textId="77777777" w:rsidR="00FA7B63" w:rsidRPr="008014F7" w:rsidRDefault="00FA7B63">
            <w:pPr>
              <w:suppressAutoHyphens w:val="0"/>
              <w:rPr>
                <w:rFonts w:ascii="Arial Narrow" w:hAnsi="Arial Narrow" w:cs="Arial"/>
                <w:color w:val="000000"/>
              </w:rPr>
            </w:pPr>
          </w:p>
        </w:tc>
        <w:tc>
          <w:tcPr>
            <w:tcW w:w="1500" w:type="dxa"/>
            <w:vMerge/>
            <w:tcBorders>
              <w:top w:val="single" w:sz="4" w:space="0" w:color="auto"/>
              <w:left w:val="single" w:sz="4" w:space="0" w:color="auto"/>
              <w:bottom w:val="single" w:sz="4" w:space="0" w:color="auto"/>
              <w:right w:val="single" w:sz="4" w:space="0" w:color="auto"/>
            </w:tcBorders>
            <w:vAlign w:val="center"/>
            <w:hideMark/>
          </w:tcPr>
          <w:p w14:paraId="6706D0D8" w14:textId="77777777" w:rsidR="00FA7B63" w:rsidRPr="008014F7" w:rsidRDefault="00FA7B63">
            <w:pPr>
              <w:suppressAutoHyphens w:val="0"/>
              <w:rPr>
                <w:rFonts w:ascii="Arial Narrow" w:hAnsi="Arial Narrow" w:cs="Arial"/>
                <w:color w:val="000000"/>
              </w:rPr>
            </w:pPr>
          </w:p>
        </w:tc>
        <w:tc>
          <w:tcPr>
            <w:tcW w:w="2520" w:type="dxa"/>
            <w:tcBorders>
              <w:top w:val="single" w:sz="4" w:space="0" w:color="auto"/>
              <w:left w:val="single" w:sz="4" w:space="0" w:color="auto"/>
              <w:bottom w:val="single" w:sz="4" w:space="0" w:color="auto"/>
              <w:right w:val="single" w:sz="4" w:space="0" w:color="auto"/>
            </w:tcBorders>
            <w:hideMark/>
          </w:tcPr>
          <w:p w14:paraId="0B86D37A" w14:textId="77777777" w:rsidR="00FA7B63" w:rsidRPr="008014F7" w:rsidRDefault="00FA7B63">
            <w:pPr>
              <w:spacing w:after="60"/>
              <w:jc w:val="both"/>
              <w:rPr>
                <w:rFonts w:ascii="Arial Narrow" w:hAnsi="Arial Narrow" w:cs="Arial"/>
              </w:rPr>
            </w:pPr>
            <w:r w:rsidRPr="008014F7">
              <w:rPr>
                <w:rFonts w:ascii="Arial Narrow" w:hAnsi="Arial Narrow" w:cs="Arial"/>
              </w:rPr>
              <w:t>Turzovská vrchovina</w:t>
            </w:r>
          </w:p>
        </w:tc>
        <w:tc>
          <w:tcPr>
            <w:tcW w:w="1980" w:type="dxa"/>
            <w:tcBorders>
              <w:top w:val="single" w:sz="4" w:space="0" w:color="auto"/>
              <w:left w:val="single" w:sz="4" w:space="0" w:color="auto"/>
              <w:bottom w:val="single" w:sz="4" w:space="0" w:color="auto"/>
              <w:right w:val="single" w:sz="4" w:space="0" w:color="auto"/>
            </w:tcBorders>
            <w:hideMark/>
          </w:tcPr>
          <w:p w14:paraId="4E6B9D1A" w14:textId="77777777" w:rsidR="00FA7B63" w:rsidRPr="008014F7" w:rsidRDefault="00FA7B63">
            <w:pPr>
              <w:spacing w:after="60"/>
              <w:jc w:val="both"/>
              <w:rPr>
                <w:rFonts w:ascii="Arial Narrow" w:hAnsi="Arial Narrow" w:cs="Arial"/>
              </w:rPr>
            </w:pPr>
            <w:proofErr w:type="spellStart"/>
            <w:r w:rsidRPr="008014F7">
              <w:rPr>
                <w:rFonts w:ascii="Arial Narrow" w:hAnsi="Arial Narrow" w:cs="Arial"/>
              </w:rPr>
              <w:t>Hornokysucké</w:t>
            </w:r>
            <w:proofErr w:type="spellEnd"/>
            <w:r w:rsidRPr="008014F7">
              <w:rPr>
                <w:rFonts w:ascii="Arial Narrow" w:hAnsi="Arial Narrow" w:cs="Arial"/>
              </w:rPr>
              <w:t xml:space="preserve"> podolie</w:t>
            </w:r>
          </w:p>
        </w:tc>
      </w:tr>
    </w:tbl>
    <w:p w14:paraId="14D48B5C" w14:textId="77777777" w:rsidR="00FA7B63" w:rsidRPr="008014F7" w:rsidRDefault="00FA7B63" w:rsidP="00FA7B63">
      <w:pPr>
        <w:tabs>
          <w:tab w:val="left" w:pos="1020"/>
        </w:tabs>
        <w:spacing w:after="60"/>
        <w:jc w:val="right"/>
        <w:rPr>
          <w:rFonts w:ascii="Arial Narrow" w:hAnsi="Arial Narrow" w:cs="Arial"/>
          <w:i/>
          <w:color w:val="000000"/>
          <w:sz w:val="16"/>
          <w:szCs w:val="16"/>
        </w:rPr>
      </w:pPr>
      <w:r w:rsidRPr="008014F7">
        <w:rPr>
          <w:rFonts w:ascii="Arial Narrow" w:hAnsi="Arial Narrow" w:cs="Arial"/>
          <w:i/>
          <w:sz w:val="16"/>
          <w:szCs w:val="16"/>
        </w:rPr>
        <w:t xml:space="preserve">Zdroj: </w:t>
      </w:r>
      <w:proofErr w:type="spellStart"/>
      <w:r w:rsidRPr="008014F7">
        <w:rPr>
          <w:rFonts w:ascii="Arial Narrow" w:hAnsi="Arial Narrow" w:cs="Arial"/>
          <w:i/>
          <w:sz w:val="16"/>
          <w:szCs w:val="16"/>
        </w:rPr>
        <w:t>Mazúr</w:t>
      </w:r>
      <w:proofErr w:type="spellEnd"/>
      <w:r w:rsidRPr="008014F7">
        <w:rPr>
          <w:rFonts w:ascii="Arial Narrow" w:hAnsi="Arial Narrow" w:cs="Arial"/>
          <w:i/>
          <w:sz w:val="16"/>
          <w:szCs w:val="16"/>
        </w:rPr>
        <w:t xml:space="preserve">, </w:t>
      </w:r>
      <w:proofErr w:type="spellStart"/>
      <w:r w:rsidRPr="008014F7">
        <w:rPr>
          <w:rFonts w:ascii="Arial Narrow" w:hAnsi="Arial Narrow" w:cs="Arial"/>
          <w:i/>
          <w:sz w:val="16"/>
          <w:szCs w:val="16"/>
        </w:rPr>
        <w:t>Lukniš</w:t>
      </w:r>
      <w:proofErr w:type="spellEnd"/>
      <w:r w:rsidRPr="008014F7">
        <w:rPr>
          <w:rFonts w:ascii="Arial Narrow" w:hAnsi="Arial Narrow" w:cs="Arial"/>
          <w:i/>
          <w:sz w:val="16"/>
          <w:szCs w:val="16"/>
        </w:rPr>
        <w:t xml:space="preserve"> 1986, Atlas krajiny SR 2002</w:t>
      </w:r>
    </w:p>
    <w:p w14:paraId="38F2FA2D" w14:textId="77777777" w:rsidR="00FA7B63" w:rsidRPr="008014F7" w:rsidRDefault="00FA7B63" w:rsidP="00FA7B63">
      <w:pPr>
        <w:autoSpaceDE w:val="0"/>
        <w:autoSpaceDN w:val="0"/>
        <w:adjustRightInd w:val="0"/>
        <w:spacing w:after="60"/>
        <w:jc w:val="both"/>
        <w:rPr>
          <w:rFonts w:ascii="Arial Narrow" w:hAnsi="Arial Narrow" w:cs="Arial"/>
          <w:sz w:val="22"/>
          <w:szCs w:val="22"/>
        </w:rPr>
      </w:pPr>
    </w:p>
    <w:p w14:paraId="5C745B33" w14:textId="77777777" w:rsidR="00FA7B63" w:rsidRPr="008014F7" w:rsidRDefault="00FA7B63" w:rsidP="009F54D1">
      <w:pPr>
        <w:autoSpaceDE w:val="0"/>
        <w:autoSpaceDN w:val="0"/>
        <w:adjustRightInd w:val="0"/>
        <w:ind w:firstLine="708"/>
        <w:jc w:val="both"/>
        <w:rPr>
          <w:rFonts w:ascii="Arial Narrow" w:hAnsi="Arial Narrow" w:cs="Arial"/>
          <w:sz w:val="22"/>
          <w:szCs w:val="22"/>
        </w:rPr>
      </w:pPr>
      <w:r w:rsidRPr="008014F7">
        <w:rPr>
          <w:rFonts w:ascii="Arial Narrow" w:hAnsi="Arial Narrow" w:cs="Arial"/>
          <w:sz w:val="22"/>
          <w:szCs w:val="22"/>
        </w:rPr>
        <w:t xml:space="preserve">Oblasť má prevažne </w:t>
      </w:r>
      <w:proofErr w:type="spellStart"/>
      <w:r w:rsidRPr="008014F7">
        <w:rPr>
          <w:rFonts w:ascii="Arial Narrow" w:hAnsi="Arial Narrow" w:cs="Arial"/>
          <w:sz w:val="22"/>
          <w:szCs w:val="22"/>
        </w:rPr>
        <w:t>hornatinový</w:t>
      </w:r>
      <w:proofErr w:type="spellEnd"/>
      <w:r w:rsidRPr="008014F7">
        <w:rPr>
          <w:rFonts w:ascii="Arial Narrow" w:hAnsi="Arial Narrow" w:cs="Arial"/>
          <w:sz w:val="22"/>
          <w:szCs w:val="22"/>
        </w:rPr>
        <w:t xml:space="preserve"> až </w:t>
      </w:r>
      <w:proofErr w:type="spellStart"/>
      <w:r w:rsidRPr="008014F7">
        <w:rPr>
          <w:rFonts w:ascii="Arial Narrow" w:hAnsi="Arial Narrow" w:cs="Arial"/>
          <w:sz w:val="22"/>
          <w:szCs w:val="22"/>
        </w:rPr>
        <w:t>vrchovinový</w:t>
      </w:r>
      <w:proofErr w:type="spellEnd"/>
      <w:r w:rsidRPr="008014F7">
        <w:rPr>
          <w:rFonts w:ascii="Arial Narrow" w:hAnsi="Arial Narrow" w:cs="Arial"/>
          <w:sz w:val="22"/>
          <w:szCs w:val="22"/>
        </w:rPr>
        <w:t xml:space="preserve"> georeliéf. Stred obce sa nachádza vo výške 470 m n. m., najvyšší bod leží na hrebeni Veľkého Polomu vo výške 1061 m n. m.</w:t>
      </w:r>
    </w:p>
    <w:p w14:paraId="76DB9EF9" w14:textId="77777777" w:rsidR="00FA7B63" w:rsidRPr="008014F7" w:rsidRDefault="00FA7B63" w:rsidP="009F54D1">
      <w:pPr>
        <w:autoSpaceDE w:val="0"/>
        <w:autoSpaceDN w:val="0"/>
        <w:adjustRightInd w:val="0"/>
        <w:jc w:val="both"/>
        <w:rPr>
          <w:rFonts w:ascii="Arial Narrow" w:hAnsi="Arial Narrow" w:cs="Arial"/>
          <w:sz w:val="22"/>
          <w:szCs w:val="22"/>
        </w:rPr>
      </w:pPr>
      <w:r w:rsidRPr="008014F7">
        <w:rPr>
          <w:rFonts w:ascii="Arial Narrow" w:hAnsi="Arial Narrow" w:cs="Arial"/>
          <w:sz w:val="22"/>
          <w:szCs w:val="22"/>
        </w:rPr>
        <w:t xml:space="preserve">Súčasné </w:t>
      </w:r>
      <w:proofErr w:type="spellStart"/>
      <w:r w:rsidRPr="008014F7">
        <w:rPr>
          <w:rFonts w:ascii="Arial Narrow" w:hAnsi="Arial Narrow" w:cs="Arial"/>
          <w:sz w:val="22"/>
          <w:szCs w:val="22"/>
        </w:rPr>
        <w:t>reliéfotvorné</w:t>
      </w:r>
      <w:proofErr w:type="spellEnd"/>
      <w:r w:rsidRPr="008014F7">
        <w:rPr>
          <w:rFonts w:ascii="Arial Narrow" w:hAnsi="Arial Narrow" w:cs="Arial"/>
          <w:sz w:val="22"/>
          <w:szCs w:val="22"/>
        </w:rPr>
        <w:t xml:space="preserve"> procesy predstavuje silný fluviálny erózny proces so silnou hĺbkovou eróziou a stredne silný až silný pohyb hmôt po svahoch. Na území sa vyskytujú potenciálne a stabilizované zosuvy, ktoré dosahujú veľké rozmery.</w:t>
      </w:r>
    </w:p>
    <w:p w14:paraId="495A260F" w14:textId="77777777" w:rsidR="00FA7B63" w:rsidRPr="008014F7" w:rsidRDefault="00FA7B63" w:rsidP="009F54D1">
      <w:pPr>
        <w:pStyle w:val="Style61"/>
        <w:widowControl/>
        <w:spacing w:line="240" w:lineRule="auto"/>
        <w:ind w:firstLine="830"/>
        <w:rPr>
          <w:rFonts w:ascii="Arial Narrow" w:hAnsi="Arial Narrow" w:cs="Arial"/>
          <w:sz w:val="22"/>
          <w:szCs w:val="22"/>
        </w:rPr>
      </w:pPr>
      <w:r w:rsidRPr="008014F7">
        <w:rPr>
          <w:rFonts w:ascii="Arial Narrow" w:hAnsi="Arial Narrow" w:cs="Arial"/>
          <w:sz w:val="22"/>
          <w:szCs w:val="22"/>
        </w:rPr>
        <w:t xml:space="preserve">Základnú kostru ekologickej stability, zasahujúcu do </w:t>
      </w:r>
      <w:proofErr w:type="spellStart"/>
      <w:r w:rsidRPr="008014F7">
        <w:rPr>
          <w:rFonts w:ascii="Arial Narrow" w:hAnsi="Arial Narrow" w:cs="Arial"/>
          <w:sz w:val="22"/>
          <w:szCs w:val="22"/>
        </w:rPr>
        <w:t>k.ú</w:t>
      </w:r>
      <w:proofErr w:type="spellEnd"/>
      <w:r w:rsidRPr="008014F7">
        <w:rPr>
          <w:rFonts w:ascii="Arial Narrow" w:hAnsi="Arial Narrow" w:cs="Arial"/>
          <w:sz w:val="22"/>
          <w:szCs w:val="22"/>
        </w:rPr>
        <w:t>. obce Olešná v zmysle R-ÚSES-u, vytvárajú nasledovné prvky :</w:t>
      </w:r>
    </w:p>
    <w:p w14:paraId="2E1FA80C" w14:textId="13E2EE2D" w:rsidR="00FA7B63" w:rsidRPr="008014F7" w:rsidRDefault="00FA7B63" w:rsidP="009F54D1">
      <w:pPr>
        <w:pStyle w:val="Style61"/>
        <w:widowControl/>
        <w:spacing w:line="240" w:lineRule="auto"/>
        <w:ind w:firstLine="0"/>
        <w:rPr>
          <w:rFonts w:ascii="Arial Narrow" w:hAnsi="Arial Narrow" w:cs="Arial"/>
          <w:b/>
          <w:sz w:val="22"/>
          <w:szCs w:val="22"/>
          <w:u w:val="single"/>
        </w:rPr>
      </w:pPr>
      <w:r w:rsidRPr="008014F7">
        <w:rPr>
          <w:rFonts w:ascii="Arial Narrow" w:hAnsi="Arial Narrow" w:cs="Arial"/>
          <w:b/>
          <w:spacing w:val="-3"/>
          <w:sz w:val="22"/>
          <w:szCs w:val="22"/>
        </w:rPr>
        <w:tab/>
      </w:r>
      <w:r w:rsidRPr="008014F7">
        <w:rPr>
          <w:rFonts w:ascii="Arial Narrow" w:hAnsi="Arial Narrow" w:cs="Arial"/>
          <w:b/>
          <w:spacing w:val="-3"/>
          <w:sz w:val="22"/>
          <w:szCs w:val="22"/>
          <w:u w:val="single"/>
        </w:rPr>
        <w:t>Prvky nadregionálneho významu v RÚSES-e</w:t>
      </w:r>
    </w:p>
    <w:p w14:paraId="0F7E983F" w14:textId="2957CEE2" w:rsidR="00FA7B63" w:rsidRPr="008014F7" w:rsidRDefault="00FA7B63" w:rsidP="009F54D1">
      <w:pPr>
        <w:pStyle w:val="Style40"/>
        <w:widowControl/>
        <w:tabs>
          <w:tab w:val="left" w:pos="1046"/>
        </w:tabs>
        <w:spacing w:line="456" w:lineRule="exact"/>
        <w:ind w:left="845" w:firstLine="0"/>
        <w:rPr>
          <w:rFonts w:ascii="Arial Narrow" w:hAnsi="Arial Narrow"/>
          <w:sz w:val="22"/>
          <w:szCs w:val="22"/>
        </w:rPr>
      </w:pPr>
      <w:r w:rsidRPr="00033D91">
        <w:rPr>
          <w:rFonts w:ascii="Arial Narrow" w:hAnsi="Arial Narrow"/>
          <w:sz w:val="22"/>
          <w:szCs w:val="22"/>
        </w:rPr>
        <w:t>V</w:t>
      </w:r>
      <w:r w:rsidRPr="00033D91">
        <w:rPr>
          <w:rFonts w:ascii="Arial Narrow" w:hAnsi="Arial Narrow"/>
          <w:sz w:val="22"/>
          <w:szCs w:val="22"/>
        </w:rPr>
        <w:tab/>
        <w:t>území evidujeme</w:t>
      </w:r>
      <w:r w:rsidR="004B1902" w:rsidRPr="00033D91">
        <w:rPr>
          <w:rFonts w:ascii="Arial Narrow" w:hAnsi="Arial Narrow"/>
          <w:sz w:val="22"/>
          <w:szCs w:val="22"/>
        </w:rPr>
        <w:t xml:space="preserve"> nadregionálne biocentrum NRBc2 Malý Polom.</w:t>
      </w:r>
    </w:p>
    <w:p w14:paraId="06A37218" w14:textId="77777777" w:rsidR="00FA7B63" w:rsidRDefault="00FA7B63" w:rsidP="009F54D1">
      <w:pPr>
        <w:widowControl w:val="0"/>
        <w:shd w:val="clear" w:color="auto" w:fill="FFFFFF"/>
        <w:tabs>
          <w:tab w:val="left" w:pos="857"/>
        </w:tabs>
        <w:suppressAutoHyphens w:val="0"/>
        <w:ind w:left="576" w:right="2592" w:hanging="576"/>
        <w:jc w:val="both"/>
        <w:rPr>
          <w:rFonts w:ascii="Arial Narrow" w:hAnsi="Arial Narrow" w:cs="Arial"/>
          <w:sz w:val="22"/>
          <w:szCs w:val="22"/>
        </w:rPr>
      </w:pPr>
    </w:p>
    <w:p w14:paraId="1A58418C" w14:textId="77777777" w:rsidR="007D4C4B" w:rsidRPr="008014F7" w:rsidRDefault="007D4C4B" w:rsidP="009F54D1">
      <w:pPr>
        <w:widowControl w:val="0"/>
        <w:shd w:val="clear" w:color="auto" w:fill="FFFFFF"/>
        <w:tabs>
          <w:tab w:val="left" w:pos="857"/>
        </w:tabs>
        <w:suppressAutoHyphens w:val="0"/>
        <w:ind w:left="576" w:right="2592" w:hanging="576"/>
        <w:jc w:val="both"/>
        <w:rPr>
          <w:rFonts w:ascii="Arial Narrow" w:hAnsi="Arial Narrow" w:cs="Arial"/>
          <w:sz w:val="22"/>
          <w:szCs w:val="22"/>
        </w:rPr>
      </w:pPr>
    </w:p>
    <w:p w14:paraId="475CC7F4" w14:textId="03D7E4AE" w:rsidR="00FA7B63" w:rsidRPr="008014F7" w:rsidRDefault="00FA7B63" w:rsidP="009F54D1">
      <w:pPr>
        <w:pStyle w:val="Style61"/>
        <w:widowControl/>
        <w:spacing w:line="240" w:lineRule="auto"/>
        <w:ind w:firstLine="0"/>
        <w:rPr>
          <w:rFonts w:ascii="Arial Narrow" w:hAnsi="Arial Narrow" w:cs="Arial"/>
          <w:b/>
          <w:sz w:val="22"/>
          <w:szCs w:val="22"/>
          <w:u w:val="single"/>
        </w:rPr>
      </w:pPr>
      <w:r w:rsidRPr="008014F7">
        <w:rPr>
          <w:rFonts w:ascii="Arial Narrow" w:hAnsi="Arial Narrow" w:cs="Arial"/>
          <w:b/>
          <w:spacing w:val="-3"/>
          <w:sz w:val="22"/>
          <w:szCs w:val="22"/>
        </w:rPr>
        <w:tab/>
      </w:r>
      <w:r w:rsidRPr="008014F7">
        <w:rPr>
          <w:rFonts w:ascii="Arial Narrow" w:hAnsi="Arial Narrow" w:cs="Arial"/>
          <w:b/>
          <w:spacing w:val="-3"/>
          <w:sz w:val="22"/>
          <w:szCs w:val="22"/>
          <w:u w:val="single"/>
        </w:rPr>
        <w:t xml:space="preserve">Prvky regionálneho významu </w:t>
      </w:r>
    </w:p>
    <w:p w14:paraId="4D6FAF2F" w14:textId="77777777" w:rsidR="00FA7B63" w:rsidRPr="008014F7" w:rsidRDefault="00FA7B63" w:rsidP="009F54D1">
      <w:pPr>
        <w:widowControl w:val="0"/>
        <w:shd w:val="clear" w:color="auto" w:fill="FFFFFF"/>
        <w:tabs>
          <w:tab w:val="left" w:pos="857"/>
        </w:tabs>
        <w:suppressAutoHyphens w:val="0"/>
        <w:ind w:left="576" w:right="2592" w:hanging="576"/>
        <w:jc w:val="both"/>
        <w:rPr>
          <w:rFonts w:ascii="Arial Narrow" w:hAnsi="Arial Narrow" w:cs="Arial"/>
          <w:sz w:val="22"/>
          <w:szCs w:val="22"/>
        </w:rPr>
      </w:pPr>
    </w:p>
    <w:p w14:paraId="50A08C38" w14:textId="77777777" w:rsidR="00FA7B63" w:rsidRPr="008014F7" w:rsidRDefault="00FA7B63" w:rsidP="009F54D1">
      <w:pPr>
        <w:spacing w:before="60"/>
        <w:ind w:firstLine="708"/>
        <w:jc w:val="both"/>
        <w:rPr>
          <w:rFonts w:ascii="Arial Narrow" w:hAnsi="Arial Narrow" w:cs="Arial"/>
          <w:sz w:val="22"/>
          <w:szCs w:val="22"/>
        </w:rPr>
      </w:pPr>
      <w:r w:rsidRPr="008014F7">
        <w:rPr>
          <w:rFonts w:ascii="Arial Narrow" w:hAnsi="Arial Narrow" w:cs="Arial"/>
          <w:sz w:val="22"/>
          <w:szCs w:val="22"/>
        </w:rPr>
        <w:t xml:space="preserve">Podhorím Veľkej Fatry prechádza regionálny biokoridor typu </w:t>
      </w:r>
      <w:proofErr w:type="spellStart"/>
      <w:r w:rsidRPr="008014F7">
        <w:rPr>
          <w:rFonts w:ascii="Arial Narrow" w:hAnsi="Arial Narrow" w:cs="Arial"/>
          <w:sz w:val="22"/>
          <w:szCs w:val="22"/>
        </w:rPr>
        <w:t>ekoton</w:t>
      </w:r>
      <w:proofErr w:type="spellEnd"/>
      <w:r w:rsidRPr="008014F7">
        <w:rPr>
          <w:rFonts w:ascii="Arial Narrow" w:hAnsi="Arial Narrow" w:cs="Arial"/>
          <w:sz w:val="22"/>
          <w:szCs w:val="22"/>
        </w:rPr>
        <w:t xml:space="preserve"> les/</w:t>
      </w:r>
      <w:proofErr w:type="spellStart"/>
      <w:r w:rsidRPr="008014F7">
        <w:rPr>
          <w:rFonts w:ascii="Arial Narrow" w:hAnsi="Arial Narrow" w:cs="Arial"/>
          <w:sz w:val="22"/>
          <w:szCs w:val="22"/>
        </w:rPr>
        <w:t>bezlesie</w:t>
      </w:r>
      <w:proofErr w:type="spellEnd"/>
      <w:r w:rsidRPr="008014F7">
        <w:rPr>
          <w:rFonts w:ascii="Arial Narrow" w:hAnsi="Arial Narrow" w:cs="Arial"/>
          <w:sz w:val="22"/>
          <w:szCs w:val="22"/>
        </w:rPr>
        <w:t xml:space="preserve"> a do územia </w:t>
      </w:r>
      <w:proofErr w:type="spellStart"/>
      <w:r w:rsidRPr="008014F7">
        <w:rPr>
          <w:rFonts w:ascii="Arial Narrow" w:hAnsi="Arial Narrow" w:cs="Arial"/>
          <w:sz w:val="22"/>
          <w:szCs w:val="22"/>
        </w:rPr>
        <w:t>k.ú</w:t>
      </w:r>
      <w:proofErr w:type="spellEnd"/>
      <w:r w:rsidRPr="008014F7">
        <w:rPr>
          <w:rFonts w:ascii="Arial Narrow" w:hAnsi="Arial Narrow" w:cs="Arial"/>
          <w:sz w:val="22"/>
          <w:szCs w:val="22"/>
        </w:rPr>
        <w:t xml:space="preserve">. Olešná zasahuje provinciálne biocentrum Bralná Fatra. Predmetné územie je súčasťou regionálneho biokoridoru Kláštor pod Znievom – Olešná – jedná sa o významný migračný biokoridor. </w:t>
      </w:r>
    </w:p>
    <w:p w14:paraId="3A301AA2" w14:textId="77777777" w:rsidR="00FA7B63" w:rsidRPr="008014F7" w:rsidRDefault="00FA7B63" w:rsidP="009F54D1">
      <w:pPr>
        <w:spacing w:before="60"/>
        <w:ind w:firstLine="708"/>
        <w:jc w:val="both"/>
        <w:rPr>
          <w:rFonts w:ascii="Arial Narrow" w:hAnsi="Arial Narrow" w:cs="Arial"/>
          <w:sz w:val="22"/>
          <w:szCs w:val="22"/>
        </w:rPr>
      </w:pPr>
    </w:p>
    <w:p w14:paraId="627A8DF8" w14:textId="77777777" w:rsidR="00FA7B63" w:rsidRPr="008014F7" w:rsidRDefault="00FA7B63" w:rsidP="009F54D1">
      <w:pPr>
        <w:ind w:firstLine="708"/>
        <w:jc w:val="both"/>
        <w:rPr>
          <w:rFonts w:ascii="Arial Narrow" w:hAnsi="Arial Narrow" w:cs="Arial"/>
          <w:b/>
          <w:sz w:val="22"/>
          <w:szCs w:val="22"/>
        </w:rPr>
      </w:pPr>
      <w:r w:rsidRPr="008014F7">
        <w:rPr>
          <w:rFonts w:ascii="Arial Narrow" w:hAnsi="Arial Narrow" w:cs="Arial"/>
          <w:b/>
          <w:sz w:val="22"/>
          <w:szCs w:val="22"/>
        </w:rPr>
        <w:t>Genofondové lokality (označenie podľa R-ÚSES):</w:t>
      </w:r>
    </w:p>
    <w:p w14:paraId="12A54A20" w14:textId="77777777" w:rsidR="00FA7B63" w:rsidRPr="008014F7" w:rsidRDefault="00FA7B63" w:rsidP="009F54D1">
      <w:pPr>
        <w:ind w:firstLine="576"/>
        <w:jc w:val="both"/>
        <w:rPr>
          <w:rFonts w:ascii="Arial Narrow" w:hAnsi="Arial Narrow" w:cs="Arial"/>
          <w:sz w:val="22"/>
          <w:szCs w:val="22"/>
        </w:rPr>
      </w:pPr>
      <w:r w:rsidRPr="008014F7">
        <w:rPr>
          <w:rFonts w:ascii="Arial Narrow" w:hAnsi="Arial Narrow" w:cs="Arial"/>
          <w:sz w:val="22"/>
          <w:szCs w:val="22"/>
        </w:rPr>
        <w:t>V</w:t>
      </w:r>
      <w:r w:rsidRPr="008014F7">
        <w:rPr>
          <w:rFonts w:ascii="Arial Narrow" w:hAnsi="Arial Narrow" w:cs="Arial"/>
          <w:sz w:val="22"/>
          <w:szCs w:val="22"/>
        </w:rPr>
        <w:tab/>
        <w:t>katastrálnom území obce Olešná sa vyskytujú genofondové lokality, na ktorých NP Kysuce zabezpečuje manažment:</w:t>
      </w:r>
    </w:p>
    <w:p w14:paraId="6A1957BC" w14:textId="77777777" w:rsidR="00FA7B63" w:rsidRPr="008014F7" w:rsidRDefault="00FA7B63" w:rsidP="00FA7B63">
      <w:pPr>
        <w:spacing w:after="60"/>
        <w:jc w:val="both"/>
        <w:rPr>
          <w:rFonts w:ascii="Arial Narrow" w:hAnsi="Arial Narrow" w:cs="Arial"/>
          <w:i/>
          <w:sz w:val="22"/>
          <w:szCs w:val="22"/>
        </w:rPr>
      </w:pPr>
    </w:p>
    <w:p w14:paraId="26D93A5F" w14:textId="77777777" w:rsidR="00FA7B63" w:rsidRPr="008014F7" w:rsidRDefault="00FA7B63" w:rsidP="00FA7B63">
      <w:pPr>
        <w:spacing w:after="60"/>
        <w:jc w:val="both"/>
        <w:rPr>
          <w:rFonts w:ascii="Arial Narrow" w:hAnsi="Arial Narrow"/>
          <w:i/>
        </w:rPr>
      </w:pPr>
      <w:r w:rsidRPr="008014F7">
        <w:rPr>
          <w:rFonts w:ascii="Arial Narrow" w:hAnsi="Arial Narrow" w:cs="Arial"/>
          <w:i/>
        </w:rPr>
        <w:t xml:space="preserve">Regionálne významné </w:t>
      </w:r>
      <w:r w:rsidRPr="008014F7">
        <w:rPr>
          <w:rFonts w:ascii="Arial Narrow" w:hAnsi="Arial Narrow"/>
          <w:i/>
        </w:rPr>
        <w:t>genofondové lokality – zoologické</w:t>
      </w:r>
    </w:p>
    <w:tbl>
      <w:tblPr>
        <w:tblW w:w="9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1260"/>
        <w:gridCol w:w="1440"/>
        <w:gridCol w:w="1979"/>
        <w:gridCol w:w="1879"/>
        <w:gridCol w:w="2079"/>
      </w:tblGrid>
      <w:tr w:rsidR="00FA7B63" w:rsidRPr="008014F7" w14:paraId="39F98679" w14:textId="77777777" w:rsidTr="00FA7B63">
        <w:trPr>
          <w:trHeight w:val="164"/>
        </w:trPr>
        <w:tc>
          <w:tcPr>
            <w:tcW w:w="648" w:type="dxa"/>
            <w:tcBorders>
              <w:top w:val="single" w:sz="4" w:space="0" w:color="auto"/>
              <w:left w:val="single" w:sz="4" w:space="0" w:color="auto"/>
              <w:bottom w:val="single" w:sz="4" w:space="0" w:color="auto"/>
              <w:right w:val="single" w:sz="4" w:space="0" w:color="auto"/>
            </w:tcBorders>
            <w:shd w:val="clear" w:color="auto" w:fill="CCCCCC"/>
            <w:hideMark/>
          </w:tcPr>
          <w:p w14:paraId="76A10B6D" w14:textId="77777777" w:rsidR="00FA7B63" w:rsidRPr="008014F7" w:rsidRDefault="00FA7B63">
            <w:pPr>
              <w:rPr>
                <w:rFonts w:ascii="Arial Narrow" w:hAnsi="Arial Narrow"/>
                <w:b/>
                <w:sz w:val="18"/>
                <w:szCs w:val="18"/>
              </w:rPr>
            </w:pPr>
            <w:r w:rsidRPr="008014F7">
              <w:rPr>
                <w:rFonts w:ascii="Arial Narrow" w:hAnsi="Arial Narrow"/>
                <w:b/>
                <w:sz w:val="18"/>
                <w:szCs w:val="18"/>
              </w:rPr>
              <w:t>číslo</w:t>
            </w:r>
          </w:p>
        </w:tc>
        <w:tc>
          <w:tcPr>
            <w:tcW w:w="1260" w:type="dxa"/>
            <w:tcBorders>
              <w:top w:val="single" w:sz="4" w:space="0" w:color="auto"/>
              <w:left w:val="single" w:sz="4" w:space="0" w:color="auto"/>
              <w:bottom w:val="single" w:sz="4" w:space="0" w:color="auto"/>
              <w:right w:val="single" w:sz="4" w:space="0" w:color="auto"/>
            </w:tcBorders>
            <w:shd w:val="clear" w:color="auto" w:fill="CCCCCC"/>
            <w:hideMark/>
          </w:tcPr>
          <w:p w14:paraId="1B40484A" w14:textId="77777777" w:rsidR="00FA7B63" w:rsidRPr="008014F7" w:rsidRDefault="00FA7B63">
            <w:pPr>
              <w:rPr>
                <w:rFonts w:ascii="Arial Narrow" w:hAnsi="Arial Narrow"/>
                <w:b/>
                <w:sz w:val="18"/>
                <w:szCs w:val="18"/>
              </w:rPr>
            </w:pPr>
            <w:r w:rsidRPr="008014F7">
              <w:rPr>
                <w:rFonts w:ascii="Arial Narrow" w:hAnsi="Arial Narrow"/>
                <w:b/>
                <w:sz w:val="18"/>
                <w:szCs w:val="18"/>
              </w:rPr>
              <w:t>Názov</w:t>
            </w:r>
          </w:p>
        </w:tc>
        <w:tc>
          <w:tcPr>
            <w:tcW w:w="1440" w:type="dxa"/>
            <w:tcBorders>
              <w:top w:val="single" w:sz="4" w:space="0" w:color="auto"/>
              <w:left w:val="single" w:sz="4" w:space="0" w:color="auto"/>
              <w:bottom w:val="single" w:sz="4" w:space="0" w:color="auto"/>
              <w:right w:val="single" w:sz="4" w:space="0" w:color="auto"/>
            </w:tcBorders>
            <w:shd w:val="clear" w:color="auto" w:fill="CCCCCC"/>
            <w:hideMark/>
          </w:tcPr>
          <w:p w14:paraId="0C2203BF" w14:textId="77777777" w:rsidR="00FA7B63" w:rsidRPr="008014F7" w:rsidRDefault="00FA7B63">
            <w:pPr>
              <w:rPr>
                <w:rFonts w:ascii="Arial Narrow" w:hAnsi="Arial Narrow"/>
                <w:b/>
                <w:sz w:val="18"/>
                <w:szCs w:val="18"/>
              </w:rPr>
            </w:pPr>
            <w:r w:rsidRPr="008014F7">
              <w:rPr>
                <w:rFonts w:ascii="Arial Narrow" w:hAnsi="Arial Narrow"/>
                <w:b/>
                <w:sz w:val="18"/>
                <w:szCs w:val="18"/>
              </w:rPr>
              <w:t>Katastrálne</w:t>
            </w:r>
          </w:p>
          <w:p w14:paraId="0FF66718" w14:textId="77777777" w:rsidR="00FA7B63" w:rsidRPr="008014F7" w:rsidRDefault="00FA7B63">
            <w:pPr>
              <w:rPr>
                <w:rFonts w:ascii="Arial Narrow" w:hAnsi="Arial Narrow"/>
                <w:b/>
                <w:sz w:val="18"/>
                <w:szCs w:val="18"/>
              </w:rPr>
            </w:pPr>
            <w:r w:rsidRPr="008014F7">
              <w:rPr>
                <w:rFonts w:ascii="Arial Narrow" w:hAnsi="Arial Narrow"/>
                <w:b/>
                <w:sz w:val="18"/>
                <w:szCs w:val="18"/>
              </w:rPr>
              <w:t xml:space="preserve"> územie</w:t>
            </w:r>
          </w:p>
        </w:tc>
        <w:tc>
          <w:tcPr>
            <w:tcW w:w="1980" w:type="dxa"/>
            <w:tcBorders>
              <w:top w:val="single" w:sz="4" w:space="0" w:color="auto"/>
              <w:left w:val="single" w:sz="4" w:space="0" w:color="auto"/>
              <w:bottom w:val="single" w:sz="4" w:space="0" w:color="auto"/>
              <w:right w:val="single" w:sz="4" w:space="0" w:color="auto"/>
            </w:tcBorders>
            <w:shd w:val="clear" w:color="auto" w:fill="CCCCCC"/>
            <w:hideMark/>
          </w:tcPr>
          <w:p w14:paraId="7ADDB9BD" w14:textId="77777777" w:rsidR="00FA7B63" w:rsidRPr="008014F7" w:rsidRDefault="00FA7B63">
            <w:pPr>
              <w:rPr>
                <w:rFonts w:ascii="Arial Narrow" w:hAnsi="Arial Narrow"/>
                <w:b/>
                <w:sz w:val="18"/>
                <w:szCs w:val="18"/>
              </w:rPr>
            </w:pPr>
            <w:r w:rsidRPr="008014F7">
              <w:rPr>
                <w:rFonts w:ascii="Arial Narrow" w:hAnsi="Arial Narrow"/>
                <w:b/>
                <w:sz w:val="18"/>
                <w:szCs w:val="18"/>
              </w:rPr>
              <w:t>Popis lokality</w:t>
            </w:r>
          </w:p>
        </w:tc>
        <w:tc>
          <w:tcPr>
            <w:tcW w:w="1880" w:type="dxa"/>
            <w:tcBorders>
              <w:top w:val="single" w:sz="4" w:space="0" w:color="auto"/>
              <w:left w:val="single" w:sz="4" w:space="0" w:color="auto"/>
              <w:bottom w:val="single" w:sz="4" w:space="0" w:color="auto"/>
              <w:right w:val="single" w:sz="4" w:space="0" w:color="auto"/>
            </w:tcBorders>
            <w:shd w:val="clear" w:color="auto" w:fill="CCCCCC"/>
            <w:hideMark/>
          </w:tcPr>
          <w:p w14:paraId="272B8671" w14:textId="77777777" w:rsidR="00FA7B63" w:rsidRPr="008014F7" w:rsidRDefault="00FA7B63">
            <w:pPr>
              <w:rPr>
                <w:rFonts w:ascii="Arial Narrow" w:hAnsi="Arial Narrow"/>
                <w:b/>
                <w:sz w:val="18"/>
                <w:szCs w:val="18"/>
              </w:rPr>
            </w:pPr>
            <w:r w:rsidRPr="008014F7">
              <w:rPr>
                <w:rFonts w:ascii="Arial Narrow" w:hAnsi="Arial Narrow"/>
                <w:b/>
                <w:sz w:val="18"/>
                <w:szCs w:val="18"/>
              </w:rPr>
              <w:t>Ohrozujúce faktory</w:t>
            </w:r>
          </w:p>
        </w:tc>
        <w:tc>
          <w:tcPr>
            <w:tcW w:w="2080" w:type="dxa"/>
            <w:tcBorders>
              <w:top w:val="single" w:sz="4" w:space="0" w:color="auto"/>
              <w:left w:val="single" w:sz="4" w:space="0" w:color="auto"/>
              <w:bottom w:val="single" w:sz="4" w:space="0" w:color="auto"/>
              <w:right w:val="single" w:sz="4" w:space="0" w:color="auto"/>
            </w:tcBorders>
            <w:shd w:val="clear" w:color="auto" w:fill="CCCCCC"/>
            <w:hideMark/>
          </w:tcPr>
          <w:p w14:paraId="4BD15D6A" w14:textId="77777777" w:rsidR="00FA7B63" w:rsidRPr="008014F7" w:rsidRDefault="00FA7B63">
            <w:pPr>
              <w:rPr>
                <w:rFonts w:ascii="Arial Narrow" w:hAnsi="Arial Narrow"/>
                <w:b/>
                <w:sz w:val="18"/>
                <w:szCs w:val="18"/>
              </w:rPr>
            </w:pPr>
            <w:r w:rsidRPr="008014F7">
              <w:rPr>
                <w:rFonts w:ascii="Arial Narrow" w:hAnsi="Arial Narrow"/>
                <w:b/>
                <w:sz w:val="18"/>
                <w:szCs w:val="18"/>
              </w:rPr>
              <w:t xml:space="preserve">Návrh </w:t>
            </w:r>
            <w:proofErr w:type="spellStart"/>
            <w:r w:rsidRPr="008014F7">
              <w:rPr>
                <w:rFonts w:ascii="Arial Narrow" w:hAnsi="Arial Narrow"/>
                <w:b/>
                <w:sz w:val="18"/>
                <w:szCs w:val="18"/>
              </w:rPr>
              <w:t>manažmentových</w:t>
            </w:r>
            <w:proofErr w:type="spellEnd"/>
            <w:r w:rsidRPr="008014F7">
              <w:rPr>
                <w:rFonts w:ascii="Arial Narrow" w:hAnsi="Arial Narrow"/>
                <w:b/>
                <w:sz w:val="18"/>
                <w:szCs w:val="18"/>
              </w:rPr>
              <w:t xml:space="preserve"> opatrení</w:t>
            </w:r>
          </w:p>
        </w:tc>
      </w:tr>
      <w:tr w:rsidR="00FA7B63" w:rsidRPr="008014F7" w14:paraId="6EFC966C" w14:textId="77777777" w:rsidTr="00FA7B63">
        <w:trPr>
          <w:trHeight w:val="164"/>
        </w:trPr>
        <w:tc>
          <w:tcPr>
            <w:tcW w:w="648" w:type="dxa"/>
            <w:tcBorders>
              <w:top w:val="single" w:sz="4" w:space="0" w:color="auto"/>
              <w:left w:val="single" w:sz="4" w:space="0" w:color="auto"/>
              <w:bottom w:val="single" w:sz="4" w:space="0" w:color="auto"/>
              <w:right w:val="single" w:sz="4" w:space="0" w:color="auto"/>
            </w:tcBorders>
            <w:hideMark/>
          </w:tcPr>
          <w:p w14:paraId="34A89711" w14:textId="77777777" w:rsidR="00FA7B63" w:rsidRPr="008014F7" w:rsidRDefault="00FA7B63">
            <w:pPr>
              <w:rPr>
                <w:rFonts w:ascii="Arial Narrow" w:hAnsi="Arial Narrow"/>
                <w:sz w:val="18"/>
                <w:szCs w:val="18"/>
              </w:rPr>
            </w:pPr>
            <w:proofErr w:type="spellStart"/>
            <w:r w:rsidRPr="008014F7">
              <w:rPr>
                <w:rFonts w:ascii="Arial Narrow" w:hAnsi="Arial Narrow"/>
                <w:sz w:val="18"/>
                <w:szCs w:val="18"/>
              </w:rPr>
              <w:t>GLz</w:t>
            </w:r>
            <w:proofErr w:type="spellEnd"/>
            <w:r w:rsidRPr="008014F7">
              <w:rPr>
                <w:rFonts w:ascii="Arial Narrow" w:hAnsi="Arial Narrow"/>
                <w:sz w:val="18"/>
                <w:szCs w:val="18"/>
              </w:rPr>
              <w:t xml:space="preserve"> 27</w:t>
            </w:r>
          </w:p>
        </w:tc>
        <w:tc>
          <w:tcPr>
            <w:tcW w:w="1260" w:type="dxa"/>
            <w:tcBorders>
              <w:top w:val="single" w:sz="4" w:space="0" w:color="auto"/>
              <w:left w:val="single" w:sz="4" w:space="0" w:color="auto"/>
              <w:bottom w:val="single" w:sz="4" w:space="0" w:color="auto"/>
              <w:right w:val="single" w:sz="4" w:space="0" w:color="auto"/>
            </w:tcBorders>
            <w:hideMark/>
          </w:tcPr>
          <w:p w14:paraId="42B8291D" w14:textId="77777777" w:rsidR="00FA7B63" w:rsidRPr="008014F7" w:rsidRDefault="00FA7B63">
            <w:pPr>
              <w:rPr>
                <w:rFonts w:ascii="Arial Narrow" w:hAnsi="Arial Narrow"/>
                <w:b/>
                <w:sz w:val="18"/>
                <w:szCs w:val="18"/>
              </w:rPr>
            </w:pPr>
            <w:proofErr w:type="spellStart"/>
            <w:r w:rsidRPr="008014F7">
              <w:rPr>
                <w:rFonts w:ascii="Arial Narrow" w:hAnsi="Arial Narrow"/>
                <w:b/>
                <w:sz w:val="18"/>
                <w:szCs w:val="18"/>
              </w:rPr>
              <w:t>Čuboňov</w:t>
            </w:r>
            <w:proofErr w:type="spellEnd"/>
            <w:r w:rsidRPr="008014F7">
              <w:rPr>
                <w:rFonts w:ascii="Arial Narrow" w:hAnsi="Arial Narrow"/>
                <w:b/>
                <w:sz w:val="18"/>
                <w:szCs w:val="18"/>
              </w:rPr>
              <w:t xml:space="preserve"> hrebeň</w:t>
            </w:r>
          </w:p>
        </w:tc>
        <w:tc>
          <w:tcPr>
            <w:tcW w:w="1440" w:type="dxa"/>
            <w:tcBorders>
              <w:top w:val="single" w:sz="4" w:space="0" w:color="auto"/>
              <w:left w:val="single" w:sz="4" w:space="0" w:color="auto"/>
              <w:bottom w:val="single" w:sz="4" w:space="0" w:color="auto"/>
              <w:right w:val="single" w:sz="4" w:space="0" w:color="auto"/>
            </w:tcBorders>
            <w:hideMark/>
          </w:tcPr>
          <w:p w14:paraId="2E0E1162" w14:textId="77777777" w:rsidR="00FA7B63" w:rsidRPr="008014F7" w:rsidRDefault="00FA7B63">
            <w:pPr>
              <w:rPr>
                <w:rFonts w:ascii="Arial Narrow" w:hAnsi="Arial Narrow"/>
                <w:sz w:val="18"/>
                <w:szCs w:val="18"/>
              </w:rPr>
            </w:pPr>
            <w:r w:rsidRPr="008014F7">
              <w:rPr>
                <w:rFonts w:ascii="Arial Narrow" w:hAnsi="Arial Narrow"/>
                <w:sz w:val="18"/>
                <w:szCs w:val="18"/>
              </w:rPr>
              <w:t>Klokočov, Olešná</w:t>
            </w:r>
          </w:p>
        </w:tc>
        <w:tc>
          <w:tcPr>
            <w:tcW w:w="1980" w:type="dxa"/>
            <w:tcBorders>
              <w:top w:val="single" w:sz="4" w:space="0" w:color="auto"/>
              <w:left w:val="single" w:sz="4" w:space="0" w:color="auto"/>
              <w:bottom w:val="single" w:sz="4" w:space="0" w:color="auto"/>
              <w:right w:val="single" w:sz="4" w:space="0" w:color="auto"/>
            </w:tcBorders>
            <w:hideMark/>
          </w:tcPr>
          <w:p w14:paraId="6CBD99E4" w14:textId="77777777" w:rsidR="00FA7B63" w:rsidRPr="008014F7" w:rsidRDefault="00FA7B63">
            <w:pPr>
              <w:rPr>
                <w:rFonts w:ascii="Arial Narrow" w:hAnsi="Arial Narrow"/>
                <w:sz w:val="18"/>
                <w:szCs w:val="18"/>
              </w:rPr>
            </w:pPr>
            <w:r w:rsidRPr="008014F7">
              <w:rPr>
                <w:rFonts w:ascii="Arial Narrow" w:hAnsi="Arial Narrow"/>
                <w:sz w:val="18"/>
                <w:szCs w:val="18"/>
              </w:rPr>
              <w:t>Dravce a sovy</w:t>
            </w:r>
          </w:p>
        </w:tc>
        <w:tc>
          <w:tcPr>
            <w:tcW w:w="1880" w:type="dxa"/>
            <w:tcBorders>
              <w:top w:val="single" w:sz="4" w:space="0" w:color="auto"/>
              <w:left w:val="single" w:sz="4" w:space="0" w:color="auto"/>
              <w:bottom w:val="single" w:sz="4" w:space="0" w:color="auto"/>
              <w:right w:val="single" w:sz="4" w:space="0" w:color="auto"/>
            </w:tcBorders>
            <w:hideMark/>
          </w:tcPr>
          <w:p w14:paraId="40C5AFFF" w14:textId="77777777" w:rsidR="00FA7B63" w:rsidRPr="008014F7" w:rsidRDefault="00FA7B63">
            <w:pPr>
              <w:rPr>
                <w:rFonts w:ascii="Arial Narrow" w:hAnsi="Arial Narrow"/>
                <w:sz w:val="18"/>
                <w:szCs w:val="18"/>
              </w:rPr>
            </w:pPr>
            <w:r w:rsidRPr="008014F7">
              <w:rPr>
                <w:rFonts w:ascii="Arial Narrow" w:hAnsi="Arial Narrow"/>
                <w:sz w:val="18"/>
                <w:szCs w:val="18"/>
              </w:rPr>
              <w:t>Zásahy do lokality, ťažba dreva</w:t>
            </w:r>
          </w:p>
        </w:tc>
        <w:tc>
          <w:tcPr>
            <w:tcW w:w="2080" w:type="dxa"/>
            <w:tcBorders>
              <w:top w:val="single" w:sz="4" w:space="0" w:color="auto"/>
              <w:left w:val="single" w:sz="4" w:space="0" w:color="auto"/>
              <w:bottom w:val="single" w:sz="4" w:space="0" w:color="auto"/>
              <w:right w:val="single" w:sz="4" w:space="0" w:color="auto"/>
            </w:tcBorders>
            <w:hideMark/>
          </w:tcPr>
          <w:p w14:paraId="7AFDA053" w14:textId="77777777" w:rsidR="00FA7B63" w:rsidRPr="008014F7" w:rsidRDefault="00FA7B63">
            <w:pPr>
              <w:rPr>
                <w:rFonts w:ascii="Arial Narrow" w:hAnsi="Arial Narrow"/>
                <w:sz w:val="18"/>
                <w:szCs w:val="18"/>
              </w:rPr>
            </w:pPr>
            <w:r w:rsidRPr="008014F7">
              <w:rPr>
                <w:rFonts w:ascii="Arial Narrow" w:hAnsi="Arial Narrow"/>
                <w:sz w:val="18"/>
                <w:szCs w:val="18"/>
              </w:rPr>
              <w:t xml:space="preserve">Ponechanie hniezdnych stromov, výrub realizovať v </w:t>
            </w:r>
            <w:proofErr w:type="spellStart"/>
            <w:r w:rsidRPr="008014F7">
              <w:rPr>
                <w:rFonts w:ascii="Arial Narrow" w:hAnsi="Arial Narrow"/>
                <w:sz w:val="18"/>
                <w:szCs w:val="18"/>
              </w:rPr>
              <w:t>mimohniezdnom</w:t>
            </w:r>
            <w:proofErr w:type="spellEnd"/>
            <w:r w:rsidRPr="008014F7">
              <w:rPr>
                <w:rFonts w:ascii="Arial Narrow" w:hAnsi="Arial Narrow"/>
                <w:sz w:val="18"/>
                <w:szCs w:val="18"/>
              </w:rPr>
              <w:t xml:space="preserve"> období</w:t>
            </w:r>
          </w:p>
        </w:tc>
      </w:tr>
      <w:tr w:rsidR="00FA7B63" w:rsidRPr="008014F7" w14:paraId="34B0EAEB" w14:textId="77777777" w:rsidTr="00FA7B63">
        <w:trPr>
          <w:trHeight w:val="164"/>
        </w:trPr>
        <w:tc>
          <w:tcPr>
            <w:tcW w:w="648" w:type="dxa"/>
            <w:tcBorders>
              <w:top w:val="single" w:sz="4" w:space="0" w:color="auto"/>
              <w:left w:val="single" w:sz="4" w:space="0" w:color="auto"/>
              <w:bottom w:val="single" w:sz="4" w:space="0" w:color="auto"/>
              <w:right w:val="single" w:sz="4" w:space="0" w:color="auto"/>
            </w:tcBorders>
            <w:hideMark/>
          </w:tcPr>
          <w:p w14:paraId="6B239A41" w14:textId="77777777" w:rsidR="00FA7B63" w:rsidRPr="008014F7" w:rsidRDefault="00FA7B63">
            <w:pPr>
              <w:rPr>
                <w:rFonts w:ascii="Arial Narrow" w:hAnsi="Arial Narrow"/>
                <w:sz w:val="18"/>
                <w:szCs w:val="18"/>
              </w:rPr>
            </w:pPr>
            <w:proofErr w:type="spellStart"/>
            <w:r w:rsidRPr="008014F7">
              <w:rPr>
                <w:rFonts w:ascii="Arial Narrow" w:hAnsi="Arial Narrow"/>
                <w:sz w:val="18"/>
                <w:szCs w:val="18"/>
              </w:rPr>
              <w:t>GLz</w:t>
            </w:r>
            <w:proofErr w:type="spellEnd"/>
            <w:r w:rsidRPr="008014F7">
              <w:rPr>
                <w:rFonts w:ascii="Arial Narrow" w:hAnsi="Arial Narrow"/>
                <w:sz w:val="18"/>
                <w:szCs w:val="18"/>
              </w:rPr>
              <w:t xml:space="preserve"> 37</w:t>
            </w:r>
          </w:p>
        </w:tc>
        <w:tc>
          <w:tcPr>
            <w:tcW w:w="1260" w:type="dxa"/>
            <w:tcBorders>
              <w:top w:val="single" w:sz="4" w:space="0" w:color="auto"/>
              <w:left w:val="single" w:sz="4" w:space="0" w:color="auto"/>
              <w:bottom w:val="single" w:sz="4" w:space="0" w:color="auto"/>
              <w:right w:val="single" w:sz="4" w:space="0" w:color="auto"/>
            </w:tcBorders>
            <w:hideMark/>
          </w:tcPr>
          <w:p w14:paraId="4FE1948B" w14:textId="77777777" w:rsidR="00FA7B63" w:rsidRPr="008014F7" w:rsidRDefault="00FA7B63">
            <w:pPr>
              <w:rPr>
                <w:rFonts w:ascii="Arial Narrow" w:hAnsi="Arial Narrow"/>
                <w:b/>
                <w:sz w:val="18"/>
                <w:szCs w:val="18"/>
              </w:rPr>
            </w:pPr>
            <w:r w:rsidRPr="008014F7">
              <w:rPr>
                <w:rFonts w:ascii="Arial Narrow" w:hAnsi="Arial Narrow"/>
                <w:b/>
                <w:sz w:val="18"/>
                <w:szCs w:val="18"/>
              </w:rPr>
              <w:t>Kysuca v Turzovke</w:t>
            </w:r>
          </w:p>
        </w:tc>
        <w:tc>
          <w:tcPr>
            <w:tcW w:w="1440" w:type="dxa"/>
            <w:tcBorders>
              <w:top w:val="single" w:sz="4" w:space="0" w:color="auto"/>
              <w:left w:val="single" w:sz="4" w:space="0" w:color="auto"/>
              <w:bottom w:val="single" w:sz="4" w:space="0" w:color="auto"/>
              <w:right w:val="single" w:sz="4" w:space="0" w:color="auto"/>
            </w:tcBorders>
            <w:hideMark/>
          </w:tcPr>
          <w:p w14:paraId="1C0C65C0" w14:textId="77777777" w:rsidR="00FA7B63" w:rsidRPr="008014F7" w:rsidRDefault="00FA7B63">
            <w:pPr>
              <w:rPr>
                <w:rFonts w:ascii="Arial Narrow" w:hAnsi="Arial Narrow"/>
                <w:sz w:val="18"/>
                <w:szCs w:val="18"/>
              </w:rPr>
            </w:pPr>
            <w:r w:rsidRPr="008014F7">
              <w:rPr>
                <w:rFonts w:ascii="Arial Narrow" w:hAnsi="Arial Narrow"/>
                <w:sz w:val="18"/>
                <w:szCs w:val="18"/>
              </w:rPr>
              <w:t>Turzovka, Olešná</w:t>
            </w:r>
          </w:p>
        </w:tc>
        <w:tc>
          <w:tcPr>
            <w:tcW w:w="1980" w:type="dxa"/>
            <w:tcBorders>
              <w:top w:val="single" w:sz="4" w:space="0" w:color="auto"/>
              <w:left w:val="single" w:sz="4" w:space="0" w:color="auto"/>
              <w:bottom w:val="single" w:sz="4" w:space="0" w:color="auto"/>
              <w:right w:val="single" w:sz="4" w:space="0" w:color="auto"/>
            </w:tcBorders>
            <w:hideMark/>
          </w:tcPr>
          <w:p w14:paraId="22A834A5" w14:textId="77777777" w:rsidR="00FA7B63" w:rsidRPr="008014F7" w:rsidRDefault="00FA7B63">
            <w:pPr>
              <w:rPr>
                <w:rFonts w:ascii="Arial Narrow" w:hAnsi="Arial Narrow"/>
                <w:sz w:val="18"/>
                <w:szCs w:val="18"/>
              </w:rPr>
            </w:pPr>
            <w:r w:rsidRPr="008014F7">
              <w:rPr>
                <w:rFonts w:ascii="Arial Narrow" w:hAnsi="Arial Narrow"/>
                <w:sz w:val="18"/>
                <w:szCs w:val="18"/>
              </w:rPr>
              <w:t>Ohrozené druhy riečneho alúvia</w:t>
            </w:r>
          </w:p>
        </w:tc>
        <w:tc>
          <w:tcPr>
            <w:tcW w:w="1880" w:type="dxa"/>
            <w:tcBorders>
              <w:top w:val="single" w:sz="4" w:space="0" w:color="auto"/>
              <w:left w:val="single" w:sz="4" w:space="0" w:color="auto"/>
              <w:bottom w:val="single" w:sz="4" w:space="0" w:color="auto"/>
              <w:right w:val="single" w:sz="4" w:space="0" w:color="auto"/>
            </w:tcBorders>
            <w:hideMark/>
          </w:tcPr>
          <w:p w14:paraId="29F852C4" w14:textId="77777777" w:rsidR="00FA7B63" w:rsidRPr="008014F7" w:rsidRDefault="00FA7B63">
            <w:pPr>
              <w:rPr>
                <w:rFonts w:ascii="Arial Narrow" w:hAnsi="Arial Narrow"/>
                <w:sz w:val="18"/>
                <w:szCs w:val="18"/>
              </w:rPr>
            </w:pPr>
            <w:r w:rsidRPr="008014F7">
              <w:rPr>
                <w:rFonts w:ascii="Arial Narrow" w:hAnsi="Arial Narrow"/>
                <w:sz w:val="18"/>
                <w:szCs w:val="18"/>
              </w:rPr>
              <w:t>Výstavba, zásahy do vodného režimu</w:t>
            </w:r>
          </w:p>
        </w:tc>
        <w:tc>
          <w:tcPr>
            <w:tcW w:w="2080" w:type="dxa"/>
            <w:tcBorders>
              <w:top w:val="single" w:sz="4" w:space="0" w:color="auto"/>
              <w:left w:val="single" w:sz="4" w:space="0" w:color="auto"/>
              <w:bottom w:val="single" w:sz="4" w:space="0" w:color="auto"/>
              <w:right w:val="single" w:sz="4" w:space="0" w:color="auto"/>
            </w:tcBorders>
            <w:hideMark/>
          </w:tcPr>
          <w:p w14:paraId="368C0537" w14:textId="77777777" w:rsidR="00FA7B63" w:rsidRPr="008014F7" w:rsidRDefault="00FA7B63">
            <w:pPr>
              <w:rPr>
                <w:rFonts w:ascii="Arial Narrow" w:hAnsi="Arial Narrow"/>
                <w:sz w:val="18"/>
                <w:szCs w:val="18"/>
              </w:rPr>
            </w:pPr>
            <w:r w:rsidRPr="008014F7">
              <w:rPr>
                <w:rFonts w:ascii="Arial Narrow" w:hAnsi="Arial Narrow"/>
                <w:sz w:val="18"/>
                <w:szCs w:val="18"/>
              </w:rPr>
              <w:t xml:space="preserve">Zachovanie vodného režimu a prírodného koryta vodného toku s prirodzeným vodným </w:t>
            </w:r>
            <w:proofErr w:type="spellStart"/>
            <w:r w:rsidRPr="008014F7">
              <w:rPr>
                <w:rFonts w:ascii="Arial Narrow" w:hAnsi="Arial Narrow"/>
                <w:sz w:val="18"/>
                <w:szCs w:val="18"/>
              </w:rPr>
              <w:t>režimom,nerealizovať</w:t>
            </w:r>
            <w:proofErr w:type="spellEnd"/>
            <w:r w:rsidRPr="008014F7">
              <w:rPr>
                <w:rFonts w:ascii="Arial Narrow" w:hAnsi="Arial Narrow"/>
                <w:sz w:val="18"/>
                <w:szCs w:val="18"/>
              </w:rPr>
              <w:t xml:space="preserve"> výstavbu</w:t>
            </w:r>
          </w:p>
        </w:tc>
      </w:tr>
      <w:tr w:rsidR="00FA7B63" w:rsidRPr="008014F7" w14:paraId="79872CBA" w14:textId="77777777" w:rsidTr="00FA7B63">
        <w:trPr>
          <w:trHeight w:val="164"/>
        </w:trPr>
        <w:tc>
          <w:tcPr>
            <w:tcW w:w="648" w:type="dxa"/>
            <w:tcBorders>
              <w:top w:val="single" w:sz="4" w:space="0" w:color="auto"/>
              <w:left w:val="single" w:sz="4" w:space="0" w:color="auto"/>
              <w:bottom w:val="single" w:sz="4" w:space="0" w:color="auto"/>
              <w:right w:val="single" w:sz="4" w:space="0" w:color="auto"/>
            </w:tcBorders>
            <w:hideMark/>
          </w:tcPr>
          <w:p w14:paraId="02310E58" w14:textId="77777777" w:rsidR="00FA7B63" w:rsidRPr="008014F7" w:rsidRDefault="00FA7B63">
            <w:pPr>
              <w:rPr>
                <w:rFonts w:ascii="Arial Narrow" w:hAnsi="Arial Narrow"/>
                <w:sz w:val="18"/>
                <w:szCs w:val="18"/>
              </w:rPr>
            </w:pPr>
            <w:proofErr w:type="spellStart"/>
            <w:r w:rsidRPr="008014F7">
              <w:rPr>
                <w:rFonts w:ascii="Arial Narrow" w:hAnsi="Arial Narrow"/>
                <w:sz w:val="18"/>
                <w:szCs w:val="18"/>
              </w:rPr>
              <w:t>GLz</w:t>
            </w:r>
            <w:proofErr w:type="spellEnd"/>
            <w:r w:rsidRPr="008014F7">
              <w:rPr>
                <w:rFonts w:ascii="Arial Narrow" w:hAnsi="Arial Narrow"/>
                <w:sz w:val="18"/>
                <w:szCs w:val="18"/>
              </w:rPr>
              <w:t xml:space="preserve">  38</w:t>
            </w:r>
          </w:p>
        </w:tc>
        <w:tc>
          <w:tcPr>
            <w:tcW w:w="1260" w:type="dxa"/>
            <w:tcBorders>
              <w:top w:val="single" w:sz="4" w:space="0" w:color="auto"/>
              <w:left w:val="single" w:sz="4" w:space="0" w:color="auto"/>
              <w:bottom w:val="single" w:sz="4" w:space="0" w:color="auto"/>
              <w:right w:val="single" w:sz="4" w:space="0" w:color="auto"/>
            </w:tcBorders>
            <w:hideMark/>
          </w:tcPr>
          <w:p w14:paraId="2EFFF8B2" w14:textId="77777777" w:rsidR="00FA7B63" w:rsidRPr="008014F7" w:rsidRDefault="00FA7B63">
            <w:pPr>
              <w:rPr>
                <w:rFonts w:ascii="Arial Narrow" w:hAnsi="Arial Narrow"/>
                <w:b/>
                <w:sz w:val="18"/>
                <w:szCs w:val="18"/>
              </w:rPr>
            </w:pPr>
            <w:r w:rsidRPr="008014F7">
              <w:rPr>
                <w:rFonts w:ascii="Arial Narrow" w:hAnsi="Arial Narrow"/>
                <w:b/>
                <w:sz w:val="18"/>
                <w:szCs w:val="18"/>
              </w:rPr>
              <w:t>Kysuca v Podvysokej</w:t>
            </w:r>
          </w:p>
        </w:tc>
        <w:tc>
          <w:tcPr>
            <w:tcW w:w="1440" w:type="dxa"/>
            <w:tcBorders>
              <w:top w:val="single" w:sz="4" w:space="0" w:color="auto"/>
              <w:left w:val="single" w:sz="4" w:space="0" w:color="auto"/>
              <w:bottom w:val="single" w:sz="4" w:space="0" w:color="auto"/>
              <w:right w:val="single" w:sz="4" w:space="0" w:color="auto"/>
            </w:tcBorders>
            <w:hideMark/>
          </w:tcPr>
          <w:p w14:paraId="2CF49D62" w14:textId="77777777" w:rsidR="00FA7B63" w:rsidRPr="008014F7" w:rsidRDefault="00FA7B63">
            <w:pPr>
              <w:rPr>
                <w:rFonts w:ascii="Arial Narrow" w:hAnsi="Arial Narrow"/>
                <w:sz w:val="18"/>
                <w:szCs w:val="18"/>
              </w:rPr>
            </w:pPr>
            <w:r w:rsidRPr="008014F7">
              <w:rPr>
                <w:rFonts w:ascii="Arial Narrow" w:hAnsi="Arial Narrow"/>
                <w:sz w:val="18"/>
                <w:szCs w:val="18"/>
              </w:rPr>
              <w:t>Podvysoká, Turzovka, Olešná</w:t>
            </w:r>
          </w:p>
        </w:tc>
        <w:tc>
          <w:tcPr>
            <w:tcW w:w="1980" w:type="dxa"/>
            <w:tcBorders>
              <w:top w:val="single" w:sz="4" w:space="0" w:color="auto"/>
              <w:left w:val="single" w:sz="4" w:space="0" w:color="auto"/>
              <w:bottom w:val="single" w:sz="4" w:space="0" w:color="auto"/>
              <w:right w:val="single" w:sz="4" w:space="0" w:color="auto"/>
            </w:tcBorders>
            <w:hideMark/>
          </w:tcPr>
          <w:p w14:paraId="3F46857A" w14:textId="77777777" w:rsidR="00FA7B63" w:rsidRPr="008014F7" w:rsidRDefault="00FA7B63">
            <w:pPr>
              <w:rPr>
                <w:rFonts w:ascii="Arial Narrow" w:hAnsi="Arial Narrow"/>
                <w:sz w:val="18"/>
                <w:szCs w:val="18"/>
              </w:rPr>
            </w:pPr>
            <w:r w:rsidRPr="008014F7">
              <w:rPr>
                <w:rFonts w:ascii="Arial Narrow" w:hAnsi="Arial Narrow"/>
                <w:sz w:val="18"/>
                <w:szCs w:val="18"/>
              </w:rPr>
              <w:t>Ohrozené druhy riečneho alúvia</w:t>
            </w:r>
          </w:p>
        </w:tc>
        <w:tc>
          <w:tcPr>
            <w:tcW w:w="1880" w:type="dxa"/>
            <w:tcBorders>
              <w:top w:val="single" w:sz="4" w:space="0" w:color="auto"/>
              <w:left w:val="single" w:sz="4" w:space="0" w:color="auto"/>
              <w:bottom w:val="single" w:sz="4" w:space="0" w:color="auto"/>
              <w:right w:val="single" w:sz="4" w:space="0" w:color="auto"/>
            </w:tcBorders>
            <w:hideMark/>
          </w:tcPr>
          <w:p w14:paraId="0F7B8119" w14:textId="77777777" w:rsidR="00FA7B63" w:rsidRPr="008014F7" w:rsidRDefault="00FA7B63">
            <w:pPr>
              <w:rPr>
                <w:rFonts w:ascii="Arial Narrow" w:hAnsi="Arial Narrow"/>
                <w:sz w:val="18"/>
                <w:szCs w:val="18"/>
              </w:rPr>
            </w:pPr>
            <w:r w:rsidRPr="008014F7">
              <w:rPr>
                <w:rFonts w:ascii="Arial Narrow" w:hAnsi="Arial Narrow"/>
                <w:sz w:val="18"/>
                <w:szCs w:val="18"/>
              </w:rPr>
              <w:t>Výstavba, zásahy do vodného režimu</w:t>
            </w:r>
          </w:p>
        </w:tc>
        <w:tc>
          <w:tcPr>
            <w:tcW w:w="2080" w:type="dxa"/>
            <w:tcBorders>
              <w:top w:val="single" w:sz="4" w:space="0" w:color="auto"/>
              <w:left w:val="single" w:sz="4" w:space="0" w:color="auto"/>
              <w:bottom w:val="single" w:sz="4" w:space="0" w:color="auto"/>
              <w:right w:val="single" w:sz="4" w:space="0" w:color="auto"/>
            </w:tcBorders>
            <w:hideMark/>
          </w:tcPr>
          <w:p w14:paraId="10146584" w14:textId="77777777" w:rsidR="00FA7B63" w:rsidRPr="008014F7" w:rsidRDefault="00FA7B63">
            <w:pPr>
              <w:rPr>
                <w:rFonts w:ascii="Arial Narrow" w:hAnsi="Arial Narrow"/>
                <w:sz w:val="18"/>
                <w:szCs w:val="18"/>
              </w:rPr>
            </w:pPr>
            <w:r w:rsidRPr="008014F7">
              <w:rPr>
                <w:rFonts w:ascii="Arial Narrow" w:hAnsi="Arial Narrow"/>
                <w:sz w:val="18"/>
                <w:szCs w:val="18"/>
              </w:rPr>
              <w:t xml:space="preserve">Zachovanie vodného režimu, nerealizovať výstavbu </w:t>
            </w:r>
          </w:p>
        </w:tc>
      </w:tr>
    </w:tbl>
    <w:p w14:paraId="51CBC91D" w14:textId="77777777" w:rsidR="00FA7B63" w:rsidRPr="008014F7" w:rsidRDefault="00FA7B63" w:rsidP="00FA7B63">
      <w:pPr>
        <w:rPr>
          <w:rFonts w:ascii="Arial Narrow" w:hAnsi="Arial Narrow"/>
          <w:color w:val="000000"/>
        </w:rPr>
      </w:pPr>
    </w:p>
    <w:p w14:paraId="466007C2" w14:textId="77777777" w:rsidR="00FA7B63" w:rsidRPr="008014F7" w:rsidRDefault="00FA7B63" w:rsidP="00FA7B63">
      <w:pPr>
        <w:spacing w:after="60"/>
        <w:jc w:val="both"/>
        <w:rPr>
          <w:rFonts w:ascii="Arial Narrow" w:hAnsi="Arial Narrow"/>
          <w:bCs/>
          <w:i/>
        </w:rPr>
      </w:pPr>
      <w:r w:rsidRPr="008014F7">
        <w:rPr>
          <w:rFonts w:ascii="Arial Narrow" w:hAnsi="Arial Narrow" w:cs="Arial"/>
          <w:i/>
        </w:rPr>
        <w:t xml:space="preserve">Regionálne významné </w:t>
      </w:r>
      <w:r w:rsidRPr="008014F7">
        <w:rPr>
          <w:rFonts w:ascii="Arial Narrow" w:hAnsi="Arial Narrow"/>
          <w:bCs/>
          <w:i/>
        </w:rPr>
        <w:t>genofondové lokality - botanické</w:t>
      </w:r>
    </w:p>
    <w:tbl>
      <w:tblPr>
        <w:tblW w:w="9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48"/>
        <w:gridCol w:w="1260"/>
        <w:gridCol w:w="1440"/>
        <w:gridCol w:w="1979"/>
        <w:gridCol w:w="1879"/>
        <w:gridCol w:w="2079"/>
      </w:tblGrid>
      <w:tr w:rsidR="00FA7B63" w:rsidRPr="008014F7" w14:paraId="2C7B85E3" w14:textId="77777777" w:rsidTr="00FA7B63">
        <w:trPr>
          <w:trHeight w:val="21"/>
        </w:trPr>
        <w:tc>
          <w:tcPr>
            <w:tcW w:w="648" w:type="dxa"/>
            <w:tcBorders>
              <w:top w:val="single" w:sz="4" w:space="0" w:color="auto"/>
              <w:left w:val="single" w:sz="4" w:space="0" w:color="auto"/>
              <w:bottom w:val="single" w:sz="4" w:space="0" w:color="auto"/>
              <w:right w:val="single" w:sz="4" w:space="0" w:color="auto"/>
            </w:tcBorders>
            <w:shd w:val="clear" w:color="auto" w:fill="CCCCCC"/>
            <w:hideMark/>
          </w:tcPr>
          <w:p w14:paraId="6D168ADF" w14:textId="77777777" w:rsidR="00FA7B63" w:rsidRPr="008014F7" w:rsidRDefault="00FA7B63">
            <w:pPr>
              <w:spacing w:before="40"/>
              <w:jc w:val="both"/>
              <w:rPr>
                <w:rFonts w:ascii="Arial Narrow" w:hAnsi="Arial Narrow"/>
                <w:b/>
              </w:rPr>
            </w:pPr>
            <w:r w:rsidRPr="008014F7">
              <w:rPr>
                <w:rFonts w:ascii="Arial Narrow" w:hAnsi="Arial Narrow"/>
                <w:b/>
              </w:rPr>
              <w:t>číslo</w:t>
            </w:r>
          </w:p>
        </w:tc>
        <w:tc>
          <w:tcPr>
            <w:tcW w:w="1260" w:type="dxa"/>
            <w:tcBorders>
              <w:top w:val="single" w:sz="4" w:space="0" w:color="auto"/>
              <w:left w:val="single" w:sz="4" w:space="0" w:color="auto"/>
              <w:bottom w:val="single" w:sz="4" w:space="0" w:color="auto"/>
              <w:right w:val="single" w:sz="4" w:space="0" w:color="auto"/>
            </w:tcBorders>
            <w:shd w:val="clear" w:color="auto" w:fill="CCCCCC"/>
            <w:hideMark/>
          </w:tcPr>
          <w:p w14:paraId="14DA6E59" w14:textId="77777777" w:rsidR="00FA7B63" w:rsidRPr="008014F7" w:rsidRDefault="00FA7B63">
            <w:pPr>
              <w:jc w:val="both"/>
              <w:rPr>
                <w:rFonts w:ascii="Arial Narrow" w:hAnsi="Arial Narrow"/>
                <w:b/>
              </w:rPr>
            </w:pPr>
            <w:r w:rsidRPr="008014F7">
              <w:rPr>
                <w:rFonts w:ascii="Arial Narrow" w:hAnsi="Arial Narrow"/>
                <w:b/>
              </w:rPr>
              <w:t>Názov</w:t>
            </w:r>
          </w:p>
        </w:tc>
        <w:tc>
          <w:tcPr>
            <w:tcW w:w="1440" w:type="dxa"/>
            <w:tcBorders>
              <w:top w:val="single" w:sz="4" w:space="0" w:color="auto"/>
              <w:left w:val="single" w:sz="4" w:space="0" w:color="auto"/>
              <w:bottom w:val="single" w:sz="4" w:space="0" w:color="auto"/>
              <w:right w:val="single" w:sz="4" w:space="0" w:color="auto"/>
            </w:tcBorders>
            <w:shd w:val="clear" w:color="auto" w:fill="CCCCCC"/>
            <w:hideMark/>
          </w:tcPr>
          <w:p w14:paraId="1AC7FE03" w14:textId="77777777" w:rsidR="00FA7B63" w:rsidRPr="008014F7" w:rsidRDefault="00FA7B63">
            <w:pPr>
              <w:rPr>
                <w:rFonts w:ascii="Arial Narrow" w:hAnsi="Arial Narrow"/>
                <w:b/>
              </w:rPr>
            </w:pPr>
            <w:r w:rsidRPr="008014F7">
              <w:rPr>
                <w:rFonts w:ascii="Arial Narrow" w:hAnsi="Arial Narrow"/>
                <w:b/>
              </w:rPr>
              <w:t>Katastrálne</w:t>
            </w:r>
          </w:p>
          <w:p w14:paraId="05687CFB" w14:textId="77777777" w:rsidR="00FA7B63" w:rsidRPr="008014F7" w:rsidRDefault="00FA7B63">
            <w:pPr>
              <w:rPr>
                <w:rFonts w:ascii="Arial Narrow" w:hAnsi="Arial Narrow"/>
                <w:b/>
              </w:rPr>
            </w:pPr>
            <w:r w:rsidRPr="008014F7">
              <w:rPr>
                <w:rFonts w:ascii="Arial Narrow" w:hAnsi="Arial Narrow"/>
                <w:b/>
              </w:rPr>
              <w:t xml:space="preserve"> územie</w:t>
            </w:r>
          </w:p>
        </w:tc>
        <w:tc>
          <w:tcPr>
            <w:tcW w:w="1980" w:type="dxa"/>
            <w:tcBorders>
              <w:top w:val="single" w:sz="4" w:space="0" w:color="auto"/>
              <w:left w:val="single" w:sz="4" w:space="0" w:color="auto"/>
              <w:bottom w:val="single" w:sz="4" w:space="0" w:color="auto"/>
              <w:right w:val="single" w:sz="4" w:space="0" w:color="auto"/>
            </w:tcBorders>
            <w:shd w:val="clear" w:color="auto" w:fill="CCCCCC"/>
            <w:hideMark/>
          </w:tcPr>
          <w:p w14:paraId="148F4C07" w14:textId="77777777" w:rsidR="00FA7B63" w:rsidRPr="008014F7" w:rsidRDefault="00FA7B63">
            <w:pPr>
              <w:rPr>
                <w:rFonts w:ascii="Arial Narrow" w:hAnsi="Arial Narrow"/>
                <w:b/>
              </w:rPr>
            </w:pPr>
            <w:r w:rsidRPr="008014F7">
              <w:rPr>
                <w:rFonts w:ascii="Arial Narrow" w:hAnsi="Arial Narrow"/>
                <w:b/>
              </w:rPr>
              <w:t>Popis lokality</w:t>
            </w:r>
          </w:p>
        </w:tc>
        <w:tc>
          <w:tcPr>
            <w:tcW w:w="1880" w:type="dxa"/>
            <w:tcBorders>
              <w:top w:val="single" w:sz="4" w:space="0" w:color="auto"/>
              <w:left w:val="single" w:sz="4" w:space="0" w:color="auto"/>
              <w:bottom w:val="single" w:sz="4" w:space="0" w:color="auto"/>
              <w:right w:val="single" w:sz="4" w:space="0" w:color="auto"/>
            </w:tcBorders>
            <w:shd w:val="clear" w:color="auto" w:fill="CCCCCC"/>
            <w:hideMark/>
          </w:tcPr>
          <w:p w14:paraId="58646DC7" w14:textId="77777777" w:rsidR="00FA7B63" w:rsidRPr="008014F7" w:rsidRDefault="00FA7B63">
            <w:pPr>
              <w:spacing w:before="40"/>
              <w:jc w:val="both"/>
              <w:rPr>
                <w:rFonts w:ascii="Arial Narrow" w:hAnsi="Arial Narrow"/>
                <w:b/>
              </w:rPr>
            </w:pPr>
            <w:r w:rsidRPr="008014F7">
              <w:rPr>
                <w:rFonts w:ascii="Arial Narrow" w:hAnsi="Arial Narrow"/>
                <w:b/>
              </w:rPr>
              <w:t>Ohrozujúce faktory</w:t>
            </w:r>
          </w:p>
        </w:tc>
        <w:tc>
          <w:tcPr>
            <w:tcW w:w="2080" w:type="dxa"/>
            <w:tcBorders>
              <w:top w:val="single" w:sz="4" w:space="0" w:color="auto"/>
              <w:left w:val="single" w:sz="4" w:space="0" w:color="auto"/>
              <w:bottom w:val="single" w:sz="4" w:space="0" w:color="auto"/>
              <w:right w:val="single" w:sz="4" w:space="0" w:color="auto"/>
            </w:tcBorders>
            <w:shd w:val="clear" w:color="auto" w:fill="CCCCCC"/>
            <w:hideMark/>
          </w:tcPr>
          <w:p w14:paraId="1FD43ED7" w14:textId="77777777" w:rsidR="00FA7B63" w:rsidRPr="008014F7" w:rsidRDefault="00FA7B63">
            <w:pPr>
              <w:spacing w:before="40"/>
              <w:rPr>
                <w:rFonts w:ascii="Arial Narrow" w:hAnsi="Arial Narrow"/>
                <w:b/>
              </w:rPr>
            </w:pPr>
            <w:r w:rsidRPr="008014F7">
              <w:rPr>
                <w:rFonts w:ascii="Arial Narrow" w:hAnsi="Arial Narrow"/>
                <w:b/>
              </w:rPr>
              <w:t xml:space="preserve">Návrh </w:t>
            </w:r>
            <w:proofErr w:type="spellStart"/>
            <w:r w:rsidRPr="008014F7">
              <w:rPr>
                <w:rFonts w:ascii="Arial Narrow" w:hAnsi="Arial Narrow"/>
                <w:b/>
              </w:rPr>
              <w:t>manažmentových</w:t>
            </w:r>
            <w:proofErr w:type="spellEnd"/>
            <w:r w:rsidRPr="008014F7">
              <w:rPr>
                <w:rFonts w:ascii="Arial Narrow" w:hAnsi="Arial Narrow"/>
                <w:b/>
              </w:rPr>
              <w:t xml:space="preserve"> opatrení</w:t>
            </w:r>
          </w:p>
        </w:tc>
      </w:tr>
      <w:tr w:rsidR="00FA7B63" w:rsidRPr="008014F7" w14:paraId="65A9B744" w14:textId="77777777" w:rsidTr="00FA7B63">
        <w:trPr>
          <w:trHeight w:val="21"/>
        </w:trPr>
        <w:tc>
          <w:tcPr>
            <w:tcW w:w="648" w:type="dxa"/>
            <w:tcBorders>
              <w:top w:val="single" w:sz="4" w:space="0" w:color="auto"/>
              <w:left w:val="single" w:sz="4" w:space="0" w:color="auto"/>
              <w:bottom w:val="single" w:sz="4" w:space="0" w:color="auto"/>
              <w:right w:val="single" w:sz="4" w:space="0" w:color="auto"/>
            </w:tcBorders>
            <w:hideMark/>
          </w:tcPr>
          <w:p w14:paraId="19CC2FC2" w14:textId="77777777" w:rsidR="00FA7B63" w:rsidRPr="008014F7" w:rsidRDefault="00FA7B63">
            <w:pPr>
              <w:spacing w:before="40"/>
              <w:jc w:val="both"/>
              <w:rPr>
                <w:rFonts w:ascii="Arial Narrow" w:hAnsi="Arial Narrow"/>
              </w:rPr>
            </w:pPr>
            <w:proofErr w:type="spellStart"/>
            <w:r w:rsidRPr="008014F7">
              <w:rPr>
                <w:rFonts w:ascii="Arial Narrow" w:hAnsi="Arial Narrow"/>
              </w:rPr>
              <w:t>GLf</w:t>
            </w:r>
            <w:proofErr w:type="spellEnd"/>
            <w:r w:rsidRPr="008014F7">
              <w:rPr>
                <w:rFonts w:ascii="Arial Narrow" w:hAnsi="Arial Narrow"/>
              </w:rPr>
              <w:t xml:space="preserve"> 42</w:t>
            </w:r>
          </w:p>
        </w:tc>
        <w:tc>
          <w:tcPr>
            <w:tcW w:w="1260" w:type="dxa"/>
            <w:tcBorders>
              <w:top w:val="single" w:sz="4" w:space="0" w:color="auto"/>
              <w:left w:val="single" w:sz="4" w:space="0" w:color="auto"/>
              <w:bottom w:val="single" w:sz="4" w:space="0" w:color="auto"/>
              <w:right w:val="single" w:sz="4" w:space="0" w:color="auto"/>
            </w:tcBorders>
          </w:tcPr>
          <w:p w14:paraId="4950D43B" w14:textId="77777777" w:rsidR="00FA7B63" w:rsidRPr="008014F7" w:rsidRDefault="00FA7B63">
            <w:pPr>
              <w:jc w:val="both"/>
              <w:rPr>
                <w:rFonts w:ascii="Arial Narrow" w:hAnsi="Arial Narrow"/>
                <w:b/>
              </w:rPr>
            </w:pPr>
            <w:r w:rsidRPr="008014F7">
              <w:rPr>
                <w:rFonts w:ascii="Arial Narrow" w:hAnsi="Arial Narrow"/>
                <w:b/>
              </w:rPr>
              <w:t xml:space="preserve">Pri </w:t>
            </w:r>
            <w:proofErr w:type="spellStart"/>
            <w:r w:rsidRPr="008014F7">
              <w:rPr>
                <w:rFonts w:ascii="Arial Narrow" w:hAnsi="Arial Narrow"/>
                <w:b/>
              </w:rPr>
              <w:t>Olešňanke</w:t>
            </w:r>
            <w:proofErr w:type="spellEnd"/>
          </w:p>
          <w:p w14:paraId="3CEAC276" w14:textId="77777777" w:rsidR="00FA7B63" w:rsidRPr="008014F7" w:rsidRDefault="00FA7B63">
            <w:pPr>
              <w:spacing w:before="40"/>
              <w:jc w:val="both"/>
              <w:rPr>
                <w:rFonts w:ascii="Arial Narrow" w:hAnsi="Arial Narrow"/>
                <w:b/>
              </w:rPr>
            </w:pPr>
          </w:p>
        </w:tc>
        <w:tc>
          <w:tcPr>
            <w:tcW w:w="1440" w:type="dxa"/>
            <w:tcBorders>
              <w:top w:val="single" w:sz="4" w:space="0" w:color="auto"/>
              <w:left w:val="single" w:sz="4" w:space="0" w:color="auto"/>
              <w:bottom w:val="single" w:sz="4" w:space="0" w:color="auto"/>
              <w:right w:val="single" w:sz="4" w:space="0" w:color="auto"/>
            </w:tcBorders>
            <w:hideMark/>
          </w:tcPr>
          <w:p w14:paraId="1532F958" w14:textId="77777777" w:rsidR="00FA7B63" w:rsidRPr="008014F7" w:rsidRDefault="00FA7B63">
            <w:pPr>
              <w:rPr>
                <w:rFonts w:ascii="Arial Narrow" w:hAnsi="Arial Narrow"/>
              </w:rPr>
            </w:pPr>
            <w:r w:rsidRPr="008014F7">
              <w:rPr>
                <w:rFonts w:ascii="Arial Narrow" w:hAnsi="Arial Narrow"/>
              </w:rPr>
              <w:t>Klokočov, Olešná</w:t>
            </w:r>
          </w:p>
        </w:tc>
        <w:tc>
          <w:tcPr>
            <w:tcW w:w="1980" w:type="dxa"/>
            <w:tcBorders>
              <w:top w:val="single" w:sz="4" w:space="0" w:color="auto"/>
              <w:left w:val="single" w:sz="4" w:space="0" w:color="auto"/>
              <w:bottom w:val="single" w:sz="4" w:space="0" w:color="auto"/>
              <w:right w:val="single" w:sz="4" w:space="0" w:color="auto"/>
            </w:tcBorders>
          </w:tcPr>
          <w:p w14:paraId="5F945B97" w14:textId="77777777" w:rsidR="00FA7B63" w:rsidRPr="008014F7" w:rsidRDefault="00FA7B63">
            <w:pPr>
              <w:rPr>
                <w:rFonts w:ascii="Arial Narrow" w:hAnsi="Arial Narrow"/>
                <w:i/>
              </w:rPr>
            </w:pPr>
            <w:r w:rsidRPr="008014F7">
              <w:rPr>
                <w:rFonts w:ascii="Arial Narrow" w:hAnsi="Arial Narrow"/>
              </w:rPr>
              <w:t xml:space="preserve">Ra3a, Lk6, Komplex slatinných rašelinísk a podmáčaných lúk, </w:t>
            </w:r>
            <w:proofErr w:type="spellStart"/>
            <w:r w:rsidRPr="008014F7">
              <w:rPr>
                <w:rFonts w:ascii="Arial Narrow" w:hAnsi="Arial Narrow"/>
                <w:i/>
              </w:rPr>
              <w:t>Lotus</w:t>
            </w:r>
            <w:proofErr w:type="spellEnd"/>
            <w:r w:rsidRPr="008014F7">
              <w:rPr>
                <w:rFonts w:ascii="Arial Narrow" w:hAnsi="Arial Narrow"/>
                <w:i/>
              </w:rPr>
              <w:t xml:space="preserve"> </w:t>
            </w:r>
            <w:proofErr w:type="spellStart"/>
            <w:r w:rsidRPr="008014F7">
              <w:rPr>
                <w:rFonts w:ascii="Arial Narrow" w:hAnsi="Arial Narrow"/>
                <w:i/>
              </w:rPr>
              <w:t>uliginosus</w:t>
            </w:r>
            <w:proofErr w:type="spellEnd"/>
            <w:r w:rsidRPr="008014F7">
              <w:rPr>
                <w:rFonts w:ascii="Arial Narrow" w:hAnsi="Arial Narrow"/>
                <w:i/>
              </w:rPr>
              <w:t xml:space="preserve">, </w:t>
            </w:r>
            <w:proofErr w:type="spellStart"/>
            <w:r w:rsidRPr="008014F7">
              <w:rPr>
                <w:rFonts w:ascii="Arial Narrow" w:hAnsi="Arial Narrow"/>
                <w:i/>
              </w:rPr>
              <w:t>Gladiolus</w:t>
            </w:r>
            <w:proofErr w:type="spellEnd"/>
            <w:r w:rsidRPr="008014F7">
              <w:rPr>
                <w:rFonts w:ascii="Arial Narrow" w:hAnsi="Arial Narrow"/>
                <w:i/>
              </w:rPr>
              <w:t xml:space="preserve"> </w:t>
            </w:r>
            <w:proofErr w:type="spellStart"/>
            <w:r w:rsidRPr="008014F7">
              <w:rPr>
                <w:rFonts w:ascii="Arial Narrow" w:hAnsi="Arial Narrow"/>
                <w:i/>
              </w:rPr>
              <w:t>imbricatus</w:t>
            </w:r>
            <w:proofErr w:type="spellEnd"/>
          </w:p>
          <w:p w14:paraId="598A99A7" w14:textId="77777777" w:rsidR="00FA7B63" w:rsidRPr="008014F7" w:rsidRDefault="00FA7B63">
            <w:pPr>
              <w:rPr>
                <w:rFonts w:ascii="Arial Narrow" w:hAnsi="Arial Narrow"/>
              </w:rPr>
            </w:pPr>
          </w:p>
        </w:tc>
        <w:tc>
          <w:tcPr>
            <w:tcW w:w="1880" w:type="dxa"/>
            <w:tcBorders>
              <w:top w:val="single" w:sz="4" w:space="0" w:color="auto"/>
              <w:left w:val="single" w:sz="4" w:space="0" w:color="auto"/>
              <w:bottom w:val="single" w:sz="4" w:space="0" w:color="auto"/>
              <w:right w:val="single" w:sz="4" w:space="0" w:color="auto"/>
            </w:tcBorders>
            <w:hideMark/>
          </w:tcPr>
          <w:p w14:paraId="353587CA" w14:textId="77777777" w:rsidR="00FA7B63" w:rsidRPr="008014F7" w:rsidRDefault="00FA7B63">
            <w:pPr>
              <w:spacing w:before="40"/>
              <w:jc w:val="both"/>
              <w:rPr>
                <w:rFonts w:ascii="Arial Narrow" w:hAnsi="Arial Narrow"/>
              </w:rPr>
            </w:pPr>
            <w:r w:rsidRPr="008014F7">
              <w:rPr>
                <w:rFonts w:ascii="Arial Narrow" w:hAnsi="Arial Narrow"/>
              </w:rPr>
              <w:t xml:space="preserve">Sukcesia vegetácie, odvodnenie, používanie ťažkých mechanizmov, šírenie expanzívnych a inváznych druhov rastlín, výstavba </w:t>
            </w:r>
          </w:p>
        </w:tc>
        <w:tc>
          <w:tcPr>
            <w:tcW w:w="2080" w:type="dxa"/>
            <w:tcBorders>
              <w:top w:val="single" w:sz="4" w:space="0" w:color="auto"/>
              <w:left w:val="single" w:sz="4" w:space="0" w:color="auto"/>
              <w:bottom w:val="single" w:sz="4" w:space="0" w:color="auto"/>
              <w:right w:val="single" w:sz="4" w:space="0" w:color="auto"/>
            </w:tcBorders>
            <w:hideMark/>
          </w:tcPr>
          <w:p w14:paraId="61A72E57" w14:textId="77777777" w:rsidR="00FA7B63" w:rsidRPr="008014F7" w:rsidRDefault="00FA7B63">
            <w:pPr>
              <w:spacing w:before="40"/>
              <w:rPr>
                <w:rFonts w:ascii="Arial Narrow" w:hAnsi="Arial Narrow"/>
              </w:rPr>
            </w:pPr>
            <w:r w:rsidRPr="008014F7">
              <w:rPr>
                <w:rFonts w:ascii="Arial Narrow" w:hAnsi="Arial Narrow"/>
              </w:rPr>
              <w:t xml:space="preserve">Kosenie s odstraňovaním biomasy, šetrné odstraňovanie náletových drevín, likvidácia expanzívnych druhov rastlín </w:t>
            </w:r>
          </w:p>
        </w:tc>
      </w:tr>
      <w:tr w:rsidR="00FA7B63" w:rsidRPr="008014F7" w14:paraId="175ED10B" w14:textId="77777777" w:rsidTr="00FA7B63">
        <w:trPr>
          <w:trHeight w:val="21"/>
        </w:trPr>
        <w:tc>
          <w:tcPr>
            <w:tcW w:w="648" w:type="dxa"/>
            <w:tcBorders>
              <w:top w:val="single" w:sz="4" w:space="0" w:color="auto"/>
              <w:left w:val="single" w:sz="4" w:space="0" w:color="auto"/>
              <w:bottom w:val="single" w:sz="4" w:space="0" w:color="auto"/>
              <w:right w:val="single" w:sz="4" w:space="0" w:color="auto"/>
            </w:tcBorders>
            <w:hideMark/>
          </w:tcPr>
          <w:p w14:paraId="3AE8889D" w14:textId="77777777" w:rsidR="00FA7B63" w:rsidRPr="008014F7" w:rsidRDefault="00FA7B63">
            <w:pPr>
              <w:spacing w:before="40"/>
              <w:jc w:val="both"/>
              <w:rPr>
                <w:rFonts w:ascii="Arial Narrow" w:hAnsi="Arial Narrow"/>
              </w:rPr>
            </w:pPr>
            <w:proofErr w:type="spellStart"/>
            <w:r w:rsidRPr="008014F7">
              <w:rPr>
                <w:rFonts w:ascii="Arial Narrow" w:hAnsi="Arial Narrow"/>
              </w:rPr>
              <w:t>GLf</w:t>
            </w:r>
            <w:proofErr w:type="spellEnd"/>
            <w:r w:rsidRPr="008014F7">
              <w:rPr>
                <w:rFonts w:ascii="Arial Narrow" w:hAnsi="Arial Narrow"/>
              </w:rPr>
              <w:t xml:space="preserve"> 50</w:t>
            </w:r>
          </w:p>
        </w:tc>
        <w:tc>
          <w:tcPr>
            <w:tcW w:w="1260" w:type="dxa"/>
            <w:tcBorders>
              <w:top w:val="single" w:sz="4" w:space="0" w:color="auto"/>
              <w:left w:val="single" w:sz="4" w:space="0" w:color="auto"/>
              <w:bottom w:val="single" w:sz="4" w:space="0" w:color="auto"/>
              <w:right w:val="single" w:sz="4" w:space="0" w:color="auto"/>
            </w:tcBorders>
          </w:tcPr>
          <w:p w14:paraId="05CDD1DF" w14:textId="77777777" w:rsidR="00FA7B63" w:rsidRPr="008014F7" w:rsidRDefault="00FA7B63">
            <w:pPr>
              <w:rPr>
                <w:rFonts w:ascii="Arial Narrow" w:hAnsi="Arial Narrow"/>
                <w:b/>
              </w:rPr>
            </w:pPr>
            <w:r w:rsidRPr="008014F7">
              <w:rPr>
                <w:rFonts w:ascii="Arial Narrow" w:hAnsi="Arial Narrow"/>
                <w:b/>
              </w:rPr>
              <w:t>Hrubý Buk,  aluviálne lúky</w:t>
            </w:r>
          </w:p>
          <w:p w14:paraId="43F8FB87" w14:textId="77777777" w:rsidR="00FA7B63" w:rsidRPr="008014F7" w:rsidRDefault="00FA7B63">
            <w:pPr>
              <w:autoSpaceDE w:val="0"/>
              <w:autoSpaceDN w:val="0"/>
              <w:adjustRightInd w:val="0"/>
              <w:rPr>
                <w:rFonts w:ascii="Arial Narrow" w:hAnsi="Arial Narrow"/>
                <w:b/>
              </w:rPr>
            </w:pPr>
          </w:p>
        </w:tc>
        <w:tc>
          <w:tcPr>
            <w:tcW w:w="1440" w:type="dxa"/>
            <w:tcBorders>
              <w:top w:val="single" w:sz="4" w:space="0" w:color="auto"/>
              <w:left w:val="single" w:sz="4" w:space="0" w:color="auto"/>
              <w:bottom w:val="single" w:sz="4" w:space="0" w:color="auto"/>
              <w:right w:val="single" w:sz="4" w:space="0" w:color="auto"/>
            </w:tcBorders>
            <w:hideMark/>
          </w:tcPr>
          <w:p w14:paraId="41D647A1" w14:textId="77777777" w:rsidR="00FA7B63" w:rsidRPr="008014F7" w:rsidRDefault="00FA7B63">
            <w:pPr>
              <w:spacing w:before="40"/>
              <w:jc w:val="both"/>
              <w:rPr>
                <w:rFonts w:ascii="Arial Narrow" w:hAnsi="Arial Narrow"/>
              </w:rPr>
            </w:pPr>
            <w:r w:rsidRPr="008014F7">
              <w:rPr>
                <w:rFonts w:ascii="Arial Narrow" w:hAnsi="Arial Narrow"/>
              </w:rPr>
              <w:t>Klokočov, Olešná</w:t>
            </w:r>
          </w:p>
        </w:tc>
        <w:tc>
          <w:tcPr>
            <w:tcW w:w="1980" w:type="dxa"/>
            <w:tcBorders>
              <w:top w:val="single" w:sz="4" w:space="0" w:color="auto"/>
              <w:left w:val="single" w:sz="4" w:space="0" w:color="auto"/>
              <w:bottom w:val="single" w:sz="4" w:space="0" w:color="auto"/>
              <w:right w:val="single" w:sz="4" w:space="0" w:color="auto"/>
            </w:tcBorders>
          </w:tcPr>
          <w:p w14:paraId="5486C04E" w14:textId="77777777" w:rsidR="00FA7B63" w:rsidRPr="008014F7" w:rsidRDefault="00FA7B63">
            <w:pPr>
              <w:rPr>
                <w:rFonts w:ascii="Arial Narrow" w:hAnsi="Arial Narrow"/>
              </w:rPr>
            </w:pPr>
            <w:r w:rsidRPr="008014F7">
              <w:rPr>
                <w:rFonts w:ascii="Arial Narrow" w:hAnsi="Arial Narrow"/>
              </w:rPr>
              <w:t xml:space="preserve">Lk6, Lk5, Aluviálne lúky a </w:t>
            </w:r>
            <w:proofErr w:type="spellStart"/>
            <w:r w:rsidRPr="008014F7">
              <w:rPr>
                <w:rFonts w:ascii="Arial Narrow" w:hAnsi="Arial Narrow"/>
              </w:rPr>
              <w:t>vysokobylinné</w:t>
            </w:r>
            <w:proofErr w:type="spellEnd"/>
            <w:r w:rsidRPr="008014F7">
              <w:rPr>
                <w:rFonts w:ascii="Arial Narrow" w:hAnsi="Arial Narrow"/>
              </w:rPr>
              <w:t xml:space="preserve"> mokrade, </w:t>
            </w:r>
          </w:p>
          <w:p w14:paraId="508C61DA" w14:textId="77777777" w:rsidR="00FA7B63" w:rsidRPr="008014F7" w:rsidRDefault="00FA7B63">
            <w:pPr>
              <w:rPr>
                <w:rFonts w:ascii="Arial Narrow" w:hAnsi="Arial Narrow"/>
                <w:i/>
              </w:rPr>
            </w:pPr>
            <w:proofErr w:type="spellStart"/>
            <w:r w:rsidRPr="008014F7">
              <w:rPr>
                <w:rFonts w:ascii="Arial Narrow" w:hAnsi="Arial Narrow"/>
                <w:i/>
              </w:rPr>
              <w:t>Lotus</w:t>
            </w:r>
            <w:proofErr w:type="spellEnd"/>
            <w:r w:rsidRPr="008014F7">
              <w:rPr>
                <w:rFonts w:ascii="Arial Narrow" w:hAnsi="Arial Narrow"/>
                <w:i/>
              </w:rPr>
              <w:t xml:space="preserve"> </w:t>
            </w:r>
            <w:proofErr w:type="spellStart"/>
            <w:r w:rsidRPr="008014F7">
              <w:rPr>
                <w:rFonts w:ascii="Arial Narrow" w:hAnsi="Arial Narrow"/>
                <w:i/>
              </w:rPr>
              <w:t>uliginosus</w:t>
            </w:r>
            <w:proofErr w:type="spellEnd"/>
            <w:r w:rsidRPr="008014F7">
              <w:rPr>
                <w:rFonts w:ascii="Arial Narrow" w:hAnsi="Arial Narrow"/>
                <w:i/>
              </w:rPr>
              <w:t xml:space="preserve">, </w:t>
            </w:r>
            <w:proofErr w:type="spellStart"/>
            <w:r w:rsidRPr="008014F7">
              <w:rPr>
                <w:rFonts w:ascii="Arial Narrow" w:hAnsi="Arial Narrow"/>
                <w:i/>
              </w:rPr>
              <w:t>Filipendula</w:t>
            </w:r>
            <w:proofErr w:type="spellEnd"/>
            <w:r w:rsidRPr="008014F7">
              <w:rPr>
                <w:rFonts w:ascii="Arial Narrow" w:hAnsi="Arial Narrow"/>
                <w:i/>
              </w:rPr>
              <w:t xml:space="preserve"> </w:t>
            </w:r>
            <w:proofErr w:type="spellStart"/>
            <w:r w:rsidRPr="008014F7">
              <w:rPr>
                <w:rFonts w:ascii="Arial Narrow" w:hAnsi="Arial Narrow"/>
                <w:i/>
              </w:rPr>
              <w:t>ulmaria</w:t>
            </w:r>
            <w:proofErr w:type="spellEnd"/>
          </w:p>
          <w:p w14:paraId="3492C927" w14:textId="77777777" w:rsidR="00FA7B63" w:rsidRPr="008014F7" w:rsidRDefault="00FA7B63">
            <w:pPr>
              <w:autoSpaceDE w:val="0"/>
              <w:autoSpaceDN w:val="0"/>
              <w:adjustRightInd w:val="0"/>
              <w:rPr>
                <w:rFonts w:ascii="Arial Narrow" w:hAnsi="Arial Narrow"/>
              </w:rPr>
            </w:pPr>
          </w:p>
        </w:tc>
        <w:tc>
          <w:tcPr>
            <w:tcW w:w="1880" w:type="dxa"/>
            <w:tcBorders>
              <w:top w:val="single" w:sz="4" w:space="0" w:color="auto"/>
              <w:left w:val="single" w:sz="4" w:space="0" w:color="auto"/>
              <w:bottom w:val="single" w:sz="4" w:space="0" w:color="auto"/>
              <w:right w:val="single" w:sz="4" w:space="0" w:color="auto"/>
            </w:tcBorders>
            <w:hideMark/>
          </w:tcPr>
          <w:p w14:paraId="7E3BB8A7" w14:textId="77777777" w:rsidR="00FA7B63" w:rsidRPr="008014F7" w:rsidRDefault="00FA7B63">
            <w:pPr>
              <w:spacing w:before="40"/>
              <w:jc w:val="both"/>
              <w:rPr>
                <w:rFonts w:ascii="Arial Narrow" w:hAnsi="Arial Narrow"/>
              </w:rPr>
            </w:pPr>
            <w:r w:rsidRPr="008014F7">
              <w:rPr>
                <w:rFonts w:ascii="Arial Narrow" w:hAnsi="Arial Narrow"/>
              </w:rPr>
              <w:t xml:space="preserve">Sukcesia vegetácie, odvodnenie, šírenie expanzívnych a inváznych druhov rastlín, výstavba, skládky dreva </w:t>
            </w:r>
          </w:p>
        </w:tc>
        <w:tc>
          <w:tcPr>
            <w:tcW w:w="2080" w:type="dxa"/>
            <w:tcBorders>
              <w:top w:val="single" w:sz="4" w:space="0" w:color="auto"/>
              <w:left w:val="single" w:sz="4" w:space="0" w:color="auto"/>
              <w:bottom w:val="single" w:sz="4" w:space="0" w:color="auto"/>
              <w:right w:val="single" w:sz="4" w:space="0" w:color="auto"/>
            </w:tcBorders>
            <w:hideMark/>
          </w:tcPr>
          <w:p w14:paraId="5427D68D" w14:textId="77777777" w:rsidR="00FA7B63" w:rsidRPr="008014F7" w:rsidRDefault="00FA7B63">
            <w:pPr>
              <w:spacing w:before="40"/>
              <w:rPr>
                <w:rFonts w:ascii="Arial Narrow" w:hAnsi="Arial Narrow"/>
              </w:rPr>
            </w:pPr>
            <w:r w:rsidRPr="008014F7">
              <w:rPr>
                <w:rFonts w:ascii="Arial Narrow" w:hAnsi="Arial Narrow"/>
              </w:rPr>
              <w:t xml:space="preserve">Kosenie s odstraňovaním biomasy, šetrné odstraňovanie náletových drevín, likvidácia expanzívnych druhov rastlín, odstránenie skládky dreva </w:t>
            </w:r>
          </w:p>
        </w:tc>
      </w:tr>
      <w:tr w:rsidR="00FA7B63" w:rsidRPr="008014F7" w14:paraId="4337F282" w14:textId="77777777" w:rsidTr="00FA7B63">
        <w:trPr>
          <w:trHeight w:val="164"/>
        </w:trPr>
        <w:tc>
          <w:tcPr>
            <w:tcW w:w="648" w:type="dxa"/>
            <w:tcBorders>
              <w:top w:val="single" w:sz="4" w:space="0" w:color="auto"/>
              <w:left w:val="single" w:sz="4" w:space="0" w:color="auto"/>
              <w:bottom w:val="single" w:sz="4" w:space="0" w:color="auto"/>
              <w:right w:val="single" w:sz="4" w:space="0" w:color="auto"/>
            </w:tcBorders>
            <w:hideMark/>
          </w:tcPr>
          <w:p w14:paraId="2B86431A" w14:textId="77777777" w:rsidR="00FA7B63" w:rsidRPr="008014F7" w:rsidRDefault="00FA7B63">
            <w:pPr>
              <w:rPr>
                <w:rFonts w:ascii="Arial Narrow" w:hAnsi="Arial Narrow"/>
              </w:rPr>
            </w:pPr>
            <w:r w:rsidRPr="008014F7">
              <w:rPr>
                <w:rFonts w:ascii="Arial Narrow" w:hAnsi="Arial Narrow"/>
              </w:rPr>
              <w:t>GL f</w:t>
            </w:r>
          </w:p>
          <w:p w14:paraId="58C90773" w14:textId="77777777" w:rsidR="00FA7B63" w:rsidRPr="008014F7" w:rsidRDefault="00FA7B63">
            <w:pPr>
              <w:rPr>
                <w:rFonts w:ascii="Arial Narrow" w:hAnsi="Arial Narrow"/>
              </w:rPr>
            </w:pPr>
            <w:r w:rsidRPr="008014F7">
              <w:rPr>
                <w:rFonts w:ascii="Arial Narrow" w:hAnsi="Arial Narrow"/>
              </w:rPr>
              <w:t>111</w:t>
            </w:r>
          </w:p>
        </w:tc>
        <w:tc>
          <w:tcPr>
            <w:tcW w:w="1260" w:type="dxa"/>
            <w:tcBorders>
              <w:top w:val="single" w:sz="4" w:space="0" w:color="auto"/>
              <w:left w:val="single" w:sz="4" w:space="0" w:color="auto"/>
              <w:bottom w:val="single" w:sz="4" w:space="0" w:color="auto"/>
              <w:right w:val="single" w:sz="4" w:space="0" w:color="auto"/>
            </w:tcBorders>
          </w:tcPr>
          <w:p w14:paraId="332F99CD" w14:textId="77777777" w:rsidR="00FA7B63" w:rsidRPr="008014F7" w:rsidRDefault="00FA7B63">
            <w:pPr>
              <w:rPr>
                <w:rFonts w:ascii="Arial Narrow" w:hAnsi="Arial Narrow"/>
                <w:b/>
              </w:rPr>
            </w:pPr>
            <w:proofErr w:type="spellStart"/>
            <w:r w:rsidRPr="008014F7">
              <w:rPr>
                <w:rFonts w:ascii="Arial Narrow" w:hAnsi="Arial Narrow"/>
                <w:b/>
              </w:rPr>
              <w:t>Maslovenka</w:t>
            </w:r>
            <w:proofErr w:type="spellEnd"/>
            <w:r w:rsidRPr="008014F7">
              <w:rPr>
                <w:rFonts w:ascii="Arial Narrow" w:hAnsi="Arial Narrow"/>
                <w:b/>
              </w:rPr>
              <w:t xml:space="preserve"> I</w:t>
            </w:r>
          </w:p>
          <w:p w14:paraId="442C0AD7" w14:textId="77777777" w:rsidR="00FA7B63" w:rsidRPr="008014F7" w:rsidRDefault="00FA7B63">
            <w:pPr>
              <w:rPr>
                <w:rFonts w:ascii="Arial Narrow" w:hAnsi="Arial Narrow"/>
                <w:b/>
              </w:rPr>
            </w:pPr>
          </w:p>
        </w:tc>
        <w:tc>
          <w:tcPr>
            <w:tcW w:w="1440" w:type="dxa"/>
            <w:tcBorders>
              <w:top w:val="single" w:sz="4" w:space="0" w:color="auto"/>
              <w:left w:val="single" w:sz="4" w:space="0" w:color="auto"/>
              <w:bottom w:val="single" w:sz="4" w:space="0" w:color="auto"/>
              <w:right w:val="single" w:sz="4" w:space="0" w:color="auto"/>
            </w:tcBorders>
            <w:hideMark/>
          </w:tcPr>
          <w:p w14:paraId="68A8AAE0" w14:textId="77777777" w:rsidR="00FA7B63" w:rsidRPr="008014F7" w:rsidRDefault="00FA7B63">
            <w:pPr>
              <w:rPr>
                <w:rFonts w:ascii="Arial Narrow" w:hAnsi="Arial Narrow"/>
              </w:rPr>
            </w:pPr>
            <w:r w:rsidRPr="008014F7">
              <w:rPr>
                <w:rFonts w:ascii="Arial Narrow" w:hAnsi="Arial Narrow"/>
              </w:rPr>
              <w:t>Olešná</w:t>
            </w:r>
          </w:p>
        </w:tc>
        <w:tc>
          <w:tcPr>
            <w:tcW w:w="1980" w:type="dxa"/>
            <w:tcBorders>
              <w:top w:val="single" w:sz="4" w:space="0" w:color="auto"/>
              <w:left w:val="single" w:sz="4" w:space="0" w:color="auto"/>
              <w:bottom w:val="single" w:sz="4" w:space="0" w:color="auto"/>
              <w:right w:val="single" w:sz="4" w:space="0" w:color="auto"/>
            </w:tcBorders>
          </w:tcPr>
          <w:p w14:paraId="29B04C3C" w14:textId="77777777" w:rsidR="00FA7B63" w:rsidRPr="008014F7" w:rsidRDefault="00FA7B63">
            <w:pPr>
              <w:rPr>
                <w:rFonts w:ascii="Arial Narrow" w:hAnsi="Arial Narrow"/>
              </w:rPr>
            </w:pPr>
            <w:r w:rsidRPr="008014F7">
              <w:rPr>
                <w:rFonts w:ascii="Arial Narrow" w:hAnsi="Arial Narrow"/>
              </w:rPr>
              <w:t xml:space="preserve">Ra3, Ra6, Lk6, Rašelinné svahové pramenisko nad cestou, </w:t>
            </w:r>
          </w:p>
          <w:p w14:paraId="6B69731C" w14:textId="77777777" w:rsidR="00FA7B63" w:rsidRPr="008014F7" w:rsidRDefault="00FA7B63">
            <w:pPr>
              <w:rPr>
                <w:rFonts w:ascii="Arial Narrow" w:hAnsi="Arial Narrow"/>
                <w:i/>
              </w:rPr>
            </w:pPr>
            <w:proofErr w:type="spellStart"/>
            <w:r w:rsidRPr="008014F7">
              <w:rPr>
                <w:rFonts w:ascii="Arial Narrow" w:hAnsi="Arial Narrow"/>
                <w:i/>
              </w:rPr>
              <w:t>Lotus</w:t>
            </w:r>
            <w:proofErr w:type="spellEnd"/>
            <w:r w:rsidRPr="008014F7">
              <w:rPr>
                <w:rFonts w:ascii="Arial Narrow" w:hAnsi="Arial Narrow"/>
                <w:i/>
              </w:rPr>
              <w:t xml:space="preserve"> </w:t>
            </w:r>
            <w:proofErr w:type="spellStart"/>
            <w:r w:rsidRPr="008014F7">
              <w:rPr>
                <w:rFonts w:ascii="Arial Narrow" w:hAnsi="Arial Narrow"/>
                <w:i/>
              </w:rPr>
              <w:t>uliginosus</w:t>
            </w:r>
            <w:proofErr w:type="spellEnd"/>
            <w:r w:rsidRPr="008014F7">
              <w:rPr>
                <w:rFonts w:ascii="Arial Narrow" w:hAnsi="Arial Narrow"/>
                <w:i/>
              </w:rPr>
              <w:t xml:space="preserve">, </w:t>
            </w:r>
            <w:proofErr w:type="spellStart"/>
            <w:r w:rsidRPr="008014F7">
              <w:rPr>
                <w:rFonts w:ascii="Arial Narrow" w:hAnsi="Arial Narrow"/>
                <w:i/>
              </w:rPr>
              <w:t>Hydrocotyle</w:t>
            </w:r>
            <w:proofErr w:type="spellEnd"/>
            <w:r w:rsidRPr="008014F7">
              <w:rPr>
                <w:rFonts w:ascii="Arial Narrow" w:hAnsi="Arial Narrow"/>
                <w:i/>
              </w:rPr>
              <w:t xml:space="preserve"> </w:t>
            </w:r>
            <w:proofErr w:type="spellStart"/>
            <w:r w:rsidRPr="008014F7">
              <w:rPr>
                <w:rFonts w:ascii="Arial Narrow" w:hAnsi="Arial Narrow"/>
                <w:i/>
              </w:rPr>
              <w:t>vulgaris</w:t>
            </w:r>
            <w:proofErr w:type="spellEnd"/>
          </w:p>
          <w:p w14:paraId="4771E6CB" w14:textId="77777777" w:rsidR="00FA7B63" w:rsidRPr="008014F7" w:rsidRDefault="00FA7B63">
            <w:pPr>
              <w:rPr>
                <w:rFonts w:ascii="Arial Narrow" w:hAnsi="Arial Narrow"/>
              </w:rPr>
            </w:pPr>
          </w:p>
        </w:tc>
        <w:tc>
          <w:tcPr>
            <w:tcW w:w="1880" w:type="dxa"/>
            <w:tcBorders>
              <w:top w:val="single" w:sz="4" w:space="0" w:color="auto"/>
              <w:left w:val="single" w:sz="4" w:space="0" w:color="auto"/>
              <w:bottom w:val="single" w:sz="4" w:space="0" w:color="auto"/>
              <w:right w:val="single" w:sz="4" w:space="0" w:color="auto"/>
            </w:tcBorders>
            <w:hideMark/>
          </w:tcPr>
          <w:p w14:paraId="77AFC9B1" w14:textId="77777777" w:rsidR="00FA7B63" w:rsidRPr="008014F7" w:rsidRDefault="00FA7B63">
            <w:pPr>
              <w:rPr>
                <w:rFonts w:ascii="Arial Narrow" w:hAnsi="Arial Narrow"/>
              </w:rPr>
            </w:pPr>
            <w:r w:rsidRPr="008014F7">
              <w:rPr>
                <w:rFonts w:ascii="Arial Narrow" w:hAnsi="Arial Narrow"/>
              </w:rPr>
              <w:t xml:space="preserve">Sukcesia vegetácie, odvodnenie, šírenie expanzívnych a inváznych druhov rastlín, výstavba </w:t>
            </w:r>
          </w:p>
        </w:tc>
        <w:tc>
          <w:tcPr>
            <w:tcW w:w="2080" w:type="dxa"/>
            <w:tcBorders>
              <w:top w:val="single" w:sz="4" w:space="0" w:color="auto"/>
              <w:left w:val="single" w:sz="4" w:space="0" w:color="auto"/>
              <w:bottom w:val="single" w:sz="4" w:space="0" w:color="auto"/>
              <w:right w:val="single" w:sz="4" w:space="0" w:color="auto"/>
            </w:tcBorders>
          </w:tcPr>
          <w:p w14:paraId="2DD9843D" w14:textId="77777777" w:rsidR="00FA7B63" w:rsidRPr="008014F7" w:rsidRDefault="00FA7B63">
            <w:pPr>
              <w:rPr>
                <w:rFonts w:ascii="Arial Narrow" w:hAnsi="Arial Narrow"/>
              </w:rPr>
            </w:pPr>
            <w:r w:rsidRPr="008014F7">
              <w:rPr>
                <w:rFonts w:ascii="Arial Narrow" w:hAnsi="Arial Narrow"/>
              </w:rPr>
              <w:t xml:space="preserve">Kosenie s odstraňovaním biomasy, šetrné odstraňovanie náletových drevín, likvidácia expanzívnych druhov rastlín </w:t>
            </w:r>
          </w:p>
          <w:p w14:paraId="0CB2D23C" w14:textId="77777777" w:rsidR="00FA7B63" w:rsidRPr="008014F7" w:rsidRDefault="00FA7B63">
            <w:pPr>
              <w:rPr>
                <w:rFonts w:ascii="Arial Narrow" w:hAnsi="Arial Narrow"/>
              </w:rPr>
            </w:pPr>
          </w:p>
        </w:tc>
      </w:tr>
      <w:tr w:rsidR="00FA7B63" w:rsidRPr="008014F7" w14:paraId="07EC8C5A" w14:textId="77777777" w:rsidTr="00FA7B63">
        <w:trPr>
          <w:trHeight w:val="164"/>
        </w:trPr>
        <w:tc>
          <w:tcPr>
            <w:tcW w:w="648" w:type="dxa"/>
            <w:tcBorders>
              <w:top w:val="single" w:sz="4" w:space="0" w:color="auto"/>
              <w:left w:val="single" w:sz="4" w:space="0" w:color="auto"/>
              <w:bottom w:val="single" w:sz="4" w:space="0" w:color="auto"/>
              <w:right w:val="single" w:sz="4" w:space="0" w:color="auto"/>
            </w:tcBorders>
            <w:hideMark/>
          </w:tcPr>
          <w:p w14:paraId="545F2D3B" w14:textId="77777777" w:rsidR="00FA7B63" w:rsidRPr="008014F7" w:rsidRDefault="00FA7B63">
            <w:pPr>
              <w:rPr>
                <w:rFonts w:ascii="Arial Narrow" w:hAnsi="Arial Narrow"/>
              </w:rPr>
            </w:pPr>
            <w:r w:rsidRPr="008014F7">
              <w:rPr>
                <w:rFonts w:ascii="Arial Narrow" w:hAnsi="Arial Narrow"/>
              </w:rPr>
              <w:t>GL f</w:t>
            </w:r>
          </w:p>
          <w:p w14:paraId="62571FA0" w14:textId="77777777" w:rsidR="00FA7B63" w:rsidRPr="008014F7" w:rsidRDefault="00FA7B63">
            <w:pPr>
              <w:rPr>
                <w:rFonts w:ascii="Arial Narrow" w:hAnsi="Arial Narrow"/>
              </w:rPr>
            </w:pPr>
            <w:r w:rsidRPr="008014F7">
              <w:rPr>
                <w:rFonts w:ascii="Arial Narrow" w:hAnsi="Arial Narrow"/>
              </w:rPr>
              <w:t>112</w:t>
            </w:r>
          </w:p>
        </w:tc>
        <w:tc>
          <w:tcPr>
            <w:tcW w:w="1260" w:type="dxa"/>
            <w:tcBorders>
              <w:top w:val="single" w:sz="4" w:space="0" w:color="auto"/>
              <w:left w:val="single" w:sz="4" w:space="0" w:color="auto"/>
              <w:bottom w:val="single" w:sz="4" w:space="0" w:color="auto"/>
              <w:right w:val="single" w:sz="4" w:space="0" w:color="auto"/>
            </w:tcBorders>
          </w:tcPr>
          <w:p w14:paraId="43652C3E" w14:textId="77777777" w:rsidR="00FA7B63" w:rsidRPr="008014F7" w:rsidRDefault="00FA7B63">
            <w:pPr>
              <w:rPr>
                <w:rFonts w:ascii="Arial Narrow" w:hAnsi="Arial Narrow"/>
                <w:b/>
              </w:rPr>
            </w:pPr>
            <w:proofErr w:type="spellStart"/>
            <w:r w:rsidRPr="008014F7">
              <w:rPr>
                <w:rFonts w:ascii="Arial Narrow" w:hAnsi="Arial Narrow"/>
                <w:b/>
              </w:rPr>
              <w:t>Maslovenka</w:t>
            </w:r>
            <w:proofErr w:type="spellEnd"/>
            <w:r w:rsidRPr="008014F7">
              <w:rPr>
                <w:rFonts w:ascii="Arial Narrow" w:hAnsi="Arial Narrow"/>
                <w:b/>
              </w:rPr>
              <w:t xml:space="preserve"> II</w:t>
            </w:r>
          </w:p>
          <w:p w14:paraId="1B5F2EAD" w14:textId="77777777" w:rsidR="00FA7B63" w:rsidRPr="008014F7" w:rsidRDefault="00FA7B63">
            <w:pPr>
              <w:rPr>
                <w:rFonts w:ascii="Arial Narrow" w:hAnsi="Arial Narrow"/>
                <w:b/>
              </w:rPr>
            </w:pPr>
          </w:p>
        </w:tc>
        <w:tc>
          <w:tcPr>
            <w:tcW w:w="1440" w:type="dxa"/>
            <w:tcBorders>
              <w:top w:val="single" w:sz="4" w:space="0" w:color="auto"/>
              <w:left w:val="single" w:sz="4" w:space="0" w:color="auto"/>
              <w:bottom w:val="single" w:sz="4" w:space="0" w:color="auto"/>
              <w:right w:val="single" w:sz="4" w:space="0" w:color="auto"/>
            </w:tcBorders>
            <w:hideMark/>
          </w:tcPr>
          <w:p w14:paraId="2D8E68C2" w14:textId="77777777" w:rsidR="00FA7B63" w:rsidRPr="008014F7" w:rsidRDefault="00FA7B63">
            <w:pPr>
              <w:rPr>
                <w:rFonts w:ascii="Arial Narrow" w:hAnsi="Arial Narrow"/>
              </w:rPr>
            </w:pPr>
            <w:r w:rsidRPr="008014F7">
              <w:rPr>
                <w:rFonts w:ascii="Arial Narrow" w:hAnsi="Arial Narrow"/>
              </w:rPr>
              <w:t>Olešná</w:t>
            </w:r>
          </w:p>
        </w:tc>
        <w:tc>
          <w:tcPr>
            <w:tcW w:w="1980" w:type="dxa"/>
            <w:tcBorders>
              <w:top w:val="single" w:sz="4" w:space="0" w:color="auto"/>
              <w:left w:val="single" w:sz="4" w:space="0" w:color="auto"/>
              <w:bottom w:val="single" w:sz="4" w:space="0" w:color="auto"/>
              <w:right w:val="single" w:sz="4" w:space="0" w:color="auto"/>
            </w:tcBorders>
          </w:tcPr>
          <w:p w14:paraId="4B55A002" w14:textId="77777777" w:rsidR="00FA7B63" w:rsidRPr="008014F7" w:rsidRDefault="00FA7B63">
            <w:pPr>
              <w:rPr>
                <w:rFonts w:ascii="Arial Narrow" w:hAnsi="Arial Narrow"/>
              </w:rPr>
            </w:pPr>
            <w:r w:rsidRPr="008014F7">
              <w:rPr>
                <w:rFonts w:ascii="Arial Narrow" w:hAnsi="Arial Narrow"/>
              </w:rPr>
              <w:t xml:space="preserve">Ra3, Lk6, Tr8c, Komplex rašelinísk, podmáčaných lúk a pasienkov, </w:t>
            </w:r>
          </w:p>
          <w:p w14:paraId="2EE85C25" w14:textId="77777777" w:rsidR="00FA7B63" w:rsidRPr="008014F7" w:rsidRDefault="00FA7B63">
            <w:pPr>
              <w:rPr>
                <w:rFonts w:ascii="Arial Narrow" w:hAnsi="Arial Narrow"/>
                <w:i/>
              </w:rPr>
            </w:pPr>
            <w:proofErr w:type="spellStart"/>
            <w:r w:rsidRPr="008014F7">
              <w:rPr>
                <w:rFonts w:ascii="Arial Narrow" w:hAnsi="Arial Narrow"/>
                <w:i/>
              </w:rPr>
              <w:t>Lotus</w:t>
            </w:r>
            <w:proofErr w:type="spellEnd"/>
            <w:r w:rsidRPr="008014F7">
              <w:rPr>
                <w:rFonts w:ascii="Arial Narrow" w:hAnsi="Arial Narrow"/>
                <w:i/>
              </w:rPr>
              <w:t xml:space="preserve"> </w:t>
            </w:r>
            <w:proofErr w:type="spellStart"/>
            <w:r w:rsidRPr="008014F7">
              <w:rPr>
                <w:rFonts w:ascii="Arial Narrow" w:hAnsi="Arial Narrow"/>
                <w:i/>
              </w:rPr>
              <w:t>uliginosus</w:t>
            </w:r>
            <w:proofErr w:type="spellEnd"/>
            <w:r w:rsidRPr="008014F7">
              <w:rPr>
                <w:rFonts w:ascii="Arial Narrow" w:hAnsi="Arial Narrow"/>
                <w:i/>
              </w:rPr>
              <w:t xml:space="preserve">, </w:t>
            </w:r>
            <w:proofErr w:type="spellStart"/>
            <w:r w:rsidRPr="008014F7">
              <w:rPr>
                <w:rFonts w:ascii="Arial Narrow" w:hAnsi="Arial Narrow"/>
                <w:i/>
              </w:rPr>
              <w:t>Pedicularis</w:t>
            </w:r>
            <w:proofErr w:type="spellEnd"/>
            <w:r w:rsidRPr="008014F7">
              <w:rPr>
                <w:rFonts w:ascii="Arial Narrow" w:hAnsi="Arial Narrow"/>
                <w:i/>
              </w:rPr>
              <w:t xml:space="preserve"> </w:t>
            </w:r>
            <w:proofErr w:type="spellStart"/>
            <w:r w:rsidRPr="008014F7">
              <w:rPr>
                <w:rFonts w:ascii="Arial Narrow" w:hAnsi="Arial Narrow"/>
                <w:i/>
              </w:rPr>
              <w:t>sylvatica</w:t>
            </w:r>
            <w:proofErr w:type="spellEnd"/>
          </w:p>
          <w:p w14:paraId="2323D51B" w14:textId="77777777" w:rsidR="00FA7B63" w:rsidRPr="008014F7" w:rsidRDefault="00FA7B63">
            <w:pPr>
              <w:rPr>
                <w:rFonts w:ascii="Arial Narrow" w:hAnsi="Arial Narrow"/>
              </w:rPr>
            </w:pPr>
          </w:p>
        </w:tc>
        <w:tc>
          <w:tcPr>
            <w:tcW w:w="1880" w:type="dxa"/>
            <w:tcBorders>
              <w:top w:val="single" w:sz="4" w:space="0" w:color="auto"/>
              <w:left w:val="single" w:sz="4" w:space="0" w:color="auto"/>
              <w:bottom w:val="single" w:sz="4" w:space="0" w:color="auto"/>
              <w:right w:val="single" w:sz="4" w:space="0" w:color="auto"/>
            </w:tcBorders>
            <w:hideMark/>
          </w:tcPr>
          <w:p w14:paraId="30B3223C" w14:textId="77777777" w:rsidR="00FA7B63" w:rsidRPr="008014F7" w:rsidRDefault="00FA7B63">
            <w:pPr>
              <w:rPr>
                <w:rFonts w:ascii="Arial Narrow" w:hAnsi="Arial Narrow"/>
              </w:rPr>
            </w:pPr>
            <w:r w:rsidRPr="008014F7">
              <w:rPr>
                <w:rFonts w:ascii="Arial Narrow" w:hAnsi="Arial Narrow"/>
              </w:rPr>
              <w:t xml:space="preserve">Sukcesia vegetácie, odvodnenie, používanie ťažkých mechanizmov, šírenie expanzívnych a inváznych druhov rastlín, výstavba </w:t>
            </w:r>
          </w:p>
        </w:tc>
        <w:tc>
          <w:tcPr>
            <w:tcW w:w="2080" w:type="dxa"/>
            <w:tcBorders>
              <w:top w:val="single" w:sz="4" w:space="0" w:color="auto"/>
              <w:left w:val="single" w:sz="4" w:space="0" w:color="auto"/>
              <w:bottom w:val="single" w:sz="4" w:space="0" w:color="auto"/>
              <w:right w:val="single" w:sz="4" w:space="0" w:color="auto"/>
            </w:tcBorders>
            <w:hideMark/>
          </w:tcPr>
          <w:p w14:paraId="63351ED4" w14:textId="77777777" w:rsidR="00FA7B63" w:rsidRPr="008014F7" w:rsidRDefault="00FA7B63">
            <w:pPr>
              <w:rPr>
                <w:rFonts w:ascii="Arial Narrow" w:hAnsi="Arial Narrow"/>
              </w:rPr>
            </w:pPr>
            <w:r w:rsidRPr="008014F7">
              <w:rPr>
                <w:rFonts w:ascii="Arial Narrow" w:hAnsi="Arial Narrow"/>
              </w:rPr>
              <w:t xml:space="preserve">Kosenie s odstraňovaním biomasy, šetrné odstraňovanie náletových drevín, likvidácia expanzívnych druhov rastlín </w:t>
            </w:r>
          </w:p>
        </w:tc>
      </w:tr>
      <w:tr w:rsidR="00FA7B63" w:rsidRPr="008014F7" w14:paraId="530B5BBB" w14:textId="77777777" w:rsidTr="00FA7B63">
        <w:trPr>
          <w:trHeight w:val="164"/>
        </w:trPr>
        <w:tc>
          <w:tcPr>
            <w:tcW w:w="648" w:type="dxa"/>
            <w:tcBorders>
              <w:top w:val="single" w:sz="4" w:space="0" w:color="auto"/>
              <w:left w:val="single" w:sz="4" w:space="0" w:color="auto"/>
              <w:bottom w:val="single" w:sz="4" w:space="0" w:color="auto"/>
              <w:right w:val="single" w:sz="4" w:space="0" w:color="auto"/>
            </w:tcBorders>
            <w:hideMark/>
          </w:tcPr>
          <w:p w14:paraId="18D10A4D" w14:textId="77777777" w:rsidR="00FA7B63" w:rsidRPr="008014F7" w:rsidRDefault="00FA7B63">
            <w:pPr>
              <w:rPr>
                <w:rFonts w:ascii="Arial Narrow" w:hAnsi="Arial Narrow"/>
              </w:rPr>
            </w:pPr>
            <w:r w:rsidRPr="008014F7">
              <w:rPr>
                <w:rFonts w:ascii="Arial Narrow" w:hAnsi="Arial Narrow"/>
              </w:rPr>
              <w:t>GL f</w:t>
            </w:r>
          </w:p>
          <w:p w14:paraId="2684E8E4" w14:textId="77777777" w:rsidR="00FA7B63" w:rsidRPr="008014F7" w:rsidRDefault="00FA7B63">
            <w:pPr>
              <w:rPr>
                <w:rFonts w:ascii="Arial Narrow" w:hAnsi="Arial Narrow"/>
              </w:rPr>
            </w:pPr>
            <w:r w:rsidRPr="008014F7">
              <w:rPr>
                <w:rFonts w:ascii="Arial Narrow" w:hAnsi="Arial Narrow"/>
              </w:rPr>
              <w:t>113</w:t>
            </w:r>
          </w:p>
        </w:tc>
        <w:tc>
          <w:tcPr>
            <w:tcW w:w="1260" w:type="dxa"/>
            <w:tcBorders>
              <w:top w:val="single" w:sz="4" w:space="0" w:color="auto"/>
              <w:left w:val="single" w:sz="4" w:space="0" w:color="auto"/>
              <w:bottom w:val="single" w:sz="4" w:space="0" w:color="auto"/>
              <w:right w:val="single" w:sz="4" w:space="0" w:color="auto"/>
            </w:tcBorders>
          </w:tcPr>
          <w:p w14:paraId="53E74027" w14:textId="77777777" w:rsidR="00FA7B63" w:rsidRPr="008014F7" w:rsidRDefault="00FA7B63">
            <w:pPr>
              <w:rPr>
                <w:rFonts w:ascii="Arial Narrow" w:hAnsi="Arial Narrow"/>
                <w:b/>
              </w:rPr>
            </w:pPr>
            <w:r w:rsidRPr="008014F7">
              <w:rPr>
                <w:rFonts w:ascii="Arial Narrow" w:hAnsi="Arial Narrow"/>
                <w:b/>
              </w:rPr>
              <w:t>Alúvium Čierneho potoka</w:t>
            </w:r>
          </w:p>
          <w:p w14:paraId="69950363" w14:textId="77777777" w:rsidR="00FA7B63" w:rsidRPr="008014F7" w:rsidRDefault="00FA7B63">
            <w:pPr>
              <w:rPr>
                <w:rFonts w:ascii="Arial Narrow" w:hAnsi="Arial Narrow"/>
                <w:b/>
              </w:rPr>
            </w:pPr>
          </w:p>
        </w:tc>
        <w:tc>
          <w:tcPr>
            <w:tcW w:w="1440" w:type="dxa"/>
            <w:tcBorders>
              <w:top w:val="single" w:sz="4" w:space="0" w:color="auto"/>
              <w:left w:val="single" w:sz="4" w:space="0" w:color="auto"/>
              <w:bottom w:val="single" w:sz="4" w:space="0" w:color="auto"/>
              <w:right w:val="single" w:sz="4" w:space="0" w:color="auto"/>
            </w:tcBorders>
            <w:hideMark/>
          </w:tcPr>
          <w:p w14:paraId="14AFEA66" w14:textId="77777777" w:rsidR="00FA7B63" w:rsidRPr="008014F7" w:rsidRDefault="00FA7B63">
            <w:pPr>
              <w:rPr>
                <w:rFonts w:ascii="Arial Narrow" w:hAnsi="Arial Narrow"/>
              </w:rPr>
            </w:pPr>
            <w:r w:rsidRPr="008014F7">
              <w:rPr>
                <w:rFonts w:ascii="Arial Narrow" w:hAnsi="Arial Narrow"/>
              </w:rPr>
              <w:t>Olešná</w:t>
            </w:r>
          </w:p>
        </w:tc>
        <w:tc>
          <w:tcPr>
            <w:tcW w:w="1980" w:type="dxa"/>
            <w:tcBorders>
              <w:top w:val="single" w:sz="4" w:space="0" w:color="auto"/>
              <w:left w:val="single" w:sz="4" w:space="0" w:color="auto"/>
              <w:bottom w:val="single" w:sz="4" w:space="0" w:color="auto"/>
              <w:right w:val="single" w:sz="4" w:space="0" w:color="auto"/>
            </w:tcBorders>
          </w:tcPr>
          <w:p w14:paraId="3BC00114" w14:textId="77777777" w:rsidR="00FA7B63" w:rsidRPr="008014F7" w:rsidRDefault="00FA7B63">
            <w:pPr>
              <w:rPr>
                <w:rFonts w:ascii="Arial Narrow" w:hAnsi="Arial Narrow"/>
              </w:rPr>
            </w:pPr>
            <w:r w:rsidRPr="008014F7">
              <w:rPr>
                <w:rFonts w:ascii="Arial Narrow" w:hAnsi="Arial Narrow"/>
              </w:rPr>
              <w:t xml:space="preserve">Lk6, Lk5, Ra3, Aluviálne lúky a slatiny, </w:t>
            </w:r>
          </w:p>
          <w:p w14:paraId="4FF634AE" w14:textId="77777777" w:rsidR="00FA7B63" w:rsidRPr="008014F7" w:rsidRDefault="00FA7B63">
            <w:pPr>
              <w:rPr>
                <w:rFonts w:ascii="Arial Narrow" w:hAnsi="Arial Narrow"/>
                <w:i/>
              </w:rPr>
            </w:pPr>
            <w:proofErr w:type="spellStart"/>
            <w:r w:rsidRPr="008014F7">
              <w:rPr>
                <w:rFonts w:ascii="Arial Narrow" w:hAnsi="Arial Narrow"/>
                <w:i/>
              </w:rPr>
              <w:t>Lotus</w:t>
            </w:r>
            <w:proofErr w:type="spellEnd"/>
            <w:r w:rsidRPr="008014F7">
              <w:rPr>
                <w:rFonts w:ascii="Arial Narrow" w:hAnsi="Arial Narrow"/>
                <w:i/>
              </w:rPr>
              <w:t xml:space="preserve"> </w:t>
            </w:r>
            <w:proofErr w:type="spellStart"/>
            <w:r w:rsidRPr="008014F7">
              <w:rPr>
                <w:rFonts w:ascii="Arial Narrow" w:hAnsi="Arial Narrow"/>
                <w:i/>
              </w:rPr>
              <w:t>uliginosus</w:t>
            </w:r>
            <w:proofErr w:type="spellEnd"/>
            <w:r w:rsidRPr="008014F7">
              <w:rPr>
                <w:rFonts w:ascii="Arial Narrow" w:hAnsi="Arial Narrow"/>
                <w:i/>
              </w:rPr>
              <w:t xml:space="preserve">, </w:t>
            </w:r>
            <w:proofErr w:type="spellStart"/>
            <w:r w:rsidRPr="008014F7">
              <w:rPr>
                <w:rFonts w:ascii="Arial Narrow" w:hAnsi="Arial Narrow"/>
                <w:i/>
              </w:rPr>
              <w:t>Dactylorhiza</w:t>
            </w:r>
            <w:proofErr w:type="spellEnd"/>
            <w:r w:rsidRPr="008014F7">
              <w:rPr>
                <w:rFonts w:ascii="Arial Narrow" w:hAnsi="Arial Narrow"/>
                <w:i/>
              </w:rPr>
              <w:t xml:space="preserve"> </w:t>
            </w:r>
            <w:proofErr w:type="spellStart"/>
            <w:r w:rsidRPr="008014F7">
              <w:rPr>
                <w:rFonts w:ascii="Arial Narrow" w:hAnsi="Arial Narrow"/>
                <w:i/>
              </w:rPr>
              <w:t>majalis</w:t>
            </w:r>
            <w:proofErr w:type="spellEnd"/>
          </w:p>
          <w:p w14:paraId="334FDDF0" w14:textId="77777777" w:rsidR="00FA7B63" w:rsidRPr="008014F7" w:rsidRDefault="00FA7B63">
            <w:pPr>
              <w:rPr>
                <w:rFonts w:ascii="Arial Narrow" w:hAnsi="Arial Narrow"/>
              </w:rPr>
            </w:pPr>
          </w:p>
        </w:tc>
        <w:tc>
          <w:tcPr>
            <w:tcW w:w="1880" w:type="dxa"/>
            <w:tcBorders>
              <w:top w:val="single" w:sz="4" w:space="0" w:color="auto"/>
              <w:left w:val="single" w:sz="4" w:space="0" w:color="auto"/>
              <w:bottom w:val="single" w:sz="4" w:space="0" w:color="auto"/>
              <w:right w:val="single" w:sz="4" w:space="0" w:color="auto"/>
            </w:tcBorders>
            <w:hideMark/>
          </w:tcPr>
          <w:p w14:paraId="1A021B27" w14:textId="77777777" w:rsidR="00FA7B63" w:rsidRPr="008014F7" w:rsidRDefault="00FA7B63">
            <w:pPr>
              <w:rPr>
                <w:rFonts w:ascii="Arial Narrow" w:hAnsi="Arial Narrow"/>
              </w:rPr>
            </w:pPr>
            <w:r w:rsidRPr="008014F7">
              <w:rPr>
                <w:rFonts w:ascii="Arial Narrow" w:hAnsi="Arial Narrow"/>
              </w:rPr>
              <w:t xml:space="preserve">Sukcesia vegetácie, odvodnenie, šírenie expanzívnych a inváznych druhov rastlín, výstavba </w:t>
            </w:r>
          </w:p>
        </w:tc>
        <w:tc>
          <w:tcPr>
            <w:tcW w:w="2080" w:type="dxa"/>
            <w:tcBorders>
              <w:top w:val="single" w:sz="4" w:space="0" w:color="auto"/>
              <w:left w:val="single" w:sz="4" w:space="0" w:color="auto"/>
              <w:bottom w:val="single" w:sz="4" w:space="0" w:color="auto"/>
              <w:right w:val="single" w:sz="4" w:space="0" w:color="auto"/>
            </w:tcBorders>
            <w:hideMark/>
          </w:tcPr>
          <w:p w14:paraId="5DD86E46" w14:textId="77777777" w:rsidR="00FA7B63" w:rsidRPr="008014F7" w:rsidRDefault="00FA7B63">
            <w:pPr>
              <w:rPr>
                <w:rFonts w:ascii="Arial Narrow" w:hAnsi="Arial Narrow"/>
              </w:rPr>
            </w:pPr>
            <w:r w:rsidRPr="008014F7">
              <w:rPr>
                <w:rFonts w:ascii="Arial Narrow" w:hAnsi="Arial Narrow"/>
              </w:rPr>
              <w:t xml:space="preserve">Kosenie s odstraňovaním biomasy, šetrné odstraňovanie náletových drevín, likvidácia expanzívnych druhov rastlín </w:t>
            </w:r>
          </w:p>
        </w:tc>
      </w:tr>
      <w:tr w:rsidR="00FA7B63" w:rsidRPr="008014F7" w14:paraId="6A4FFAEE" w14:textId="77777777" w:rsidTr="00FA7B63">
        <w:trPr>
          <w:trHeight w:val="164"/>
        </w:trPr>
        <w:tc>
          <w:tcPr>
            <w:tcW w:w="648" w:type="dxa"/>
            <w:tcBorders>
              <w:top w:val="single" w:sz="4" w:space="0" w:color="auto"/>
              <w:left w:val="single" w:sz="4" w:space="0" w:color="auto"/>
              <w:bottom w:val="single" w:sz="4" w:space="0" w:color="auto"/>
              <w:right w:val="single" w:sz="4" w:space="0" w:color="auto"/>
            </w:tcBorders>
            <w:hideMark/>
          </w:tcPr>
          <w:p w14:paraId="75CAE8C7" w14:textId="77777777" w:rsidR="00FA7B63" w:rsidRPr="008014F7" w:rsidRDefault="00FA7B63">
            <w:pPr>
              <w:rPr>
                <w:rFonts w:ascii="Arial Narrow" w:hAnsi="Arial Narrow"/>
              </w:rPr>
            </w:pPr>
            <w:r w:rsidRPr="008014F7">
              <w:rPr>
                <w:rFonts w:ascii="Arial Narrow" w:hAnsi="Arial Narrow"/>
              </w:rPr>
              <w:t>GL f</w:t>
            </w:r>
          </w:p>
          <w:p w14:paraId="0450FDF4" w14:textId="77777777" w:rsidR="00FA7B63" w:rsidRPr="008014F7" w:rsidRDefault="00FA7B63">
            <w:pPr>
              <w:rPr>
                <w:rFonts w:ascii="Arial Narrow" w:hAnsi="Arial Narrow"/>
              </w:rPr>
            </w:pPr>
            <w:r w:rsidRPr="008014F7">
              <w:rPr>
                <w:rFonts w:ascii="Arial Narrow" w:hAnsi="Arial Narrow"/>
              </w:rPr>
              <w:t>114</w:t>
            </w:r>
          </w:p>
        </w:tc>
        <w:tc>
          <w:tcPr>
            <w:tcW w:w="1260" w:type="dxa"/>
            <w:tcBorders>
              <w:top w:val="single" w:sz="4" w:space="0" w:color="auto"/>
              <w:left w:val="single" w:sz="4" w:space="0" w:color="auto"/>
              <w:bottom w:val="single" w:sz="4" w:space="0" w:color="auto"/>
              <w:right w:val="single" w:sz="4" w:space="0" w:color="auto"/>
            </w:tcBorders>
          </w:tcPr>
          <w:p w14:paraId="322B1D3C" w14:textId="77777777" w:rsidR="00FA7B63" w:rsidRPr="008014F7" w:rsidRDefault="00FA7B63">
            <w:pPr>
              <w:rPr>
                <w:rFonts w:ascii="Arial Narrow" w:hAnsi="Arial Narrow"/>
                <w:b/>
              </w:rPr>
            </w:pPr>
            <w:proofErr w:type="spellStart"/>
            <w:r w:rsidRPr="008014F7">
              <w:rPr>
                <w:rFonts w:ascii="Arial Narrow" w:hAnsi="Arial Narrow"/>
                <w:b/>
              </w:rPr>
              <w:t>Škuľavíkovci</w:t>
            </w:r>
            <w:proofErr w:type="spellEnd"/>
          </w:p>
          <w:p w14:paraId="3B0D44FD" w14:textId="77777777" w:rsidR="00FA7B63" w:rsidRPr="008014F7" w:rsidRDefault="00FA7B63">
            <w:pPr>
              <w:rPr>
                <w:rFonts w:ascii="Arial Narrow" w:hAnsi="Arial Narrow"/>
                <w:b/>
              </w:rPr>
            </w:pPr>
          </w:p>
        </w:tc>
        <w:tc>
          <w:tcPr>
            <w:tcW w:w="1440" w:type="dxa"/>
            <w:tcBorders>
              <w:top w:val="single" w:sz="4" w:space="0" w:color="auto"/>
              <w:left w:val="single" w:sz="4" w:space="0" w:color="auto"/>
              <w:bottom w:val="single" w:sz="4" w:space="0" w:color="auto"/>
              <w:right w:val="single" w:sz="4" w:space="0" w:color="auto"/>
            </w:tcBorders>
            <w:hideMark/>
          </w:tcPr>
          <w:p w14:paraId="071C6E9D" w14:textId="77777777" w:rsidR="00FA7B63" w:rsidRPr="008014F7" w:rsidRDefault="00FA7B63">
            <w:pPr>
              <w:rPr>
                <w:rFonts w:ascii="Arial Narrow" w:hAnsi="Arial Narrow"/>
              </w:rPr>
            </w:pPr>
            <w:r w:rsidRPr="008014F7">
              <w:rPr>
                <w:rFonts w:ascii="Arial Narrow" w:hAnsi="Arial Narrow"/>
              </w:rPr>
              <w:t>Olešná</w:t>
            </w:r>
          </w:p>
        </w:tc>
        <w:tc>
          <w:tcPr>
            <w:tcW w:w="1980" w:type="dxa"/>
            <w:tcBorders>
              <w:top w:val="single" w:sz="4" w:space="0" w:color="auto"/>
              <w:left w:val="single" w:sz="4" w:space="0" w:color="auto"/>
              <w:bottom w:val="single" w:sz="4" w:space="0" w:color="auto"/>
              <w:right w:val="single" w:sz="4" w:space="0" w:color="auto"/>
            </w:tcBorders>
          </w:tcPr>
          <w:p w14:paraId="68CC2233" w14:textId="77777777" w:rsidR="00FA7B63" w:rsidRPr="008014F7" w:rsidRDefault="00FA7B63">
            <w:pPr>
              <w:rPr>
                <w:rFonts w:ascii="Arial Narrow" w:hAnsi="Arial Narrow"/>
              </w:rPr>
            </w:pPr>
            <w:r w:rsidRPr="008014F7">
              <w:rPr>
                <w:rFonts w:ascii="Arial Narrow" w:hAnsi="Arial Narrow"/>
              </w:rPr>
              <w:t xml:space="preserve">Ra3, Lk6, </w:t>
            </w:r>
            <w:proofErr w:type="spellStart"/>
            <w:r w:rsidRPr="008014F7">
              <w:rPr>
                <w:rFonts w:ascii="Arial Narrow" w:hAnsi="Arial Narrow"/>
              </w:rPr>
              <w:t>Prameniskové</w:t>
            </w:r>
            <w:proofErr w:type="spellEnd"/>
            <w:r w:rsidRPr="008014F7">
              <w:rPr>
                <w:rFonts w:ascii="Arial Narrow" w:hAnsi="Arial Narrow"/>
              </w:rPr>
              <w:t xml:space="preserve"> rašeliniská a slatiny,</w:t>
            </w:r>
          </w:p>
          <w:p w14:paraId="7A48DBF6" w14:textId="77777777" w:rsidR="00FA7B63" w:rsidRPr="008014F7" w:rsidRDefault="00FA7B63">
            <w:pPr>
              <w:rPr>
                <w:rFonts w:ascii="Arial Narrow" w:hAnsi="Arial Narrow"/>
                <w:i/>
              </w:rPr>
            </w:pPr>
            <w:proofErr w:type="spellStart"/>
            <w:r w:rsidRPr="008014F7">
              <w:rPr>
                <w:rFonts w:ascii="Arial Narrow" w:hAnsi="Arial Narrow"/>
                <w:i/>
              </w:rPr>
              <w:t>Lotus</w:t>
            </w:r>
            <w:proofErr w:type="spellEnd"/>
            <w:r w:rsidRPr="008014F7">
              <w:rPr>
                <w:rFonts w:ascii="Arial Narrow" w:hAnsi="Arial Narrow"/>
                <w:i/>
              </w:rPr>
              <w:t xml:space="preserve"> </w:t>
            </w:r>
            <w:proofErr w:type="spellStart"/>
            <w:r w:rsidRPr="008014F7">
              <w:rPr>
                <w:rFonts w:ascii="Arial Narrow" w:hAnsi="Arial Narrow"/>
                <w:i/>
              </w:rPr>
              <w:t>uliginosus</w:t>
            </w:r>
            <w:proofErr w:type="spellEnd"/>
            <w:r w:rsidRPr="008014F7">
              <w:rPr>
                <w:rFonts w:ascii="Arial Narrow" w:hAnsi="Arial Narrow"/>
                <w:i/>
              </w:rPr>
              <w:t xml:space="preserve">, </w:t>
            </w:r>
            <w:proofErr w:type="spellStart"/>
            <w:r w:rsidRPr="008014F7">
              <w:rPr>
                <w:rFonts w:ascii="Arial Narrow" w:hAnsi="Arial Narrow"/>
                <w:i/>
              </w:rPr>
              <w:t>Isolepis</w:t>
            </w:r>
            <w:proofErr w:type="spellEnd"/>
            <w:r w:rsidRPr="008014F7">
              <w:rPr>
                <w:rFonts w:ascii="Arial Narrow" w:hAnsi="Arial Narrow"/>
                <w:i/>
              </w:rPr>
              <w:t xml:space="preserve"> </w:t>
            </w:r>
            <w:proofErr w:type="spellStart"/>
            <w:r w:rsidRPr="008014F7">
              <w:rPr>
                <w:rFonts w:ascii="Arial Narrow" w:hAnsi="Arial Narrow"/>
                <w:i/>
              </w:rPr>
              <w:t>setacea</w:t>
            </w:r>
            <w:proofErr w:type="spellEnd"/>
          </w:p>
          <w:p w14:paraId="582B599D" w14:textId="77777777" w:rsidR="00FA7B63" w:rsidRPr="008014F7" w:rsidRDefault="00FA7B63">
            <w:pPr>
              <w:rPr>
                <w:rFonts w:ascii="Arial Narrow" w:hAnsi="Arial Narrow"/>
              </w:rPr>
            </w:pPr>
          </w:p>
        </w:tc>
        <w:tc>
          <w:tcPr>
            <w:tcW w:w="1880" w:type="dxa"/>
            <w:tcBorders>
              <w:top w:val="single" w:sz="4" w:space="0" w:color="auto"/>
              <w:left w:val="single" w:sz="4" w:space="0" w:color="auto"/>
              <w:bottom w:val="single" w:sz="4" w:space="0" w:color="auto"/>
              <w:right w:val="single" w:sz="4" w:space="0" w:color="auto"/>
            </w:tcBorders>
            <w:hideMark/>
          </w:tcPr>
          <w:p w14:paraId="1219AF95" w14:textId="77777777" w:rsidR="00FA7B63" w:rsidRPr="008014F7" w:rsidRDefault="00FA7B63">
            <w:pPr>
              <w:rPr>
                <w:rFonts w:ascii="Arial Narrow" w:hAnsi="Arial Narrow"/>
              </w:rPr>
            </w:pPr>
            <w:r w:rsidRPr="008014F7">
              <w:rPr>
                <w:rFonts w:ascii="Arial Narrow" w:hAnsi="Arial Narrow"/>
              </w:rPr>
              <w:t xml:space="preserve">Sukcesia vegetácie, odvodnenie, šírenie expanzívnych a inváznych druhov rastlín, výstavba, skládky </w:t>
            </w:r>
          </w:p>
        </w:tc>
        <w:tc>
          <w:tcPr>
            <w:tcW w:w="2080" w:type="dxa"/>
            <w:tcBorders>
              <w:top w:val="single" w:sz="4" w:space="0" w:color="auto"/>
              <w:left w:val="single" w:sz="4" w:space="0" w:color="auto"/>
              <w:bottom w:val="single" w:sz="4" w:space="0" w:color="auto"/>
              <w:right w:val="single" w:sz="4" w:space="0" w:color="auto"/>
            </w:tcBorders>
            <w:hideMark/>
          </w:tcPr>
          <w:p w14:paraId="7E71AEE8" w14:textId="77777777" w:rsidR="00FA7B63" w:rsidRPr="008014F7" w:rsidRDefault="00FA7B63">
            <w:pPr>
              <w:rPr>
                <w:rFonts w:ascii="Arial Narrow" w:hAnsi="Arial Narrow"/>
              </w:rPr>
            </w:pPr>
            <w:r w:rsidRPr="008014F7">
              <w:rPr>
                <w:rFonts w:ascii="Arial Narrow" w:hAnsi="Arial Narrow"/>
              </w:rPr>
              <w:t xml:space="preserve">Kosenie s odstraňovaním biomasy, šetrné odstraňovanie náletových drevín, likvidácia expanzívnych a inváznych druhov rastlín, odstránenie skládok </w:t>
            </w:r>
          </w:p>
        </w:tc>
      </w:tr>
      <w:tr w:rsidR="00FA7B63" w:rsidRPr="008014F7" w14:paraId="029D5676" w14:textId="77777777" w:rsidTr="00FA7B63">
        <w:trPr>
          <w:trHeight w:val="164"/>
        </w:trPr>
        <w:tc>
          <w:tcPr>
            <w:tcW w:w="648" w:type="dxa"/>
            <w:tcBorders>
              <w:top w:val="single" w:sz="4" w:space="0" w:color="auto"/>
              <w:left w:val="single" w:sz="4" w:space="0" w:color="auto"/>
              <w:bottom w:val="single" w:sz="4" w:space="0" w:color="auto"/>
              <w:right w:val="single" w:sz="4" w:space="0" w:color="auto"/>
            </w:tcBorders>
            <w:hideMark/>
          </w:tcPr>
          <w:p w14:paraId="195A7805" w14:textId="77777777" w:rsidR="00FA7B63" w:rsidRPr="008014F7" w:rsidRDefault="00FA7B63">
            <w:pPr>
              <w:rPr>
                <w:rFonts w:ascii="Arial Narrow" w:hAnsi="Arial Narrow"/>
              </w:rPr>
            </w:pPr>
            <w:r w:rsidRPr="008014F7">
              <w:rPr>
                <w:rFonts w:ascii="Arial Narrow" w:hAnsi="Arial Narrow"/>
              </w:rPr>
              <w:t>GL f</w:t>
            </w:r>
          </w:p>
          <w:p w14:paraId="3EBB1F73" w14:textId="77777777" w:rsidR="00FA7B63" w:rsidRPr="008014F7" w:rsidRDefault="00FA7B63">
            <w:pPr>
              <w:rPr>
                <w:rFonts w:ascii="Arial Narrow" w:hAnsi="Arial Narrow"/>
              </w:rPr>
            </w:pPr>
            <w:r w:rsidRPr="008014F7">
              <w:rPr>
                <w:rFonts w:ascii="Arial Narrow" w:hAnsi="Arial Narrow"/>
              </w:rPr>
              <w:t>115</w:t>
            </w:r>
          </w:p>
        </w:tc>
        <w:tc>
          <w:tcPr>
            <w:tcW w:w="1260" w:type="dxa"/>
            <w:tcBorders>
              <w:top w:val="single" w:sz="4" w:space="0" w:color="auto"/>
              <w:left w:val="single" w:sz="4" w:space="0" w:color="auto"/>
              <w:bottom w:val="single" w:sz="4" w:space="0" w:color="auto"/>
              <w:right w:val="single" w:sz="4" w:space="0" w:color="auto"/>
            </w:tcBorders>
          </w:tcPr>
          <w:p w14:paraId="2BB24B21" w14:textId="77777777" w:rsidR="00FA7B63" w:rsidRPr="008014F7" w:rsidRDefault="00FA7B63">
            <w:pPr>
              <w:rPr>
                <w:rFonts w:ascii="Arial Narrow" w:hAnsi="Arial Narrow"/>
                <w:b/>
              </w:rPr>
            </w:pPr>
            <w:proofErr w:type="spellStart"/>
            <w:r w:rsidRPr="008014F7">
              <w:rPr>
                <w:rFonts w:ascii="Arial Narrow" w:hAnsi="Arial Narrow"/>
                <w:b/>
              </w:rPr>
              <w:t>Tyňok</w:t>
            </w:r>
            <w:proofErr w:type="spellEnd"/>
            <w:r w:rsidRPr="008014F7">
              <w:rPr>
                <w:rFonts w:ascii="Arial Narrow" w:hAnsi="Arial Narrow"/>
                <w:b/>
              </w:rPr>
              <w:t xml:space="preserve"> I</w:t>
            </w:r>
          </w:p>
          <w:p w14:paraId="71F90E59" w14:textId="77777777" w:rsidR="00FA7B63" w:rsidRPr="008014F7" w:rsidRDefault="00FA7B63">
            <w:pPr>
              <w:rPr>
                <w:rFonts w:ascii="Arial Narrow" w:hAnsi="Arial Narrow"/>
                <w:b/>
              </w:rPr>
            </w:pPr>
          </w:p>
        </w:tc>
        <w:tc>
          <w:tcPr>
            <w:tcW w:w="1440" w:type="dxa"/>
            <w:tcBorders>
              <w:top w:val="single" w:sz="4" w:space="0" w:color="auto"/>
              <w:left w:val="single" w:sz="4" w:space="0" w:color="auto"/>
              <w:bottom w:val="single" w:sz="4" w:space="0" w:color="auto"/>
              <w:right w:val="single" w:sz="4" w:space="0" w:color="auto"/>
            </w:tcBorders>
            <w:hideMark/>
          </w:tcPr>
          <w:p w14:paraId="7AA8529B" w14:textId="77777777" w:rsidR="00FA7B63" w:rsidRPr="008014F7" w:rsidRDefault="00FA7B63">
            <w:pPr>
              <w:rPr>
                <w:rFonts w:ascii="Arial Narrow" w:hAnsi="Arial Narrow"/>
              </w:rPr>
            </w:pPr>
            <w:r w:rsidRPr="008014F7">
              <w:rPr>
                <w:rFonts w:ascii="Arial Narrow" w:hAnsi="Arial Narrow"/>
              </w:rPr>
              <w:t>Olešná</w:t>
            </w:r>
          </w:p>
        </w:tc>
        <w:tc>
          <w:tcPr>
            <w:tcW w:w="1980" w:type="dxa"/>
            <w:tcBorders>
              <w:top w:val="single" w:sz="4" w:space="0" w:color="auto"/>
              <w:left w:val="single" w:sz="4" w:space="0" w:color="auto"/>
              <w:bottom w:val="single" w:sz="4" w:space="0" w:color="auto"/>
              <w:right w:val="single" w:sz="4" w:space="0" w:color="auto"/>
            </w:tcBorders>
            <w:hideMark/>
          </w:tcPr>
          <w:p w14:paraId="26760244" w14:textId="77777777" w:rsidR="00FA7B63" w:rsidRPr="008014F7" w:rsidRDefault="00FA7B63">
            <w:pPr>
              <w:rPr>
                <w:rFonts w:ascii="Arial Narrow" w:hAnsi="Arial Narrow"/>
              </w:rPr>
            </w:pPr>
            <w:r w:rsidRPr="008014F7">
              <w:rPr>
                <w:rFonts w:ascii="Arial Narrow" w:hAnsi="Arial Narrow"/>
              </w:rPr>
              <w:t xml:space="preserve">Lk3, Tr8c, Ra3, Rašeliniská a </w:t>
            </w:r>
            <w:proofErr w:type="spellStart"/>
            <w:r w:rsidRPr="008014F7">
              <w:rPr>
                <w:rFonts w:ascii="Arial Narrow" w:hAnsi="Arial Narrow"/>
              </w:rPr>
              <w:t>psicové</w:t>
            </w:r>
            <w:proofErr w:type="spellEnd"/>
            <w:r w:rsidRPr="008014F7">
              <w:rPr>
                <w:rFonts w:ascii="Arial Narrow" w:hAnsi="Arial Narrow"/>
              </w:rPr>
              <w:t xml:space="preserve"> porasty pri osade, </w:t>
            </w:r>
          </w:p>
          <w:p w14:paraId="1841AB38" w14:textId="77777777" w:rsidR="00FA7B63" w:rsidRPr="008014F7" w:rsidRDefault="00FA7B63">
            <w:pPr>
              <w:rPr>
                <w:rFonts w:ascii="Arial Narrow" w:hAnsi="Arial Narrow"/>
                <w:i/>
              </w:rPr>
            </w:pPr>
            <w:proofErr w:type="spellStart"/>
            <w:r w:rsidRPr="008014F7">
              <w:rPr>
                <w:rFonts w:ascii="Arial Narrow" w:hAnsi="Arial Narrow"/>
                <w:i/>
              </w:rPr>
              <w:t>Pedicularis</w:t>
            </w:r>
            <w:proofErr w:type="spellEnd"/>
            <w:r w:rsidRPr="008014F7">
              <w:rPr>
                <w:rFonts w:ascii="Arial Narrow" w:hAnsi="Arial Narrow"/>
                <w:i/>
              </w:rPr>
              <w:t xml:space="preserve"> </w:t>
            </w:r>
            <w:proofErr w:type="spellStart"/>
            <w:r w:rsidRPr="008014F7">
              <w:rPr>
                <w:rFonts w:ascii="Arial Narrow" w:hAnsi="Arial Narrow"/>
                <w:i/>
              </w:rPr>
              <w:t>sylvatica</w:t>
            </w:r>
            <w:proofErr w:type="spellEnd"/>
            <w:r w:rsidRPr="008014F7">
              <w:rPr>
                <w:rFonts w:ascii="Arial Narrow" w:hAnsi="Arial Narrow"/>
                <w:i/>
              </w:rPr>
              <w:t>,</w:t>
            </w:r>
          </w:p>
          <w:p w14:paraId="2A5245E2" w14:textId="77777777" w:rsidR="00FA7B63" w:rsidRPr="008014F7" w:rsidRDefault="00FA7B63">
            <w:pPr>
              <w:rPr>
                <w:rFonts w:ascii="Arial Narrow" w:hAnsi="Arial Narrow"/>
              </w:rPr>
            </w:pPr>
            <w:r w:rsidRPr="008014F7">
              <w:rPr>
                <w:rFonts w:ascii="Arial Narrow" w:hAnsi="Arial Narrow"/>
                <w:i/>
              </w:rPr>
              <w:t xml:space="preserve"> </w:t>
            </w:r>
            <w:proofErr w:type="spellStart"/>
            <w:r w:rsidRPr="008014F7">
              <w:rPr>
                <w:rFonts w:ascii="Arial Narrow" w:hAnsi="Arial Narrow"/>
                <w:i/>
              </w:rPr>
              <w:t>Lotus</w:t>
            </w:r>
            <w:proofErr w:type="spellEnd"/>
            <w:r w:rsidRPr="008014F7">
              <w:rPr>
                <w:rFonts w:ascii="Arial Narrow" w:hAnsi="Arial Narrow"/>
                <w:i/>
              </w:rPr>
              <w:t xml:space="preserve"> </w:t>
            </w:r>
            <w:proofErr w:type="spellStart"/>
            <w:r w:rsidRPr="008014F7">
              <w:rPr>
                <w:rFonts w:ascii="Arial Narrow" w:hAnsi="Arial Narrow"/>
                <w:i/>
              </w:rPr>
              <w:t>uliginosus</w:t>
            </w:r>
            <w:proofErr w:type="spellEnd"/>
          </w:p>
        </w:tc>
        <w:tc>
          <w:tcPr>
            <w:tcW w:w="1880" w:type="dxa"/>
            <w:tcBorders>
              <w:top w:val="single" w:sz="4" w:space="0" w:color="auto"/>
              <w:left w:val="single" w:sz="4" w:space="0" w:color="auto"/>
              <w:bottom w:val="single" w:sz="4" w:space="0" w:color="auto"/>
              <w:right w:val="single" w:sz="4" w:space="0" w:color="auto"/>
            </w:tcBorders>
            <w:hideMark/>
          </w:tcPr>
          <w:p w14:paraId="314FADF8" w14:textId="77777777" w:rsidR="00FA7B63" w:rsidRPr="008014F7" w:rsidRDefault="00FA7B63">
            <w:pPr>
              <w:rPr>
                <w:rFonts w:ascii="Arial Narrow" w:hAnsi="Arial Narrow"/>
              </w:rPr>
            </w:pPr>
            <w:r w:rsidRPr="008014F7">
              <w:rPr>
                <w:rFonts w:ascii="Arial Narrow" w:hAnsi="Arial Narrow"/>
              </w:rPr>
              <w:t xml:space="preserve">Sukcesia vegetácie, odvodnenie, </w:t>
            </w:r>
            <w:proofErr w:type="spellStart"/>
            <w:r w:rsidRPr="008014F7">
              <w:rPr>
                <w:rFonts w:ascii="Arial Narrow" w:hAnsi="Arial Narrow"/>
              </w:rPr>
              <w:t>mulčovanie</w:t>
            </w:r>
            <w:proofErr w:type="spellEnd"/>
            <w:r w:rsidRPr="008014F7">
              <w:rPr>
                <w:rFonts w:ascii="Arial Narrow" w:hAnsi="Arial Narrow"/>
              </w:rPr>
              <w:t xml:space="preserve">, šírenie expanzívnych a inváznych druhov rastlín, výstavba </w:t>
            </w:r>
          </w:p>
        </w:tc>
        <w:tc>
          <w:tcPr>
            <w:tcW w:w="2080" w:type="dxa"/>
            <w:tcBorders>
              <w:top w:val="single" w:sz="4" w:space="0" w:color="auto"/>
              <w:left w:val="single" w:sz="4" w:space="0" w:color="auto"/>
              <w:bottom w:val="single" w:sz="4" w:space="0" w:color="auto"/>
              <w:right w:val="single" w:sz="4" w:space="0" w:color="auto"/>
            </w:tcBorders>
            <w:hideMark/>
          </w:tcPr>
          <w:p w14:paraId="58D1C5C7" w14:textId="77777777" w:rsidR="00FA7B63" w:rsidRPr="008014F7" w:rsidRDefault="00FA7B63">
            <w:pPr>
              <w:rPr>
                <w:rFonts w:ascii="Arial Narrow" w:hAnsi="Arial Narrow"/>
              </w:rPr>
            </w:pPr>
            <w:r w:rsidRPr="008014F7">
              <w:rPr>
                <w:rFonts w:ascii="Arial Narrow" w:hAnsi="Arial Narrow"/>
              </w:rPr>
              <w:t xml:space="preserve">Kosenie s odstraňovaním biomasy, šetrné odstraňovanie náletových drevín, extenzívna pastva, likvidácia expanzívnych a inváznych druhov rastlín </w:t>
            </w:r>
          </w:p>
        </w:tc>
      </w:tr>
      <w:tr w:rsidR="00FA7B63" w:rsidRPr="008014F7" w14:paraId="1EC9E00C" w14:textId="77777777" w:rsidTr="00FA7B63">
        <w:trPr>
          <w:trHeight w:val="164"/>
        </w:trPr>
        <w:tc>
          <w:tcPr>
            <w:tcW w:w="648" w:type="dxa"/>
            <w:tcBorders>
              <w:top w:val="single" w:sz="4" w:space="0" w:color="auto"/>
              <w:left w:val="single" w:sz="4" w:space="0" w:color="auto"/>
              <w:bottom w:val="single" w:sz="4" w:space="0" w:color="auto"/>
              <w:right w:val="single" w:sz="4" w:space="0" w:color="auto"/>
            </w:tcBorders>
          </w:tcPr>
          <w:p w14:paraId="690AA74F" w14:textId="77777777" w:rsidR="00FA7B63" w:rsidRPr="008014F7" w:rsidRDefault="00FA7B63">
            <w:pPr>
              <w:rPr>
                <w:rFonts w:ascii="Arial Narrow" w:hAnsi="Arial Narrow"/>
              </w:rPr>
            </w:pPr>
            <w:r w:rsidRPr="008014F7">
              <w:rPr>
                <w:rFonts w:ascii="Arial Narrow" w:hAnsi="Arial Narrow"/>
              </w:rPr>
              <w:t>GL f</w:t>
            </w:r>
          </w:p>
          <w:p w14:paraId="58C1759D" w14:textId="77777777" w:rsidR="00FA7B63" w:rsidRPr="008014F7" w:rsidRDefault="00FA7B63">
            <w:pPr>
              <w:rPr>
                <w:rFonts w:ascii="Arial Narrow" w:hAnsi="Arial Narrow"/>
              </w:rPr>
            </w:pPr>
            <w:r w:rsidRPr="008014F7">
              <w:rPr>
                <w:rFonts w:ascii="Arial Narrow" w:hAnsi="Arial Narrow"/>
              </w:rPr>
              <w:t>116</w:t>
            </w:r>
          </w:p>
          <w:p w14:paraId="10C9F8CE" w14:textId="77777777" w:rsidR="00FA7B63" w:rsidRPr="008014F7" w:rsidRDefault="00FA7B63">
            <w:pPr>
              <w:rPr>
                <w:rFonts w:ascii="Arial Narrow" w:hAnsi="Arial Narrow"/>
              </w:rPr>
            </w:pPr>
          </w:p>
        </w:tc>
        <w:tc>
          <w:tcPr>
            <w:tcW w:w="1260" w:type="dxa"/>
            <w:tcBorders>
              <w:top w:val="single" w:sz="4" w:space="0" w:color="auto"/>
              <w:left w:val="single" w:sz="4" w:space="0" w:color="auto"/>
              <w:bottom w:val="single" w:sz="4" w:space="0" w:color="auto"/>
              <w:right w:val="single" w:sz="4" w:space="0" w:color="auto"/>
            </w:tcBorders>
          </w:tcPr>
          <w:p w14:paraId="2F5AB879" w14:textId="77777777" w:rsidR="00FA7B63" w:rsidRPr="008014F7" w:rsidRDefault="00FA7B63">
            <w:pPr>
              <w:rPr>
                <w:rFonts w:ascii="Arial Narrow" w:hAnsi="Arial Narrow"/>
                <w:b/>
              </w:rPr>
            </w:pPr>
            <w:proofErr w:type="spellStart"/>
            <w:r w:rsidRPr="008014F7">
              <w:rPr>
                <w:rFonts w:ascii="Arial Narrow" w:hAnsi="Arial Narrow"/>
                <w:b/>
              </w:rPr>
              <w:t>Tyňok</w:t>
            </w:r>
            <w:proofErr w:type="spellEnd"/>
            <w:r w:rsidRPr="008014F7">
              <w:rPr>
                <w:rFonts w:ascii="Arial Narrow" w:hAnsi="Arial Narrow"/>
                <w:b/>
              </w:rPr>
              <w:t xml:space="preserve"> II</w:t>
            </w:r>
          </w:p>
          <w:p w14:paraId="4663D84B" w14:textId="77777777" w:rsidR="00FA7B63" w:rsidRPr="008014F7" w:rsidRDefault="00FA7B63">
            <w:pPr>
              <w:rPr>
                <w:rFonts w:ascii="Arial Narrow" w:hAnsi="Arial Narrow"/>
                <w:b/>
              </w:rPr>
            </w:pPr>
          </w:p>
        </w:tc>
        <w:tc>
          <w:tcPr>
            <w:tcW w:w="1440" w:type="dxa"/>
            <w:tcBorders>
              <w:top w:val="single" w:sz="4" w:space="0" w:color="auto"/>
              <w:left w:val="single" w:sz="4" w:space="0" w:color="auto"/>
              <w:bottom w:val="single" w:sz="4" w:space="0" w:color="auto"/>
              <w:right w:val="single" w:sz="4" w:space="0" w:color="auto"/>
            </w:tcBorders>
            <w:hideMark/>
          </w:tcPr>
          <w:p w14:paraId="7F6D8305" w14:textId="77777777" w:rsidR="00FA7B63" w:rsidRPr="008014F7" w:rsidRDefault="00FA7B63">
            <w:pPr>
              <w:rPr>
                <w:rFonts w:ascii="Arial Narrow" w:hAnsi="Arial Narrow"/>
              </w:rPr>
            </w:pPr>
            <w:r w:rsidRPr="008014F7">
              <w:rPr>
                <w:rFonts w:ascii="Arial Narrow" w:hAnsi="Arial Narrow"/>
              </w:rPr>
              <w:t>Olešná</w:t>
            </w:r>
          </w:p>
        </w:tc>
        <w:tc>
          <w:tcPr>
            <w:tcW w:w="1980" w:type="dxa"/>
            <w:tcBorders>
              <w:top w:val="single" w:sz="4" w:space="0" w:color="auto"/>
              <w:left w:val="single" w:sz="4" w:space="0" w:color="auto"/>
              <w:bottom w:val="single" w:sz="4" w:space="0" w:color="auto"/>
              <w:right w:val="single" w:sz="4" w:space="0" w:color="auto"/>
            </w:tcBorders>
            <w:hideMark/>
          </w:tcPr>
          <w:p w14:paraId="2748457D" w14:textId="77777777" w:rsidR="00FA7B63" w:rsidRPr="008014F7" w:rsidRDefault="00FA7B63">
            <w:pPr>
              <w:rPr>
                <w:rFonts w:ascii="Arial Narrow" w:hAnsi="Arial Narrow"/>
              </w:rPr>
            </w:pPr>
            <w:r w:rsidRPr="008014F7">
              <w:rPr>
                <w:rFonts w:ascii="Arial Narrow" w:hAnsi="Arial Narrow"/>
              </w:rPr>
              <w:t xml:space="preserve">Lk3, Tr8c, Ra3, Rašeliniská a </w:t>
            </w:r>
            <w:proofErr w:type="spellStart"/>
            <w:r w:rsidRPr="008014F7">
              <w:rPr>
                <w:rFonts w:ascii="Arial Narrow" w:hAnsi="Arial Narrow"/>
              </w:rPr>
              <w:t>psicové</w:t>
            </w:r>
            <w:proofErr w:type="spellEnd"/>
            <w:r w:rsidRPr="008014F7">
              <w:rPr>
                <w:rFonts w:ascii="Arial Narrow" w:hAnsi="Arial Narrow"/>
              </w:rPr>
              <w:t xml:space="preserve"> porasty pod osadou, </w:t>
            </w:r>
          </w:p>
          <w:p w14:paraId="1A9E8AD4" w14:textId="77777777" w:rsidR="00FA7B63" w:rsidRPr="008014F7" w:rsidRDefault="00FA7B63">
            <w:pPr>
              <w:rPr>
                <w:rFonts w:ascii="Arial Narrow" w:hAnsi="Arial Narrow"/>
                <w:i/>
              </w:rPr>
            </w:pPr>
            <w:proofErr w:type="spellStart"/>
            <w:r w:rsidRPr="008014F7">
              <w:rPr>
                <w:rFonts w:ascii="Arial Narrow" w:hAnsi="Arial Narrow"/>
                <w:i/>
              </w:rPr>
              <w:t>Pedicularis</w:t>
            </w:r>
            <w:proofErr w:type="spellEnd"/>
            <w:r w:rsidRPr="008014F7">
              <w:rPr>
                <w:rFonts w:ascii="Arial Narrow" w:hAnsi="Arial Narrow"/>
                <w:i/>
              </w:rPr>
              <w:t xml:space="preserve"> </w:t>
            </w:r>
            <w:proofErr w:type="spellStart"/>
            <w:r w:rsidRPr="008014F7">
              <w:rPr>
                <w:rFonts w:ascii="Arial Narrow" w:hAnsi="Arial Narrow"/>
                <w:i/>
              </w:rPr>
              <w:t>sylvatica</w:t>
            </w:r>
            <w:proofErr w:type="spellEnd"/>
            <w:r w:rsidRPr="008014F7">
              <w:rPr>
                <w:rFonts w:ascii="Arial Narrow" w:hAnsi="Arial Narrow"/>
                <w:i/>
              </w:rPr>
              <w:t>,</w:t>
            </w:r>
          </w:p>
          <w:p w14:paraId="4F40A641" w14:textId="77777777" w:rsidR="00FA7B63" w:rsidRPr="008014F7" w:rsidRDefault="00FA7B63">
            <w:pPr>
              <w:rPr>
                <w:rFonts w:ascii="Arial Narrow" w:hAnsi="Arial Narrow"/>
              </w:rPr>
            </w:pPr>
            <w:r w:rsidRPr="008014F7">
              <w:rPr>
                <w:rFonts w:ascii="Arial Narrow" w:hAnsi="Arial Narrow"/>
                <w:i/>
              </w:rPr>
              <w:t xml:space="preserve"> </w:t>
            </w:r>
            <w:proofErr w:type="spellStart"/>
            <w:r w:rsidRPr="008014F7">
              <w:rPr>
                <w:rFonts w:ascii="Arial Narrow" w:hAnsi="Arial Narrow"/>
                <w:i/>
              </w:rPr>
              <w:t>Lotus</w:t>
            </w:r>
            <w:proofErr w:type="spellEnd"/>
            <w:r w:rsidRPr="008014F7">
              <w:rPr>
                <w:rFonts w:ascii="Arial Narrow" w:hAnsi="Arial Narrow"/>
                <w:i/>
              </w:rPr>
              <w:t xml:space="preserve"> </w:t>
            </w:r>
            <w:proofErr w:type="spellStart"/>
            <w:r w:rsidRPr="008014F7">
              <w:rPr>
                <w:rFonts w:ascii="Arial Narrow" w:hAnsi="Arial Narrow"/>
                <w:i/>
              </w:rPr>
              <w:t>uliginosus</w:t>
            </w:r>
            <w:proofErr w:type="spellEnd"/>
          </w:p>
        </w:tc>
        <w:tc>
          <w:tcPr>
            <w:tcW w:w="1880" w:type="dxa"/>
            <w:tcBorders>
              <w:top w:val="single" w:sz="4" w:space="0" w:color="auto"/>
              <w:left w:val="single" w:sz="4" w:space="0" w:color="auto"/>
              <w:bottom w:val="single" w:sz="4" w:space="0" w:color="auto"/>
              <w:right w:val="single" w:sz="4" w:space="0" w:color="auto"/>
            </w:tcBorders>
            <w:hideMark/>
          </w:tcPr>
          <w:p w14:paraId="7E36F123" w14:textId="77777777" w:rsidR="00FA7B63" w:rsidRPr="008014F7" w:rsidRDefault="00FA7B63">
            <w:pPr>
              <w:rPr>
                <w:rFonts w:ascii="Arial Narrow" w:hAnsi="Arial Narrow"/>
              </w:rPr>
            </w:pPr>
            <w:r w:rsidRPr="008014F7">
              <w:rPr>
                <w:rFonts w:ascii="Arial Narrow" w:hAnsi="Arial Narrow"/>
              </w:rPr>
              <w:t xml:space="preserve">Sukcesia vegetácie, odvodnenie, </w:t>
            </w:r>
            <w:proofErr w:type="spellStart"/>
            <w:r w:rsidRPr="008014F7">
              <w:rPr>
                <w:rFonts w:ascii="Arial Narrow" w:hAnsi="Arial Narrow"/>
              </w:rPr>
              <w:t>mulčovanie</w:t>
            </w:r>
            <w:proofErr w:type="spellEnd"/>
            <w:r w:rsidRPr="008014F7">
              <w:rPr>
                <w:rFonts w:ascii="Arial Narrow" w:hAnsi="Arial Narrow"/>
              </w:rPr>
              <w:t xml:space="preserve">, šírenie expanzívnych a inváznych druhov rastlín, výstavba </w:t>
            </w:r>
          </w:p>
        </w:tc>
        <w:tc>
          <w:tcPr>
            <w:tcW w:w="2080" w:type="dxa"/>
            <w:tcBorders>
              <w:top w:val="single" w:sz="4" w:space="0" w:color="auto"/>
              <w:left w:val="single" w:sz="4" w:space="0" w:color="auto"/>
              <w:bottom w:val="single" w:sz="4" w:space="0" w:color="auto"/>
              <w:right w:val="single" w:sz="4" w:space="0" w:color="auto"/>
            </w:tcBorders>
            <w:hideMark/>
          </w:tcPr>
          <w:p w14:paraId="1CCDD0A4" w14:textId="77777777" w:rsidR="00FA7B63" w:rsidRPr="008014F7" w:rsidRDefault="00FA7B63">
            <w:pPr>
              <w:rPr>
                <w:rFonts w:ascii="Arial Narrow" w:hAnsi="Arial Narrow"/>
              </w:rPr>
            </w:pPr>
            <w:r w:rsidRPr="008014F7">
              <w:rPr>
                <w:rFonts w:ascii="Arial Narrow" w:hAnsi="Arial Narrow"/>
              </w:rPr>
              <w:t xml:space="preserve">Kosenie s odstraňovaním biomasy, šetrné odstraňovanie náletových drevín, extenzívna pastva, likvidácia expanzívnych a inváznych druhov rastlín </w:t>
            </w:r>
          </w:p>
        </w:tc>
      </w:tr>
      <w:tr w:rsidR="00FA7B63" w:rsidRPr="008014F7" w14:paraId="25103CED" w14:textId="77777777" w:rsidTr="00FA7B63">
        <w:trPr>
          <w:trHeight w:val="164"/>
        </w:trPr>
        <w:tc>
          <w:tcPr>
            <w:tcW w:w="648" w:type="dxa"/>
            <w:tcBorders>
              <w:top w:val="single" w:sz="4" w:space="0" w:color="auto"/>
              <w:left w:val="single" w:sz="4" w:space="0" w:color="auto"/>
              <w:bottom w:val="single" w:sz="4" w:space="0" w:color="auto"/>
              <w:right w:val="single" w:sz="4" w:space="0" w:color="auto"/>
            </w:tcBorders>
            <w:hideMark/>
          </w:tcPr>
          <w:p w14:paraId="41A4F63D" w14:textId="77777777" w:rsidR="00FA7B63" w:rsidRPr="008014F7" w:rsidRDefault="00FA7B63">
            <w:pPr>
              <w:rPr>
                <w:rFonts w:ascii="Arial Narrow" w:hAnsi="Arial Narrow"/>
              </w:rPr>
            </w:pPr>
            <w:r w:rsidRPr="008014F7">
              <w:rPr>
                <w:rFonts w:ascii="Arial Narrow" w:hAnsi="Arial Narrow"/>
              </w:rPr>
              <w:t>GL f</w:t>
            </w:r>
          </w:p>
          <w:p w14:paraId="70875FBE" w14:textId="77777777" w:rsidR="00FA7B63" w:rsidRPr="008014F7" w:rsidRDefault="00FA7B63">
            <w:pPr>
              <w:rPr>
                <w:rFonts w:ascii="Arial Narrow" w:hAnsi="Arial Narrow"/>
              </w:rPr>
            </w:pPr>
            <w:r w:rsidRPr="008014F7">
              <w:rPr>
                <w:rFonts w:ascii="Arial Narrow" w:hAnsi="Arial Narrow"/>
              </w:rPr>
              <w:t>117</w:t>
            </w:r>
          </w:p>
        </w:tc>
        <w:tc>
          <w:tcPr>
            <w:tcW w:w="1260" w:type="dxa"/>
            <w:tcBorders>
              <w:top w:val="single" w:sz="4" w:space="0" w:color="auto"/>
              <w:left w:val="single" w:sz="4" w:space="0" w:color="auto"/>
              <w:bottom w:val="single" w:sz="4" w:space="0" w:color="auto"/>
              <w:right w:val="single" w:sz="4" w:space="0" w:color="auto"/>
            </w:tcBorders>
          </w:tcPr>
          <w:p w14:paraId="1470F735" w14:textId="77777777" w:rsidR="00FA7B63" w:rsidRPr="008014F7" w:rsidRDefault="00FA7B63">
            <w:pPr>
              <w:rPr>
                <w:rFonts w:ascii="Arial Narrow" w:hAnsi="Arial Narrow"/>
                <w:b/>
              </w:rPr>
            </w:pPr>
            <w:r w:rsidRPr="008014F7">
              <w:rPr>
                <w:rFonts w:ascii="Arial Narrow" w:hAnsi="Arial Narrow"/>
                <w:b/>
              </w:rPr>
              <w:t xml:space="preserve">Pod </w:t>
            </w:r>
            <w:proofErr w:type="spellStart"/>
            <w:r w:rsidRPr="008014F7">
              <w:rPr>
                <w:rFonts w:ascii="Arial Narrow" w:hAnsi="Arial Narrow"/>
                <w:b/>
              </w:rPr>
              <w:t>Burkovým</w:t>
            </w:r>
            <w:proofErr w:type="spellEnd"/>
          </w:p>
          <w:p w14:paraId="4CC87768" w14:textId="77777777" w:rsidR="00FA7B63" w:rsidRPr="008014F7" w:rsidRDefault="00FA7B63">
            <w:pPr>
              <w:rPr>
                <w:rFonts w:ascii="Arial Narrow" w:hAnsi="Arial Narrow"/>
                <w:b/>
              </w:rPr>
            </w:pPr>
          </w:p>
        </w:tc>
        <w:tc>
          <w:tcPr>
            <w:tcW w:w="1440" w:type="dxa"/>
            <w:tcBorders>
              <w:top w:val="single" w:sz="4" w:space="0" w:color="auto"/>
              <w:left w:val="single" w:sz="4" w:space="0" w:color="auto"/>
              <w:bottom w:val="single" w:sz="4" w:space="0" w:color="auto"/>
              <w:right w:val="single" w:sz="4" w:space="0" w:color="auto"/>
            </w:tcBorders>
            <w:hideMark/>
          </w:tcPr>
          <w:p w14:paraId="4199B1BD" w14:textId="77777777" w:rsidR="00FA7B63" w:rsidRPr="008014F7" w:rsidRDefault="00FA7B63">
            <w:pPr>
              <w:rPr>
                <w:rFonts w:ascii="Arial Narrow" w:hAnsi="Arial Narrow"/>
              </w:rPr>
            </w:pPr>
            <w:r w:rsidRPr="008014F7">
              <w:rPr>
                <w:rFonts w:ascii="Arial Narrow" w:hAnsi="Arial Narrow"/>
              </w:rPr>
              <w:t>Olešná</w:t>
            </w:r>
          </w:p>
        </w:tc>
        <w:tc>
          <w:tcPr>
            <w:tcW w:w="1980" w:type="dxa"/>
            <w:tcBorders>
              <w:top w:val="single" w:sz="4" w:space="0" w:color="auto"/>
              <w:left w:val="single" w:sz="4" w:space="0" w:color="auto"/>
              <w:bottom w:val="single" w:sz="4" w:space="0" w:color="auto"/>
              <w:right w:val="single" w:sz="4" w:space="0" w:color="auto"/>
            </w:tcBorders>
          </w:tcPr>
          <w:p w14:paraId="40447B26" w14:textId="77777777" w:rsidR="00FA7B63" w:rsidRPr="008014F7" w:rsidRDefault="00FA7B63">
            <w:pPr>
              <w:rPr>
                <w:rFonts w:ascii="Arial Narrow" w:hAnsi="Arial Narrow"/>
              </w:rPr>
            </w:pPr>
            <w:r w:rsidRPr="008014F7">
              <w:rPr>
                <w:rFonts w:ascii="Arial Narrow" w:hAnsi="Arial Narrow"/>
              </w:rPr>
              <w:t xml:space="preserve">Ra3, Lk6, Rašelinisko pri poľovníckej chatke, </w:t>
            </w:r>
          </w:p>
          <w:p w14:paraId="1E353254" w14:textId="77777777" w:rsidR="00FA7B63" w:rsidRPr="008014F7" w:rsidRDefault="00FA7B63">
            <w:pPr>
              <w:rPr>
                <w:rFonts w:ascii="Arial Narrow" w:hAnsi="Arial Narrow"/>
              </w:rPr>
            </w:pPr>
            <w:proofErr w:type="spellStart"/>
            <w:r w:rsidRPr="008014F7">
              <w:rPr>
                <w:rFonts w:ascii="Arial Narrow" w:hAnsi="Arial Narrow"/>
              </w:rPr>
              <w:t>Lotus</w:t>
            </w:r>
            <w:proofErr w:type="spellEnd"/>
            <w:r w:rsidRPr="008014F7">
              <w:rPr>
                <w:rFonts w:ascii="Arial Narrow" w:hAnsi="Arial Narrow"/>
              </w:rPr>
              <w:t xml:space="preserve"> </w:t>
            </w:r>
            <w:proofErr w:type="spellStart"/>
            <w:r w:rsidRPr="008014F7">
              <w:rPr>
                <w:rFonts w:ascii="Arial Narrow" w:hAnsi="Arial Narrow"/>
              </w:rPr>
              <w:t>uliginosus</w:t>
            </w:r>
            <w:proofErr w:type="spellEnd"/>
            <w:r w:rsidRPr="008014F7">
              <w:rPr>
                <w:rFonts w:ascii="Arial Narrow" w:hAnsi="Arial Narrow"/>
              </w:rPr>
              <w:t xml:space="preserve">, Viola </w:t>
            </w:r>
            <w:proofErr w:type="spellStart"/>
            <w:r w:rsidRPr="008014F7">
              <w:rPr>
                <w:rFonts w:ascii="Arial Narrow" w:hAnsi="Arial Narrow"/>
              </w:rPr>
              <w:t>palustris</w:t>
            </w:r>
            <w:proofErr w:type="spellEnd"/>
          </w:p>
          <w:p w14:paraId="79D88BF7" w14:textId="77777777" w:rsidR="00FA7B63" w:rsidRPr="008014F7" w:rsidRDefault="00FA7B63">
            <w:pPr>
              <w:rPr>
                <w:rFonts w:ascii="Arial Narrow" w:hAnsi="Arial Narrow"/>
              </w:rPr>
            </w:pPr>
          </w:p>
          <w:p w14:paraId="037E7F91" w14:textId="77777777" w:rsidR="00FA7B63" w:rsidRPr="008014F7" w:rsidRDefault="00FA7B63">
            <w:pPr>
              <w:rPr>
                <w:rFonts w:ascii="Arial Narrow" w:hAnsi="Arial Narrow"/>
              </w:rPr>
            </w:pPr>
          </w:p>
        </w:tc>
        <w:tc>
          <w:tcPr>
            <w:tcW w:w="1880" w:type="dxa"/>
            <w:tcBorders>
              <w:top w:val="single" w:sz="4" w:space="0" w:color="auto"/>
              <w:left w:val="single" w:sz="4" w:space="0" w:color="auto"/>
              <w:bottom w:val="single" w:sz="4" w:space="0" w:color="auto"/>
              <w:right w:val="single" w:sz="4" w:space="0" w:color="auto"/>
            </w:tcBorders>
            <w:hideMark/>
          </w:tcPr>
          <w:p w14:paraId="26F08278" w14:textId="77777777" w:rsidR="00FA7B63" w:rsidRPr="008014F7" w:rsidRDefault="00FA7B63">
            <w:pPr>
              <w:rPr>
                <w:rFonts w:ascii="Arial Narrow" w:hAnsi="Arial Narrow"/>
              </w:rPr>
            </w:pPr>
            <w:r w:rsidRPr="008014F7">
              <w:rPr>
                <w:rFonts w:ascii="Arial Narrow" w:hAnsi="Arial Narrow"/>
              </w:rPr>
              <w:t xml:space="preserve">Sukcesia vegetácie, odvodnenie, </w:t>
            </w:r>
            <w:proofErr w:type="spellStart"/>
            <w:r w:rsidRPr="008014F7">
              <w:rPr>
                <w:rFonts w:ascii="Arial Narrow" w:hAnsi="Arial Narrow"/>
              </w:rPr>
              <w:t>mulčovanie</w:t>
            </w:r>
            <w:proofErr w:type="spellEnd"/>
            <w:r w:rsidRPr="008014F7">
              <w:rPr>
                <w:rFonts w:ascii="Arial Narrow" w:hAnsi="Arial Narrow"/>
              </w:rPr>
              <w:t xml:space="preserve">, šírenie expanzívnych a inváznych druhov rastlín, výstavba </w:t>
            </w:r>
          </w:p>
        </w:tc>
        <w:tc>
          <w:tcPr>
            <w:tcW w:w="2080" w:type="dxa"/>
            <w:tcBorders>
              <w:top w:val="single" w:sz="4" w:space="0" w:color="auto"/>
              <w:left w:val="single" w:sz="4" w:space="0" w:color="auto"/>
              <w:bottom w:val="single" w:sz="4" w:space="0" w:color="auto"/>
              <w:right w:val="single" w:sz="4" w:space="0" w:color="auto"/>
            </w:tcBorders>
            <w:hideMark/>
          </w:tcPr>
          <w:p w14:paraId="73C9F02F" w14:textId="77777777" w:rsidR="00FA7B63" w:rsidRPr="008014F7" w:rsidRDefault="00FA7B63">
            <w:pPr>
              <w:rPr>
                <w:rFonts w:ascii="Arial Narrow" w:hAnsi="Arial Narrow"/>
              </w:rPr>
            </w:pPr>
            <w:r w:rsidRPr="008014F7">
              <w:rPr>
                <w:rFonts w:ascii="Arial Narrow" w:hAnsi="Arial Narrow"/>
              </w:rPr>
              <w:t xml:space="preserve">Kosenie s odstraňovaním biomasy, šetrné odstraňovanie náletových drevín, extenzívna pastva, likvidácia expanzívnych druhov rastlín </w:t>
            </w:r>
          </w:p>
        </w:tc>
      </w:tr>
    </w:tbl>
    <w:p w14:paraId="7AFE21B1" w14:textId="77777777" w:rsidR="00FA7B63" w:rsidRPr="008014F7" w:rsidRDefault="00FA7B63" w:rsidP="00FA7B63">
      <w:pPr>
        <w:spacing w:after="60"/>
        <w:jc w:val="right"/>
        <w:rPr>
          <w:rFonts w:ascii="Arial Narrow" w:hAnsi="Arial Narrow" w:cs="Arial"/>
          <w:i/>
          <w:color w:val="000000"/>
          <w:sz w:val="16"/>
          <w:szCs w:val="16"/>
        </w:rPr>
      </w:pPr>
      <w:r w:rsidRPr="008014F7">
        <w:rPr>
          <w:rFonts w:ascii="Arial Narrow" w:hAnsi="Arial Narrow" w:cs="Arial"/>
          <w:i/>
          <w:sz w:val="16"/>
          <w:szCs w:val="16"/>
        </w:rPr>
        <w:t>Zdroj: RÚSES okresu Čadca 2013</w:t>
      </w:r>
    </w:p>
    <w:p w14:paraId="174B9614" w14:textId="5CDCAE90" w:rsidR="006F66A9" w:rsidRPr="008014F7" w:rsidRDefault="006F66A9" w:rsidP="005E2F03">
      <w:pPr>
        <w:pStyle w:val="Normlnywebov"/>
        <w:jc w:val="both"/>
        <w:rPr>
          <w:rFonts w:ascii="Arial Narrow" w:hAnsi="Arial Narrow" w:cs="Times New Roman"/>
          <w:b/>
          <w:u w:val="single"/>
          <w:lang w:val="sk-SK"/>
        </w:rPr>
      </w:pPr>
      <w:r w:rsidRPr="008014F7">
        <w:rPr>
          <w:rFonts w:ascii="Arial Narrow" w:hAnsi="Arial Narrow" w:cs="Times New Roman"/>
          <w:b/>
          <w:u w:val="single"/>
          <w:lang w:val="sk-SK"/>
        </w:rPr>
        <w:t>NATURA 2000:</w:t>
      </w:r>
    </w:p>
    <w:p w14:paraId="131B2ED0" w14:textId="77777777" w:rsidR="002B357A" w:rsidRPr="008014F7" w:rsidRDefault="002B357A" w:rsidP="002B357A">
      <w:pPr>
        <w:pStyle w:val="tabuky"/>
        <w:spacing w:before="0" w:line="240" w:lineRule="auto"/>
        <w:rPr>
          <w:rFonts w:ascii="Arial Narrow" w:hAnsi="Arial Narrow" w:cs="Arial"/>
          <w:i w:val="0"/>
          <w:szCs w:val="22"/>
          <w:lang w:val="sk-SK"/>
        </w:rPr>
      </w:pPr>
      <w:r w:rsidRPr="008014F7">
        <w:rPr>
          <w:rFonts w:ascii="Arial Narrow" w:hAnsi="Arial Narrow" w:cs="Arial"/>
          <w:i w:val="0"/>
          <w:szCs w:val="22"/>
          <w:lang w:val="sk-SK"/>
        </w:rPr>
        <w:t>Sústavu Natura 2000 tvoria 2 typy území:</w:t>
      </w:r>
    </w:p>
    <w:p w14:paraId="14DFA500" w14:textId="77777777" w:rsidR="002B357A" w:rsidRPr="008014F7" w:rsidRDefault="002B357A" w:rsidP="00560F5D">
      <w:pPr>
        <w:pStyle w:val="tabuky"/>
        <w:numPr>
          <w:ilvl w:val="0"/>
          <w:numId w:val="116"/>
        </w:numPr>
        <w:spacing w:before="0" w:line="240" w:lineRule="auto"/>
        <w:rPr>
          <w:rFonts w:ascii="Arial Narrow" w:hAnsi="Arial Narrow" w:cs="Arial"/>
          <w:i w:val="0"/>
          <w:szCs w:val="22"/>
          <w:lang w:val="sk-SK"/>
        </w:rPr>
      </w:pPr>
      <w:r w:rsidRPr="008014F7">
        <w:rPr>
          <w:rFonts w:ascii="Arial Narrow" w:hAnsi="Arial Narrow" w:cs="Arial"/>
          <w:i w:val="0"/>
          <w:szCs w:val="22"/>
          <w:lang w:val="sk-SK"/>
        </w:rPr>
        <w:t>chránené vtáčie územia (CHVÚ),</w:t>
      </w:r>
    </w:p>
    <w:p w14:paraId="62C9B6C2" w14:textId="77777777" w:rsidR="002B357A" w:rsidRPr="008014F7" w:rsidRDefault="002B357A" w:rsidP="00560F5D">
      <w:pPr>
        <w:pStyle w:val="tabuky"/>
        <w:numPr>
          <w:ilvl w:val="0"/>
          <w:numId w:val="116"/>
        </w:numPr>
        <w:spacing w:before="0" w:line="240" w:lineRule="auto"/>
        <w:rPr>
          <w:rFonts w:ascii="Arial Narrow" w:hAnsi="Arial Narrow" w:cs="Arial"/>
          <w:i w:val="0"/>
          <w:szCs w:val="22"/>
          <w:lang w:val="sk-SK"/>
        </w:rPr>
      </w:pPr>
      <w:r w:rsidRPr="008014F7">
        <w:rPr>
          <w:rFonts w:ascii="Arial Narrow" w:hAnsi="Arial Narrow" w:cs="Arial"/>
          <w:i w:val="0"/>
          <w:szCs w:val="22"/>
          <w:lang w:val="sk-SK"/>
        </w:rPr>
        <w:t>územia európskeho významu (SKUEV).</w:t>
      </w:r>
    </w:p>
    <w:p w14:paraId="6F750E6F" w14:textId="77777777" w:rsidR="002B357A" w:rsidRPr="008014F7" w:rsidRDefault="002B357A" w:rsidP="002B357A">
      <w:pPr>
        <w:pStyle w:val="tabuky"/>
        <w:spacing w:before="0" w:line="240" w:lineRule="auto"/>
        <w:rPr>
          <w:rFonts w:ascii="Arial Narrow" w:hAnsi="Arial Narrow" w:cs="Arial"/>
          <w:i w:val="0"/>
          <w:szCs w:val="22"/>
          <w:lang w:val="sk-SK"/>
        </w:rPr>
      </w:pPr>
      <w:r w:rsidRPr="008014F7">
        <w:rPr>
          <w:rFonts w:ascii="Arial Narrow" w:hAnsi="Arial Narrow" w:cs="Arial"/>
          <w:i w:val="0"/>
          <w:szCs w:val="22"/>
          <w:lang w:val="sk-SK"/>
        </w:rPr>
        <w:t>V  katastrálnom území sú vyčlenené nasledovné územia európskeho významu:</w:t>
      </w:r>
    </w:p>
    <w:p w14:paraId="78B7AFFB" w14:textId="77777777" w:rsidR="002B357A" w:rsidRPr="008014F7" w:rsidRDefault="002B357A" w:rsidP="00560F5D">
      <w:pPr>
        <w:pStyle w:val="tabuky"/>
        <w:numPr>
          <w:ilvl w:val="0"/>
          <w:numId w:val="117"/>
        </w:numPr>
        <w:spacing w:before="0" w:line="240" w:lineRule="auto"/>
        <w:rPr>
          <w:rFonts w:ascii="Arial Narrow" w:hAnsi="Arial Narrow" w:cs="Arial"/>
          <w:b/>
          <w:i w:val="0"/>
          <w:szCs w:val="22"/>
          <w:lang w:val="sk-SK"/>
        </w:rPr>
      </w:pPr>
      <w:r w:rsidRPr="008014F7">
        <w:rPr>
          <w:rFonts w:ascii="Arial Narrow" w:hAnsi="Arial Narrow" w:cs="Arial"/>
          <w:b/>
          <w:i w:val="0"/>
          <w:szCs w:val="22"/>
          <w:lang w:val="sk-SK"/>
        </w:rPr>
        <w:t>SKUEV 0657 Malý Polom</w:t>
      </w:r>
    </w:p>
    <w:p w14:paraId="39E73389" w14:textId="77777777" w:rsidR="002B357A" w:rsidRPr="008014F7" w:rsidRDefault="002B357A" w:rsidP="002B357A">
      <w:pPr>
        <w:pStyle w:val="tabuky"/>
        <w:spacing w:before="0" w:after="0" w:line="240" w:lineRule="auto"/>
        <w:ind w:left="709"/>
        <w:rPr>
          <w:rFonts w:ascii="Arial Narrow" w:hAnsi="Arial Narrow" w:cs="Arial"/>
          <w:i w:val="0"/>
          <w:szCs w:val="22"/>
          <w:lang w:val="sk-SK"/>
        </w:rPr>
      </w:pPr>
      <w:proofErr w:type="spellStart"/>
      <w:r w:rsidRPr="008014F7">
        <w:rPr>
          <w:rFonts w:ascii="Arial Narrow" w:hAnsi="Arial Narrow" w:cs="Arial"/>
          <w:i w:val="0"/>
          <w:szCs w:val="22"/>
          <w:lang w:val="sk-SK"/>
        </w:rPr>
        <w:t>k.ú</w:t>
      </w:r>
      <w:proofErr w:type="spellEnd"/>
      <w:r w:rsidRPr="008014F7">
        <w:rPr>
          <w:rFonts w:ascii="Arial Narrow" w:hAnsi="Arial Narrow" w:cs="Arial"/>
          <w:i w:val="0"/>
          <w:szCs w:val="22"/>
          <w:lang w:val="sk-SK"/>
        </w:rPr>
        <w:t xml:space="preserve">. : Klokočov, Olešná - </w:t>
      </w:r>
      <w:proofErr w:type="spellStart"/>
      <w:r w:rsidRPr="008014F7">
        <w:rPr>
          <w:rFonts w:ascii="Arial Narrow" w:hAnsi="Arial Narrow" w:cs="Arial"/>
          <w:i w:val="0"/>
          <w:szCs w:val="22"/>
          <w:lang w:val="sk-SK"/>
        </w:rPr>
        <w:t>Burkov</w:t>
      </w:r>
      <w:proofErr w:type="spellEnd"/>
      <w:r w:rsidRPr="008014F7">
        <w:rPr>
          <w:rFonts w:ascii="Arial Narrow" w:hAnsi="Arial Narrow" w:cs="Arial"/>
          <w:i w:val="0"/>
          <w:szCs w:val="22"/>
          <w:lang w:val="sk-SK"/>
        </w:rPr>
        <w:t xml:space="preserve"> vrch, výmera: 208,82 ha, stupeň ochrany: 2 (a 5 mimo riešené </w:t>
      </w:r>
      <w:proofErr w:type="spellStart"/>
      <w:r w:rsidRPr="008014F7">
        <w:rPr>
          <w:rFonts w:ascii="Arial Narrow" w:hAnsi="Arial Narrow" w:cs="Arial"/>
          <w:i w:val="0"/>
          <w:szCs w:val="22"/>
          <w:lang w:val="sk-SK"/>
        </w:rPr>
        <w:t>k.ú</w:t>
      </w:r>
      <w:proofErr w:type="spellEnd"/>
      <w:r w:rsidRPr="008014F7">
        <w:rPr>
          <w:rFonts w:ascii="Arial Narrow" w:hAnsi="Arial Narrow" w:cs="Arial"/>
          <w:i w:val="0"/>
          <w:szCs w:val="22"/>
          <w:lang w:val="sk-SK"/>
        </w:rPr>
        <w:t>.).</w:t>
      </w:r>
    </w:p>
    <w:p w14:paraId="75B0D247" w14:textId="77777777" w:rsidR="002B357A" w:rsidRPr="008014F7" w:rsidRDefault="002B357A" w:rsidP="002B357A">
      <w:pPr>
        <w:pStyle w:val="tabuky"/>
        <w:spacing w:before="0" w:after="0" w:line="240" w:lineRule="auto"/>
        <w:ind w:left="709"/>
        <w:rPr>
          <w:rFonts w:ascii="Arial Narrow" w:hAnsi="Arial Narrow" w:cs="Arial"/>
          <w:szCs w:val="22"/>
          <w:lang w:val="sk-SK"/>
        </w:rPr>
      </w:pPr>
      <w:r w:rsidRPr="008014F7">
        <w:rPr>
          <w:rFonts w:ascii="Arial Narrow" w:hAnsi="Arial Narrow" w:cs="Arial"/>
          <w:szCs w:val="22"/>
          <w:lang w:val="sk-SK"/>
        </w:rPr>
        <w:t>Biotopy, ktoré sú predmetom ochrany:  (*-prioritný biotop)</w:t>
      </w:r>
    </w:p>
    <w:p w14:paraId="1B7FE0E3" w14:textId="77777777" w:rsidR="002B357A" w:rsidRPr="008014F7" w:rsidRDefault="00CB5C47" w:rsidP="002B357A">
      <w:pPr>
        <w:pStyle w:val="tabuky"/>
        <w:spacing w:before="0" w:after="0" w:line="240" w:lineRule="auto"/>
        <w:ind w:left="709"/>
        <w:rPr>
          <w:rFonts w:ascii="Arial Narrow" w:hAnsi="Arial Narrow" w:cs="Arial"/>
          <w:i w:val="0"/>
          <w:szCs w:val="22"/>
          <w:lang w:val="sk-SK"/>
        </w:rPr>
      </w:pPr>
      <w:hyperlink r:id="rId40" w:history="1">
        <w:r w:rsidR="002B357A" w:rsidRPr="008014F7">
          <w:rPr>
            <w:rStyle w:val="Hypertextovprepojenie"/>
            <w:rFonts w:ascii="Arial Narrow" w:hAnsi="Arial Narrow" w:cs="Arial"/>
            <w:i w:val="0"/>
            <w:color w:val="auto"/>
            <w:szCs w:val="22"/>
            <w:lang w:val="sk-SK"/>
          </w:rPr>
          <w:t>7140</w:t>
        </w:r>
      </w:hyperlink>
      <w:r w:rsidR="002B357A" w:rsidRPr="008014F7">
        <w:rPr>
          <w:rFonts w:ascii="Arial Narrow" w:hAnsi="Arial Narrow" w:cs="Arial"/>
          <w:i w:val="0"/>
          <w:szCs w:val="22"/>
          <w:lang w:val="sk-SK"/>
        </w:rPr>
        <w:t xml:space="preserve"> Prechodné rašeliniská a trasoviská</w:t>
      </w:r>
    </w:p>
    <w:p w14:paraId="13E317F2" w14:textId="77777777" w:rsidR="002B357A" w:rsidRPr="008014F7" w:rsidRDefault="00CB5C47" w:rsidP="002B357A">
      <w:pPr>
        <w:pStyle w:val="tabuky"/>
        <w:spacing w:before="0" w:after="0" w:line="240" w:lineRule="auto"/>
        <w:ind w:left="709"/>
        <w:rPr>
          <w:rFonts w:ascii="Arial Narrow" w:hAnsi="Arial Narrow" w:cs="Arial"/>
          <w:i w:val="0"/>
          <w:szCs w:val="22"/>
          <w:lang w:val="sk-SK"/>
        </w:rPr>
      </w:pPr>
      <w:hyperlink r:id="rId41" w:history="1">
        <w:r w:rsidR="002B357A" w:rsidRPr="008014F7">
          <w:rPr>
            <w:rStyle w:val="Hypertextovprepojenie"/>
            <w:rFonts w:ascii="Arial Narrow" w:hAnsi="Arial Narrow" w:cs="Arial"/>
            <w:i w:val="0"/>
            <w:color w:val="auto"/>
            <w:szCs w:val="22"/>
            <w:lang w:val="sk-SK"/>
          </w:rPr>
          <w:t>9110</w:t>
        </w:r>
      </w:hyperlink>
      <w:r w:rsidR="002B357A" w:rsidRPr="008014F7">
        <w:rPr>
          <w:rFonts w:ascii="Arial Narrow" w:hAnsi="Arial Narrow" w:cs="Arial"/>
          <w:i w:val="0"/>
          <w:szCs w:val="22"/>
          <w:lang w:val="sk-SK"/>
        </w:rPr>
        <w:t xml:space="preserve"> </w:t>
      </w:r>
      <w:proofErr w:type="spellStart"/>
      <w:r w:rsidR="002B357A" w:rsidRPr="008014F7">
        <w:rPr>
          <w:rFonts w:ascii="Arial Narrow" w:hAnsi="Arial Narrow" w:cs="Arial"/>
          <w:i w:val="0"/>
          <w:szCs w:val="22"/>
          <w:lang w:val="sk-SK"/>
        </w:rPr>
        <w:t>Kyslomilné</w:t>
      </w:r>
      <w:proofErr w:type="spellEnd"/>
      <w:r w:rsidR="002B357A" w:rsidRPr="008014F7">
        <w:rPr>
          <w:rFonts w:ascii="Arial Narrow" w:hAnsi="Arial Narrow" w:cs="Arial"/>
          <w:i w:val="0"/>
          <w:szCs w:val="22"/>
          <w:lang w:val="sk-SK"/>
        </w:rPr>
        <w:t xml:space="preserve"> bukové lesy</w:t>
      </w:r>
    </w:p>
    <w:p w14:paraId="0A1A4A3A" w14:textId="77777777" w:rsidR="002B357A" w:rsidRPr="008014F7" w:rsidRDefault="00CB5C47" w:rsidP="002B357A">
      <w:pPr>
        <w:pStyle w:val="tabuky"/>
        <w:spacing w:before="0" w:after="0" w:line="240" w:lineRule="auto"/>
        <w:ind w:left="709"/>
        <w:rPr>
          <w:rFonts w:ascii="Arial Narrow" w:hAnsi="Arial Narrow" w:cs="Arial"/>
          <w:i w:val="0"/>
          <w:szCs w:val="22"/>
          <w:lang w:val="sk-SK"/>
        </w:rPr>
      </w:pPr>
      <w:hyperlink r:id="rId42" w:history="1">
        <w:r w:rsidR="002B357A" w:rsidRPr="008014F7">
          <w:rPr>
            <w:rStyle w:val="Hypertextovprepojenie"/>
            <w:rFonts w:ascii="Arial Narrow" w:hAnsi="Arial Narrow" w:cs="Arial"/>
            <w:i w:val="0"/>
            <w:color w:val="auto"/>
            <w:szCs w:val="22"/>
            <w:lang w:val="sk-SK"/>
          </w:rPr>
          <w:t>9130</w:t>
        </w:r>
      </w:hyperlink>
      <w:r w:rsidR="002B357A" w:rsidRPr="008014F7">
        <w:rPr>
          <w:rFonts w:ascii="Arial Narrow" w:hAnsi="Arial Narrow" w:cs="Arial"/>
          <w:i w:val="0"/>
          <w:szCs w:val="22"/>
          <w:lang w:val="sk-SK"/>
        </w:rPr>
        <w:t xml:space="preserve"> Bukové a jedľové kvetnaté lesy</w:t>
      </w:r>
    </w:p>
    <w:p w14:paraId="2D9E4619" w14:textId="77777777" w:rsidR="002B357A" w:rsidRPr="008014F7" w:rsidRDefault="00CB5C47" w:rsidP="002B357A">
      <w:pPr>
        <w:pStyle w:val="tabuky"/>
        <w:spacing w:before="0" w:after="0" w:line="240" w:lineRule="auto"/>
        <w:ind w:left="709"/>
        <w:rPr>
          <w:rFonts w:ascii="Arial Narrow" w:hAnsi="Arial Narrow" w:cs="Arial"/>
          <w:i w:val="0"/>
          <w:szCs w:val="22"/>
          <w:lang w:val="sk-SK"/>
        </w:rPr>
      </w:pPr>
      <w:hyperlink r:id="rId43" w:history="1">
        <w:r w:rsidR="002B357A" w:rsidRPr="008014F7">
          <w:rPr>
            <w:rStyle w:val="Hypertextovprepojenie"/>
            <w:rFonts w:ascii="Arial Narrow" w:hAnsi="Arial Narrow" w:cs="Arial"/>
            <w:i w:val="0"/>
            <w:color w:val="auto"/>
            <w:szCs w:val="22"/>
            <w:lang w:val="sk-SK"/>
          </w:rPr>
          <w:t>91D0*</w:t>
        </w:r>
      </w:hyperlink>
      <w:r w:rsidR="002B357A" w:rsidRPr="008014F7">
        <w:rPr>
          <w:rFonts w:ascii="Arial Narrow" w:hAnsi="Arial Narrow" w:cs="Arial"/>
          <w:i w:val="0"/>
          <w:szCs w:val="22"/>
          <w:lang w:val="sk-SK"/>
        </w:rPr>
        <w:t xml:space="preserve"> Brezové, borovicové a smrekové lesy na rašeliniskách</w:t>
      </w:r>
    </w:p>
    <w:p w14:paraId="2BF3FB4F" w14:textId="77777777" w:rsidR="002B357A" w:rsidRPr="008014F7" w:rsidRDefault="00CB5C47" w:rsidP="002B357A">
      <w:pPr>
        <w:pStyle w:val="tabuky"/>
        <w:spacing w:before="0" w:after="0" w:line="240" w:lineRule="auto"/>
        <w:ind w:left="709"/>
        <w:rPr>
          <w:rFonts w:ascii="Arial Narrow" w:hAnsi="Arial Narrow" w:cs="Arial"/>
          <w:i w:val="0"/>
          <w:szCs w:val="22"/>
          <w:lang w:val="sk-SK"/>
        </w:rPr>
      </w:pPr>
      <w:hyperlink r:id="rId44" w:history="1">
        <w:r w:rsidR="002B357A" w:rsidRPr="008014F7">
          <w:rPr>
            <w:rStyle w:val="Hypertextovprepojenie"/>
            <w:rFonts w:ascii="Arial Narrow" w:hAnsi="Arial Narrow" w:cs="Arial"/>
            <w:i w:val="0"/>
            <w:color w:val="auto"/>
            <w:szCs w:val="22"/>
            <w:lang w:val="sk-SK"/>
          </w:rPr>
          <w:t>9410</w:t>
        </w:r>
      </w:hyperlink>
      <w:r w:rsidR="002B357A" w:rsidRPr="008014F7">
        <w:rPr>
          <w:rFonts w:ascii="Arial Narrow" w:hAnsi="Arial Narrow" w:cs="Arial"/>
          <w:i w:val="0"/>
          <w:szCs w:val="22"/>
          <w:lang w:val="sk-SK"/>
        </w:rPr>
        <w:t xml:space="preserve"> Horské smrekové lesy</w:t>
      </w:r>
    </w:p>
    <w:p w14:paraId="49FCD174" w14:textId="77777777" w:rsidR="002B357A" w:rsidRPr="008014F7" w:rsidRDefault="002B357A" w:rsidP="002B357A">
      <w:pPr>
        <w:pStyle w:val="tabuky"/>
        <w:spacing w:before="0" w:after="0" w:line="240" w:lineRule="auto"/>
        <w:ind w:left="709"/>
        <w:rPr>
          <w:rFonts w:ascii="Arial Narrow" w:hAnsi="Arial Narrow" w:cs="Arial"/>
          <w:szCs w:val="22"/>
          <w:lang w:val="sk-SK"/>
        </w:rPr>
      </w:pPr>
      <w:r w:rsidRPr="008014F7">
        <w:rPr>
          <w:rFonts w:ascii="Arial Narrow" w:hAnsi="Arial Narrow" w:cs="Arial"/>
          <w:szCs w:val="22"/>
          <w:lang w:val="sk-SK"/>
        </w:rPr>
        <w:t>Druhy, ktoré sú predmetom ochrany</w:t>
      </w:r>
    </w:p>
    <w:p w14:paraId="02FC1B1F" w14:textId="77777777" w:rsidR="002B357A" w:rsidRPr="008014F7" w:rsidRDefault="00CB5C47" w:rsidP="002B357A">
      <w:pPr>
        <w:pStyle w:val="tabuky"/>
        <w:spacing w:before="0" w:after="0" w:line="240" w:lineRule="auto"/>
        <w:ind w:left="709"/>
        <w:rPr>
          <w:rFonts w:ascii="Arial Narrow" w:hAnsi="Arial Narrow" w:cs="Arial"/>
          <w:i w:val="0"/>
          <w:szCs w:val="22"/>
          <w:lang w:val="sk-SK"/>
        </w:rPr>
      </w:pPr>
      <w:hyperlink r:id="rId45" w:history="1">
        <w:proofErr w:type="spellStart"/>
        <w:r w:rsidR="002B357A" w:rsidRPr="008014F7">
          <w:rPr>
            <w:rStyle w:val="Hypertextovprepojenie"/>
            <w:rFonts w:ascii="Arial Narrow" w:hAnsi="Arial Narrow" w:cs="Arial"/>
            <w:i w:val="0"/>
            <w:color w:val="auto"/>
            <w:szCs w:val="22"/>
            <w:lang w:val="sk-SK"/>
          </w:rPr>
          <w:t>kunka</w:t>
        </w:r>
        <w:proofErr w:type="spellEnd"/>
        <w:r w:rsidR="002B357A" w:rsidRPr="008014F7">
          <w:rPr>
            <w:rStyle w:val="Hypertextovprepojenie"/>
            <w:rFonts w:ascii="Arial Narrow" w:hAnsi="Arial Narrow" w:cs="Arial"/>
            <w:i w:val="0"/>
            <w:color w:val="auto"/>
            <w:szCs w:val="22"/>
            <w:lang w:val="sk-SK"/>
          </w:rPr>
          <w:t xml:space="preserve"> </w:t>
        </w:r>
        <w:proofErr w:type="spellStart"/>
        <w:r w:rsidR="002B357A" w:rsidRPr="008014F7">
          <w:rPr>
            <w:rStyle w:val="Hypertextovprepojenie"/>
            <w:rFonts w:ascii="Arial Narrow" w:hAnsi="Arial Narrow" w:cs="Arial"/>
            <w:i w:val="0"/>
            <w:color w:val="auto"/>
            <w:szCs w:val="22"/>
            <w:lang w:val="sk-SK"/>
          </w:rPr>
          <w:t>žltobruchá</w:t>
        </w:r>
        <w:proofErr w:type="spellEnd"/>
      </w:hyperlink>
      <w:r w:rsidR="002B357A" w:rsidRPr="008014F7">
        <w:rPr>
          <w:rFonts w:ascii="Arial Narrow" w:hAnsi="Arial Narrow" w:cs="Arial"/>
          <w:i w:val="0"/>
          <w:szCs w:val="22"/>
          <w:lang w:val="sk-SK"/>
        </w:rPr>
        <w:t xml:space="preserve"> (</w:t>
      </w:r>
      <w:proofErr w:type="spellStart"/>
      <w:r w:rsidR="008C56CE">
        <w:fldChar w:fldCharType="begin"/>
      </w:r>
      <w:r w:rsidR="008C56CE">
        <w:instrText>HYPERLINK "http://www.sopsr.sk/natura/index1.php?p=4&amp;sec=7&amp;druh=5"</w:instrText>
      </w:r>
      <w:r w:rsidR="008C56CE">
        <w:fldChar w:fldCharType="separate"/>
      </w:r>
      <w:r w:rsidR="002B357A" w:rsidRPr="008014F7">
        <w:rPr>
          <w:rStyle w:val="Hypertextovprepojenie"/>
          <w:rFonts w:ascii="Arial Narrow" w:hAnsi="Arial Narrow" w:cs="Arial"/>
          <w:i w:val="0"/>
          <w:color w:val="auto"/>
          <w:szCs w:val="22"/>
          <w:lang w:val="sk-SK"/>
        </w:rPr>
        <w:t>Bombina</w:t>
      </w:r>
      <w:proofErr w:type="spellEnd"/>
      <w:r w:rsidR="002B357A" w:rsidRPr="008014F7">
        <w:rPr>
          <w:rStyle w:val="Hypertextovprepojenie"/>
          <w:rFonts w:ascii="Arial Narrow" w:hAnsi="Arial Narrow" w:cs="Arial"/>
          <w:i w:val="0"/>
          <w:color w:val="auto"/>
          <w:szCs w:val="22"/>
          <w:lang w:val="sk-SK"/>
        </w:rPr>
        <w:t xml:space="preserve"> </w:t>
      </w:r>
      <w:proofErr w:type="spellStart"/>
      <w:r w:rsidR="002B357A" w:rsidRPr="008014F7">
        <w:rPr>
          <w:rStyle w:val="Hypertextovprepojenie"/>
          <w:rFonts w:ascii="Arial Narrow" w:hAnsi="Arial Narrow" w:cs="Arial"/>
          <w:i w:val="0"/>
          <w:color w:val="auto"/>
          <w:szCs w:val="22"/>
          <w:lang w:val="sk-SK"/>
        </w:rPr>
        <w:t>variegata</w:t>
      </w:r>
      <w:proofErr w:type="spellEnd"/>
      <w:r w:rsidR="008C56CE">
        <w:rPr>
          <w:rStyle w:val="Hypertextovprepojenie"/>
          <w:rFonts w:ascii="Arial Narrow" w:hAnsi="Arial Narrow" w:cs="Arial"/>
          <w:i w:val="0"/>
          <w:color w:val="auto"/>
          <w:szCs w:val="22"/>
          <w:lang w:val="sk-SK"/>
        </w:rPr>
        <w:fldChar w:fldCharType="end"/>
      </w:r>
      <w:r w:rsidR="002B357A" w:rsidRPr="008014F7">
        <w:rPr>
          <w:rFonts w:ascii="Arial Narrow" w:hAnsi="Arial Narrow" w:cs="Arial"/>
          <w:i w:val="0"/>
          <w:szCs w:val="22"/>
          <w:lang w:val="sk-SK"/>
        </w:rPr>
        <w:t>),</w:t>
      </w:r>
      <w:hyperlink r:id="rId46" w:history="1">
        <w:r w:rsidR="002B357A" w:rsidRPr="008014F7">
          <w:rPr>
            <w:rStyle w:val="Hypertextovprepojenie"/>
            <w:rFonts w:ascii="Arial Narrow" w:hAnsi="Arial Narrow" w:cs="Arial"/>
            <w:i w:val="0"/>
            <w:color w:val="auto"/>
            <w:szCs w:val="22"/>
            <w:lang w:val="sk-SK"/>
          </w:rPr>
          <w:t>vlk dravý</w:t>
        </w:r>
      </w:hyperlink>
      <w:r w:rsidR="002B357A" w:rsidRPr="008014F7">
        <w:rPr>
          <w:rFonts w:ascii="Arial Narrow" w:hAnsi="Arial Narrow" w:cs="Arial"/>
          <w:i w:val="0"/>
          <w:szCs w:val="22"/>
          <w:lang w:val="sk-SK"/>
        </w:rPr>
        <w:t xml:space="preserve"> (</w:t>
      </w:r>
      <w:hyperlink r:id="rId47" w:history="1">
        <w:r w:rsidR="002B357A" w:rsidRPr="008014F7">
          <w:rPr>
            <w:rStyle w:val="Hypertextovprepojenie"/>
            <w:rFonts w:ascii="Arial Narrow" w:hAnsi="Arial Narrow" w:cs="Arial"/>
            <w:i w:val="0"/>
            <w:color w:val="auto"/>
            <w:szCs w:val="22"/>
            <w:lang w:val="sk-SK"/>
          </w:rPr>
          <w:t>*</w:t>
        </w:r>
        <w:proofErr w:type="spellStart"/>
        <w:r w:rsidR="002B357A" w:rsidRPr="008014F7">
          <w:rPr>
            <w:rStyle w:val="Hypertextovprepojenie"/>
            <w:rFonts w:ascii="Arial Narrow" w:hAnsi="Arial Narrow" w:cs="Arial"/>
            <w:i w:val="0"/>
            <w:color w:val="auto"/>
            <w:szCs w:val="22"/>
            <w:lang w:val="sk-SK"/>
          </w:rPr>
          <w:t>Canis</w:t>
        </w:r>
        <w:proofErr w:type="spellEnd"/>
        <w:r w:rsidR="002B357A" w:rsidRPr="008014F7">
          <w:rPr>
            <w:rStyle w:val="Hypertextovprepojenie"/>
            <w:rFonts w:ascii="Arial Narrow" w:hAnsi="Arial Narrow" w:cs="Arial"/>
            <w:i w:val="0"/>
            <w:color w:val="auto"/>
            <w:szCs w:val="22"/>
            <w:lang w:val="sk-SK"/>
          </w:rPr>
          <w:t xml:space="preserve"> </w:t>
        </w:r>
        <w:proofErr w:type="spellStart"/>
        <w:r w:rsidR="002B357A" w:rsidRPr="008014F7">
          <w:rPr>
            <w:rStyle w:val="Hypertextovprepojenie"/>
            <w:rFonts w:ascii="Arial Narrow" w:hAnsi="Arial Narrow" w:cs="Arial"/>
            <w:i w:val="0"/>
            <w:color w:val="auto"/>
            <w:szCs w:val="22"/>
            <w:lang w:val="sk-SK"/>
          </w:rPr>
          <w:t>lupus</w:t>
        </w:r>
        <w:proofErr w:type="spellEnd"/>
      </w:hyperlink>
      <w:r w:rsidR="002B357A" w:rsidRPr="008014F7">
        <w:rPr>
          <w:rFonts w:ascii="Arial Narrow" w:hAnsi="Arial Narrow" w:cs="Arial"/>
          <w:i w:val="0"/>
          <w:szCs w:val="22"/>
          <w:lang w:val="sk-SK"/>
        </w:rPr>
        <w:t xml:space="preserve">), </w:t>
      </w:r>
      <w:hyperlink r:id="rId48" w:history="1">
        <w:r w:rsidR="002B357A" w:rsidRPr="008014F7">
          <w:rPr>
            <w:rStyle w:val="Hypertextovprepojenie"/>
            <w:rFonts w:ascii="Arial Narrow" w:hAnsi="Arial Narrow" w:cs="Arial"/>
            <w:i w:val="0"/>
            <w:color w:val="auto"/>
            <w:szCs w:val="22"/>
            <w:lang w:val="sk-SK"/>
          </w:rPr>
          <w:t>rys ostrovid</w:t>
        </w:r>
      </w:hyperlink>
      <w:r w:rsidR="002B357A" w:rsidRPr="008014F7">
        <w:rPr>
          <w:rFonts w:ascii="Arial Narrow" w:hAnsi="Arial Narrow" w:cs="Arial"/>
          <w:i w:val="0"/>
          <w:szCs w:val="22"/>
          <w:lang w:val="sk-SK"/>
        </w:rPr>
        <w:t xml:space="preserve"> (</w:t>
      </w:r>
      <w:proofErr w:type="spellStart"/>
      <w:r w:rsidR="008C56CE">
        <w:fldChar w:fldCharType="begin"/>
      </w:r>
      <w:r w:rsidR="008C56CE">
        <w:instrText>HYPERLINK "http://www.sopsr.sk/natura/index1.php?p=4&amp;sec=7&amp;druh=11"</w:instrText>
      </w:r>
      <w:r w:rsidR="008C56CE">
        <w:fldChar w:fldCharType="separate"/>
      </w:r>
      <w:r w:rsidR="002B357A" w:rsidRPr="008014F7">
        <w:rPr>
          <w:rStyle w:val="Hypertextovprepojenie"/>
          <w:rFonts w:ascii="Arial Narrow" w:hAnsi="Arial Narrow" w:cs="Arial"/>
          <w:i w:val="0"/>
          <w:color w:val="auto"/>
          <w:szCs w:val="22"/>
          <w:lang w:val="sk-SK"/>
        </w:rPr>
        <w:t>Lynx</w:t>
      </w:r>
      <w:proofErr w:type="spellEnd"/>
      <w:r w:rsidR="002B357A" w:rsidRPr="008014F7">
        <w:rPr>
          <w:rStyle w:val="Hypertextovprepojenie"/>
          <w:rFonts w:ascii="Arial Narrow" w:hAnsi="Arial Narrow" w:cs="Arial"/>
          <w:i w:val="0"/>
          <w:color w:val="auto"/>
          <w:szCs w:val="22"/>
          <w:lang w:val="sk-SK"/>
        </w:rPr>
        <w:t xml:space="preserve"> </w:t>
      </w:r>
      <w:proofErr w:type="spellStart"/>
      <w:r w:rsidR="002B357A" w:rsidRPr="008014F7">
        <w:rPr>
          <w:rStyle w:val="Hypertextovprepojenie"/>
          <w:rFonts w:ascii="Arial Narrow" w:hAnsi="Arial Narrow" w:cs="Arial"/>
          <w:i w:val="0"/>
          <w:color w:val="auto"/>
          <w:szCs w:val="22"/>
          <w:lang w:val="sk-SK"/>
        </w:rPr>
        <w:t>lynx</w:t>
      </w:r>
      <w:proofErr w:type="spellEnd"/>
      <w:r w:rsidR="008C56CE">
        <w:rPr>
          <w:rStyle w:val="Hypertextovprepojenie"/>
          <w:rFonts w:ascii="Arial Narrow" w:hAnsi="Arial Narrow" w:cs="Arial"/>
          <w:i w:val="0"/>
          <w:color w:val="auto"/>
          <w:szCs w:val="22"/>
          <w:lang w:val="sk-SK"/>
        </w:rPr>
        <w:fldChar w:fldCharType="end"/>
      </w:r>
      <w:r w:rsidR="002B357A" w:rsidRPr="008014F7">
        <w:rPr>
          <w:rFonts w:ascii="Arial Narrow" w:hAnsi="Arial Narrow" w:cs="Arial"/>
          <w:i w:val="0"/>
          <w:szCs w:val="22"/>
          <w:lang w:val="sk-SK"/>
        </w:rPr>
        <w:t>),</w:t>
      </w:r>
    </w:p>
    <w:p w14:paraId="1CA92EC8" w14:textId="77777777" w:rsidR="002B357A" w:rsidRPr="008014F7" w:rsidRDefault="00CB5C47" w:rsidP="002B357A">
      <w:pPr>
        <w:pStyle w:val="tabuky"/>
        <w:spacing w:before="0" w:after="0" w:line="240" w:lineRule="auto"/>
        <w:ind w:left="709"/>
        <w:rPr>
          <w:rFonts w:ascii="Arial Narrow" w:hAnsi="Arial Narrow" w:cs="Arial"/>
          <w:i w:val="0"/>
          <w:szCs w:val="22"/>
          <w:lang w:val="sk-SK"/>
        </w:rPr>
      </w:pPr>
      <w:hyperlink r:id="rId49" w:history="1">
        <w:r w:rsidR="002B357A" w:rsidRPr="008014F7">
          <w:rPr>
            <w:rStyle w:val="Hypertextovprepojenie"/>
            <w:rFonts w:ascii="Arial Narrow" w:hAnsi="Arial Narrow" w:cs="Arial"/>
            <w:i w:val="0"/>
            <w:color w:val="auto"/>
            <w:szCs w:val="22"/>
            <w:lang w:val="sk-SK"/>
          </w:rPr>
          <w:t>medveď hnedý</w:t>
        </w:r>
      </w:hyperlink>
      <w:r w:rsidR="002B357A" w:rsidRPr="008014F7">
        <w:rPr>
          <w:rFonts w:ascii="Arial Narrow" w:hAnsi="Arial Narrow" w:cs="Arial"/>
          <w:i w:val="0"/>
          <w:szCs w:val="22"/>
          <w:lang w:val="sk-SK"/>
        </w:rPr>
        <w:t xml:space="preserve"> (</w:t>
      </w:r>
      <w:hyperlink r:id="rId50" w:history="1">
        <w:r w:rsidR="002B357A" w:rsidRPr="008014F7">
          <w:rPr>
            <w:rStyle w:val="Hypertextovprepojenie"/>
            <w:rFonts w:ascii="Arial Narrow" w:hAnsi="Arial Narrow" w:cs="Arial"/>
            <w:i w:val="0"/>
            <w:color w:val="auto"/>
            <w:szCs w:val="22"/>
            <w:lang w:val="sk-SK"/>
          </w:rPr>
          <w:t>*</w:t>
        </w:r>
        <w:proofErr w:type="spellStart"/>
        <w:r w:rsidR="002B357A" w:rsidRPr="008014F7">
          <w:rPr>
            <w:rStyle w:val="Hypertextovprepojenie"/>
            <w:rFonts w:ascii="Arial Narrow" w:hAnsi="Arial Narrow" w:cs="Arial"/>
            <w:i w:val="0"/>
            <w:color w:val="auto"/>
            <w:szCs w:val="22"/>
            <w:lang w:val="sk-SK"/>
          </w:rPr>
          <w:t>Ursus</w:t>
        </w:r>
        <w:proofErr w:type="spellEnd"/>
        <w:r w:rsidR="002B357A" w:rsidRPr="008014F7">
          <w:rPr>
            <w:rStyle w:val="Hypertextovprepojenie"/>
            <w:rFonts w:ascii="Arial Narrow" w:hAnsi="Arial Narrow" w:cs="Arial"/>
            <w:i w:val="0"/>
            <w:color w:val="auto"/>
            <w:szCs w:val="22"/>
            <w:lang w:val="sk-SK"/>
          </w:rPr>
          <w:t xml:space="preserve"> </w:t>
        </w:r>
        <w:proofErr w:type="spellStart"/>
        <w:r w:rsidR="002B357A" w:rsidRPr="008014F7">
          <w:rPr>
            <w:rStyle w:val="Hypertextovprepojenie"/>
            <w:rFonts w:ascii="Arial Narrow" w:hAnsi="Arial Narrow" w:cs="Arial"/>
            <w:i w:val="0"/>
            <w:color w:val="auto"/>
            <w:szCs w:val="22"/>
            <w:lang w:val="sk-SK"/>
          </w:rPr>
          <w:t>arctos</w:t>
        </w:r>
        <w:proofErr w:type="spellEnd"/>
      </w:hyperlink>
      <w:r w:rsidR="002B357A" w:rsidRPr="008014F7">
        <w:rPr>
          <w:rFonts w:ascii="Arial Narrow" w:hAnsi="Arial Narrow" w:cs="Arial"/>
          <w:i w:val="0"/>
          <w:szCs w:val="22"/>
          <w:lang w:val="sk-SK"/>
        </w:rPr>
        <w:t>)</w:t>
      </w:r>
    </w:p>
    <w:p w14:paraId="2174832E" w14:textId="77777777" w:rsidR="002B357A" w:rsidRPr="008014F7" w:rsidRDefault="002B357A" w:rsidP="002B357A">
      <w:pPr>
        <w:pStyle w:val="tabuky"/>
        <w:spacing w:before="0" w:line="240" w:lineRule="auto"/>
        <w:rPr>
          <w:rFonts w:ascii="Arial Narrow" w:hAnsi="Arial Narrow" w:cs="Arial"/>
          <w:i w:val="0"/>
          <w:szCs w:val="22"/>
          <w:lang w:val="sk-SK"/>
        </w:rPr>
      </w:pPr>
    </w:p>
    <w:p w14:paraId="0DD941FF" w14:textId="77777777" w:rsidR="002B357A" w:rsidRPr="008014F7" w:rsidRDefault="002B357A" w:rsidP="00560F5D">
      <w:pPr>
        <w:pStyle w:val="tabuky"/>
        <w:numPr>
          <w:ilvl w:val="0"/>
          <w:numId w:val="117"/>
        </w:numPr>
        <w:spacing w:before="0" w:line="240" w:lineRule="auto"/>
        <w:rPr>
          <w:rFonts w:ascii="Arial Narrow" w:hAnsi="Arial Narrow" w:cs="Arial"/>
          <w:b/>
          <w:i w:val="0"/>
          <w:szCs w:val="22"/>
          <w:lang w:val="sk-SK"/>
        </w:rPr>
      </w:pPr>
      <w:r w:rsidRPr="008014F7">
        <w:rPr>
          <w:rFonts w:ascii="Arial Narrow" w:hAnsi="Arial Narrow" w:cs="Arial"/>
          <w:b/>
          <w:i w:val="0"/>
          <w:szCs w:val="22"/>
          <w:lang w:val="sk-SK"/>
        </w:rPr>
        <w:t xml:space="preserve">SKUEV 0671 </w:t>
      </w:r>
      <w:proofErr w:type="spellStart"/>
      <w:r w:rsidRPr="008014F7">
        <w:rPr>
          <w:rFonts w:ascii="Arial Narrow" w:hAnsi="Arial Narrow" w:cs="Arial"/>
          <w:b/>
          <w:i w:val="0"/>
          <w:szCs w:val="22"/>
          <w:lang w:val="sk-SK"/>
        </w:rPr>
        <w:t>Olešianske</w:t>
      </w:r>
      <w:proofErr w:type="spellEnd"/>
      <w:r w:rsidRPr="008014F7">
        <w:rPr>
          <w:rFonts w:ascii="Arial Narrow" w:hAnsi="Arial Narrow" w:cs="Arial"/>
          <w:b/>
          <w:i w:val="0"/>
          <w:szCs w:val="22"/>
          <w:lang w:val="sk-SK"/>
        </w:rPr>
        <w:t xml:space="preserve"> rašeliniská</w:t>
      </w:r>
    </w:p>
    <w:p w14:paraId="62C595A6" w14:textId="77777777" w:rsidR="002B357A" w:rsidRPr="008014F7" w:rsidRDefault="002B357A" w:rsidP="002B357A">
      <w:pPr>
        <w:pStyle w:val="tabuky"/>
        <w:spacing w:before="0" w:after="0" w:line="240" w:lineRule="auto"/>
        <w:ind w:left="708"/>
        <w:rPr>
          <w:rFonts w:ascii="Arial Narrow" w:hAnsi="Arial Narrow" w:cs="Arial"/>
          <w:i w:val="0"/>
          <w:szCs w:val="22"/>
          <w:lang w:val="sk-SK"/>
        </w:rPr>
      </w:pPr>
      <w:proofErr w:type="spellStart"/>
      <w:r w:rsidRPr="008014F7">
        <w:rPr>
          <w:rFonts w:ascii="Arial Narrow" w:hAnsi="Arial Narrow" w:cs="Arial"/>
          <w:i w:val="0"/>
          <w:szCs w:val="22"/>
          <w:lang w:val="sk-SK"/>
        </w:rPr>
        <w:t>k.ú</w:t>
      </w:r>
      <w:proofErr w:type="spellEnd"/>
      <w:r w:rsidRPr="008014F7">
        <w:rPr>
          <w:rFonts w:ascii="Arial Narrow" w:hAnsi="Arial Narrow" w:cs="Arial"/>
          <w:i w:val="0"/>
          <w:szCs w:val="22"/>
          <w:lang w:val="sk-SK"/>
        </w:rPr>
        <w:t xml:space="preserve">. : Klokočov, Olešná - </w:t>
      </w:r>
      <w:proofErr w:type="spellStart"/>
      <w:r w:rsidRPr="008014F7">
        <w:rPr>
          <w:rFonts w:ascii="Arial Narrow" w:hAnsi="Arial Narrow" w:cs="Arial"/>
          <w:i w:val="0"/>
          <w:szCs w:val="22"/>
          <w:lang w:val="sk-SK"/>
        </w:rPr>
        <w:t>Burkov</w:t>
      </w:r>
      <w:proofErr w:type="spellEnd"/>
      <w:r w:rsidRPr="008014F7">
        <w:rPr>
          <w:rFonts w:ascii="Arial Narrow" w:hAnsi="Arial Narrow" w:cs="Arial"/>
          <w:i w:val="0"/>
          <w:szCs w:val="22"/>
          <w:lang w:val="sk-SK"/>
        </w:rPr>
        <w:t xml:space="preserve"> vrch, výmera: 44.,51 ha, stupeň ochrany 2. </w:t>
      </w:r>
    </w:p>
    <w:p w14:paraId="510ADC1E" w14:textId="77777777" w:rsidR="002B357A" w:rsidRPr="008014F7" w:rsidRDefault="002B357A" w:rsidP="002B357A">
      <w:pPr>
        <w:pStyle w:val="tabuky"/>
        <w:spacing w:before="0" w:after="0" w:line="240" w:lineRule="auto"/>
        <w:ind w:left="708"/>
        <w:rPr>
          <w:rFonts w:ascii="Arial Narrow" w:hAnsi="Arial Narrow" w:cs="Arial"/>
          <w:szCs w:val="22"/>
          <w:lang w:val="sk-SK"/>
        </w:rPr>
      </w:pPr>
      <w:r w:rsidRPr="008014F7">
        <w:rPr>
          <w:rFonts w:ascii="Arial Narrow" w:hAnsi="Arial Narrow" w:cs="Arial"/>
          <w:szCs w:val="22"/>
          <w:lang w:val="sk-SK"/>
        </w:rPr>
        <w:t>Biotopy, ktoré sú predmetom ochrany</w:t>
      </w:r>
    </w:p>
    <w:p w14:paraId="28AB4A6F" w14:textId="77777777" w:rsidR="002B357A" w:rsidRPr="008014F7" w:rsidRDefault="00CB5C47" w:rsidP="002B357A">
      <w:pPr>
        <w:pStyle w:val="tabuky"/>
        <w:spacing w:before="0" w:after="0" w:line="240" w:lineRule="auto"/>
        <w:ind w:left="708"/>
        <w:rPr>
          <w:rFonts w:ascii="Arial Narrow" w:hAnsi="Arial Narrow" w:cs="Arial"/>
          <w:i w:val="0"/>
          <w:szCs w:val="22"/>
          <w:lang w:val="sk-SK"/>
        </w:rPr>
      </w:pPr>
      <w:hyperlink r:id="rId51" w:history="1">
        <w:r w:rsidR="002B357A" w:rsidRPr="008014F7">
          <w:rPr>
            <w:rStyle w:val="Hypertextovprepojenie"/>
            <w:rFonts w:ascii="Arial Narrow" w:hAnsi="Arial Narrow" w:cs="Arial"/>
            <w:i w:val="0"/>
            <w:color w:val="auto"/>
            <w:szCs w:val="22"/>
            <w:lang w:val="sk-SK"/>
          </w:rPr>
          <w:t>6230*</w:t>
        </w:r>
      </w:hyperlink>
      <w:r w:rsidR="002B357A" w:rsidRPr="008014F7">
        <w:rPr>
          <w:rFonts w:ascii="Arial Narrow" w:hAnsi="Arial Narrow" w:cs="Arial"/>
          <w:i w:val="0"/>
          <w:szCs w:val="22"/>
          <w:lang w:val="sk-SK"/>
        </w:rPr>
        <w:t xml:space="preserve">Kvetnaté vysokohorské a horské </w:t>
      </w:r>
      <w:proofErr w:type="spellStart"/>
      <w:r w:rsidR="002B357A" w:rsidRPr="008014F7">
        <w:rPr>
          <w:rFonts w:ascii="Arial Narrow" w:hAnsi="Arial Narrow" w:cs="Arial"/>
          <w:i w:val="0"/>
          <w:szCs w:val="22"/>
          <w:lang w:val="sk-SK"/>
        </w:rPr>
        <w:t>psicové</w:t>
      </w:r>
      <w:proofErr w:type="spellEnd"/>
      <w:r w:rsidR="002B357A" w:rsidRPr="008014F7">
        <w:rPr>
          <w:rFonts w:ascii="Arial Narrow" w:hAnsi="Arial Narrow" w:cs="Arial"/>
          <w:i w:val="0"/>
          <w:szCs w:val="22"/>
          <w:lang w:val="sk-SK"/>
        </w:rPr>
        <w:t xml:space="preserve"> porasty na silikátovom substráte</w:t>
      </w:r>
    </w:p>
    <w:p w14:paraId="4E534E81" w14:textId="77777777" w:rsidR="002B357A" w:rsidRPr="008014F7" w:rsidRDefault="00CB5C47" w:rsidP="002B357A">
      <w:pPr>
        <w:pStyle w:val="tabuky"/>
        <w:spacing w:before="0" w:after="0" w:line="240" w:lineRule="auto"/>
        <w:ind w:left="708"/>
        <w:rPr>
          <w:rFonts w:ascii="Arial Narrow" w:hAnsi="Arial Narrow" w:cs="Arial"/>
          <w:i w:val="0"/>
          <w:szCs w:val="22"/>
          <w:lang w:val="sk-SK"/>
        </w:rPr>
      </w:pPr>
      <w:hyperlink r:id="rId52" w:history="1">
        <w:r w:rsidR="002B357A" w:rsidRPr="008014F7">
          <w:rPr>
            <w:rStyle w:val="Hypertextovprepojenie"/>
            <w:rFonts w:ascii="Arial Narrow" w:hAnsi="Arial Narrow" w:cs="Arial"/>
            <w:i w:val="0"/>
            <w:color w:val="auto"/>
            <w:szCs w:val="22"/>
            <w:lang w:val="sk-SK"/>
          </w:rPr>
          <w:t>7140</w:t>
        </w:r>
      </w:hyperlink>
      <w:r w:rsidR="002B357A" w:rsidRPr="008014F7">
        <w:rPr>
          <w:rFonts w:ascii="Arial Narrow" w:hAnsi="Arial Narrow" w:cs="Arial"/>
          <w:i w:val="0"/>
          <w:szCs w:val="22"/>
          <w:lang w:val="sk-SK"/>
        </w:rPr>
        <w:t xml:space="preserve"> Prechodné rašeliniská a trasoviská</w:t>
      </w:r>
    </w:p>
    <w:p w14:paraId="6CF77DF5" w14:textId="77777777" w:rsidR="002B357A" w:rsidRPr="008014F7" w:rsidRDefault="00CB5C47" w:rsidP="002B357A">
      <w:pPr>
        <w:pStyle w:val="tabuky"/>
        <w:spacing w:before="0" w:after="0" w:line="240" w:lineRule="auto"/>
        <w:ind w:left="708"/>
        <w:rPr>
          <w:rFonts w:ascii="Arial Narrow" w:hAnsi="Arial Narrow" w:cs="Arial"/>
          <w:i w:val="0"/>
          <w:szCs w:val="22"/>
          <w:lang w:val="sk-SK"/>
        </w:rPr>
      </w:pPr>
      <w:hyperlink r:id="rId53" w:history="1">
        <w:r w:rsidR="002B357A" w:rsidRPr="008014F7">
          <w:rPr>
            <w:rStyle w:val="Hypertextovprepojenie"/>
            <w:rFonts w:ascii="Arial Narrow" w:hAnsi="Arial Narrow" w:cs="Arial"/>
            <w:i w:val="0"/>
            <w:color w:val="auto"/>
            <w:szCs w:val="22"/>
            <w:lang w:val="sk-SK"/>
          </w:rPr>
          <w:t>9110</w:t>
        </w:r>
      </w:hyperlink>
      <w:r w:rsidR="002B357A" w:rsidRPr="008014F7">
        <w:rPr>
          <w:rFonts w:ascii="Arial Narrow" w:hAnsi="Arial Narrow" w:cs="Arial"/>
          <w:i w:val="0"/>
          <w:szCs w:val="22"/>
          <w:lang w:val="sk-SK"/>
        </w:rPr>
        <w:t xml:space="preserve"> </w:t>
      </w:r>
      <w:proofErr w:type="spellStart"/>
      <w:r w:rsidR="002B357A" w:rsidRPr="008014F7">
        <w:rPr>
          <w:rFonts w:ascii="Arial Narrow" w:hAnsi="Arial Narrow" w:cs="Arial"/>
          <w:i w:val="0"/>
          <w:szCs w:val="22"/>
          <w:lang w:val="sk-SK"/>
        </w:rPr>
        <w:t>Kyslomilné</w:t>
      </w:r>
      <w:proofErr w:type="spellEnd"/>
      <w:r w:rsidR="002B357A" w:rsidRPr="008014F7">
        <w:rPr>
          <w:rFonts w:ascii="Arial Narrow" w:hAnsi="Arial Narrow" w:cs="Arial"/>
          <w:i w:val="0"/>
          <w:szCs w:val="22"/>
          <w:lang w:val="sk-SK"/>
        </w:rPr>
        <w:t xml:space="preserve"> bukové lesy</w:t>
      </w:r>
    </w:p>
    <w:p w14:paraId="6DA80AB3" w14:textId="77777777" w:rsidR="002B357A" w:rsidRPr="008014F7" w:rsidRDefault="00CB5C47" w:rsidP="002B357A">
      <w:pPr>
        <w:pStyle w:val="tabuky"/>
        <w:spacing w:before="0" w:after="0" w:line="240" w:lineRule="auto"/>
        <w:ind w:left="708"/>
        <w:rPr>
          <w:rFonts w:ascii="Arial Narrow" w:hAnsi="Arial Narrow" w:cs="Arial"/>
          <w:i w:val="0"/>
          <w:szCs w:val="22"/>
          <w:lang w:val="sk-SK"/>
        </w:rPr>
      </w:pPr>
      <w:hyperlink r:id="rId54" w:history="1">
        <w:r w:rsidR="002B357A" w:rsidRPr="008014F7">
          <w:rPr>
            <w:rStyle w:val="Hypertextovprepojenie"/>
            <w:rFonts w:ascii="Arial Narrow" w:hAnsi="Arial Narrow" w:cs="Arial"/>
            <w:i w:val="0"/>
            <w:color w:val="auto"/>
            <w:szCs w:val="22"/>
            <w:lang w:val="sk-SK"/>
          </w:rPr>
          <w:t>91D0*</w:t>
        </w:r>
      </w:hyperlink>
      <w:r w:rsidR="002B357A" w:rsidRPr="008014F7">
        <w:rPr>
          <w:rFonts w:ascii="Arial Narrow" w:hAnsi="Arial Narrow" w:cs="Arial"/>
          <w:i w:val="0"/>
          <w:szCs w:val="22"/>
          <w:lang w:val="sk-SK"/>
        </w:rPr>
        <w:t xml:space="preserve"> Brezové, borovicové a smrekové lesy na rašeliniskách</w:t>
      </w:r>
    </w:p>
    <w:p w14:paraId="62AF680A" w14:textId="77777777" w:rsidR="002B357A" w:rsidRPr="008014F7" w:rsidRDefault="002B357A" w:rsidP="002B357A">
      <w:pPr>
        <w:pStyle w:val="Style61"/>
        <w:widowControl/>
        <w:spacing w:line="240" w:lineRule="auto"/>
        <w:ind w:firstLine="0"/>
        <w:rPr>
          <w:rFonts w:ascii="Arial Narrow" w:hAnsi="Arial Narrow" w:cs="Arial"/>
          <w:b/>
          <w:spacing w:val="-3"/>
          <w:sz w:val="22"/>
          <w:szCs w:val="22"/>
        </w:rPr>
      </w:pPr>
    </w:p>
    <w:p w14:paraId="7E3740F0" w14:textId="77777777" w:rsidR="002B357A" w:rsidRPr="008014F7" w:rsidRDefault="002B357A" w:rsidP="002B357A">
      <w:pPr>
        <w:pStyle w:val="Style61"/>
        <w:widowControl/>
        <w:spacing w:line="240" w:lineRule="auto"/>
        <w:ind w:firstLine="0"/>
        <w:rPr>
          <w:rFonts w:ascii="Arial Narrow" w:hAnsi="Arial Narrow" w:cs="Arial"/>
          <w:b/>
          <w:spacing w:val="-3"/>
          <w:sz w:val="22"/>
          <w:szCs w:val="22"/>
        </w:rPr>
      </w:pPr>
    </w:p>
    <w:p w14:paraId="04058292" w14:textId="77777777" w:rsidR="000E6B8B" w:rsidRPr="008014F7" w:rsidRDefault="000E6B8B" w:rsidP="000E6B8B">
      <w:pPr>
        <w:pStyle w:val="Style61"/>
        <w:widowControl/>
        <w:spacing w:line="240" w:lineRule="auto"/>
        <w:ind w:firstLine="708"/>
        <w:rPr>
          <w:rFonts w:ascii="Arial Narrow" w:hAnsi="Arial Narrow" w:cs="Arial"/>
          <w:b/>
          <w:sz w:val="22"/>
          <w:szCs w:val="22"/>
        </w:rPr>
      </w:pPr>
      <w:r w:rsidRPr="008014F7">
        <w:rPr>
          <w:rFonts w:ascii="Arial Narrow" w:hAnsi="Arial Narrow" w:cs="Arial"/>
          <w:b/>
          <w:spacing w:val="-3"/>
          <w:sz w:val="22"/>
          <w:szCs w:val="22"/>
        </w:rPr>
        <w:t xml:space="preserve">Biocentrá </w:t>
      </w:r>
    </w:p>
    <w:p w14:paraId="626ECCCA" w14:textId="77777777" w:rsidR="000E6B8B" w:rsidRPr="008014F7" w:rsidRDefault="000E6B8B" w:rsidP="000E6B8B">
      <w:pPr>
        <w:widowControl w:val="0"/>
        <w:shd w:val="clear" w:color="auto" w:fill="FFFFFF"/>
        <w:tabs>
          <w:tab w:val="left" w:pos="857"/>
        </w:tabs>
        <w:suppressAutoHyphens w:val="0"/>
        <w:ind w:left="576" w:right="2592" w:hanging="576"/>
        <w:jc w:val="both"/>
        <w:rPr>
          <w:rFonts w:ascii="Arial Narrow" w:hAnsi="Arial Narrow" w:cs="Arial"/>
          <w:sz w:val="22"/>
          <w:szCs w:val="22"/>
        </w:rPr>
      </w:pPr>
    </w:p>
    <w:p w14:paraId="4FB35299" w14:textId="77777777" w:rsidR="000E6B8B" w:rsidRPr="00033D91" w:rsidRDefault="000E6B8B" w:rsidP="000E6B8B">
      <w:pPr>
        <w:pStyle w:val="tabuky"/>
        <w:spacing w:before="0" w:line="240" w:lineRule="auto"/>
        <w:rPr>
          <w:rFonts w:ascii="Arial Narrow" w:hAnsi="Arial Narrow"/>
          <w:i w:val="0"/>
          <w:szCs w:val="22"/>
          <w:lang w:val="sk-SK"/>
        </w:rPr>
      </w:pPr>
      <w:r w:rsidRPr="00033D91">
        <w:rPr>
          <w:rFonts w:ascii="Arial Narrow" w:hAnsi="Arial Narrow"/>
          <w:i w:val="0"/>
          <w:szCs w:val="22"/>
          <w:lang w:val="sk-SK"/>
        </w:rPr>
        <w:t xml:space="preserve">Pre riešené územie je platný </w:t>
      </w:r>
      <w:r w:rsidRPr="00033D91">
        <w:rPr>
          <w:rFonts w:ascii="Arial Narrow" w:hAnsi="Arial Narrow"/>
          <w:szCs w:val="22"/>
          <w:lang w:val="sk-SK"/>
        </w:rPr>
        <w:t>Regionálny územný systém ekologickej stability okresu Čadca</w:t>
      </w:r>
      <w:r w:rsidRPr="00033D91">
        <w:rPr>
          <w:rFonts w:ascii="Arial Narrow" w:hAnsi="Arial Narrow"/>
          <w:i w:val="0"/>
          <w:szCs w:val="22"/>
          <w:lang w:val="sk-SK"/>
        </w:rPr>
        <w:t xml:space="preserve"> (SAŽP, 2013). Miestny územný systém ekologickej stability nebol spracovaný.</w:t>
      </w:r>
    </w:p>
    <w:p w14:paraId="2D74A308" w14:textId="77777777" w:rsidR="000E6B8B" w:rsidRPr="00033D91" w:rsidRDefault="000E6B8B" w:rsidP="000E6B8B">
      <w:pPr>
        <w:pStyle w:val="tabuky"/>
        <w:spacing w:before="0" w:line="240" w:lineRule="auto"/>
        <w:rPr>
          <w:rFonts w:ascii="Arial Narrow" w:hAnsi="Arial Narrow"/>
          <w:i w:val="0"/>
          <w:szCs w:val="22"/>
          <w:lang w:val="sk-SK"/>
        </w:rPr>
      </w:pPr>
      <w:r w:rsidRPr="00033D91">
        <w:rPr>
          <w:rFonts w:ascii="Arial Narrow" w:hAnsi="Arial Narrow"/>
          <w:i w:val="0"/>
          <w:szCs w:val="22"/>
          <w:lang w:val="sk-SK"/>
        </w:rPr>
        <w:t xml:space="preserve"> V zmysle dokumentácie RÚSES sú v území vyčlenené nasledovné prvky ekologickej siete:</w:t>
      </w:r>
    </w:p>
    <w:p w14:paraId="6E9F2F83" w14:textId="77777777" w:rsidR="000E6B8B" w:rsidRPr="008014F7" w:rsidRDefault="000E6B8B" w:rsidP="000E6B8B">
      <w:pPr>
        <w:pStyle w:val="tabuky"/>
        <w:spacing w:before="0" w:line="240" w:lineRule="auto"/>
        <w:rPr>
          <w:rFonts w:ascii="Arial Narrow" w:hAnsi="Arial Narrow"/>
          <w:sz w:val="24"/>
          <w:szCs w:val="24"/>
          <w:lang w:val="sk-SK"/>
        </w:rPr>
      </w:pPr>
    </w:p>
    <w:p w14:paraId="6BEEAAF9" w14:textId="77777777" w:rsidR="000E6B8B" w:rsidRPr="008014F7" w:rsidRDefault="000E6B8B" w:rsidP="000E6B8B">
      <w:pPr>
        <w:pStyle w:val="tabuky"/>
        <w:spacing w:before="0" w:line="240" w:lineRule="auto"/>
        <w:rPr>
          <w:rFonts w:ascii="Arial Narrow" w:hAnsi="Arial Narrow"/>
          <w:i w:val="0"/>
          <w:sz w:val="24"/>
          <w:szCs w:val="24"/>
          <w:lang w:val="sk-SK"/>
        </w:rPr>
      </w:pPr>
      <w:r w:rsidRPr="008014F7">
        <w:rPr>
          <w:rFonts w:ascii="Arial Narrow" w:hAnsi="Arial Narrow"/>
          <w:sz w:val="24"/>
          <w:szCs w:val="24"/>
          <w:lang w:val="sk-SK"/>
        </w:rPr>
        <w:t>Nadregionálne biocentrá</w:t>
      </w:r>
      <w:r w:rsidRPr="008014F7">
        <w:rPr>
          <w:rFonts w:ascii="Arial Narrow" w:hAnsi="Arial Narrow"/>
          <w:i w:val="0"/>
          <w:sz w:val="24"/>
          <w:szCs w:val="24"/>
          <w:lang w:val="sk-SK"/>
        </w:rPr>
        <w:t xml:space="preserve"> </w:t>
      </w:r>
    </w:p>
    <w:p w14:paraId="3E22125C" w14:textId="77777777" w:rsidR="000E6B8B" w:rsidRPr="008014F7" w:rsidRDefault="000E6B8B" w:rsidP="00560F5D">
      <w:pPr>
        <w:numPr>
          <w:ilvl w:val="0"/>
          <w:numId w:val="118"/>
        </w:numPr>
        <w:suppressAutoHyphens w:val="0"/>
        <w:spacing w:after="60"/>
        <w:jc w:val="both"/>
        <w:rPr>
          <w:rFonts w:ascii="Arial Narrow" w:hAnsi="Arial Narrow"/>
          <w:b/>
          <w:sz w:val="22"/>
          <w:szCs w:val="22"/>
        </w:rPr>
      </w:pPr>
      <w:proofErr w:type="spellStart"/>
      <w:r w:rsidRPr="008014F7">
        <w:rPr>
          <w:rFonts w:ascii="Arial Narrow" w:hAnsi="Arial Narrow"/>
          <w:b/>
        </w:rPr>
        <w:t>NRBc</w:t>
      </w:r>
      <w:proofErr w:type="spellEnd"/>
      <w:r w:rsidRPr="008014F7">
        <w:rPr>
          <w:rFonts w:ascii="Arial Narrow" w:hAnsi="Arial Narrow"/>
          <w:b/>
        </w:rPr>
        <w:t xml:space="preserve"> 2 –</w:t>
      </w:r>
      <w:r w:rsidRPr="008014F7">
        <w:rPr>
          <w:rFonts w:ascii="Arial Narrow" w:hAnsi="Arial Narrow"/>
        </w:rPr>
        <w:t xml:space="preserve"> </w:t>
      </w:r>
      <w:r w:rsidRPr="008014F7">
        <w:rPr>
          <w:rFonts w:ascii="Arial Narrow" w:hAnsi="Arial Narrow"/>
          <w:b/>
          <w:bCs/>
        </w:rPr>
        <w:t xml:space="preserve">Malý Polom – Hlavice – Veľký Polom-  </w:t>
      </w:r>
      <w:proofErr w:type="spellStart"/>
      <w:r w:rsidRPr="008014F7">
        <w:rPr>
          <w:rFonts w:ascii="Arial Narrow" w:hAnsi="Arial Narrow"/>
          <w:b/>
          <w:bCs/>
        </w:rPr>
        <w:t>Korcháň</w:t>
      </w:r>
      <w:proofErr w:type="spellEnd"/>
      <w:r w:rsidRPr="008014F7">
        <w:rPr>
          <w:rFonts w:ascii="Arial Narrow" w:hAnsi="Arial Narrow"/>
        </w:rPr>
        <w:t xml:space="preserve"> - zasahuje do riešeného územia v severnej časti </w:t>
      </w:r>
      <w:proofErr w:type="spellStart"/>
      <w:r w:rsidRPr="008014F7">
        <w:rPr>
          <w:rFonts w:ascii="Arial Narrow" w:hAnsi="Arial Narrow"/>
        </w:rPr>
        <w:t>k.ú</w:t>
      </w:r>
      <w:proofErr w:type="spellEnd"/>
      <w:r w:rsidRPr="008014F7">
        <w:rPr>
          <w:rFonts w:ascii="Arial Narrow" w:hAnsi="Arial Narrow"/>
        </w:rPr>
        <w:t xml:space="preserve">. Výmera je </w:t>
      </w:r>
      <w:r w:rsidRPr="008014F7">
        <w:rPr>
          <w:rFonts w:ascii="Arial Narrow" w:hAnsi="Arial Narrow"/>
          <w:bCs/>
        </w:rPr>
        <w:t>cca 2153,4 ha (s jadrom NPR Malý Polom o výmere 86 ha) v </w:t>
      </w:r>
      <w:proofErr w:type="spellStart"/>
      <w:r w:rsidRPr="008014F7">
        <w:rPr>
          <w:rFonts w:ascii="Arial Narrow" w:hAnsi="Arial Narrow"/>
          <w:bCs/>
        </w:rPr>
        <w:t>k.ú</w:t>
      </w:r>
      <w:proofErr w:type="spellEnd"/>
      <w:r w:rsidRPr="008014F7">
        <w:rPr>
          <w:rFonts w:ascii="Arial Narrow" w:hAnsi="Arial Narrow"/>
          <w:bCs/>
        </w:rPr>
        <w:t xml:space="preserve">. Klokočov, Olešná, Staškov, Raková. </w:t>
      </w:r>
      <w:r w:rsidRPr="008014F7">
        <w:rPr>
          <w:rFonts w:ascii="Arial Narrow" w:hAnsi="Arial Narrow"/>
        </w:rPr>
        <w:t xml:space="preserve">Biocentrum je tvorené mozaikou lesných porastov bukovo-jedľových lesov s prímesou smreka, smrekových lesov, podmáčaných smrekových lesov s výskytom rašelinísk, fragmentmi jedľovo-smrekových lesov s výskytom druhu </w:t>
      </w:r>
      <w:proofErr w:type="spellStart"/>
      <w:r w:rsidRPr="008014F7">
        <w:rPr>
          <w:rFonts w:ascii="Arial Narrow" w:hAnsi="Arial Narrow"/>
        </w:rPr>
        <w:t>rebrovka</w:t>
      </w:r>
      <w:proofErr w:type="spellEnd"/>
      <w:r w:rsidRPr="008014F7">
        <w:rPr>
          <w:rFonts w:ascii="Arial Narrow" w:hAnsi="Arial Narrow"/>
        </w:rPr>
        <w:t xml:space="preserve"> </w:t>
      </w:r>
      <w:proofErr w:type="spellStart"/>
      <w:r w:rsidRPr="008014F7">
        <w:rPr>
          <w:rFonts w:ascii="Arial Narrow" w:hAnsi="Arial Narrow"/>
        </w:rPr>
        <w:t>rôznolistá</w:t>
      </w:r>
      <w:proofErr w:type="spellEnd"/>
      <w:r w:rsidRPr="008014F7">
        <w:rPr>
          <w:rFonts w:ascii="Arial Narrow" w:hAnsi="Arial Narrow"/>
          <w:iCs/>
        </w:rPr>
        <w:t xml:space="preserve"> </w:t>
      </w:r>
      <w:r w:rsidRPr="008014F7">
        <w:rPr>
          <w:rFonts w:ascii="Arial Narrow" w:hAnsi="Arial Narrow"/>
        </w:rPr>
        <w:t>(</w:t>
      </w:r>
      <w:proofErr w:type="spellStart"/>
      <w:r w:rsidRPr="008014F7">
        <w:rPr>
          <w:rFonts w:ascii="Arial Narrow" w:hAnsi="Arial Narrow"/>
          <w:i/>
          <w:iCs/>
        </w:rPr>
        <w:t>Blechnum</w:t>
      </w:r>
      <w:proofErr w:type="spellEnd"/>
      <w:r w:rsidRPr="008014F7">
        <w:rPr>
          <w:rFonts w:ascii="Arial Narrow" w:hAnsi="Arial Narrow"/>
          <w:i/>
          <w:iCs/>
        </w:rPr>
        <w:t xml:space="preserve"> </w:t>
      </w:r>
      <w:proofErr w:type="spellStart"/>
      <w:r w:rsidRPr="008014F7">
        <w:rPr>
          <w:rFonts w:ascii="Arial Narrow" w:hAnsi="Arial Narrow"/>
          <w:i/>
          <w:iCs/>
        </w:rPr>
        <w:t>spicant</w:t>
      </w:r>
      <w:proofErr w:type="spellEnd"/>
      <w:r w:rsidRPr="008014F7">
        <w:rPr>
          <w:rFonts w:ascii="Arial Narrow" w:hAnsi="Arial Narrow"/>
        </w:rPr>
        <w:t xml:space="preserve">), </w:t>
      </w:r>
      <w:proofErr w:type="spellStart"/>
      <w:r w:rsidRPr="008014F7">
        <w:rPr>
          <w:rFonts w:ascii="Arial Narrow" w:hAnsi="Arial Narrow"/>
        </w:rPr>
        <w:t>kyslomilných</w:t>
      </w:r>
      <w:proofErr w:type="spellEnd"/>
      <w:r w:rsidRPr="008014F7">
        <w:rPr>
          <w:rFonts w:ascii="Arial Narrow" w:hAnsi="Arial Narrow"/>
        </w:rPr>
        <w:t xml:space="preserve"> bukových lesov, s vyšším zastúpením smreka, prechodných rašelinísk s druhom rosička okrúhlolistá (</w:t>
      </w:r>
      <w:proofErr w:type="spellStart"/>
      <w:r w:rsidRPr="008014F7">
        <w:rPr>
          <w:rFonts w:ascii="Arial Narrow" w:hAnsi="Arial Narrow"/>
          <w:i/>
        </w:rPr>
        <w:t>Drosera</w:t>
      </w:r>
      <w:proofErr w:type="spellEnd"/>
      <w:r w:rsidRPr="008014F7">
        <w:rPr>
          <w:rFonts w:ascii="Arial Narrow" w:hAnsi="Arial Narrow"/>
          <w:i/>
        </w:rPr>
        <w:t xml:space="preserve"> </w:t>
      </w:r>
      <w:proofErr w:type="spellStart"/>
      <w:r w:rsidRPr="008014F7">
        <w:rPr>
          <w:rFonts w:ascii="Arial Narrow" w:hAnsi="Arial Narrow"/>
          <w:i/>
        </w:rPr>
        <w:t>rotundifolia</w:t>
      </w:r>
      <w:proofErr w:type="spellEnd"/>
      <w:r w:rsidRPr="008014F7">
        <w:rPr>
          <w:rFonts w:ascii="Arial Narrow" w:hAnsi="Arial Narrow"/>
        </w:rPr>
        <w:t xml:space="preserve">). Biocentrum plní významné ekologické funkcie prechodných </w:t>
      </w:r>
      <w:proofErr w:type="spellStart"/>
      <w:r w:rsidRPr="008014F7">
        <w:rPr>
          <w:rFonts w:ascii="Arial Narrow" w:hAnsi="Arial Narrow"/>
        </w:rPr>
        <w:t>prameniskových</w:t>
      </w:r>
      <w:proofErr w:type="spellEnd"/>
      <w:r w:rsidRPr="008014F7">
        <w:rPr>
          <w:rFonts w:ascii="Arial Narrow" w:hAnsi="Arial Narrow"/>
        </w:rPr>
        <w:t xml:space="preserve"> rašelinísk zamokrených </w:t>
      </w:r>
      <w:proofErr w:type="spellStart"/>
      <w:r w:rsidRPr="008014F7">
        <w:rPr>
          <w:rFonts w:ascii="Arial Narrow" w:hAnsi="Arial Narrow"/>
        </w:rPr>
        <w:t>psicových</w:t>
      </w:r>
      <w:proofErr w:type="spellEnd"/>
      <w:r w:rsidRPr="008014F7">
        <w:rPr>
          <w:rFonts w:ascii="Arial Narrow" w:hAnsi="Arial Narrow"/>
        </w:rPr>
        <w:t xml:space="preserve"> porastov (prioritný biotop EV) s druhmi </w:t>
      </w:r>
      <w:proofErr w:type="spellStart"/>
      <w:r w:rsidRPr="008014F7">
        <w:rPr>
          <w:rFonts w:ascii="Arial Narrow" w:hAnsi="Arial Narrow"/>
        </w:rPr>
        <w:t>subatlantického</w:t>
      </w:r>
      <w:proofErr w:type="spellEnd"/>
      <w:r w:rsidRPr="008014F7">
        <w:rPr>
          <w:rFonts w:ascii="Arial Narrow" w:hAnsi="Arial Narrow"/>
        </w:rPr>
        <w:t xml:space="preserve"> charakteru: </w:t>
      </w:r>
      <w:proofErr w:type="spellStart"/>
      <w:r w:rsidRPr="008014F7">
        <w:rPr>
          <w:rFonts w:ascii="Arial Narrow" w:hAnsi="Arial Narrow"/>
        </w:rPr>
        <w:t>všivec</w:t>
      </w:r>
      <w:proofErr w:type="spellEnd"/>
      <w:r w:rsidRPr="008014F7">
        <w:rPr>
          <w:rFonts w:ascii="Arial Narrow" w:hAnsi="Arial Narrow"/>
        </w:rPr>
        <w:t xml:space="preserve"> lesný (</w:t>
      </w:r>
      <w:proofErr w:type="spellStart"/>
      <w:r w:rsidRPr="008014F7">
        <w:rPr>
          <w:rFonts w:ascii="Arial Narrow" w:hAnsi="Arial Narrow"/>
          <w:i/>
        </w:rPr>
        <w:t>Pedicularis</w:t>
      </w:r>
      <w:proofErr w:type="spellEnd"/>
      <w:r w:rsidRPr="008014F7">
        <w:rPr>
          <w:rFonts w:ascii="Arial Narrow" w:hAnsi="Arial Narrow"/>
          <w:i/>
        </w:rPr>
        <w:t xml:space="preserve"> </w:t>
      </w:r>
      <w:proofErr w:type="spellStart"/>
      <w:r w:rsidRPr="008014F7">
        <w:rPr>
          <w:rFonts w:ascii="Arial Narrow" w:hAnsi="Arial Narrow"/>
          <w:i/>
        </w:rPr>
        <w:t>sylvatica</w:t>
      </w:r>
      <w:proofErr w:type="spellEnd"/>
      <w:r w:rsidRPr="008014F7">
        <w:rPr>
          <w:rFonts w:ascii="Arial Narrow" w:hAnsi="Arial Narrow"/>
        </w:rPr>
        <w:t>), sitina kostrbatá (</w:t>
      </w:r>
      <w:proofErr w:type="spellStart"/>
      <w:r w:rsidRPr="008014F7">
        <w:rPr>
          <w:rFonts w:ascii="Arial Narrow" w:hAnsi="Arial Narrow"/>
          <w:i/>
        </w:rPr>
        <w:t>Juncus</w:t>
      </w:r>
      <w:proofErr w:type="spellEnd"/>
      <w:r w:rsidRPr="008014F7">
        <w:rPr>
          <w:rFonts w:ascii="Arial Narrow" w:hAnsi="Arial Narrow"/>
          <w:i/>
        </w:rPr>
        <w:t xml:space="preserve"> </w:t>
      </w:r>
      <w:proofErr w:type="spellStart"/>
      <w:r w:rsidRPr="008014F7">
        <w:rPr>
          <w:rFonts w:ascii="Arial Narrow" w:hAnsi="Arial Narrow"/>
          <w:i/>
        </w:rPr>
        <w:t>squarrosus</w:t>
      </w:r>
      <w:proofErr w:type="spellEnd"/>
      <w:r w:rsidRPr="008014F7">
        <w:rPr>
          <w:rFonts w:ascii="Arial Narrow" w:hAnsi="Arial Narrow"/>
        </w:rPr>
        <w:t xml:space="preserve">) a i. </w:t>
      </w:r>
      <w:r w:rsidRPr="008014F7">
        <w:rPr>
          <w:rFonts w:ascii="Arial Narrow" w:hAnsi="Arial Narrow"/>
          <w:b/>
        </w:rPr>
        <w:t>Biotopy európskeho významu</w:t>
      </w:r>
      <w:r w:rsidRPr="008014F7">
        <w:rPr>
          <w:rFonts w:ascii="Arial Narrow" w:hAnsi="Arial Narrow"/>
        </w:rPr>
        <w:t xml:space="preserve">: </w:t>
      </w:r>
      <w:r w:rsidRPr="008014F7">
        <w:rPr>
          <w:rFonts w:ascii="Arial Narrow" w:hAnsi="Arial Narrow"/>
          <w:i/>
        </w:rPr>
        <w:t xml:space="preserve">Br6 Brehové porasty </w:t>
      </w:r>
      <w:proofErr w:type="spellStart"/>
      <w:r w:rsidRPr="008014F7">
        <w:rPr>
          <w:rFonts w:ascii="Arial Narrow" w:hAnsi="Arial Narrow"/>
          <w:i/>
        </w:rPr>
        <w:t>deväťsilov</w:t>
      </w:r>
      <w:proofErr w:type="spellEnd"/>
      <w:r w:rsidRPr="008014F7">
        <w:rPr>
          <w:rFonts w:ascii="Arial Narrow" w:hAnsi="Arial Narrow"/>
          <w:i/>
        </w:rPr>
        <w:t xml:space="preserve">, Tr8 Kvetnaté vysokohorské a horské </w:t>
      </w:r>
      <w:proofErr w:type="spellStart"/>
      <w:r w:rsidRPr="008014F7">
        <w:rPr>
          <w:rFonts w:ascii="Arial Narrow" w:hAnsi="Arial Narrow"/>
          <w:i/>
        </w:rPr>
        <w:t>psicové</w:t>
      </w:r>
      <w:proofErr w:type="spellEnd"/>
      <w:r w:rsidRPr="008014F7">
        <w:rPr>
          <w:rFonts w:ascii="Arial Narrow" w:hAnsi="Arial Narrow"/>
          <w:i/>
        </w:rPr>
        <w:t xml:space="preserve"> porasty na silikátovom substráte, Lk1 Nížinné a podhorské kosné lúky, Lk5 </w:t>
      </w:r>
      <w:proofErr w:type="spellStart"/>
      <w:r w:rsidRPr="008014F7">
        <w:rPr>
          <w:rFonts w:ascii="Arial Narrow" w:hAnsi="Arial Narrow"/>
          <w:i/>
        </w:rPr>
        <w:t>Vysokobylinné</w:t>
      </w:r>
      <w:proofErr w:type="spellEnd"/>
      <w:r w:rsidRPr="008014F7">
        <w:rPr>
          <w:rFonts w:ascii="Arial Narrow" w:hAnsi="Arial Narrow"/>
          <w:i/>
        </w:rPr>
        <w:t xml:space="preserve"> spoločenstvá na vlhkých lúkach, Ra3 Prechodné rašeliniská a trasoviská, Ls1.3 Jaseňovo-jelšové podhorské lužné lesy, Ls1.4 Horské jelšové lužné lesy, Ls4 Lipovo-javorové sutinové lesy, Ls5.1 Bukové a jedľovo-bukové kvetnaté lesy, Ls5.2  </w:t>
      </w:r>
      <w:proofErr w:type="spellStart"/>
      <w:r w:rsidRPr="008014F7">
        <w:rPr>
          <w:rFonts w:ascii="Arial Narrow" w:hAnsi="Arial Narrow"/>
          <w:i/>
        </w:rPr>
        <w:t>Kyslomilné</w:t>
      </w:r>
      <w:proofErr w:type="spellEnd"/>
      <w:r w:rsidRPr="008014F7">
        <w:rPr>
          <w:rFonts w:ascii="Arial Narrow" w:hAnsi="Arial Narrow"/>
          <w:i/>
        </w:rPr>
        <w:t xml:space="preserve"> bukové lesy, Ls7.3 Rašeliniskové smrekové lesy, Ls9.3 Podmáčané smrekové lesy</w:t>
      </w:r>
      <w:r w:rsidRPr="008014F7">
        <w:rPr>
          <w:rFonts w:ascii="Arial Narrow" w:hAnsi="Arial Narrow"/>
        </w:rPr>
        <w:t xml:space="preserve">. </w:t>
      </w:r>
      <w:r w:rsidRPr="008014F7">
        <w:rPr>
          <w:rFonts w:ascii="Arial Narrow" w:hAnsi="Arial Narrow"/>
          <w:b/>
        </w:rPr>
        <w:t xml:space="preserve">Biotopy národného významu: </w:t>
      </w:r>
      <w:r w:rsidRPr="008014F7">
        <w:rPr>
          <w:rFonts w:ascii="Arial Narrow" w:hAnsi="Arial Narrow"/>
          <w:i/>
        </w:rPr>
        <w:t xml:space="preserve">Lk3 </w:t>
      </w:r>
      <w:proofErr w:type="spellStart"/>
      <w:r w:rsidRPr="008014F7">
        <w:rPr>
          <w:rFonts w:ascii="Arial Narrow" w:hAnsi="Arial Narrow"/>
          <w:i/>
        </w:rPr>
        <w:t>Mezofilné</w:t>
      </w:r>
      <w:proofErr w:type="spellEnd"/>
      <w:r w:rsidRPr="008014F7">
        <w:rPr>
          <w:rFonts w:ascii="Arial Narrow" w:hAnsi="Arial Narrow"/>
          <w:i/>
        </w:rPr>
        <w:t xml:space="preserve"> pasienky a spásané lúky, Lk6 Podmáčané lúky horských a podhorských oblastí, Pr1 Prameniská horského a </w:t>
      </w:r>
      <w:proofErr w:type="spellStart"/>
      <w:r w:rsidRPr="008014F7">
        <w:rPr>
          <w:rFonts w:ascii="Arial Narrow" w:hAnsi="Arial Narrow"/>
          <w:i/>
        </w:rPr>
        <w:t>subalpínskeho</w:t>
      </w:r>
      <w:proofErr w:type="spellEnd"/>
      <w:r w:rsidRPr="008014F7">
        <w:rPr>
          <w:rFonts w:ascii="Arial Narrow" w:hAnsi="Arial Narrow"/>
          <w:i/>
        </w:rPr>
        <w:t xml:space="preserve"> stupňa na nevápencových horninách, Pr2 Prameniská nížin a pahorkatín na nevápencových horninách, Ls8 Jedľové a jedľovo-smrekové lesy</w:t>
      </w:r>
      <w:r w:rsidRPr="008014F7">
        <w:rPr>
          <w:rFonts w:ascii="Arial Narrow" w:hAnsi="Arial Narrow"/>
        </w:rPr>
        <w:t xml:space="preserve">. </w:t>
      </w:r>
      <w:r w:rsidRPr="008014F7">
        <w:rPr>
          <w:rFonts w:ascii="Arial Narrow" w:hAnsi="Arial Narrow"/>
          <w:b/>
        </w:rPr>
        <w:t>Druhy národného významu</w:t>
      </w:r>
      <w:r w:rsidRPr="008014F7">
        <w:rPr>
          <w:rFonts w:ascii="Arial Narrow" w:hAnsi="Arial Narrow"/>
        </w:rPr>
        <w:t xml:space="preserve">: </w:t>
      </w:r>
      <w:proofErr w:type="spellStart"/>
      <w:r w:rsidRPr="008014F7">
        <w:rPr>
          <w:rFonts w:ascii="Arial Narrow" w:hAnsi="Arial Narrow"/>
        </w:rPr>
        <w:t>rebrovka</w:t>
      </w:r>
      <w:proofErr w:type="spellEnd"/>
      <w:r w:rsidRPr="008014F7">
        <w:rPr>
          <w:rFonts w:ascii="Arial Narrow" w:hAnsi="Arial Narrow"/>
        </w:rPr>
        <w:t xml:space="preserve"> </w:t>
      </w:r>
      <w:proofErr w:type="spellStart"/>
      <w:r w:rsidRPr="008014F7">
        <w:rPr>
          <w:rFonts w:ascii="Arial Narrow" w:hAnsi="Arial Narrow"/>
        </w:rPr>
        <w:t>rôznolistá</w:t>
      </w:r>
      <w:proofErr w:type="spellEnd"/>
      <w:r w:rsidRPr="008014F7">
        <w:rPr>
          <w:rFonts w:ascii="Arial Narrow" w:hAnsi="Arial Narrow"/>
        </w:rPr>
        <w:t xml:space="preserve"> (</w:t>
      </w:r>
      <w:proofErr w:type="spellStart"/>
      <w:r w:rsidRPr="008014F7">
        <w:rPr>
          <w:rFonts w:ascii="Arial Narrow" w:hAnsi="Arial Narrow"/>
          <w:i/>
        </w:rPr>
        <w:t>Blechnum</w:t>
      </w:r>
      <w:proofErr w:type="spellEnd"/>
      <w:r w:rsidRPr="008014F7">
        <w:rPr>
          <w:rFonts w:ascii="Arial Narrow" w:hAnsi="Arial Narrow"/>
          <w:i/>
        </w:rPr>
        <w:t xml:space="preserve"> </w:t>
      </w:r>
      <w:proofErr w:type="spellStart"/>
      <w:r w:rsidRPr="008014F7">
        <w:rPr>
          <w:rFonts w:ascii="Arial Narrow" w:hAnsi="Arial Narrow"/>
          <w:i/>
        </w:rPr>
        <w:t>spicant</w:t>
      </w:r>
      <w:proofErr w:type="spellEnd"/>
      <w:r w:rsidRPr="008014F7">
        <w:rPr>
          <w:rFonts w:ascii="Arial Narrow" w:hAnsi="Arial Narrow"/>
        </w:rPr>
        <w:t>), rosička okrúhlolistá (</w:t>
      </w:r>
      <w:proofErr w:type="spellStart"/>
      <w:r w:rsidRPr="008014F7">
        <w:rPr>
          <w:rFonts w:ascii="Arial Narrow" w:hAnsi="Arial Narrow"/>
          <w:i/>
        </w:rPr>
        <w:t>Drosera</w:t>
      </w:r>
      <w:proofErr w:type="spellEnd"/>
      <w:r w:rsidRPr="008014F7">
        <w:rPr>
          <w:rFonts w:ascii="Arial Narrow" w:hAnsi="Arial Narrow"/>
          <w:i/>
        </w:rPr>
        <w:t xml:space="preserve"> </w:t>
      </w:r>
      <w:proofErr w:type="spellStart"/>
      <w:r w:rsidRPr="008014F7">
        <w:rPr>
          <w:rFonts w:ascii="Arial Narrow" w:hAnsi="Arial Narrow"/>
          <w:i/>
        </w:rPr>
        <w:t>rotundifolia</w:t>
      </w:r>
      <w:proofErr w:type="spellEnd"/>
      <w:r w:rsidRPr="008014F7">
        <w:rPr>
          <w:rFonts w:ascii="Arial Narrow" w:hAnsi="Arial Narrow"/>
        </w:rPr>
        <w:t xml:space="preserve">), papraď </w:t>
      </w:r>
      <w:proofErr w:type="spellStart"/>
      <w:r w:rsidRPr="008014F7">
        <w:rPr>
          <w:rFonts w:ascii="Arial Narrow" w:hAnsi="Arial Narrow"/>
        </w:rPr>
        <w:t>hrebenatá</w:t>
      </w:r>
      <w:proofErr w:type="spellEnd"/>
      <w:r w:rsidRPr="008014F7">
        <w:rPr>
          <w:rFonts w:ascii="Arial Narrow" w:hAnsi="Arial Narrow"/>
        </w:rPr>
        <w:t xml:space="preserve"> (</w:t>
      </w:r>
      <w:proofErr w:type="spellStart"/>
      <w:r w:rsidRPr="008014F7">
        <w:rPr>
          <w:rFonts w:ascii="Arial Narrow" w:hAnsi="Arial Narrow"/>
          <w:i/>
        </w:rPr>
        <w:t>Dryopteris</w:t>
      </w:r>
      <w:proofErr w:type="spellEnd"/>
      <w:r w:rsidRPr="008014F7">
        <w:rPr>
          <w:rFonts w:ascii="Arial Narrow" w:hAnsi="Arial Narrow"/>
          <w:i/>
        </w:rPr>
        <w:t xml:space="preserve"> </w:t>
      </w:r>
      <w:proofErr w:type="spellStart"/>
      <w:r w:rsidRPr="008014F7">
        <w:rPr>
          <w:rFonts w:ascii="Arial Narrow" w:hAnsi="Arial Narrow"/>
          <w:i/>
        </w:rPr>
        <w:t>cristata</w:t>
      </w:r>
      <w:proofErr w:type="spellEnd"/>
      <w:r w:rsidRPr="008014F7">
        <w:rPr>
          <w:rFonts w:ascii="Arial Narrow" w:hAnsi="Arial Narrow"/>
        </w:rPr>
        <w:t>), ľadenec barinný (</w:t>
      </w:r>
      <w:proofErr w:type="spellStart"/>
      <w:r w:rsidRPr="008014F7">
        <w:rPr>
          <w:rFonts w:ascii="Arial Narrow" w:hAnsi="Arial Narrow"/>
          <w:i/>
        </w:rPr>
        <w:t>Lotus</w:t>
      </w:r>
      <w:proofErr w:type="spellEnd"/>
      <w:r w:rsidRPr="008014F7">
        <w:rPr>
          <w:rFonts w:ascii="Arial Narrow" w:hAnsi="Arial Narrow"/>
          <w:i/>
        </w:rPr>
        <w:t xml:space="preserve"> </w:t>
      </w:r>
      <w:proofErr w:type="spellStart"/>
      <w:r w:rsidRPr="008014F7">
        <w:rPr>
          <w:rFonts w:ascii="Arial Narrow" w:hAnsi="Arial Narrow"/>
          <w:i/>
        </w:rPr>
        <w:t>uliginosus</w:t>
      </w:r>
      <w:proofErr w:type="spellEnd"/>
      <w:r w:rsidRPr="008014F7">
        <w:rPr>
          <w:rFonts w:ascii="Arial Narrow" w:hAnsi="Arial Narrow"/>
        </w:rPr>
        <w:t xml:space="preserve">), plavúň </w:t>
      </w:r>
      <w:proofErr w:type="spellStart"/>
      <w:r w:rsidRPr="008014F7">
        <w:rPr>
          <w:rFonts w:ascii="Arial Narrow" w:hAnsi="Arial Narrow"/>
        </w:rPr>
        <w:t>pučivý</w:t>
      </w:r>
      <w:proofErr w:type="spellEnd"/>
      <w:r w:rsidRPr="008014F7">
        <w:rPr>
          <w:rFonts w:ascii="Arial Narrow" w:hAnsi="Arial Narrow"/>
        </w:rPr>
        <w:t xml:space="preserve"> (</w:t>
      </w:r>
      <w:proofErr w:type="spellStart"/>
      <w:r w:rsidRPr="008014F7">
        <w:rPr>
          <w:rFonts w:ascii="Arial Narrow" w:hAnsi="Arial Narrow"/>
          <w:i/>
        </w:rPr>
        <w:t>Lycopodium</w:t>
      </w:r>
      <w:proofErr w:type="spellEnd"/>
      <w:r w:rsidRPr="008014F7">
        <w:rPr>
          <w:rFonts w:ascii="Arial Narrow" w:hAnsi="Arial Narrow"/>
          <w:i/>
        </w:rPr>
        <w:t xml:space="preserve"> </w:t>
      </w:r>
      <w:proofErr w:type="spellStart"/>
      <w:r w:rsidRPr="008014F7">
        <w:rPr>
          <w:rFonts w:ascii="Arial Narrow" w:hAnsi="Arial Narrow"/>
          <w:i/>
        </w:rPr>
        <w:t>annotinum</w:t>
      </w:r>
      <w:proofErr w:type="spellEnd"/>
      <w:r w:rsidRPr="008014F7">
        <w:rPr>
          <w:rFonts w:ascii="Arial Narrow" w:hAnsi="Arial Narrow"/>
        </w:rPr>
        <w:t>), plavúň obyčajný (</w:t>
      </w:r>
      <w:proofErr w:type="spellStart"/>
      <w:r w:rsidRPr="008014F7">
        <w:rPr>
          <w:rFonts w:ascii="Arial Narrow" w:hAnsi="Arial Narrow"/>
          <w:i/>
        </w:rPr>
        <w:t>Lycopodium</w:t>
      </w:r>
      <w:proofErr w:type="spellEnd"/>
      <w:r w:rsidRPr="008014F7">
        <w:rPr>
          <w:rFonts w:ascii="Arial Narrow" w:hAnsi="Arial Narrow"/>
          <w:i/>
        </w:rPr>
        <w:t xml:space="preserve"> </w:t>
      </w:r>
      <w:proofErr w:type="spellStart"/>
      <w:r w:rsidRPr="008014F7">
        <w:rPr>
          <w:rFonts w:ascii="Arial Narrow" w:hAnsi="Arial Narrow"/>
          <w:i/>
        </w:rPr>
        <w:t>clavatum</w:t>
      </w:r>
      <w:proofErr w:type="spellEnd"/>
      <w:r w:rsidRPr="008014F7">
        <w:rPr>
          <w:rFonts w:ascii="Arial Narrow" w:hAnsi="Arial Narrow"/>
        </w:rPr>
        <w:t xml:space="preserve">), </w:t>
      </w:r>
      <w:proofErr w:type="spellStart"/>
      <w:r w:rsidRPr="008014F7">
        <w:rPr>
          <w:rFonts w:ascii="Arial Narrow" w:hAnsi="Arial Narrow"/>
        </w:rPr>
        <w:t>všivec</w:t>
      </w:r>
      <w:proofErr w:type="spellEnd"/>
      <w:r w:rsidRPr="008014F7">
        <w:rPr>
          <w:rFonts w:ascii="Arial Narrow" w:hAnsi="Arial Narrow"/>
        </w:rPr>
        <w:t xml:space="preserve"> lesný (</w:t>
      </w:r>
      <w:proofErr w:type="spellStart"/>
      <w:r w:rsidRPr="008014F7">
        <w:rPr>
          <w:rFonts w:ascii="Arial Narrow" w:hAnsi="Arial Narrow"/>
          <w:i/>
        </w:rPr>
        <w:t>Pedicularis</w:t>
      </w:r>
      <w:proofErr w:type="spellEnd"/>
      <w:r w:rsidRPr="008014F7">
        <w:rPr>
          <w:rFonts w:ascii="Arial Narrow" w:hAnsi="Arial Narrow"/>
          <w:i/>
        </w:rPr>
        <w:t xml:space="preserve"> </w:t>
      </w:r>
      <w:proofErr w:type="spellStart"/>
      <w:r w:rsidRPr="008014F7">
        <w:rPr>
          <w:rFonts w:ascii="Arial Narrow" w:hAnsi="Arial Narrow"/>
          <w:i/>
        </w:rPr>
        <w:t>sylvatica</w:t>
      </w:r>
      <w:proofErr w:type="spellEnd"/>
      <w:r w:rsidRPr="008014F7">
        <w:rPr>
          <w:rFonts w:ascii="Arial Narrow" w:hAnsi="Arial Narrow"/>
        </w:rPr>
        <w:t xml:space="preserve">). </w:t>
      </w:r>
      <w:proofErr w:type="spellStart"/>
      <w:r w:rsidRPr="008014F7">
        <w:rPr>
          <w:rFonts w:ascii="Arial Narrow" w:hAnsi="Arial Narrow"/>
        </w:rPr>
        <w:t>pupkovník</w:t>
      </w:r>
      <w:proofErr w:type="spellEnd"/>
      <w:r w:rsidRPr="008014F7">
        <w:rPr>
          <w:rFonts w:ascii="Arial Narrow" w:hAnsi="Arial Narrow"/>
        </w:rPr>
        <w:t xml:space="preserve"> obyčajný (</w:t>
      </w:r>
      <w:proofErr w:type="spellStart"/>
      <w:r w:rsidRPr="008014F7">
        <w:rPr>
          <w:rFonts w:ascii="Arial Narrow" w:hAnsi="Arial Narrow"/>
          <w:i/>
        </w:rPr>
        <w:t>Hydrocotyle</w:t>
      </w:r>
      <w:proofErr w:type="spellEnd"/>
      <w:r w:rsidRPr="008014F7">
        <w:rPr>
          <w:rFonts w:ascii="Arial Narrow" w:hAnsi="Arial Narrow"/>
          <w:i/>
        </w:rPr>
        <w:t xml:space="preserve"> </w:t>
      </w:r>
      <w:proofErr w:type="spellStart"/>
      <w:r w:rsidRPr="008014F7">
        <w:rPr>
          <w:rFonts w:ascii="Arial Narrow" w:hAnsi="Arial Narrow"/>
          <w:i/>
        </w:rPr>
        <w:t>vulgaris</w:t>
      </w:r>
      <w:proofErr w:type="spellEnd"/>
      <w:r w:rsidRPr="008014F7">
        <w:rPr>
          <w:rFonts w:ascii="Arial Narrow" w:hAnsi="Arial Narrow"/>
        </w:rPr>
        <w:t xml:space="preserve">), </w:t>
      </w:r>
      <w:proofErr w:type="spellStart"/>
      <w:r w:rsidRPr="008014F7">
        <w:rPr>
          <w:rFonts w:ascii="Arial Narrow" w:hAnsi="Arial Narrow"/>
        </w:rPr>
        <w:t>škripík</w:t>
      </w:r>
      <w:proofErr w:type="spellEnd"/>
      <w:r w:rsidRPr="008014F7">
        <w:rPr>
          <w:rFonts w:ascii="Arial Narrow" w:hAnsi="Arial Narrow"/>
        </w:rPr>
        <w:t xml:space="preserve"> štetinatý (</w:t>
      </w:r>
      <w:proofErr w:type="spellStart"/>
      <w:r w:rsidRPr="008014F7">
        <w:rPr>
          <w:rFonts w:ascii="Arial Narrow" w:hAnsi="Arial Narrow"/>
          <w:i/>
        </w:rPr>
        <w:t>Isolepis</w:t>
      </w:r>
      <w:proofErr w:type="spellEnd"/>
      <w:r w:rsidRPr="008014F7">
        <w:rPr>
          <w:rFonts w:ascii="Arial Narrow" w:hAnsi="Arial Narrow"/>
          <w:i/>
        </w:rPr>
        <w:t xml:space="preserve"> </w:t>
      </w:r>
      <w:proofErr w:type="spellStart"/>
      <w:r w:rsidRPr="008014F7">
        <w:rPr>
          <w:rFonts w:ascii="Arial Narrow" w:hAnsi="Arial Narrow"/>
          <w:i/>
        </w:rPr>
        <w:t>setacea</w:t>
      </w:r>
      <w:proofErr w:type="spellEnd"/>
      <w:r w:rsidRPr="008014F7">
        <w:rPr>
          <w:rFonts w:ascii="Arial Narrow" w:hAnsi="Arial Narrow"/>
        </w:rPr>
        <w:t xml:space="preserve">), sitina </w:t>
      </w:r>
      <w:proofErr w:type="spellStart"/>
      <w:r w:rsidRPr="008014F7">
        <w:rPr>
          <w:rFonts w:ascii="Arial Narrow" w:hAnsi="Arial Narrow"/>
        </w:rPr>
        <w:t>cibuľkatá</w:t>
      </w:r>
      <w:proofErr w:type="spellEnd"/>
      <w:r w:rsidRPr="008014F7">
        <w:rPr>
          <w:rFonts w:ascii="Arial Narrow" w:hAnsi="Arial Narrow"/>
        </w:rPr>
        <w:t xml:space="preserve"> (</w:t>
      </w:r>
      <w:proofErr w:type="spellStart"/>
      <w:r w:rsidRPr="008014F7">
        <w:rPr>
          <w:rFonts w:ascii="Arial Narrow" w:hAnsi="Arial Narrow"/>
          <w:i/>
        </w:rPr>
        <w:t>Juncus</w:t>
      </w:r>
      <w:proofErr w:type="spellEnd"/>
      <w:r w:rsidRPr="008014F7">
        <w:rPr>
          <w:rFonts w:ascii="Arial Narrow" w:hAnsi="Arial Narrow"/>
          <w:i/>
        </w:rPr>
        <w:t xml:space="preserve"> </w:t>
      </w:r>
      <w:proofErr w:type="spellStart"/>
      <w:r w:rsidRPr="008014F7">
        <w:rPr>
          <w:rFonts w:ascii="Arial Narrow" w:hAnsi="Arial Narrow"/>
          <w:i/>
        </w:rPr>
        <w:t>bulbosus</w:t>
      </w:r>
      <w:proofErr w:type="spellEnd"/>
      <w:r w:rsidRPr="008014F7">
        <w:rPr>
          <w:rFonts w:ascii="Arial Narrow" w:hAnsi="Arial Narrow"/>
        </w:rPr>
        <w:t>), ľadenec barinný (</w:t>
      </w:r>
      <w:proofErr w:type="spellStart"/>
      <w:r w:rsidRPr="008014F7">
        <w:rPr>
          <w:rFonts w:ascii="Arial Narrow" w:hAnsi="Arial Narrow"/>
          <w:i/>
        </w:rPr>
        <w:t>Lotus</w:t>
      </w:r>
      <w:proofErr w:type="spellEnd"/>
      <w:r w:rsidRPr="008014F7">
        <w:rPr>
          <w:rFonts w:ascii="Arial Narrow" w:hAnsi="Arial Narrow"/>
        </w:rPr>
        <w:t xml:space="preserve"> </w:t>
      </w:r>
      <w:proofErr w:type="spellStart"/>
      <w:r w:rsidRPr="008014F7">
        <w:rPr>
          <w:rFonts w:ascii="Arial Narrow" w:hAnsi="Arial Narrow"/>
          <w:i/>
        </w:rPr>
        <w:t>uliginosus</w:t>
      </w:r>
      <w:proofErr w:type="spellEnd"/>
      <w:r w:rsidRPr="008014F7">
        <w:rPr>
          <w:rFonts w:ascii="Arial Narrow" w:hAnsi="Arial Narrow"/>
        </w:rPr>
        <w:t xml:space="preserve">), </w:t>
      </w:r>
      <w:proofErr w:type="spellStart"/>
      <w:r w:rsidRPr="008014F7">
        <w:rPr>
          <w:rFonts w:ascii="Arial Narrow" w:hAnsi="Arial Narrow"/>
        </w:rPr>
        <w:t>plavúnec</w:t>
      </w:r>
      <w:proofErr w:type="spellEnd"/>
      <w:r w:rsidRPr="008014F7">
        <w:rPr>
          <w:rFonts w:ascii="Arial Narrow" w:hAnsi="Arial Narrow"/>
        </w:rPr>
        <w:t xml:space="preserve"> zaplavovaný (</w:t>
      </w:r>
      <w:proofErr w:type="spellStart"/>
      <w:r w:rsidRPr="008014F7">
        <w:rPr>
          <w:rFonts w:ascii="Arial Narrow" w:hAnsi="Arial Narrow"/>
          <w:i/>
        </w:rPr>
        <w:t>Lycopodiella</w:t>
      </w:r>
      <w:proofErr w:type="spellEnd"/>
      <w:r w:rsidRPr="008014F7">
        <w:rPr>
          <w:rFonts w:ascii="Arial Narrow" w:hAnsi="Arial Narrow"/>
          <w:i/>
        </w:rPr>
        <w:t xml:space="preserve"> </w:t>
      </w:r>
      <w:proofErr w:type="spellStart"/>
      <w:r w:rsidRPr="008014F7">
        <w:rPr>
          <w:rFonts w:ascii="Arial Narrow" w:hAnsi="Arial Narrow"/>
          <w:i/>
        </w:rPr>
        <w:t>inundata</w:t>
      </w:r>
      <w:proofErr w:type="spellEnd"/>
      <w:r w:rsidRPr="008014F7">
        <w:rPr>
          <w:rFonts w:ascii="Arial Narrow" w:hAnsi="Arial Narrow"/>
        </w:rPr>
        <w:t xml:space="preserve">), plavúň </w:t>
      </w:r>
      <w:proofErr w:type="spellStart"/>
      <w:r w:rsidRPr="008014F7">
        <w:rPr>
          <w:rFonts w:ascii="Arial Narrow" w:hAnsi="Arial Narrow"/>
        </w:rPr>
        <w:t>pučivý</w:t>
      </w:r>
      <w:proofErr w:type="spellEnd"/>
      <w:r w:rsidRPr="008014F7">
        <w:rPr>
          <w:rFonts w:ascii="Arial Narrow" w:hAnsi="Arial Narrow"/>
        </w:rPr>
        <w:t xml:space="preserve"> (</w:t>
      </w:r>
      <w:proofErr w:type="spellStart"/>
      <w:r w:rsidRPr="008014F7">
        <w:rPr>
          <w:rFonts w:ascii="Arial Narrow" w:hAnsi="Arial Narrow"/>
          <w:i/>
        </w:rPr>
        <w:t>Lycopodium</w:t>
      </w:r>
      <w:proofErr w:type="spellEnd"/>
      <w:r w:rsidRPr="008014F7">
        <w:rPr>
          <w:rFonts w:ascii="Arial Narrow" w:hAnsi="Arial Narrow"/>
          <w:i/>
        </w:rPr>
        <w:t xml:space="preserve"> </w:t>
      </w:r>
      <w:proofErr w:type="spellStart"/>
      <w:r w:rsidRPr="008014F7">
        <w:rPr>
          <w:rFonts w:ascii="Arial Narrow" w:hAnsi="Arial Narrow"/>
          <w:i/>
        </w:rPr>
        <w:t>annotinum</w:t>
      </w:r>
      <w:proofErr w:type="spellEnd"/>
      <w:r w:rsidRPr="008014F7">
        <w:rPr>
          <w:rFonts w:ascii="Arial Narrow" w:hAnsi="Arial Narrow"/>
        </w:rPr>
        <w:t xml:space="preserve">), </w:t>
      </w:r>
      <w:proofErr w:type="spellStart"/>
      <w:r w:rsidRPr="008014F7">
        <w:rPr>
          <w:rFonts w:ascii="Arial Narrow" w:hAnsi="Arial Narrow"/>
        </w:rPr>
        <w:t>Veronica</w:t>
      </w:r>
      <w:proofErr w:type="spellEnd"/>
      <w:r w:rsidRPr="008014F7">
        <w:rPr>
          <w:rFonts w:ascii="Arial Narrow" w:hAnsi="Arial Narrow"/>
        </w:rPr>
        <w:t xml:space="preserve"> </w:t>
      </w:r>
      <w:proofErr w:type="spellStart"/>
      <w:r w:rsidRPr="008014F7">
        <w:rPr>
          <w:rFonts w:ascii="Arial Narrow" w:hAnsi="Arial Narrow"/>
        </w:rPr>
        <w:t>scutellata</w:t>
      </w:r>
      <w:proofErr w:type="spellEnd"/>
      <w:r w:rsidRPr="008014F7">
        <w:rPr>
          <w:rFonts w:ascii="Arial Narrow" w:hAnsi="Arial Narrow"/>
        </w:rPr>
        <w:t xml:space="preserve"> (</w:t>
      </w:r>
      <w:r w:rsidRPr="008014F7">
        <w:rPr>
          <w:rFonts w:ascii="Arial Narrow" w:hAnsi="Arial Narrow"/>
          <w:i/>
        </w:rPr>
        <w:t xml:space="preserve">veronika </w:t>
      </w:r>
      <w:proofErr w:type="spellStart"/>
      <w:r w:rsidRPr="008014F7">
        <w:rPr>
          <w:rFonts w:ascii="Arial Narrow" w:hAnsi="Arial Narrow"/>
          <w:i/>
        </w:rPr>
        <w:t>štítovitá</w:t>
      </w:r>
      <w:proofErr w:type="spellEnd"/>
      <w:r w:rsidRPr="008014F7">
        <w:rPr>
          <w:rFonts w:ascii="Arial Narrow" w:hAnsi="Arial Narrow"/>
        </w:rPr>
        <w:t>). Medzi ohrozenia patrí neusmernená výstavba a cestovný ruch, zarastanie vplyvom absencie obhospodarovania, šírenie expanzívnych a inváznych druhov rastlín, nešetrné zásahy do lesných porastov, chemizácia prostredia, emisie</w:t>
      </w:r>
      <w:r w:rsidRPr="008014F7">
        <w:rPr>
          <w:rFonts w:ascii="Arial Narrow" w:hAnsi="Arial Narrow"/>
          <w:sz w:val="22"/>
          <w:szCs w:val="22"/>
        </w:rPr>
        <w:t xml:space="preserve">. </w:t>
      </w:r>
      <w:r w:rsidRPr="008014F7">
        <w:rPr>
          <w:rFonts w:ascii="Arial Narrow" w:hAnsi="Arial Narrow"/>
        </w:rPr>
        <w:t>Na podporu priaznivého stavu biocentra a biotopov v ňom je potrebné:</w:t>
      </w:r>
    </w:p>
    <w:p w14:paraId="3C272FA9" w14:textId="77777777" w:rsidR="000E6B8B" w:rsidRPr="00033D91" w:rsidRDefault="000E6B8B" w:rsidP="00560F5D">
      <w:pPr>
        <w:pStyle w:val="Odsekzoznamu1"/>
        <w:numPr>
          <w:ilvl w:val="1"/>
          <w:numId w:val="118"/>
        </w:numPr>
        <w:spacing w:after="60"/>
        <w:jc w:val="both"/>
        <w:rPr>
          <w:rFonts w:ascii="Arial Narrow" w:hAnsi="Arial Narrow"/>
          <w:sz w:val="22"/>
          <w:szCs w:val="22"/>
        </w:rPr>
      </w:pPr>
      <w:r w:rsidRPr="00033D91">
        <w:rPr>
          <w:rFonts w:ascii="Arial Narrow" w:hAnsi="Arial Narrow"/>
          <w:sz w:val="22"/>
          <w:szCs w:val="22"/>
        </w:rPr>
        <w:t>zabrániť deštrukcii a fragmentácii biotopov nadmernou výstavbou,</w:t>
      </w:r>
    </w:p>
    <w:p w14:paraId="465C30E0" w14:textId="77777777" w:rsidR="000E6B8B" w:rsidRPr="00033D91" w:rsidRDefault="000E6B8B" w:rsidP="00560F5D">
      <w:pPr>
        <w:pStyle w:val="Odsekzoznamu1"/>
        <w:numPr>
          <w:ilvl w:val="1"/>
          <w:numId w:val="118"/>
        </w:numPr>
        <w:spacing w:after="60"/>
        <w:jc w:val="both"/>
        <w:rPr>
          <w:rFonts w:ascii="Arial Narrow" w:hAnsi="Arial Narrow"/>
          <w:sz w:val="22"/>
          <w:szCs w:val="22"/>
        </w:rPr>
      </w:pPr>
      <w:r w:rsidRPr="00033D91">
        <w:rPr>
          <w:rFonts w:ascii="Arial Narrow" w:hAnsi="Arial Narrow"/>
          <w:sz w:val="22"/>
          <w:szCs w:val="22"/>
        </w:rPr>
        <w:t>zabrániť reguláciám tokov,</w:t>
      </w:r>
    </w:p>
    <w:p w14:paraId="59CBC9FB" w14:textId="77777777" w:rsidR="000E6B8B" w:rsidRPr="00033D91" w:rsidRDefault="000E6B8B" w:rsidP="00560F5D">
      <w:pPr>
        <w:pStyle w:val="Odsekzoznamu1"/>
        <w:numPr>
          <w:ilvl w:val="1"/>
          <w:numId w:val="118"/>
        </w:numPr>
        <w:spacing w:after="60"/>
        <w:jc w:val="both"/>
        <w:rPr>
          <w:rFonts w:ascii="Arial Narrow" w:hAnsi="Arial Narrow"/>
          <w:sz w:val="22"/>
          <w:szCs w:val="22"/>
        </w:rPr>
      </w:pPr>
      <w:r w:rsidRPr="00033D91">
        <w:rPr>
          <w:rFonts w:ascii="Arial Narrow" w:hAnsi="Arial Narrow"/>
          <w:sz w:val="22"/>
          <w:szCs w:val="22"/>
        </w:rPr>
        <w:t>v prípade zregulovaných úsekov tokov vykonať revitalizačné opatrenia zamerané na spomalenie odtoku vody v krajine (meandre, prekážky priamo v toku) a revitalizáciu brehových porastov,</w:t>
      </w:r>
    </w:p>
    <w:p w14:paraId="7A107C65" w14:textId="77777777" w:rsidR="000E6B8B" w:rsidRPr="00033D91" w:rsidRDefault="000E6B8B" w:rsidP="00560F5D">
      <w:pPr>
        <w:pStyle w:val="Odsekzoznamu1"/>
        <w:numPr>
          <w:ilvl w:val="1"/>
          <w:numId w:val="118"/>
        </w:numPr>
        <w:spacing w:after="60"/>
        <w:jc w:val="both"/>
        <w:rPr>
          <w:rFonts w:ascii="Arial Narrow" w:hAnsi="Arial Narrow"/>
          <w:sz w:val="22"/>
          <w:szCs w:val="22"/>
        </w:rPr>
      </w:pPr>
      <w:r w:rsidRPr="00033D91">
        <w:rPr>
          <w:rFonts w:ascii="Arial Narrow" w:hAnsi="Arial Narrow"/>
          <w:sz w:val="22"/>
          <w:szCs w:val="22"/>
        </w:rPr>
        <w:t>zabrániť vyrubovaniu brehových porastov tokov,</w:t>
      </w:r>
    </w:p>
    <w:p w14:paraId="65812334" w14:textId="77777777" w:rsidR="000E6B8B" w:rsidRPr="00033D91" w:rsidRDefault="000E6B8B" w:rsidP="00560F5D">
      <w:pPr>
        <w:pStyle w:val="Odsekzoznamu1"/>
        <w:numPr>
          <w:ilvl w:val="1"/>
          <w:numId w:val="118"/>
        </w:numPr>
        <w:spacing w:after="60"/>
        <w:jc w:val="both"/>
        <w:rPr>
          <w:rFonts w:ascii="Arial Narrow" w:hAnsi="Arial Narrow"/>
          <w:sz w:val="22"/>
          <w:szCs w:val="22"/>
        </w:rPr>
      </w:pPr>
      <w:r w:rsidRPr="00033D91">
        <w:rPr>
          <w:rFonts w:ascii="Arial Narrow" w:hAnsi="Arial Narrow"/>
          <w:sz w:val="22"/>
          <w:szCs w:val="22"/>
        </w:rPr>
        <w:t>v prípade chýbajúcich brehových porastov vykonať ich revitalizáciu s použitím autochtónnych druhov drevín miestnej proveniencie,</w:t>
      </w:r>
    </w:p>
    <w:p w14:paraId="26306D1D" w14:textId="77777777" w:rsidR="000E6B8B" w:rsidRPr="00033D91" w:rsidRDefault="000E6B8B" w:rsidP="00560F5D">
      <w:pPr>
        <w:pStyle w:val="Odsekzoznamu1"/>
        <w:numPr>
          <w:ilvl w:val="1"/>
          <w:numId w:val="118"/>
        </w:numPr>
        <w:spacing w:after="60"/>
        <w:jc w:val="both"/>
        <w:rPr>
          <w:rFonts w:ascii="Arial Narrow" w:hAnsi="Arial Narrow"/>
          <w:sz w:val="22"/>
          <w:szCs w:val="22"/>
        </w:rPr>
      </w:pPr>
      <w:r w:rsidRPr="00033D91">
        <w:rPr>
          <w:rFonts w:ascii="Arial Narrow" w:hAnsi="Arial Narrow"/>
          <w:sz w:val="22"/>
          <w:szCs w:val="22"/>
        </w:rPr>
        <w:t xml:space="preserve">zabrániť </w:t>
      </w:r>
      <w:proofErr w:type="spellStart"/>
      <w:r w:rsidRPr="00033D91">
        <w:rPr>
          <w:rFonts w:ascii="Arial Narrow" w:hAnsi="Arial Narrow"/>
          <w:sz w:val="22"/>
          <w:szCs w:val="22"/>
        </w:rPr>
        <w:t>eutrofizácii</w:t>
      </w:r>
      <w:proofErr w:type="spellEnd"/>
      <w:r w:rsidRPr="00033D91">
        <w:rPr>
          <w:rFonts w:ascii="Arial Narrow" w:hAnsi="Arial Narrow"/>
          <w:sz w:val="22"/>
          <w:szCs w:val="22"/>
        </w:rPr>
        <w:t>, znečisťovaniu a vytváraniu skládok odpadov,</w:t>
      </w:r>
    </w:p>
    <w:p w14:paraId="2AD6C89A" w14:textId="77777777" w:rsidR="000E6B8B" w:rsidRPr="00033D91" w:rsidRDefault="000E6B8B" w:rsidP="00560F5D">
      <w:pPr>
        <w:pStyle w:val="Odsekzoznamu1"/>
        <w:numPr>
          <w:ilvl w:val="1"/>
          <w:numId w:val="118"/>
        </w:numPr>
        <w:spacing w:after="60"/>
        <w:jc w:val="both"/>
        <w:rPr>
          <w:rFonts w:ascii="Arial Narrow" w:hAnsi="Arial Narrow"/>
          <w:sz w:val="22"/>
          <w:szCs w:val="22"/>
        </w:rPr>
      </w:pPr>
      <w:r w:rsidRPr="00033D91">
        <w:rPr>
          <w:rFonts w:ascii="Arial Narrow" w:hAnsi="Arial Narrow"/>
          <w:sz w:val="22"/>
          <w:szCs w:val="22"/>
        </w:rPr>
        <w:t>zabrániť šíreniu expanzívnych a inváznych druhov rastlín ich mechanickou systematickou likvidáciou,</w:t>
      </w:r>
    </w:p>
    <w:p w14:paraId="0CDA9856" w14:textId="77777777" w:rsidR="000E6B8B" w:rsidRPr="00033D91" w:rsidRDefault="000E6B8B" w:rsidP="00560F5D">
      <w:pPr>
        <w:pStyle w:val="Odsekzoznamu1"/>
        <w:numPr>
          <w:ilvl w:val="1"/>
          <w:numId w:val="118"/>
        </w:numPr>
        <w:spacing w:after="60"/>
        <w:jc w:val="both"/>
        <w:rPr>
          <w:rFonts w:ascii="Arial Narrow" w:hAnsi="Arial Narrow"/>
          <w:sz w:val="22"/>
          <w:szCs w:val="22"/>
        </w:rPr>
      </w:pPr>
      <w:r w:rsidRPr="00033D91">
        <w:rPr>
          <w:rFonts w:ascii="Arial Narrow" w:hAnsi="Arial Narrow"/>
          <w:sz w:val="22"/>
          <w:szCs w:val="22"/>
        </w:rPr>
        <w:t>zabrániť nešetrnému hospodáreniu v lesných porastoch, najmä v prirodzených lesných spoločenstvách s dobrou prirodzenou obnovou – používanie ťažkých mechanizmov, holorubných spôsobov ťažby, vypaľovanie, používanie chemických prostriedkov proti hmyzím škodcom, vysádzanie nepôvodných drevín, skládkovanie drevnej hmoty na nevhodných plochách,</w:t>
      </w:r>
    </w:p>
    <w:p w14:paraId="3912CD4C" w14:textId="77777777" w:rsidR="000E6B8B" w:rsidRPr="00033D91" w:rsidRDefault="000E6B8B" w:rsidP="00560F5D">
      <w:pPr>
        <w:pStyle w:val="Odsekzoznamu1"/>
        <w:numPr>
          <w:ilvl w:val="1"/>
          <w:numId w:val="118"/>
        </w:numPr>
        <w:spacing w:after="60"/>
        <w:jc w:val="both"/>
        <w:rPr>
          <w:rFonts w:ascii="Arial Narrow" w:hAnsi="Arial Narrow"/>
          <w:sz w:val="22"/>
          <w:szCs w:val="22"/>
        </w:rPr>
      </w:pPr>
      <w:r w:rsidRPr="00033D91">
        <w:rPr>
          <w:rFonts w:ascii="Arial Narrow" w:hAnsi="Arial Narrow"/>
          <w:sz w:val="22"/>
          <w:szCs w:val="22"/>
        </w:rPr>
        <w:t>pri ťažbe uprednostňovať jemnejšie spôsoby, výberkový spôsob ťažby,</w:t>
      </w:r>
    </w:p>
    <w:p w14:paraId="215A9CFA" w14:textId="77777777" w:rsidR="000E6B8B" w:rsidRPr="00033D91" w:rsidRDefault="000E6B8B" w:rsidP="00560F5D">
      <w:pPr>
        <w:pStyle w:val="Odsekzoznamu1"/>
        <w:numPr>
          <w:ilvl w:val="1"/>
          <w:numId w:val="118"/>
        </w:numPr>
        <w:spacing w:after="60"/>
        <w:jc w:val="both"/>
        <w:rPr>
          <w:rFonts w:ascii="Arial Narrow" w:hAnsi="Arial Narrow"/>
          <w:sz w:val="22"/>
          <w:szCs w:val="22"/>
        </w:rPr>
      </w:pPr>
      <w:r w:rsidRPr="00033D91">
        <w:rPr>
          <w:rFonts w:ascii="Arial Narrow" w:hAnsi="Arial Narrow"/>
          <w:sz w:val="22"/>
          <w:szCs w:val="22"/>
        </w:rPr>
        <w:t>ponechávať v porastoch staré stromy i spadnutú drevnú hmotu,</w:t>
      </w:r>
    </w:p>
    <w:p w14:paraId="2C44D76C" w14:textId="77777777" w:rsidR="000E6B8B" w:rsidRPr="00033D91" w:rsidRDefault="000E6B8B" w:rsidP="00560F5D">
      <w:pPr>
        <w:pStyle w:val="Odsekzoznamu1"/>
        <w:numPr>
          <w:ilvl w:val="1"/>
          <w:numId w:val="118"/>
        </w:numPr>
        <w:spacing w:after="60"/>
        <w:jc w:val="both"/>
        <w:rPr>
          <w:rFonts w:ascii="Arial Narrow" w:hAnsi="Arial Narrow"/>
          <w:sz w:val="22"/>
          <w:szCs w:val="22"/>
        </w:rPr>
      </w:pPr>
      <w:r w:rsidRPr="00033D91">
        <w:rPr>
          <w:rFonts w:ascii="Arial Narrow" w:hAnsi="Arial Narrow"/>
          <w:sz w:val="22"/>
          <w:szCs w:val="22"/>
        </w:rPr>
        <w:t>v prípade revitalizácií vo voľnej krajine používať spôsob nastielania zo zdroja prirodzených lúčnych a pasienkových spoločenstiev, na výsadbu drevín používať výhradne druhy autochtónne,</w:t>
      </w:r>
    </w:p>
    <w:p w14:paraId="68091157" w14:textId="77777777" w:rsidR="000E6B8B" w:rsidRPr="00033D91" w:rsidRDefault="000E6B8B" w:rsidP="00560F5D">
      <w:pPr>
        <w:pStyle w:val="Odsekzoznamu1"/>
        <w:numPr>
          <w:ilvl w:val="1"/>
          <w:numId w:val="118"/>
        </w:numPr>
        <w:spacing w:after="60"/>
        <w:jc w:val="both"/>
        <w:rPr>
          <w:rFonts w:ascii="Arial Narrow" w:hAnsi="Arial Narrow"/>
          <w:sz w:val="22"/>
          <w:szCs w:val="22"/>
        </w:rPr>
      </w:pPr>
      <w:r w:rsidRPr="00033D91">
        <w:rPr>
          <w:rFonts w:ascii="Arial Narrow" w:hAnsi="Arial Narrow"/>
          <w:sz w:val="22"/>
          <w:szCs w:val="22"/>
        </w:rPr>
        <w:t>zabrániť vypaľovaniu,</w:t>
      </w:r>
    </w:p>
    <w:p w14:paraId="3EEB1EE8" w14:textId="77777777" w:rsidR="000E6B8B" w:rsidRPr="00033D91" w:rsidRDefault="000E6B8B" w:rsidP="00560F5D">
      <w:pPr>
        <w:pStyle w:val="Odsekzoznamu1"/>
        <w:numPr>
          <w:ilvl w:val="1"/>
          <w:numId w:val="118"/>
        </w:numPr>
        <w:spacing w:after="60"/>
        <w:jc w:val="both"/>
        <w:rPr>
          <w:rFonts w:ascii="Arial Narrow" w:hAnsi="Arial Narrow"/>
          <w:sz w:val="22"/>
          <w:szCs w:val="22"/>
        </w:rPr>
      </w:pPr>
      <w:r w:rsidRPr="00033D91">
        <w:rPr>
          <w:rFonts w:ascii="Arial Narrow" w:hAnsi="Arial Narrow"/>
          <w:sz w:val="22"/>
          <w:szCs w:val="22"/>
        </w:rPr>
        <w:t xml:space="preserve">lúčne a pasienkové biotopy udržiavať kosením s odstraňovaním biomasy 1-2 x ročne a extenzívnou pastvou (stádo primeranej veľkosti podľa úživnosti pasienka, prekladať košiare), </w:t>
      </w:r>
      <w:proofErr w:type="spellStart"/>
      <w:r w:rsidRPr="00033D91">
        <w:rPr>
          <w:rFonts w:ascii="Arial Narrow" w:hAnsi="Arial Narrow"/>
          <w:sz w:val="22"/>
          <w:szCs w:val="22"/>
        </w:rPr>
        <w:t>nedopasky</w:t>
      </w:r>
      <w:proofErr w:type="spellEnd"/>
      <w:r w:rsidRPr="00033D91">
        <w:rPr>
          <w:rFonts w:ascii="Arial Narrow" w:hAnsi="Arial Narrow"/>
          <w:sz w:val="22"/>
          <w:szCs w:val="22"/>
        </w:rPr>
        <w:t xml:space="preserve"> vykášať, primerane udržovať remízky a roztrúsenú zeleň, odstraňovať nežiaduce nálety drevín,</w:t>
      </w:r>
    </w:p>
    <w:p w14:paraId="5D0D7E20" w14:textId="77777777" w:rsidR="000E6B8B" w:rsidRPr="00033D91" w:rsidRDefault="000E6B8B" w:rsidP="00560F5D">
      <w:pPr>
        <w:pStyle w:val="Odsekzoznamu1"/>
        <w:numPr>
          <w:ilvl w:val="1"/>
          <w:numId w:val="118"/>
        </w:numPr>
        <w:spacing w:after="60"/>
        <w:jc w:val="both"/>
        <w:rPr>
          <w:rFonts w:ascii="Arial Narrow" w:hAnsi="Arial Narrow"/>
          <w:sz w:val="22"/>
          <w:szCs w:val="22"/>
        </w:rPr>
      </w:pPr>
      <w:r w:rsidRPr="00033D91">
        <w:rPr>
          <w:rFonts w:ascii="Arial Narrow" w:hAnsi="Arial Narrow"/>
          <w:sz w:val="22"/>
          <w:szCs w:val="22"/>
        </w:rPr>
        <w:t xml:space="preserve">pri </w:t>
      </w:r>
      <w:proofErr w:type="spellStart"/>
      <w:r w:rsidRPr="00033D91">
        <w:rPr>
          <w:rFonts w:ascii="Arial Narrow" w:hAnsi="Arial Narrow"/>
          <w:sz w:val="22"/>
          <w:szCs w:val="22"/>
        </w:rPr>
        <w:t>mokraďových</w:t>
      </w:r>
      <w:proofErr w:type="spellEnd"/>
      <w:r w:rsidRPr="00033D91">
        <w:rPr>
          <w:rFonts w:ascii="Arial Narrow" w:hAnsi="Arial Narrow"/>
          <w:sz w:val="22"/>
          <w:szCs w:val="22"/>
        </w:rPr>
        <w:t xml:space="preserve"> biotopoch sa doporučuje kosiť 1 x ročne s odstránením biomasy, prípadne extenzívne prepásať (kozy), je potrebné zabrániť zmene vodného režimu, primerane odstraňovať nálety tak, aby sa nezmenili svetelné a vlhkasté pomery na lokalitách, možné je aj prípadné odstraňovanie suchej trávnej biomasy hrabaním, musí sa vykonávať šetrne,</w:t>
      </w:r>
    </w:p>
    <w:p w14:paraId="69AC7547" w14:textId="77777777" w:rsidR="000E6B8B" w:rsidRPr="00033D91" w:rsidRDefault="000E6B8B" w:rsidP="00560F5D">
      <w:pPr>
        <w:pStyle w:val="Odsekzoznamu1"/>
        <w:numPr>
          <w:ilvl w:val="1"/>
          <w:numId w:val="118"/>
        </w:numPr>
        <w:spacing w:after="60"/>
        <w:jc w:val="both"/>
        <w:rPr>
          <w:rFonts w:ascii="Arial Narrow" w:hAnsi="Arial Narrow"/>
          <w:sz w:val="22"/>
          <w:szCs w:val="22"/>
        </w:rPr>
      </w:pPr>
      <w:r w:rsidRPr="00033D91">
        <w:rPr>
          <w:rFonts w:ascii="Arial Narrow" w:hAnsi="Arial Narrow"/>
          <w:sz w:val="22"/>
          <w:szCs w:val="22"/>
        </w:rPr>
        <w:t xml:space="preserve">zabezpečiť revitalizáciu </w:t>
      </w:r>
      <w:proofErr w:type="spellStart"/>
      <w:r w:rsidRPr="00033D91">
        <w:rPr>
          <w:rFonts w:ascii="Arial Narrow" w:hAnsi="Arial Narrow"/>
          <w:sz w:val="22"/>
          <w:szCs w:val="22"/>
        </w:rPr>
        <w:t>synantrópnych</w:t>
      </w:r>
      <w:proofErr w:type="spellEnd"/>
      <w:r w:rsidRPr="00033D91">
        <w:rPr>
          <w:rFonts w:ascii="Arial Narrow" w:hAnsi="Arial Narrow"/>
          <w:sz w:val="22"/>
          <w:szCs w:val="22"/>
        </w:rPr>
        <w:t xml:space="preserve"> plôch s výskytom </w:t>
      </w:r>
      <w:proofErr w:type="spellStart"/>
      <w:r w:rsidRPr="00033D91">
        <w:rPr>
          <w:rFonts w:ascii="Arial Narrow" w:hAnsi="Arial Narrow"/>
          <w:sz w:val="22"/>
          <w:szCs w:val="22"/>
        </w:rPr>
        <w:t>ruderálnych</w:t>
      </w:r>
      <w:proofErr w:type="spellEnd"/>
      <w:r w:rsidRPr="00033D91">
        <w:rPr>
          <w:rFonts w:ascii="Arial Narrow" w:hAnsi="Arial Narrow"/>
          <w:sz w:val="22"/>
          <w:szCs w:val="22"/>
        </w:rPr>
        <w:t xml:space="preserve"> druhov (ohniská výskytu expanzívnych a inváznych druhov).</w:t>
      </w:r>
    </w:p>
    <w:p w14:paraId="181C14F7" w14:textId="77777777" w:rsidR="000E6B8B" w:rsidRPr="008014F7" w:rsidRDefault="000E6B8B" w:rsidP="000E6B8B">
      <w:pPr>
        <w:pStyle w:val="tabuky"/>
        <w:spacing w:before="0" w:line="240" w:lineRule="auto"/>
        <w:rPr>
          <w:rFonts w:ascii="Arial Narrow" w:hAnsi="Arial Narrow"/>
          <w:i w:val="0"/>
          <w:sz w:val="24"/>
          <w:szCs w:val="24"/>
          <w:lang w:val="sk-SK"/>
        </w:rPr>
      </w:pPr>
    </w:p>
    <w:p w14:paraId="085CF7FD" w14:textId="77777777" w:rsidR="000E6B8B" w:rsidRPr="008014F7" w:rsidRDefault="000E6B8B" w:rsidP="000E6B8B">
      <w:pPr>
        <w:pStyle w:val="tabuky"/>
        <w:spacing w:before="0" w:line="240" w:lineRule="auto"/>
        <w:rPr>
          <w:rFonts w:ascii="Arial Narrow" w:hAnsi="Arial Narrow"/>
          <w:i w:val="0"/>
          <w:sz w:val="24"/>
          <w:szCs w:val="24"/>
          <w:lang w:val="sk-SK"/>
        </w:rPr>
      </w:pPr>
      <w:r w:rsidRPr="008014F7">
        <w:rPr>
          <w:rFonts w:ascii="Arial Narrow" w:hAnsi="Arial Narrow"/>
          <w:sz w:val="24"/>
          <w:szCs w:val="24"/>
          <w:lang w:val="sk-SK"/>
        </w:rPr>
        <w:t>Regionálne biokoridory</w:t>
      </w:r>
      <w:r w:rsidRPr="008014F7">
        <w:rPr>
          <w:rFonts w:ascii="Arial Narrow" w:hAnsi="Arial Narrow"/>
          <w:i w:val="0"/>
          <w:sz w:val="24"/>
          <w:szCs w:val="24"/>
          <w:lang w:val="sk-SK"/>
        </w:rPr>
        <w:t>:</w:t>
      </w:r>
    </w:p>
    <w:p w14:paraId="71A2577C" w14:textId="77777777" w:rsidR="000E6B8B" w:rsidRPr="00033D91" w:rsidRDefault="000E6B8B" w:rsidP="00560F5D">
      <w:pPr>
        <w:pStyle w:val="tabuky"/>
        <w:numPr>
          <w:ilvl w:val="0"/>
          <w:numId w:val="119"/>
        </w:numPr>
        <w:spacing w:before="0" w:line="240" w:lineRule="auto"/>
        <w:rPr>
          <w:rFonts w:ascii="Arial Narrow" w:hAnsi="Arial Narrow"/>
          <w:i w:val="0"/>
          <w:szCs w:val="22"/>
          <w:lang w:val="sk-SK"/>
        </w:rPr>
      </w:pPr>
      <w:r w:rsidRPr="00033D91">
        <w:rPr>
          <w:rFonts w:ascii="Arial Narrow" w:hAnsi="Arial Narrow"/>
          <w:b/>
          <w:i w:val="0"/>
          <w:szCs w:val="22"/>
          <w:lang w:val="sk-SK"/>
        </w:rPr>
        <w:t xml:space="preserve">Regionálny biokoridor </w:t>
      </w:r>
      <w:proofErr w:type="spellStart"/>
      <w:r w:rsidRPr="00033D91">
        <w:rPr>
          <w:rFonts w:ascii="Arial Narrow" w:hAnsi="Arial Narrow"/>
          <w:b/>
          <w:i w:val="0"/>
          <w:szCs w:val="22"/>
          <w:lang w:val="sk-SK"/>
        </w:rPr>
        <w:t>RBk</w:t>
      </w:r>
      <w:proofErr w:type="spellEnd"/>
      <w:r w:rsidRPr="00033D91">
        <w:rPr>
          <w:rFonts w:ascii="Arial Narrow" w:hAnsi="Arial Narrow"/>
          <w:b/>
          <w:i w:val="0"/>
          <w:szCs w:val="22"/>
          <w:lang w:val="sk-SK"/>
        </w:rPr>
        <w:t xml:space="preserve"> I</w:t>
      </w:r>
      <w:r w:rsidRPr="00033D91">
        <w:rPr>
          <w:rFonts w:ascii="Arial Narrow" w:hAnsi="Arial Narrow"/>
          <w:i w:val="0"/>
          <w:szCs w:val="22"/>
          <w:lang w:val="sk-SK"/>
        </w:rPr>
        <w:t xml:space="preserve"> – </w:t>
      </w:r>
      <w:proofErr w:type="spellStart"/>
      <w:r w:rsidRPr="00033D91">
        <w:rPr>
          <w:rFonts w:ascii="Arial Narrow" w:hAnsi="Arial Narrow"/>
          <w:i w:val="0"/>
          <w:szCs w:val="22"/>
          <w:lang w:val="sk-SK"/>
        </w:rPr>
        <w:t>terestrický</w:t>
      </w:r>
      <w:proofErr w:type="spellEnd"/>
      <w:r w:rsidRPr="00033D91">
        <w:rPr>
          <w:rFonts w:ascii="Arial Narrow" w:hAnsi="Arial Narrow"/>
          <w:i w:val="0"/>
          <w:szCs w:val="22"/>
          <w:lang w:val="sk-SK"/>
        </w:rPr>
        <w:t xml:space="preserve"> biokoridor, spája regionálne biocentrá RBc3, RBc10, RBc11, je tvorený sčasti lesnými porastmi, prepája mozaikovitú krajinu miestami prechodné rašeliniská a slatiny, vo viacerých miestach sa spája s nadregionálnym biokoridorom I. a ďalšími </w:t>
      </w:r>
      <w:proofErr w:type="spellStart"/>
      <w:r w:rsidRPr="00033D91">
        <w:rPr>
          <w:rFonts w:ascii="Arial Narrow" w:hAnsi="Arial Narrow"/>
          <w:i w:val="0"/>
          <w:szCs w:val="22"/>
          <w:lang w:val="sk-SK"/>
        </w:rPr>
        <w:t>hydrickými</w:t>
      </w:r>
      <w:proofErr w:type="spellEnd"/>
      <w:r w:rsidRPr="00033D91">
        <w:rPr>
          <w:rFonts w:ascii="Arial Narrow" w:hAnsi="Arial Narrow"/>
          <w:i w:val="0"/>
          <w:szCs w:val="22"/>
          <w:lang w:val="sk-SK"/>
        </w:rPr>
        <w:t xml:space="preserve"> biokoridormi. Umožňuje pohyb všetkých </w:t>
      </w:r>
      <w:proofErr w:type="spellStart"/>
      <w:r w:rsidRPr="00033D91">
        <w:rPr>
          <w:rFonts w:ascii="Arial Narrow" w:hAnsi="Arial Narrow"/>
          <w:i w:val="0"/>
          <w:szCs w:val="22"/>
          <w:lang w:val="sk-SK"/>
        </w:rPr>
        <w:t>terestrických</w:t>
      </w:r>
      <w:proofErr w:type="spellEnd"/>
      <w:r w:rsidRPr="00033D91">
        <w:rPr>
          <w:rFonts w:ascii="Arial Narrow" w:hAnsi="Arial Narrow"/>
          <w:i w:val="0"/>
          <w:szCs w:val="22"/>
          <w:lang w:val="sk-SK"/>
        </w:rPr>
        <w:t xml:space="preserve"> a čiastočne vodných živočíchov. Prerušovaný cestnými komunikáciami.</w:t>
      </w:r>
    </w:p>
    <w:p w14:paraId="7C03212F" w14:textId="77777777" w:rsidR="000E6B8B" w:rsidRPr="00033D91" w:rsidRDefault="000E6B8B" w:rsidP="00560F5D">
      <w:pPr>
        <w:pStyle w:val="Odsekzoznamu1"/>
        <w:numPr>
          <w:ilvl w:val="0"/>
          <w:numId w:val="119"/>
        </w:numPr>
        <w:autoSpaceDE w:val="0"/>
        <w:autoSpaceDN w:val="0"/>
        <w:adjustRightInd w:val="0"/>
        <w:spacing w:after="60"/>
        <w:jc w:val="both"/>
        <w:rPr>
          <w:rFonts w:ascii="Arial Narrow" w:hAnsi="Arial Narrow"/>
          <w:sz w:val="22"/>
          <w:szCs w:val="22"/>
        </w:rPr>
      </w:pPr>
      <w:r w:rsidRPr="00033D91">
        <w:rPr>
          <w:rFonts w:ascii="Arial Narrow" w:hAnsi="Arial Narrow"/>
          <w:b/>
          <w:sz w:val="22"/>
          <w:szCs w:val="22"/>
        </w:rPr>
        <w:t>Regionálny biokoridor</w:t>
      </w:r>
      <w:r w:rsidRPr="00033D91">
        <w:rPr>
          <w:rFonts w:ascii="Arial Narrow" w:hAnsi="Arial Narrow"/>
          <w:b/>
          <w:i/>
          <w:sz w:val="22"/>
          <w:szCs w:val="22"/>
        </w:rPr>
        <w:t xml:space="preserve"> </w:t>
      </w:r>
      <w:proofErr w:type="spellStart"/>
      <w:r w:rsidRPr="00033D91">
        <w:rPr>
          <w:rFonts w:ascii="Arial Narrow" w:hAnsi="Arial Narrow"/>
          <w:b/>
          <w:sz w:val="22"/>
          <w:szCs w:val="22"/>
        </w:rPr>
        <w:t>RBk</w:t>
      </w:r>
      <w:proofErr w:type="spellEnd"/>
      <w:r w:rsidRPr="00033D91">
        <w:rPr>
          <w:rFonts w:ascii="Arial Narrow" w:hAnsi="Arial Narrow"/>
          <w:b/>
          <w:sz w:val="22"/>
          <w:szCs w:val="22"/>
        </w:rPr>
        <w:t xml:space="preserve"> V</w:t>
      </w:r>
      <w:r w:rsidRPr="00033D91">
        <w:rPr>
          <w:rFonts w:ascii="Arial Narrow" w:hAnsi="Arial Narrow"/>
          <w:sz w:val="22"/>
          <w:szCs w:val="22"/>
        </w:rPr>
        <w:t xml:space="preserve"> – </w:t>
      </w:r>
      <w:proofErr w:type="spellStart"/>
      <w:r w:rsidRPr="00033D91">
        <w:rPr>
          <w:rFonts w:ascii="Arial Narrow" w:hAnsi="Arial Narrow"/>
          <w:sz w:val="22"/>
          <w:szCs w:val="22"/>
        </w:rPr>
        <w:t>hydricko</w:t>
      </w:r>
      <w:proofErr w:type="spellEnd"/>
      <w:r w:rsidRPr="00033D91">
        <w:rPr>
          <w:rFonts w:ascii="Arial Narrow" w:hAnsi="Arial Narrow"/>
          <w:sz w:val="22"/>
          <w:szCs w:val="22"/>
        </w:rPr>
        <w:t xml:space="preserve"> – </w:t>
      </w:r>
      <w:proofErr w:type="spellStart"/>
      <w:r w:rsidRPr="00033D91">
        <w:rPr>
          <w:rFonts w:ascii="Arial Narrow" w:hAnsi="Arial Narrow"/>
          <w:sz w:val="22"/>
          <w:szCs w:val="22"/>
        </w:rPr>
        <w:t>terestrický</w:t>
      </w:r>
      <w:proofErr w:type="spellEnd"/>
      <w:r w:rsidRPr="00033D91">
        <w:rPr>
          <w:rFonts w:ascii="Arial Narrow" w:hAnsi="Arial Narrow"/>
          <w:sz w:val="22"/>
          <w:szCs w:val="22"/>
        </w:rPr>
        <w:t xml:space="preserve"> biokoridor, vedúci riekou Kysucou od Makova až po Čadcu. V mnohých častiach je znečistený nelegálnymi skládkami odpadu. V brehových porastoch sa vyskytujú invázne druhy rastlín, netýkavka </w:t>
      </w:r>
      <w:proofErr w:type="spellStart"/>
      <w:r w:rsidRPr="00033D91">
        <w:rPr>
          <w:rFonts w:ascii="Arial Narrow" w:hAnsi="Arial Narrow"/>
          <w:sz w:val="22"/>
          <w:szCs w:val="22"/>
        </w:rPr>
        <w:t>žliazkatá</w:t>
      </w:r>
      <w:proofErr w:type="spellEnd"/>
      <w:r w:rsidRPr="00033D91">
        <w:rPr>
          <w:rFonts w:ascii="Arial Narrow" w:hAnsi="Arial Narrow"/>
          <w:sz w:val="22"/>
          <w:szCs w:val="22"/>
        </w:rPr>
        <w:t xml:space="preserve">, </w:t>
      </w:r>
      <w:proofErr w:type="spellStart"/>
      <w:r w:rsidRPr="00033D91">
        <w:rPr>
          <w:rFonts w:ascii="Arial Narrow" w:hAnsi="Arial Narrow"/>
          <w:sz w:val="22"/>
          <w:szCs w:val="22"/>
        </w:rPr>
        <w:t>krídlatka</w:t>
      </w:r>
      <w:proofErr w:type="spellEnd"/>
      <w:r w:rsidRPr="00033D91">
        <w:rPr>
          <w:rFonts w:ascii="Arial Narrow" w:hAnsi="Arial Narrow"/>
          <w:sz w:val="22"/>
          <w:szCs w:val="22"/>
        </w:rPr>
        <w:t xml:space="preserve"> japonská a </w:t>
      </w:r>
      <w:proofErr w:type="spellStart"/>
      <w:r w:rsidRPr="00033D91">
        <w:rPr>
          <w:rFonts w:ascii="Arial Narrow" w:hAnsi="Arial Narrow"/>
          <w:sz w:val="22"/>
          <w:szCs w:val="22"/>
        </w:rPr>
        <w:t>boľševník</w:t>
      </w:r>
      <w:proofErr w:type="spellEnd"/>
      <w:r w:rsidRPr="00033D91">
        <w:rPr>
          <w:rFonts w:ascii="Arial Narrow" w:hAnsi="Arial Narrow"/>
          <w:sz w:val="22"/>
          <w:szCs w:val="22"/>
        </w:rPr>
        <w:t xml:space="preserve"> obrovský. V hornej časti toku bolo pozorované rozširovanie </w:t>
      </w:r>
      <w:proofErr w:type="spellStart"/>
      <w:r w:rsidRPr="00033D91">
        <w:rPr>
          <w:rFonts w:ascii="Arial Narrow" w:hAnsi="Arial Narrow"/>
          <w:sz w:val="22"/>
          <w:szCs w:val="22"/>
        </w:rPr>
        <w:t>sumachu</w:t>
      </w:r>
      <w:proofErr w:type="spellEnd"/>
      <w:r w:rsidRPr="00033D91">
        <w:rPr>
          <w:rFonts w:ascii="Arial Narrow" w:hAnsi="Arial Narrow"/>
          <w:sz w:val="22"/>
          <w:szCs w:val="22"/>
        </w:rPr>
        <w:t xml:space="preserve"> </w:t>
      </w:r>
      <w:proofErr w:type="spellStart"/>
      <w:r w:rsidRPr="00033D91">
        <w:rPr>
          <w:rFonts w:ascii="Arial Narrow" w:hAnsi="Arial Narrow"/>
          <w:sz w:val="22"/>
          <w:szCs w:val="22"/>
        </w:rPr>
        <w:t>pálkového</w:t>
      </w:r>
      <w:proofErr w:type="spellEnd"/>
      <w:r w:rsidRPr="00033D91">
        <w:rPr>
          <w:rFonts w:ascii="Arial Narrow" w:hAnsi="Arial Narrow"/>
          <w:sz w:val="22"/>
          <w:szCs w:val="22"/>
        </w:rPr>
        <w:t xml:space="preserve">. </w:t>
      </w:r>
      <w:bookmarkStart w:id="22" w:name="OLE_LINK11"/>
      <w:r w:rsidRPr="00033D91">
        <w:rPr>
          <w:rFonts w:ascii="Arial Narrow" w:hAnsi="Arial Narrow"/>
          <w:sz w:val="22"/>
          <w:szCs w:val="22"/>
        </w:rPr>
        <w:t xml:space="preserve">Umožňuje pohyb </w:t>
      </w:r>
      <w:proofErr w:type="spellStart"/>
      <w:r w:rsidRPr="00033D91">
        <w:rPr>
          <w:rFonts w:ascii="Arial Narrow" w:hAnsi="Arial Narrow"/>
          <w:sz w:val="22"/>
          <w:szCs w:val="22"/>
        </w:rPr>
        <w:t>hydrických</w:t>
      </w:r>
      <w:proofErr w:type="spellEnd"/>
      <w:r w:rsidRPr="00033D91">
        <w:rPr>
          <w:rFonts w:ascii="Arial Narrow" w:hAnsi="Arial Narrow"/>
          <w:sz w:val="22"/>
          <w:szCs w:val="22"/>
        </w:rPr>
        <w:t xml:space="preserve">, </w:t>
      </w:r>
      <w:proofErr w:type="spellStart"/>
      <w:r w:rsidRPr="00033D91">
        <w:rPr>
          <w:rFonts w:ascii="Arial Narrow" w:hAnsi="Arial Narrow"/>
          <w:sz w:val="22"/>
          <w:szCs w:val="22"/>
        </w:rPr>
        <w:t>terestrických</w:t>
      </w:r>
      <w:proofErr w:type="spellEnd"/>
      <w:r w:rsidRPr="00033D91">
        <w:rPr>
          <w:rFonts w:ascii="Arial Narrow" w:hAnsi="Arial Narrow"/>
          <w:sz w:val="22"/>
          <w:szCs w:val="22"/>
        </w:rPr>
        <w:t xml:space="preserve"> a </w:t>
      </w:r>
      <w:proofErr w:type="spellStart"/>
      <w:r w:rsidRPr="00033D91">
        <w:rPr>
          <w:rFonts w:ascii="Arial Narrow" w:hAnsi="Arial Narrow"/>
          <w:sz w:val="22"/>
          <w:szCs w:val="22"/>
        </w:rPr>
        <w:t>semiterestrických</w:t>
      </w:r>
      <w:proofErr w:type="spellEnd"/>
      <w:r w:rsidRPr="00033D91">
        <w:rPr>
          <w:rFonts w:ascii="Arial Narrow" w:hAnsi="Arial Narrow"/>
          <w:sz w:val="22"/>
          <w:szCs w:val="22"/>
        </w:rPr>
        <w:t xml:space="preserve"> živočíchov. Zachovalé porasty vytvárajú vhodné </w:t>
      </w:r>
      <w:proofErr w:type="spellStart"/>
      <w:r w:rsidRPr="00033D91">
        <w:rPr>
          <w:rFonts w:ascii="Arial Narrow" w:hAnsi="Arial Narrow"/>
          <w:sz w:val="22"/>
          <w:szCs w:val="22"/>
        </w:rPr>
        <w:t>refúgia</w:t>
      </w:r>
      <w:proofErr w:type="spellEnd"/>
      <w:r w:rsidRPr="00033D91">
        <w:rPr>
          <w:rFonts w:ascii="Arial Narrow" w:hAnsi="Arial Narrow"/>
          <w:sz w:val="22"/>
          <w:szCs w:val="22"/>
        </w:rPr>
        <w:t xml:space="preserve"> pre hniezdiace druhy a </w:t>
      </w:r>
      <w:proofErr w:type="spellStart"/>
      <w:r w:rsidRPr="00033D91">
        <w:rPr>
          <w:rFonts w:ascii="Arial Narrow" w:hAnsi="Arial Narrow"/>
          <w:sz w:val="22"/>
          <w:szCs w:val="22"/>
        </w:rPr>
        <w:t>terestrické</w:t>
      </w:r>
      <w:proofErr w:type="spellEnd"/>
      <w:r w:rsidRPr="00033D91">
        <w:rPr>
          <w:rFonts w:ascii="Arial Narrow" w:hAnsi="Arial Narrow"/>
          <w:sz w:val="22"/>
          <w:szCs w:val="22"/>
        </w:rPr>
        <w:t xml:space="preserve"> a </w:t>
      </w:r>
      <w:proofErr w:type="spellStart"/>
      <w:r w:rsidRPr="00033D91">
        <w:rPr>
          <w:rFonts w:ascii="Arial Narrow" w:hAnsi="Arial Narrow"/>
          <w:sz w:val="22"/>
          <w:szCs w:val="22"/>
        </w:rPr>
        <w:t>semiterestrické</w:t>
      </w:r>
      <w:proofErr w:type="spellEnd"/>
      <w:r w:rsidRPr="00033D91">
        <w:rPr>
          <w:rFonts w:ascii="Arial Narrow" w:hAnsi="Arial Narrow"/>
          <w:sz w:val="22"/>
          <w:szCs w:val="22"/>
        </w:rPr>
        <w:t xml:space="preserve"> živočíchy.</w:t>
      </w:r>
    </w:p>
    <w:bookmarkEnd w:id="22"/>
    <w:p w14:paraId="28C33A50" w14:textId="77777777" w:rsidR="002B357A" w:rsidRPr="008014F7" w:rsidRDefault="002B357A" w:rsidP="002B357A">
      <w:pPr>
        <w:pStyle w:val="Style61"/>
        <w:widowControl/>
        <w:spacing w:line="240" w:lineRule="auto"/>
        <w:ind w:firstLine="0"/>
        <w:rPr>
          <w:rFonts w:ascii="Arial Narrow" w:hAnsi="Arial Narrow" w:cs="Arial"/>
          <w:b/>
          <w:spacing w:val="-3"/>
          <w:sz w:val="22"/>
          <w:szCs w:val="22"/>
        </w:rPr>
      </w:pPr>
    </w:p>
    <w:p w14:paraId="449F589E" w14:textId="69215DBD" w:rsidR="006F66A9" w:rsidRPr="008014F7" w:rsidRDefault="006F66A9" w:rsidP="00560F5D">
      <w:pPr>
        <w:pStyle w:val="Bezriadkovania"/>
        <w:numPr>
          <w:ilvl w:val="0"/>
          <w:numId w:val="87"/>
        </w:numPr>
        <w:rPr>
          <w:rFonts w:ascii="Arial Narrow" w:hAnsi="Arial Narrow"/>
          <w:b/>
          <w:color w:val="auto"/>
        </w:rPr>
      </w:pPr>
      <w:r w:rsidRPr="008014F7">
        <w:rPr>
          <w:rFonts w:ascii="Arial Narrow" w:hAnsi="Arial Narrow"/>
          <w:b/>
          <w:color w:val="auto"/>
        </w:rPr>
        <w:t xml:space="preserve">Navrhované </w:t>
      </w:r>
      <w:proofErr w:type="spellStart"/>
      <w:r w:rsidR="0015427D" w:rsidRPr="008014F7">
        <w:rPr>
          <w:rFonts w:ascii="Arial Narrow" w:hAnsi="Arial Narrow"/>
          <w:b/>
          <w:color w:val="auto"/>
        </w:rPr>
        <w:t>manažmentové</w:t>
      </w:r>
      <w:proofErr w:type="spellEnd"/>
      <w:r w:rsidRPr="008014F7">
        <w:rPr>
          <w:rFonts w:ascii="Arial Narrow" w:hAnsi="Arial Narrow"/>
          <w:b/>
          <w:color w:val="auto"/>
        </w:rPr>
        <w:t xml:space="preserve"> opatrenia</w:t>
      </w:r>
    </w:p>
    <w:p w14:paraId="30178801" w14:textId="77777777" w:rsidR="006F66A9" w:rsidRPr="00033D91" w:rsidRDefault="00022977" w:rsidP="006F66A9">
      <w:pPr>
        <w:pStyle w:val="Bezriadkovania"/>
        <w:jc w:val="both"/>
        <w:rPr>
          <w:rFonts w:ascii="Arial Narrow" w:hAnsi="Arial Narrow"/>
          <w:color w:val="auto"/>
          <w:sz w:val="22"/>
          <w:szCs w:val="22"/>
        </w:rPr>
      </w:pPr>
      <w:r w:rsidRPr="008014F7">
        <w:rPr>
          <w:rFonts w:ascii="Arial Narrow" w:hAnsi="Arial Narrow"/>
          <w:color w:val="auto"/>
        </w:rPr>
        <w:tab/>
      </w:r>
      <w:r w:rsidR="006F66A9" w:rsidRPr="00033D91">
        <w:rPr>
          <w:rFonts w:ascii="Arial Narrow" w:hAnsi="Arial Narrow"/>
          <w:color w:val="auto"/>
          <w:sz w:val="22"/>
          <w:szCs w:val="22"/>
        </w:rPr>
        <w:t>Jemnejšie spôsoby hospodárenia a ich formy (výberkový hosp. spôsob)</w:t>
      </w:r>
    </w:p>
    <w:p w14:paraId="11C969B4" w14:textId="77777777" w:rsidR="006F66A9" w:rsidRPr="00033D91" w:rsidRDefault="006F66A9" w:rsidP="006F66A9">
      <w:pPr>
        <w:pStyle w:val="Bezriadkovania"/>
        <w:jc w:val="both"/>
        <w:rPr>
          <w:rFonts w:ascii="Arial Narrow" w:hAnsi="Arial Narrow"/>
          <w:color w:val="auto"/>
          <w:sz w:val="22"/>
          <w:szCs w:val="22"/>
        </w:rPr>
      </w:pPr>
      <w:r w:rsidRPr="00033D91">
        <w:rPr>
          <w:rFonts w:ascii="Arial Narrow" w:hAnsi="Arial Narrow"/>
          <w:color w:val="auto"/>
          <w:sz w:val="22"/>
          <w:szCs w:val="22"/>
        </w:rPr>
        <w:t>Šetrné spôsoby sústreďovania drevnej hmoty (kone, lanovky, ...)</w:t>
      </w:r>
    </w:p>
    <w:p w14:paraId="76E8E1F9" w14:textId="77777777" w:rsidR="006F66A9" w:rsidRPr="00033D91" w:rsidRDefault="006F66A9" w:rsidP="006F66A9">
      <w:pPr>
        <w:pStyle w:val="Bezriadkovania"/>
        <w:jc w:val="both"/>
        <w:rPr>
          <w:rFonts w:ascii="Arial Narrow" w:hAnsi="Arial Narrow"/>
          <w:color w:val="auto"/>
          <w:sz w:val="22"/>
          <w:szCs w:val="22"/>
        </w:rPr>
      </w:pPr>
      <w:r w:rsidRPr="00033D91">
        <w:rPr>
          <w:rFonts w:ascii="Arial Narrow" w:hAnsi="Arial Narrow"/>
          <w:color w:val="auto"/>
          <w:sz w:val="22"/>
          <w:szCs w:val="22"/>
        </w:rPr>
        <w:t xml:space="preserve">Ponechávanie stromov a drevnej hmoty v porastoch (ojedinelo stojacich stromov, skupiny stromov a </w:t>
      </w:r>
      <w:proofErr w:type="spellStart"/>
      <w:r w:rsidRPr="00033D91">
        <w:rPr>
          <w:rFonts w:ascii="Arial Narrow" w:hAnsi="Arial Narrow"/>
          <w:color w:val="auto"/>
          <w:sz w:val="22"/>
          <w:szCs w:val="22"/>
        </w:rPr>
        <w:t>ležaniny</w:t>
      </w:r>
      <w:proofErr w:type="spellEnd"/>
      <w:r w:rsidRPr="00033D91">
        <w:rPr>
          <w:rFonts w:ascii="Arial Narrow" w:hAnsi="Arial Narrow"/>
          <w:color w:val="auto"/>
          <w:sz w:val="22"/>
          <w:szCs w:val="22"/>
        </w:rPr>
        <w:t>)</w:t>
      </w:r>
    </w:p>
    <w:p w14:paraId="5F320783" w14:textId="77777777" w:rsidR="006F66A9" w:rsidRPr="00033D91" w:rsidRDefault="006F66A9" w:rsidP="006F66A9">
      <w:pPr>
        <w:pStyle w:val="Bezriadkovania"/>
        <w:jc w:val="both"/>
        <w:rPr>
          <w:rFonts w:ascii="Arial Narrow" w:hAnsi="Arial Narrow"/>
          <w:color w:val="auto"/>
          <w:sz w:val="22"/>
          <w:szCs w:val="22"/>
        </w:rPr>
      </w:pPr>
      <w:r w:rsidRPr="00033D91">
        <w:rPr>
          <w:rFonts w:ascii="Arial Narrow" w:hAnsi="Arial Narrow"/>
          <w:color w:val="auto"/>
          <w:sz w:val="22"/>
          <w:szCs w:val="22"/>
        </w:rPr>
        <w:t>Kombinovaná pastva (napr. oviec a dobytka so stádom s veľkosťou primeranou únosnosti pasienka)</w:t>
      </w:r>
    </w:p>
    <w:p w14:paraId="1D5728C0" w14:textId="77777777" w:rsidR="006F66A9" w:rsidRPr="00033D91" w:rsidRDefault="006F66A9" w:rsidP="006F66A9">
      <w:pPr>
        <w:pStyle w:val="Bezriadkovania"/>
        <w:jc w:val="both"/>
        <w:rPr>
          <w:rFonts w:ascii="Arial Narrow" w:hAnsi="Arial Narrow"/>
          <w:color w:val="auto"/>
          <w:sz w:val="22"/>
          <w:szCs w:val="22"/>
        </w:rPr>
      </w:pPr>
      <w:r w:rsidRPr="00033D91">
        <w:rPr>
          <w:rFonts w:ascii="Arial Narrow" w:hAnsi="Arial Narrow"/>
          <w:color w:val="auto"/>
          <w:sz w:val="22"/>
          <w:szCs w:val="22"/>
        </w:rPr>
        <w:t>Kosenie a následné odstránenie biomasy 1 x ročne</w:t>
      </w:r>
    </w:p>
    <w:p w14:paraId="33C30067" w14:textId="77777777" w:rsidR="006F66A9" w:rsidRPr="00033D91" w:rsidRDefault="006F66A9" w:rsidP="006F66A9">
      <w:pPr>
        <w:pStyle w:val="Bezriadkovania"/>
        <w:jc w:val="both"/>
        <w:rPr>
          <w:rFonts w:ascii="Arial Narrow" w:hAnsi="Arial Narrow"/>
          <w:color w:val="auto"/>
          <w:sz w:val="22"/>
          <w:szCs w:val="22"/>
        </w:rPr>
      </w:pPr>
      <w:r w:rsidRPr="00033D91">
        <w:rPr>
          <w:rFonts w:ascii="Arial Narrow" w:hAnsi="Arial Narrow"/>
          <w:color w:val="auto"/>
          <w:sz w:val="22"/>
          <w:szCs w:val="22"/>
        </w:rPr>
        <w:t>Opatrenia na udržanie primeraného vodného režimu (vysokej hladiny podzemnej vody)</w:t>
      </w:r>
    </w:p>
    <w:p w14:paraId="5AF3412A" w14:textId="77777777" w:rsidR="006F66A9" w:rsidRPr="00033D91" w:rsidRDefault="006F66A9" w:rsidP="006F66A9">
      <w:pPr>
        <w:pStyle w:val="Bezriadkovania"/>
        <w:jc w:val="both"/>
        <w:rPr>
          <w:rFonts w:ascii="Arial Narrow" w:hAnsi="Arial Narrow"/>
          <w:color w:val="auto"/>
          <w:sz w:val="22"/>
          <w:szCs w:val="22"/>
        </w:rPr>
      </w:pPr>
      <w:r w:rsidRPr="00033D91">
        <w:rPr>
          <w:rFonts w:ascii="Arial Narrow" w:hAnsi="Arial Narrow"/>
          <w:color w:val="auto"/>
          <w:sz w:val="22"/>
          <w:szCs w:val="22"/>
        </w:rPr>
        <w:t xml:space="preserve">Odstraňovanie </w:t>
      </w:r>
      <w:proofErr w:type="spellStart"/>
      <w:r w:rsidRPr="00033D91">
        <w:rPr>
          <w:rFonts w:ascii="Arial Narrow" w:hAnsi="Arial Narrow"/>
          <w:color w:val="auto"/>
          <w:sz w:val="22"/>
          <w:szCs w:val="22"/>
        </w:rPr>
        <w:t>sukcesných</w:t>
      </w:r>
      <w:proofErr w:type="spellEnd"/>
      <w:r w:rsidRPr="00033D91">
        <w:rPr>
          <w:rFonts w:ascii="Arial Narrow" w:hAnsi="Arial Narrow"/>
          <w:color w:val="auto"/>
          <w:sz w:val="22"/>
          <w:szCs w:val="22"/>
        </w:rPr>
        <w:t xml:space="preserve"> drevín, prípadne bylín a vyhrabávanie stariny</w:t>
      </w:r>
    </w:p>
    <w:p w14:paraId="4117C89E" w14:textId="77777777" w:rsidR="00022977" w:rsidRPr="008014F7" w:rsidRDefault="00022977" w:rsidP="006F66A9">
      <w:pPr>
        <w:pStyle w:val="Bezriadkovania"/>
        <w:jc w:val="both"/>
        <w:rPr>
          <w:rFonts w:ascii="Arial Narrow" w:hAnsi="Arial Narrow"/>
          <w:color w:val="auto"/>
        </w:rPr>
      </w:pPr>
    </w:p>
    <w:p w14:paraId="48781F81" w14:textId="77777777" w:rsidR="006F66A9" w:rsidRPr="008014F7" w:rsidRDefault="006F66A9" w:rsidP="00560F5D">
      <w:pPr>
        <w:pStyle w:val="Bezriadkovania"/>
        <w:numPr>
          <w:ilvl w:val="0"/>
          <w:numId w:val="86"/>
        </w:numPr>
        <w:ind w:left="709"/>
        <w:rPr>
          <w:rFonts w:ascii="Arial Narrow" w:hAnsi="Arial Narrow"/>
          <w:b/>
          <w:color w:val="auto"/>
        </w:rPr>
      </w:pPr>
      <w:r w:rsidRPr="008014F7">
        <w:rPr>
          <w:rFonts w:ascii="Arial Narrow" w:hAnsi="Arial Narrow"/>
          <w:b/>
          <w:color w:val="auto"/>
        </w:rPr>
        <w:t>Činnosti, ktoré môžu mať negatívny vplyv na ciele ochrany v chránenom území</w:t>
      </w:r>
    </w:p>
    <w:p w14:paraId="435D63FE" w14:textId="77777777" w:rsidR="006F66A9" w:rsidRPr="00033D91" w:rsidRDefault="006F66A9" w:rsidP="006F66A9">
      <w:pPr>
        <w:pStyle w:val="Bezriadkovania"/>
        <w:jc w:val="both"/>
        <w:rPr>
          <w:rFonts w:ascii="Arial Narrow" w:hAnsi="Arial Narrow"/>
          <w:color w:val="auto"/>
          <w:sz w:val="22"/>
          <w:szCs w:val="22"/>
        </w:rPr>
      </w:pPr>
      <w:r w:rsidRPr="00033D91">
        <w:rPr>
          <w:rFonts w:ascii="Arial Narrow" w:hAnsi="Arial Narrow"/>
          <w:color w:val="auto"/>
          <w:sz w:val="22"/>
          <w:szCs w:val="22"/>
        </w:rPr>
        <w:t>Výkon poľovného práva - lov zveri</w:t>
      </w:r>
    </w:p>
    <w:p w14:paraId="70D1CFBA" w14:textId="77777777" w:rsidR="006F66A9" w:rsidRPr="00033D91" w:rsidRDefault="006F66A9" w:rsidP="006F66A9">
      <w:pPr>
        <w:pStyle w:val="Bezriadkovania"/>
        <w:jc w:val="both"/>
        <w:rPr>
          <w:rFonts w:ascii="Arial Narrow" w:hAnsi="Arial Narrow"/>
          <w:color w:val="auto"/>
          <w:sz w:val="22"/>
          <w:szCs w:val="22"/>
        </w:rPr>
      </w:pPr>
      <w:r w:rsidRPr="00033D91">
        <w:rPr>
          <w:rFonts w:ascii="Arial Narrow" w:hAnsi="Arial Narrow"/>
          <w:color w:val="auto"/>
          <w:sz w:val="22"/>
          <w:szCs w:val="22"/>
        </w:rPr>
        <w:t>vymedzenie lokalít a stálych trás skalolezectvo</w:t>
      </w:r>
    </w:p>
    <w:p w14:paraId="3C1B0536" w14:textId="77777777" w:rsidR="006F66A9" w:rsidRPr="00033D91" w:rsidRDefault="006F66A9" w:rsidP="006F66A9">
      <w:pPr>
        <w:pStyle w:val="Bezriadkovania"/>
        <w:jc w:val="both"/>
        <w:rPr>
          <w:rFonts w:ascii="Arial Narrow" w:hAnsi="Arial Narrow"/>
          <w:color w:val="auto"/>
          <w:sz w:val="22"/>
          <w:szCs w:val="22"/>
        </w:rPr>
      </w:pPr>
      <w:r w:rsidRPr="00033D91">
        <w:rPr>
          <w:rFonts w:ascii="Arial Narrow" w:hAnsi="Arial Narrow"/>
          <w:color w:val="auto"/>
          <w:sz w:val="22"/>
          <w:szCs w:val="22"/>
        </w:rPr>
        <w:t>Pohyb mimo vyznačených chodníkov v lesnom vegetačnom stupni (okrem vlastníka)</w:t>
      </w:r>
    </w:p>
    <w:p w14:paraId="73A3BF28" w14:textId="77777777" w:rsidR="006F66A9" w:rsidRPr="00033D91" w:rsidRDefault="006F66A9" w:rsidP="006F66A9">
      <w:pPr>
        <w:pStyle w:val="Bezriadkovania"/>
        <w:jc w:val="both"/>
        <w:rPr>
          <w:rFonts w:ascii="Arial Narrow" w:hAnsi="Arial Narrow"/>
          <w:color w:val="auto"/>
          <w:sz w:val="22"/>
          <w:szCs w:val="22"/>
        </w:rPr>
      </w:pPr>
      <w:r w:rsidRPr="00033D91">
        <w:rPr>
          <w:rFonts w:ascii="Arial Narrow" w:hAnsi="Arial Narrow"/>
          <w:color w:val="auto"/>
          <w:sz w:val="22"/>
          <w:szCs w:val="22"/>
        </w:rPr>
        <w:t>Všetky penzióny a chaty</w:t>
      </w:r>
    </w:p>
    <w:p w14:paraId="6BE959DD" w14:textId="77777777" w:rsidR="006F66A9" w:rsidRPr="00033D91" w:rsidRDefault="006F66A9" w:rsidP="006F66A9">
      <w:pPr>
        <w:pStyle w:val="Bezriadkovania"/>
        <w:jc w:val="both"/>
        <w:rPr>
          <w:rFonts w:ascii="Arial Narrow" w:hAnsi="Arial Narrow"/>
          <w:color w:val="auto"/>
          <w:sz w:val="22"/>
          <w:szCs w:val="22"/>
        </w:rPr>
      </w:pPr>
      <w:r w:rsidRPr="00033D91">
        <w:rPr>
          <w:rFonts w:ascii="Arial Narrow" w:hAnsi="Arial Narrow"/>
          <w:color w:val="auto"/>
          <w:sz w:val="22"/>
          <w:szCs w:val="22"/>
        </w:rPr>
        <w:t>Vykonávanie činnosti meniacej stav mokrade alebo koryto vodného toku, najmä ich úpravu, zasypávanie, odvodňovanie, ťažba tŕstia, rašeliny, bahna a riečneho materiálu okrem vykonávania týchto činnosti v koryte vodného toku jeho správcom</w:t>
      </w:r>
    </w:p>
    <w:p w14:paraId="722968B2" w14:textId="77777777" w:rsidR="00022977" w:rsidRDefault="00022977" w:rsidP="006F66A9">
      <w:pPr>
        <w:pStyle w:val="Bezriadkovania"/>
        <w:jc w:val="both"/>
        <w:rPr>
          <w:rFonts w:ascii="Arial Narrow" w:hAnsi="Arial Narrow"/>
          <w:color w:val="auto"/>
        </w:rPr>
      </w:pPr>
    </w:p>
    <w:p w14:paraId="4D1B97C9" w14:textId="77777777" w:rsidR="007D4C4B" w:rsidRPr="008014F7" w:rsidRDefault="007D4C4B" w:rsidP="006F66A9">
      <w:pPr>
        <w:pStyle w:val="Bezriadkovania"/>
        <w:jc w:val="both"/>
        <w:rPr>
          <w:rFonts w:ascii="Arial Narrow" w:hAnsi="Arial Narrow"/>
          <w:color w:val="auto"/>
        </w:rPr>
      </w:pPr>
    </w:p>
    <w:p w14:paraId="39A266C8" w14:textId="77777777" w:rsidR="006F66A9" w:rsidRPr="008014F7" w:rsidRDefault="006F66A9" w:rsidP="00560F5D">
      <w:pPr>
        <w:pStyle w:val="Bezriadkovania"/>
        <w:numPr>
          <w:ilvl w:val="0"/>
          <w:numId w:val="85"/>
        </w:numPr>
        <w:ind w:left="709"/>
        <w:rPr>
          <w:rFonts w:ascii="Arial Narrow" w:hAnsi="Arial Narrow"/>
          <w:b/>
          <w:color w:val="auto"/>
        </w:rPr>
      </w:pPr>
      <w:r w:rsidRPr="008014F7">
        <w:rPr>
          <w:rFonts w:ascii="Arial Narrow" w:hAnsi="Arial Narrow"/>
          <w:b/>
          <w:color w:val="auto"/>
        </w:rPr>
        <w:t>Činnosti, ktoré môžu mať negatívny vplyv na ciele ochrany mimo chráneného území</w:t>
      </w:r>
    </w:p>
    <w:p w14:paraId="264DD2B6" w14:textId="77777777" w:rsidR="006F66A9" w:rsidRPr="00033D91" w:rsidRDefault="006F66A9" w:rsidP="006F66A9">
      <w:pPr>
        <w:pStyle w:val="Bezriadkovania"/>
        <w:rPr>
          <w:rFonts w:ascii="Arial Narrow" w:hAnsi="Arial Narrow"/>
          <w:color w:val="auto"/>
          <w:sz w:val="22"/>
          <w:szCs w:val="22"/>
        </w:rPr>
      </w:pPr>
      <w:r w:rsidRPr="00033D91">
        <w:rPr>
          <w:rFonts w:ascii="Arial Narrow" w:hAnsi="Arial Narrow"/>
          <w:color w:val="auto"/>
          <w:sz w:val="22"/>
          <w:szCs w:val="22"/>
        </w:rPr>
        <w:t>Melioračné sústavy</w:t>
      </w:r>
    </w:p>
    <w:p w14:paraId="1299519C" w14:textId="77777777" w:rsidR="006F66A9" w:rsidRPr="00033D91" w:rsidRDefault="006F66A9" w:rsidP="006F66A9">
      <w:pPr>
        <w:pStyle w:val="Bezriadkovania"/>
        <w:rPr>
          <w:rFonts w:ascii="Arial Narrow" w:hAnsi="Arial Narrow"/>
          <w:color w:val="auto"/>
          <w:sz w:val="22"/>
          <w:szCs w:val="22"/>
        </w:rPr>
      </w:pPr>
      <w:r w:rsidRPr="00033D91">
        <w:rPr>
          <w:rFonts w:ascii="Arial Narrow" w:hAnsi="Arial Narrow"/>
          <w:color w:val="auto"/>
          <w:sz w:val="22"/>
          <w:szCs w:val="22"/>
        </w:rPr>
        <w:t>Terénne úpravy, ktorými sa podstatne mení vzhľad prostredia alebo odtokové pomery</w:t>
      </w:r>
    </w:p>
    <w:p w14:paraId="1EDC77B6" w14:textId="77777777" w:rsidR="006F66A9" w:rsidRPr="00033D91" w:rsidRDefault="006F66A9" w:rsidP="006F66A9">
      <w:pPr>
        <w:pStyle w:val="Bezriadkovania"/>
        <w:rPr>
          <w:rFonts w:ascii="Arial Narrow" w:hAnsi="Arial Narrow"/>
          <w:color w:val="auto"/>
          <w:sz w:val="22"/>
          <w:szCs w:val="22"/>
        </w:rPr>
      </w:pPr>
      <w:r w:rsidRPr="00033D91">
        <w:rPr>
          <w:rFonts w:ascii="Arial Narrow" w:hAnsi="Arial Narrow"/>
          <w:color w:val="auto"/>
          <w:sz w:val="22"/>
          <w:szCs w:val="22"/>
        </w:rPr>
        <w:t>Zriadiť poľovnícke zariadenie - zvernica</w:t>
      </w:r>
    </w:p>
    <w:p w14:paraId="0AE930C6" w14:textId="33DECCB1" w:rsidR="006F66A9" w:rsidRPr="00033D91" w:rsidRDefault="006F66A9" w:rsidP="006F66A9">
      <w:pPr>
        <w:pStyle w:val="Bezriadkovania"/>
        <w:rPr>
          <w:rFonts w:ascii="Arial Narrow" w:hAnsi="Arial Narrow"/>
          <w:color w:val="auto"/>
          <w:sz w:val="22"/>
          <w:szCs w:val="22"/>
        </w:rPr>
      </w:pPr>
      <w:r w:rsidRPr="00033D91">
        <w:rPr>
          <w:rFonts w:ascii="Arial Narrow" w:hAnsi="Arial Narrow"/>
          <w:color w:val="auto"/>
          <w:sz w:val="22"/>
          <w:szCs w:val="22"/>
        </w:rPr>
        <w:t>Úpravne vody, miestna kanalizačná sieť a čistiarne odpa</w:t>
      </w:r>
      <w:r w:rsidR="005A77A8" w:rsidRPr="00033D91">
        <w:rPr>
          <w:rFonts w:ascii="Arial Narrow" w:hAnsi="Arial Narrow"/>
          <w:color w:val="auto"/>
          <w:sz w:val="22"/>
          <w:szCs w:val="22"/>
        </w:rPr>
        <w:t>do</w:t>
      </w:r>
      <w:r w:rsidRPr="00033D91">
        <w:rPr>
          <w:rFonts w:ascii="Arial Narrow" w:hAnsi="Arial Narrow"/>
          <w:color w:val="auto"/>
          <w:sz w:val="22"/>
          <w:szCs w:val="22"/>
        </w:rPr>
        <w:t>vých vôd</w:t>
      </w:r>
    </w:p>
    <w:p w14:paraId="2F00E37D" w14:textId="77777777" w:rsidR="006F66A9" w:rsidRPr="00033D91" w:rsidRDefault="006F66A9" w:rsidP="006F66A9">
      <w:pPr>
        <w:pStyle w:val="Bezriadkovania"/>
        <w:rPr>
          <w:rFonts w:ascii="Arial Narrow" w:hAnsi="Arial Narrow"/>
          <w:color w:val="auto"/>
          <w:sz w:val="22"/>
          <w:szCs w:val="22"/>
        </w:rPr>
      </w:pPr>
      <w:r w:rsidRPr="00033D91">
        <w:rPr>
          <w:rFonts w:ascii="Arial Narrow" w:hAnsi="Arial Narrow"/>
          <w:color w:val="auto"/>
          <w:sz w:val="22"/>
          <w:szCs w:val="22"/>
        </w:rPr>
        <w:t>Malé vodné elektrárne</w:t>
      </w:r>
    </w:p>
    <w:p w14:paraId="5023F7CB" w14:textId="57E6D5C8" w:rsidR="006F66A9" w:rsidRPr="00033D91" w:rsidRDefault="006F66A9" w:rsidP="006F66A9">
      <w:pPr>
        <w:pStyle w:val="Bezriadkovania"/>
        <w:rPr>
          <w:rFonts w:ascii="Arial Narrow" w:hAnsi="Arial Narrow"/>
          <w:color w:val="auto"/>
          <w:sz w:val="22"/>
          <w:szCs w:val="22"/>
        </w:rPr>
      </w:pPr>
      <w:r w:rsidRPr="00033D91">
        <w:rPr>
          <w:rFonts w:ascii="Arial Narrow" w:hAnsi="Arial Narrow"/>
          <w:color w:val="auto"/>
          <w:sz w:val="22"/>
          <w:szCs w:val="22"/>
        </w:rPr>
        <w:t xml:space="preserve">Veľkokapacitné </w:t>
      </w:r>
      <w:r w:rsidR="005A77A8" w:rsidRPr="00033D91">
        <w:rPr>
          <w:rFonts w:ascii="Arial Narrow" w:hAnsi="Arial Narrow"/>
          <w:color w:val="auto"/>
          <w:sz w:val="22"/>
          <w:szCs w:val="22"/>
        </w:rPr>
        <w:t>poľnohospodárske</w:t>
      </w:r>
      <w:r w:rsidRPr="00033D91">
        <w:rPr>
          <w:rFonts w:ascii="Arial Narrow" w:hAnsi="Arial Narrow"/>
          <w:color w:val="auto"/>
          <w:sz w:val="22"/>
          <w:szCs w:val="22"/>
        </w:rPr>
        <w:t xml:space="preserve"> budovy a sklady, stajne a maštale</w:t>
      </w:r>
    </w:p>
    <w:p w14:paraId="29D67EF9" w14:textId="007776D5" w:rsidR="009C70CC" w:rsidRPr="00033D91" w:rsidRDefault="006F66A9" w:rsidP="006F66A9">
      <w:pPr>
        <w:pStyle w:val="Bezriadkovania"/>
        <w:rPr>
          <w:rFonts w:ascii="Arial Narrow" w:hAnsi="Arial Narrow"/>
          <w:color w:val="auto"/>
          <w:sz w:val="22"/>
          <w:szCs w:val="22"/>
        </w:rPr>
      </w:pPr>
      <w:r w:rsidRPr="00033D91">
        <w:rPr>
          <w:rFonts w:ascii="Arial Narrow" w:hAnsi="Arial Narrow"/>
          <w:color w:val="auto"/>
          <w:sz w:val="22"/>
          <w:szCs w:val="22"/>
        </w:rPr>
        <w:t>Umiestnenie zariadenia na vodnom toku alebo inej vodnej ploche nes</w:t>
      </w:r>
      <w:r w:rsidR="00054413">
        <w:rPr>
          <w:rFonts w:ascii="Arial Narrow" w:hAnsi="Arial Narrow"/>
          <w:color w:val="auto"/>
          <w:sz w:val="22"/>
          <w:szCs w:val="22"/>
        </w:rPr>
        <w:t>l</w:t>
      </w:r>
      <w:r w:rsidRPr="00033D91">
        <w:rPr>
          <w:rFonts w:ascii="Arial Narrow" w:hAnsi="Arial Narrow"/>
          <w:color w:val="auto"/>
          <w:sz w:val="22"/>
          <w:szCs w:val="22"/>
        </w:rPr>
        <w:t>úžiacej plavbe alebo správe vodného toku alebo vodného diela</w:t>
      </w:r>
    </w:p>
    <w:p w14:paraId="55210DF2" w14:textId="4C5B7378" w:rsidR="0085481A" w:rsidRPr="008014F7" w:rsidRDefault="0085481A" w:rsidP="006F66A9">
      <w:pPr>
        <w:pStyle w:val="Bezriadkovania"/>
        <w:rPr>
          <w:rFonts w:ascii="Arial Narrow" w:hAnsi="Arial Narrow"/>
          <w:color w:val="auto"/>
        </w:rPr>
      </w:pPr>
    </w:p>
    <w:p w14:paraId="5D6AC132" w14:textId="77777777" w:rsidR="00613B94" w:rsidRPr="008014F7" w:rsidRDefault="00613B94" w:rsidP="00613B94">
      <w:pPr>
        <w:spacing w:after="60"/>
        <w:jc w:val="both"/>
        <w:rPr>
          <w:rFonts w:ascii="Arial Narrow" w:hAnsi="Arial Narrow" w:cs="Arial"/>
          <w:sz w:val="24"/>
          <w:szCs w:val="24"/>
        </w:rPr>
      </w:pPr>
      <w:r w:rsidRPr="008014F7">
        <w:rPr>
          <w:rFonts w:ascii="Arial Narrow" w:hAnsi="Arial Narrow" w:cs="Arial"/>
          <w:b/>
          <w:sz w:val="24"/>
          <w:szCs w:val="24"/>
        </w:rPr>
        <w:t>Chránené územia európskej siete Natura 2000</w:t>
      </w:r>
    </w:p>
    <w:p w14:paraId="1E903BE2" w14:textId="77777777" w:rsidR="00613B94" w:rsidRPr="00033D91" w:rsidRDefault="00613B94" w:rsidP="00613B94">
      <w:pPr>
        <w:pStyle w:val="tabuky"/>
        <w:spacing w:before="0" w:line="240" w:lineRule="auto"/>
        <w:rPr>
          <w:rFonts w:ascii="Arial Narrow" w:hAnsi="Arial Narrow"/>
          <w:i w:val="0"/>
          <w:szCs w:val="22"/>
          <w:lang w:val="sk-SK"/>
        </w:rPr>
      </w:pPr>
      <w:r w:rsidRPr="00033D91">
        <w:rPr>
          <w:rFonts w:ascii="Arial Narrow" w:hAnsi="Arial Narrow"/>
          <w:i w:val="0"/>
          <w:szCs w:val="22"/>
          <w:lang w:val="sk-SK"/>
        </w:rPr>
        <w:t>Hlavným cieľom jej vytvorenia je zachovanie prírodného dedičstva, ktoré je významné nielen pre príslušný členský štát, ale najmä pre EÚ ako celok. Táto sústava chránených území má zabezpečiť ochranu najvzácnejších a najviac ohrozených druhov voľne rastúcich rastlín, voľne žijúcich živočíchov a prírodných biotopov vyskytujúcich sa na území štátov Európskej únie a prostredníctvom ochrany týchto druhov a biotopov zabezpečiť zachovanie biologickej rôznorodosti v celej Európskej únii.</w:t>
      </w:r>
    </w:p>
    <w:p w14:paraId="1E560E11" w14:textId="77777777" w:rsidR="00613B94" w:rsidRPr="00033D91" w:rsidRDefault="00613B94" w:rsidP="00613B94">
      <w:pPr>
        <w:pStyle w:val="tabuky"/>
        <w:spacing w:before="0" w:line="240" w:lineRule="auto"/>
        <w:rPr>
          <w:rFonts w:ascii="Arial Narrow" w:hAnsi="Arial Narrow"/>
          <w:i w:val="0"/>
          <w:szCs w:val="22"/>
          <w:lang w:val="sk-SK"/>
        </w:rPr>
      </w:pPr>
      <w:r w:rsidRPr="00033D91">
        <w:rPr>
          <w:rFonts w:ascii="Arial Narrow" w:hAnsi="Arial Narrow"/>
          <w:i w:val="0"/>
          <w:szCs w:val="22"/>
          <w:lang w:val="sk-SK"/>
        </w:rPr>
        <w:t>Sústavu Natura 2000 tvoria 2 typy území:</w:t>
      </w:r>
    </w:p>
    <w:p w14:paraId="66666828" w14:textId="77777777" w:rsidR="00613B94" w:rsidRPr="00033D91" w:rsidRDefault="00613B94" w:rsidP="00560F5D">
      <w:pPr>
        <w:pStyle w:val="tabuky"/>
        <w:numPr>
          <w:ilvl w:val="0"/>
          <w:numId w:val="116"/>
        </w:numPr>
        <w:spacing w:before="0" w:line="240" w:lineRule="auto"/>
        <w:textAlignment w:val="baseline"/>
        <w:rPr>
          <w:rFonts w:ascii="Arial Narrow" w:hAnsi="Arial Narrow"/>
          <w:i w:val="0"/>
          <w:szCs w:val="22"/>
          <w:lang w:val="sk-SK"/>
        </w:rPr>
      </w:pPr>
      <w:r w:rsidRPr="00033D91">
        <w:rPr>
          <w:rFonts w:ascii="Arial Narrow" w:hAnsi="Arial Narrow"/>
          <w:i w:val="0"/>
          <w:szCs w:val="22"/>
          <w:lang w:val="sk-SK"/>
        </w:rPr>
        <w:t>chránené vtáčie územia (CHVÚ),</w:t>
      </w:r>
    </w:p>
    <w:p w14:paraId="01B6B967" w14:textId="77777777" w:rsidR="00613B94" w:rsidRPr="00033D91" w:rsidRDefault="00613B94" w:rsidP="00560F5D">
      <w:pPr>
        <w:pStyle w:val="tabuky"/>
        <w:numPr>
          <w:ilvl w:val="0"/>
          <w:numId w:val="116"/>
        </w:numPr>
        <w:spacing w:before="0" w:line="240" w:lineRule="auto"/>
        <w:textAlignment w:val="baseline"/>
        <w:rPr>
          <w:rFonts w:ascii="Arial Narrow" w:hAnsi="Arial Narrow"/>
          <w:i w:val="0"/>
          <w:szCs w:val="22"/>
          <w:lang w:val="sk-SK"/>
        </w:rPr>
      </w:pPr>
      <w:r w:rsidRPr="00033D91">
        <w:rPr>
          <w:rFonts w:ascii="Arial Narrow" w:hAnsi="Arial Narrow"/>
          <w:i w:val="0"/>
          <w:szCs w:val="22"/>
          <w:lang w:val="sk-SK"/>
        </w:rPr>
        <w:t>územia európskeho významu (SKUEV).</w:t>
      </w:r>
    </w:p>
    <w:p w14:paraId="596567BF" w14:textId="77777777" w:rsidR="00883FE0" w:rsidRPr="008014F7" w:rsidRDefault="00883FE0" w:rsidP="00883FE0">
      <w:pPr>
        <w:spacing w:before="60"/>
        <w:ind w:firstLine="708"/>
        <w:jc w:val="both"/>
        <w:rPr>
          <w:rFonts w:ascii="Arial Narrow" w:hAnsi="Arial Narrow"/>
          <w:b/>
          <w:spacing w:val="-2"/>
          <w:sz w:val="24"/>
          <w:szCs w:val="24"/>
        </w:rPr>
      </w:pPr>
    </w:p>
    <w:p w14:paraId="5990F026" w14:textId="291574B6" w:rsidR="0068338A" w:rsidRPr="008014F7" w:rsidRDefault="006F66A9" w:rsidP="0068338A">
      <w:pPr>
        <w:shd w:val="clear" w:color="auto" w:fill="FFFFFF"/>
        <w:spacing w:before="7"/>
        <w:rPr>
          <w:rFonts w:ascii="Arial Narrow" w:hAnsi="Arial Narrow"/>
          <w:b/>
          <w:color w:val="C00000"/>
          <w:spacing w:val="-2"/>
          <w:sz w:val="24"/>
          <w:szCs w:val="24"/>
        </w:rPr>
      </w:pPr>
      <w:r w:rsidRPr="008014F7">
        <w:rPr>
          <w:rFonts w:ascii="Arial Narrow" w:hAnsi="Arial Narrow"/>
          <w:b/>
          <w:spacing w:val="-2"/>
          <w:sz w:val="24"/>
          <w:szCs w:val="24"/>
        </w:rPr>
        <w:t>3.11.</w:t>
      </w:r>
      <w:r w:rsidR="001E0831">
        <w:rPr>
          <w:rFonts w:ascii="Arial Narrow" w:hAnsi="Arial Narrow"/>
          <w:b/>
          <w:spacing w:val="-2"/>
          <w:sz w:val="24"/>
          <w:szCs w:val="24"/>
        </w:rPr>
        <w:t>2</w:t>
      </w:r>
      <w:r w:rsidRPr="008014F7">
        <w:rPr>
          <w:rFonts w:ascii="Arial Narrow" w:hAnsi="Arial Narrow"/>
          <w:b/>
          <w:spacing w:val="-2"/>
          <w:sz w:val="24"/>
          <w:szCs w:val="24"/>
        </w:rPr>
        <w:t xml:space="preserve">. </w:t>
      </w:r>
      <w:r w:rsidR="009757AB" w:rsidRPr="008014F7">
        <w:rPr>
          <w:rFonts w:ascii="Arial Narrow" w:hAnsi="Arial Narrow"/>
          <w:b/>
          <w:spacing w:val="-2"/>
          <w:sz w:val="24"/>
          <w:szCs w:val="24"/>
        </w:rPr>
        <w:t>Pamiatková ochrana</w:t>
      </w:r>
    </w:p>
    <w:p w14:paraId="2859C430" w14:textId="65560D7E" w:rsidR="00467A78" w:rsidRPr="00033D91" w:rsidRDefault="00467A78" w:rsidP="00467A78">
      <w:pPr>
        <w:spacing w:before="120" w:line="240" w:lineRule="atLeast"/>
        <w:ind w:firstLine="567"/>
        <w:jc w:val="both"/>
        <w:rPr>
          <w:rFonts w:ascii="Arial Narrow" w:hAnsi="Arial Narrow" w:cs="Arial"/>
          <w:sz w:val="22"/>
          <w:szCs w:val="22"/>
        </w:rPr>
      </w:pPr>
      <w:r w:rsidRPr="00033D91">
        <w:rPr>
          <w:rFonts w:ascii="Arial Narrow" w:hAnsi="Arial Narrow" w:cs="Arial"/>
          <w:sz w:val="22"/>
          <w:szCs w:val="22"/>
        </w:rPr>
        <w:t>V riešenom území sa nachádzajú národné kultúrne pamiatky zapísané v registri nehnuteľných kultúrnych pamiatok Ústredného zoznamu pamiatkového</w:t>
      </w:r>
      <w:r w:rsidR="005A77A8" w:rsidRPr="00033D91">
        <w:rPr>
          <w:rFonts w:ascii="Arial Narrow" w:hAnsi="Arial Narrow" w:cs="Arial"/>
          <w:sz w:val="22"/>
          <w:szCs w:val="22"/>
        </w:rPr>
        <w:t xml:space="preserve"> </w:t>
      </w:r>
      <w:r w:rsidRPr="00033D91">
        <w:rPr>
          <w:rFonts w:ascii="Arial Narrow" w:hAnsi="Arial Narrow" w:cs="Arial"/>
          <w:sz w:val="22"/>
          <w:szCs w:val="22"/>
        </w:rPr>
        <w:t>fondu (ÚZPF) SR, na ktoré sa vzťahujú ustanovenia zákona č. 49/2002 Z.z. o ochrane pamiatkového fondu (pamiatkový zákon) v znení neskorších predpisov</w:t>
      </w:r>
      <w:r w:rsidR="006B6D47" w:rsidRPr="00033D91">
        <w:rPr>
          <w:rFonts w:ascii="Arial Narrow" w:hAnsi="Arial Narrow" w:cs="Arial"/>
          <w:sz w:val="22"/>
          <w:szCs w:val="22"/>
        </w:rPr>
        <w:t>.</w:t>
      </w:r>
    </w:p>
    <w:p w14:paraId="65A0E0AC" w14:textId="77777777" w:rsidR="006B6D47" w:rsidRPr="00033D91" w:rsidRDefault="006B6D47" w:rsidP="006B6D47">
      <w:pPr>
        <w:pStyle w:val="tabuky"/>
        <w:spacing w:before="0" w:line="240" w:lineRule="auto"/>
        <w:ind w:firstLine="567"/>
        <w:rPr>
          <w:rFonts w:ascii="Arial Narrow" w:hAnsi="Arial Narrow"/>
          <w:i w:val="0"/>
          <w:szCs w:val="22"/>
          <w:lang w:val="sk-SK"/>
        </w:rPr>
      </w:pPr>
      <w:r w:rsidRPr="00033D91">
        <w:rPr>
          <w:rFonts w:ascii="Arial Narrow" w:hAnsi="Arial Narrow"/>
          <w:i w:val="0"/>
          <w:szCs w:val="22"/>
          <w:lang w:val="sk-SK"/>
        </w:rPr>
        <w:t xml:space="preserve">Na území obce sa nenachádzajú národné kultúrne pamiatky (ďalej len NKP), ktoré sú evidované v registri nehnuteľných kultúrnych pamiatok Ústredného zoznamu pamiatkového fondu SR (ďalej len ÚZPF). </w:t>
      </w:r>
    </w:p>
    <w:p w14:paraId="67D8178D" w14:textId="77777777" w:rsidR="006B6D47" w:rsidRPr="00033D91" w:rsidRDefault="006B6D47" w:rsidP="006B6D47">
      <w:pPr>
        <w:pStyle w:val="tabuky"/>
        <w:spacing w:before="0" w:line="240" w:lineRule="auto"/>
        <w:rPr>
          <w:rFonts w:ascii="Arial Narrow" w:hAnsi="Arial Narrow"/>
          <w:i w:val="0"/>
          <w:szCs w:val="22"/>
          <w:lang w:val="sk-SK"/>
        </w:rPr>
      </w:pPr>
    </w:p>
    <w:p w14:paraId="680C59BB" w14:textId="77777777" w:rsidR="006B6D47" w:rsidRPr="00033D91" w:rsidRDefault="006B6D47" w:rsidP="006B6D47">
      <w:pPr>
        <w:pStyle w:val="tabuky"/>
        <w:spacing w:before="0" w:line="240" w:lineRule="auto"/>
        <w:rPr>
          <w:rFonts w:ascii="Arial Narrow" w:hAnsi="Arial Narrow"/>
          <w:i w:val="0"/>
          <w:szCs w:val="22"/>
          <w:lang w:val="sk-SK"/>
        </w:rPr>
      </w:pPr>
      <w:r w:rsidRPr="00033D91">
        <w:rPr>
          <w:rFonts w:ascii="Arial Narrow" w:hAnsi="Arial Narrow"/>
          <w:i w:val="0"/>
          <w:szCs w:val="22"/>
          <w:lang w:val="sk-SK"/>
        </w:rPr>
        <w:t xml:space="preserve">V katastri obce Olešná k dnešnému </w:t>
      </w:r>
    </w:p>
    <w:p w14:paraId="3CDB4F26" w14:textId="77777777" w:rsidR="006B6D47" w:rsidRPr="00033D91" w:rsidRDefault="006B6D47" w:rsidP="006B6D47">
      <w:pPr>
        <w:pStyle w:val="tabuky"/>
        <w:spacing w:before="0" w:line="240" w:lineRule="auto"/>
        <w:rPr>
          <w:rFonts w:ascii="Arial Narrow" w:hAnsi="Arial Narrow" w:cs="Arial"/>
          <w:i w:val="0"/>
          <w:szCs w:val="22"/>
          <w:lang w:val="sk-SK"/>
        </w:rPr>
      </w:pPr>
      <w:r w:rsidRPr="00033D91">
        <w:rPr>
          <w:rFonts w:ascii="Arial Narrow" w:hAnsi="Arial Narrow"/>
          <w:i w:val="0"/>
          <w:szCs w:val="22"/>
          <w:lang w:val="sk-SK"/>
        </w:rPr>
        <w:t>dňu neevidujeme v evidencii</w:t>
      </w:r>
      <w:r w:rsidRPr="00033D91">
        <w:rPr>
          <w:rFonts w:ascii="Arial Narrow" w:hAnsi="Arial Narrow" w:cs="Arial"/>
          <w:i w:val="0"/>
          <w:szCs w:val="22"/>
          <w:lang w:val="sk-SK"/>
        </w:rPr>
        <w:t xml:space="preserve"> archeologických nálezísk ani v odbornej literatúre nejaké archeologické nálezisko. Podľa starých máp a terénnych názvov však môžeme vyčleniť nasledujúce archeologické náleziská, resp. potenciálne archeologické náleziská:</w:t>
      </w:r>
    </w:p>
    <w:p w14:paraId="44783414" w14:textId="77777777" w:rsidR="006B6D47" w:rsidRPr="00033D91" w:rsidRDefault="006B6D47" w:rsidP="00560F5D">
      <w:pPr>
        <w:pStyle w:val="Bezriadkovania"/>
        <w:widowControl w:val="0"/>
        <w:numPr>
          <w:ilvl w:val="0"/>
          <w:numId w:val="136"/>
        </w:numPr>
        <w:ind w:left="567" w:hanging="141"/>
        <w:jc w:val="both"/>
        <w:rPr>
          <w:rFonts w:ascii="Arial Narrow" w:hAnsi="Arial Narrow" w:cs="Arial"/>
          <w:color w:val="auto"/>
          <w:sz w:val="22"/>
          <w:szCs w:val="22"/>
        </w:rPr>
      </w:pPr>
      <w:r w:rsidRPr="00033D91">
        <w:rPr>
          <w:rFonts w:ascii="Arial Narrow" w:hAnsi="Arial Narrow" w:cs="Arial"/>
          <w:color w:val="auto"/>
          <w:sz w:val="22"/>
          <w:szCs w:val="22"/>
        </w:rPr>
        <w:t xml:space="preserve">OLEŠNÁ, poloha </w:t>
      </w:r>
      <w:r w:rsidRPr="00033D91">
        <w:rPr>
          <w:rFonts w:ascii="Arial Narrow" w:hAnsi="Arial Narrow" w:cs="Arial"/>
          <w:i/>
          <w:iCs/>
          <w:color w:val="auto"/>
          <w:sz w:val="22"/>
          <w:szCs w:val="22"/>
        </w:rPr>
        <w:t xml:space="preserve">„vyústenie </w:t>
      </w:r>
      <w:proofErr w:type="spellStart"/>
      <w:r w:rsidRPr="00033D91">
        <w:rPr>
          <w:rFonts w:ascii="Arial Narrow" w:hAnsi="Arial Narrow" w:cs="Arial"/>
          <w:i/>
          <w:iCs/>
          <w:color w:val="auto"/>
          <w:sz w:val="22"/>
          <w:szCs w:val="22"/>
        </w:rPr>
        <w:t>Škulkovho</w:t>
      </w:r>
      <w:proofErr w:type="spellEnd"/>
      <w:r w:rsidRPr="00033D91">
        <w:rPr>
          <w:rFonts w:ascii="Arial Narrow" w:hAnsi="Arial Narrow" w:cs="Arial"/>
          <w:i/>
          <w:iCs/>
          <w:color w:val="auto"/>
          <w:sz w:val="22"/>
          <w:szCs w:val="22"/>
        </w:rPr>
        <w:t xml:space="preserve"> potoka do údolia Kysuce"</w:t>
      </w:r>
      <w:r w:rsidRPr="00033D91">
        <w:rPr>
          <w:rFonts w:ascii="Arial Narrow" w:hAnsi="Arial Narrow" w:cs="Arial"/>
          <w:color w:val="auto"/>
          <w:sz w:val="22"/>
          <w:szCs w:val="22"/>
        </w:rPr>
        <w:t xml:space="preserve"> - novovek, zaniknutý vodný mlyn, obr. 3, 4 a 12 ,</w:t>
      </w:r>
    </w:p>
    <w:p w14:paraId="5272C3D9" w14:textId="77777777" w:rsidR="006B6D47" w:rsidRPr="00033D91" w:rsidRDefault="006B6D47" w:rsidP="00560F5D">
      <w:pPr>
        <w:pStyle w:val="Bezriadkovania"/>
        <w:widowControl w:val="0"/>
        <w:numPr>
          <w:ilvl w:val="0"/>
          <w:numId w:val="136"/>
        </w:numPr>
        <w:ind w:left="567" w:hanging="141"/>
        <w:jc w:val="both"/>
        <w:rPr>
          <w:rFonts w:ascii="Arial Narrow" w:hAnsi="Arial Narrow" w:cs="Arial"/>
          <w:color w:val="auto"/>
          <w:sz w:val="22"/>
          <w:szCs w:val="22"/>
        </w:rPr>
      </w:pPr>
      <w:r w:rsidRPr="00033D91">
        <w:rPr>
          <w:rFonts w:ascii="Arial Narrow" w:hAnsi="Arial Narrow" w:cs="Arial"/>
          <w:color w:val="auto"/>
          <w:sz w:val="22"/>
          <w:szCs w:val="22"/>
        </w:rPr>
        <w:t xml:space="preserve">OLEŠNÁ, poloha </w:t>
      </w:r>
      <w:r w:rsidRPr="00033D91">
        <w:rPr>
          <w:rFonts w:ascii="Arial Narrow" w:hAnsi="Arial Narrow" w:cs="Arial"/>
          <w:i/>
          <w:iCs/>
          <w:color w:val="auto"/>
          <w:sz w:val="22"/>
          <w:szCs w:val="22"/>
        </w:rPr>
        <w:t>„</w:t>
      </w:r>
      <w:proofErr w:type="spellStart"/>
      <w:r w:rsidRPr="00033D91">
        <w:rPr>
          <w:rFonts w:ascii="Arial Narrow" w:hAnsi="Arial Narrow" w:cs="Arial"/>
          <w:i/>
          <w:iCs/>
          <w:color w:val="auto"/>
          <w:sz w:val="22"/>
          <w:szCs w:val="22"/>
        </w:rPr>
        <w:t>Sulkova</w:t>
      </w:r>
      <w:proofErr w:type="spellEnd"/>
      <w:r w:rsidRPr="00033D91">
        <w:rPr>
          <w:rFonts w:ascii="Arial Narrow" w:hAnsi="Arial Narrow" w:cs="Arial"/>
          <w:i/>
          <w:iCs/>
          <w:color w:val="auto"/>
          <w:sz w:val="22"/>
          <w:szCs w:val="22"/>
        </w:rPr>
        <w:t xml:space="preserve">, dnes Bobkovia, areál cintorína" - </w:t>
      </w:r>
      <w:r w:rsidRPr="00033D91">
        <w:rPr>
          <w:rFonts w:ascii="Arial Narrow" w:hAnsi="Arial Narrow" w:cs="Arial"/>
          <w:color w:val="auto"/>
          <w:sz w:val="22"/>
          <w:szCs w:val="22"/>
        </w:rPr>
        <w:t xml:space="preserve">19. storočie, malá sakrálna stavba - kaplnka, na mieste staršieho kríža z 18. storočia, obr. 4, 7 a 12 </w:t>
      </w:r>
    </w:p>
    <w:p w14:paraId="17D03AD8" w14:textId="77777777" w:rsidR="006B6D47" w:rsidRPr="00033D91" w:rsidRDefault="006B6D47" w:rsidP="00560F5D">
      <w:pPr>
        <w:pStyle w:val="Bezriadkovania"/>
        <w:widowControl w:val="0"/>
        <w:numPr>
          <w:ilvl w:val="0"/>
          <w:numId w:val="136"/>
        </w:numPr>
        <w:ind w:left="567" w:hanging="141"/>
        <w:jc w:val="both"/>
        <w:rPr>
          <w:rFonts w:ascii="Arial Narrow" w:hAnsi="Arial Narrow" w:cs="Arial"/>
          <w:color w:val="auto"/>
          <w:sz w:val="22"/>
          <w:szCs w:val="22"/>
        </w:rPr>
      </w:pPr>
      <w:r w:rsidRPr="00033D91">
        <w:rPr>
          <w:rFonts w:ascii="Arial Narrow" w:hAnsi="Arial Narrow" w:cs="Arial"/>
          <w:color w:val="auto"/>
          <w:sz w:val="22"/>
          <w:szCs w:val="22"/>
        </w:rPr>
        <w:t xml:space="preserve">OLEŠNÁ, poloha </w:t>
      </w:r>
      <w:r w:rsidRPr="00033D91">
        <w:rPr>
          <w:rFonts w:ascii="Arial Narrow" w:hAnsi="Arial Narrow" w:cs="Arial"/>
          <w:i/>
          <w:iCs/>
          <w:color w:val="auto"/>
          <w:sz w:val="22"/>
          <w:szCs w:val="22"/>
        </w:rPr>
        <w:t>„</w:t>
      </w:r>
      <w:proofErr w:type="spellStart"/>
      <w:r w:rsidRPr="00033D91">
        <w:rPr>
          <w:rFonts w:ascii="Arial Narrow" w:hAnsi="Arial Narrow" w:cs="Arial"/>
          <w:i/>
          <w:iCs/>
          <w:color w:val="auto"/>
          <w:sz w:val="22"/>
          <w:szCs w:val="22"/>
        </w:rPr>
        <w:t>Bylčankovo</w:t>
      </w:r>
      <w:proofErr w:type="spellEnd"/>
      <w:r w:rsidRPr="00033D91">
        <w:rPr>
          <w:rFonts w:ascii="Arial Narrow" w:hAnsi="Arial Narrow" w:cs="Arial"/>
          <w:i/>
          <w:iCs/>
          <w:color w:val="auto"/>
          <w:sz w:val="22"/>
          <w:szCs w:val="22"/>
        </w:rPr>
        <w:t>" -</w:t>
      </w:r>
      <w:r w:rsidRPr="00033D91">
        <w:rPr>
          <w:rFonts w:ascii="Arial Narrow" w:hAnsi="Arial Narrow" w:cs="Arial"/>
          <w:color w:val="auto"/>
          <w:sz w:val="22"/>
          <w:szCs w:val="22"/>
        </w:rPr>
        <w:t xml:space="preserve"> novovek, dva zaniknuté vodné mlyny, </w:t>
      </w:r>
    </w:p>
    <w:p w14:paraId="2A6E303C" w14:textId="77777777" w:rsidR="006B6D47" w:rsidRPr="00033D91" w:rsidRDefault="006B6D47" w:rsidP="00560F5D">
      <w:pPr>
        <w:pStyle w:val="Bezriadkovania"/>
        <w:widowControl w:val="0"/>
        <w:numPr>
          <w:ilvl w:val="0"/>
          <w:numId w:val="136"/>
        </w:numPr>
        <w:ind w:left="567" w:hanging="141"/>
        <w:jc w:val="both"/>
        <w:rPr>
          <w:rFonts w:ascii="Arial Narrow" w:hAnsi="Arial Narrow" w:cs="Arial"/>
          <w:color w:val="auto"/>
          <w:sz w:val="22"/>
          <w:szCs w:val="22"/>
        </w:rPr>
      </w:pPr>
      <w:r w:rsidRPr="00033D91">
        <w:rPr>
          <w:rFonts w:ascii="Arial Narrow" w:hAnsi="Arial Narrow" w:cs="Arial"/>
          <w:color w:val="auto"/>
          <w:sz w:val="22"/>
          <w:szCs w:val="22"/>
        </w:rPr>
        <w:t xml:space="preserve">OLEŠNÁ, poloha </w:t>
      </w:r>
      <w:r w:rsidRPr="00033D91">
        <w:rPr>
          <w:rFonts w:ascii="Arial Narrow" w:hAnsi="Arial Narrow" w:cs="Arial"/>
          <w:i/>
          <w:iCs/>
          <w:color w:val="auto"/>
          <w:sz w:val="22"/>
          <w:szCs w:val="22"/>
        </w:rPr>
        <w:t>„Olešná"</w:t>
      </w:r>
      <w:r w:rsidRPr="00033D91">
        <w:rPr>
          <w:rFonts w:ascii="Arial Narrow" w:hAnsi="Arial Narrow" w:cs="Arial"/>
          <w:color w:val="auto"/>
          <w:sz w:val="22"/>
          <w:szCs w:val="22"/>
        </w:rPr>
        <w:t xml:space="preserve"> - novovek, zaniknutý vodný mlyn, </w:t>
      </w:r>
    </w:p>
    <w:p w14:paraId="603D3760" w14:textId="77777777" w:rsidR="006B6D47" w:rsidRPr="00033D91" w:rsidRDefault="006B6D47" w:rsidP="00560F5D">
      <w:pPr>
        <w:pStyle w:val="Bezriadkovania"/>
        <w:widowControl w:val="0"/>
        <w:numPr>
          <w:ilvl w:val="0"/>
          <w:numId w:val="136"/>
        </w:numPr>
        <w:ind w:left="567" w:hanging="141"/>
        <w:jc w:val="both"/>
        <w:rPr>
          <w:rFonts w:ascii="Arial Narrow" w:hAnsi="Arial Narrow" w:cs="Arial"/>
          <w:color w:val="auto"/>
          <w:sz w:val="22"/>
          <w:szCs w:val="22"/>
        </w:rPr>
      </w:pPr>
      <w:r w:rsidRPr="00033D91">
        <w:rPr>
          <w:rFonts w:ascii="Arial Narrow" w:hAnsi="Arial Narrow" w:cs="Arial"/>
          <w:color w:val="auto"/>
          <w:sz w:val="22"/>
          <w:szCs w:val="22"/>
        </w:rPr>
        <w:t xml:space="preserve">OLEŠNÁ, poloha </w:t>
      </w:r>
      <w:r w:rsidRPr="00033D91">
        <w:rPr>
          <w:rFonts w:ascii="Arial Narrow" w:hAnsi="Arial Narrow" w:cs="Arial"/>
          <w:i/>
          <w:iCs/>
          <w:color w:val="auto"/>
          <w:sz w:val="22"/>
          <w:szCs w:val="22"/>
        </w:rPr>
        <w:t>„</w:t>
      </w:r>
      <w:proofErr w:type="spellStart"/>
      <w:r w:rsidRPr="00033D91">
        <w:rPr>
          <w:rFonts w:ascii="Arial Narrow" w:hAnsi="Arial Narrow" w:cs="Arial"/>
          <w:i/>
          <w:iCs/>
          <w:color w:val="auto"/>
          <w:sz w:val="22"/>
          <w:szCs w:val="22"/>
        </w:rPr>
        <w:t>Fickovia</w:t>
      </w:r>
      <w:proofErr w:type="spellEnd"/>
      <w:r w:rsidRPr="00033D91">
        <w:rPr>
          <w:rFonts w:ascii="Arial Narrow" w:hAnsi="Arial Narrow" w:cs="Arial"/>
          <w:i/>
          <w:iCs/>
          <w:color w:val="auto"/>
          <w:sz w:val="22"/>
          <w:szCs w:val="22"/>
        </w:rPr>
        <w:t>"</w:t>
      </w:r>
      <w:r w:rsidRPr="00033D91">
        <w:rPr>
          <w:rFonts w:ascii="Arial Narrow" w:hAnsi="Arial Narrow" w:cs="Arial"/>
          <w:color w:val="auto"/>
          <w:sz w:val="22"/>
          <w:szCs w:val="22"/>
        </w:rPr>
        <w:t xml:space="preserve"> - novovek, dva zaniknuté vodné mlyny,</w:t>
      </w:r>
    </w:p>
    <w:p w14:paraId="278245F4" w14:textId="77777777" w:rsidR="006B6D47" w:rsidRPr="00033D91" w:rsidRDefault="006B6D47" w:rsidP="00560F5D">
      <w:pPr>
        <w:pStyle w:val="Bezriadkovania"/>
        <w:widowControl w:val="0"/>
        <w:numPr>
          <w:ilvl w:val="0"/>
          <w:numId w:val="136"/>
        </w:numPr>
        <w:ind w:left="567" w:hanging="141"/>
        <w:jc w:val="both"/>
        <w:rPr>
          <w:rFonts w:ascii="Arial Narrow" w:hAnsi="Arial Narrow" w:cs="Arial"/>
          <w:color w:val="auto"/>
          <w:sz w:val="22"/>
          <w:szCs w:val="22"/>
        </w:rPr>
      </w:pPr>
      <w:r w:rsidRPr="00033D91">
        <w:rPr>
          <w:rFonts w:ascii="Arial Narrow" w:hAnsi="Arial Narrow" w:cs="Arial"/>
          <w:color w:val="auto"/>
          <w:sz w:val="22"/>
          <w:szCs w:val="22"/>
        </w:rPr>
        <w:t xml:space="preserve">OLEŠNÁ, k. ú. </w:t>
      </w:r>
      <w:proofErr w:type="spellStart"/>
      <w:r w:rsidRPr="00033D91">
        <w:rPr>
          <w:rFonts w:ascii="Arial Narrow" w:hAnsi="Arial Narrow" w:cs="Arial"/>
          <w:color w:val="auto"/>
          <w:sz w:val="22"/>
          <w:szCs w:val="22"/>
          <w:lang w:bidi="en-US"/>
        </w:rPr>
        <w:t>Burkov</w:t>
      </w:r>
      <w:proofErr w:type="spellEnd"/>
      <w:r w:rsidRPr="00033D91">
        <w:rPr>
          <w:rFonts w:ascii="Arial Narrow" w:hAnsi="Arial Narrow" w:cs="Arial"/>
          <w:color w:val="auto"/>
          <w:sz w:val="22"/>
          <w:szCs w:val="22"/>
          <w:lang w:bidi="en-US"/>
        </w:rPr>
        <w:t xml:space="preserve"> </w:t>
      </w:r>
      <w:r w:rsidRPr="00033D91">
        <w:rPr>
          <w:rFonts w:ascii="Arial Narrow" w:hAnsi="Arial Narrow" w:cs="Arial"/>
          <w:color w:val="auto"/>
          <w:sz w:val="22"/>
          <w:szCs w:val="22"/>
        </w:rPr>
        <w:t xml:space="preserve">vrch, poloha </w:t>
      </w:r>
      <w:r w:rsidRPr="00033D91">
        <w:rPr>
          <w:rFonts w:ascii="Arial Narrow" w:hAnsi="Arial Narrow" w:cs="Arial"/>
          <w:i/>
          <w:iCs/>
          <w:color w:val="auto"/>
          <w:sz w:val="22"/>
          <w:szCs w:val="22"/>
        </w:rPr>
        <w:t xml:space="preserve">„historicky: </w:t>
      </w:r>
      <w:proofErr w:type="spellStart"/>
      <w:r w:rsidRPr="00033D91">
        <w:rPr>
          <w:rFonts w:ascii="Arial Narrow" w:hAnsi="Arial Narrow" w:cs="Arial"/>
          <w:i/>
          <w:iCs/>
          <w:color w:val="auto"/>
          <w:sz w:val="22"/>
          <w:szCs w:val="22"/>
        </w:rPr>
        <w:t>Skrulavik</w:t>
      </w:r>
      <w:proofErr w:type="spellEnd"/>
      <w:r w:rsidRPr="00033D91">
        <w:rPr>
          <w:rFonts w:ascii="Arial Narrow" w:hAnsi="Arial Narrow" w:cs="Arial"/>
          <w:i/>
          <w:iCs/>
          <w:color w:val="auto"/>
          <w:sz w:val="22"/>
          <w:szCs w:val="22"/>
        </w:rPr>
        <w:t xml:space="preserve"> (</w:t>
      </w:r>
      <w:proofErr w:type="spellStart"/>
      <w:r w:rsidRPr="00033D91">
        <w:rPr>
          <w:rFonts w:ascii="Arial Narrow" w:hAnsi="Arial Narrow" w:cs="Arial"/>
          <w:i/>
          <w:iCs/>
          <w:color w:val="auto"/>
          <w:sz w:val="22"/>
          <w:szCs w:val="22"/>
        </w:rPr>
        <w:t>Škruľavik</w:t>
      </w:r>
      <w:proofErr w:type="spellEnd"/>
      <w:r w:rsidRPr="00033D91">
        <w:rPr>
          <w:rFonts w:ascii="Arial Narrow" w:hAnsi="Arial Narrow" w:cs="Arial"/>
          <w:i/>
          <w:iCs/>
          <w:color w:val="auto"/>
          <w:sz w:val="22"/>
          <w:szCs w:val="22"/>
        </w:rPr>
        <w:t xml:space="preserve">), dnes neďaleko osady </w:t>
      </w:r>
      <w:proofErr w:type="spellStart"/>
      <w:r w:rsidRPr="00033D91">
        <w:rPr>
          <w:rFonts w:ascii="Arial Narrow" w:hAnsi="Arial Narrow" w:cs="Arial"/>
          <w:i/>
          <w:iCs/>
          <w:color w:val="auto"/>
          <w:sz w:val="22"/>
          <w:szCs w:val="22"/>
        </w:rPr>
        <w:t>UPantoka</w:t>
      </w:r>
      <w:proofErr w:type="spellEnd"/>
      <w:r w:rsidRPr="00033D91">
        <w:rPr>
          <w:rFonts w:ascii="Arial Narrow" w:hAnsi="Arial Narrow" w:cs="Arial"/>
          <w:i/>
          <w:iCs/>
          <w:color w:val="auto"/>
          <w:sz w:val="22"/>
          <w:szCs w:val="22"/>
        </w:rPr>
        <w:t>"</w:t>
      </w:r>
      <w:r w:rsidRPr="00033D91">
        <w:rPr>
          <w:rFonts w:ascii="Arial Narrow" w:hAnsi="Arial Narrow" w:cs="Arial"/>
          <w:color w:val="auto"/>
          <w:sz w:val="22"/>
          <w:szCs w:val="22"/>
        </w:rPr>
        <w:t xml:space="preserve"> - 19. storočie, zaniknutý vodný mlyn, </w:t>
      </w:r>
    </w:p>
    <w:p w14:paraId="4BC26094" w14:textId="77777777" w:rsidR="006B6D47" w:rsidRPr="00033D91" w:rsidRDefault="006B6D47" w:rsidP="00560F5D">
      <w:pPr>
        <w:pStyle w:val="Bezriadkovania"/>
        <w:widowControl w:val="0"/>
        <w:numPr>
          <w:ilvl w:val="0"/>
          <w:numId w:val="136"/>
        </w:numPr>
        <w:ind w:left="567" w:hanging="141"/>
        <w:jc w:val="both"/>
        <w:rPr>
          <w:rFonts w:ascii="Arial Narrow" w:hAnsi="Arial Narrow" w:cs="Arial"/>
          <w:color w:val="auto"/>
          <w:sz w:val="22"/>
          <w:szCs w:val="22"/>
        </w:rPr>
      </w:pPr>
      <w:r w:rsidRPr="00033D91">
        <w:rPr>
          <w:rFonts w:ascii="Arial Narrow" w:hAnsi="Arial Narrow" w:cs="Arial"/>
          <w:color w:val="auto"/>
          <w:sz w:val="22"/>
          <w:szCs w:val="22"/>
        </w:rPr>
        <w:t xml:space="preserve">OLEŠNÁ, k. ú. </w:t>
      </w:r>
      <w:proofErr w:type="spellStart"/>
      <w:r w:rsidRPr="00033D91">
        <w:rPr>
          <w:rFonts w:ascii="Arial Narrow" w:hAnsi="Arial Narrow" w:cs="Arial"/>
          <w:color w:val="auto"/>
          <w:sz w:val="22"/>
          <w:szCs w:val="22"/>
          <w:lang w:bidi="en-US"/>
        </w:rPr>
        <w:t>Burkov</w:t>
      </w:r>
      <w:proofErr w:type="spellEnd"/>
      <w:r w:rsidRPr="00033D91">
        <w:rPr>
          <w:rFonts w:ascii="Arial Narrow" w:hAnsi="Arial Narrow" w:cs="Arial"/>
          <w:color w:val="auto"/>
          <w:sz w:val="22"/>
          <w:szCs w:val="22"/>
          <w:lang w:bidi="en-US"/>
        </w:rPr>
        <w:t xml:space="preserve"> </w:t>
      </w:r>
      <w:r w:rsidRPr="00033D91">
        <w:rPr>
          <w:rFonts w:ascii="Arial Narrow" w:hAnsi="Arial Narrow" w:cs="Arial"/>
          <w:color w:val="auto"/>
          <w:sz w:val="22"/>
          <w:szCs w:val="22"/>
        </w:rPr>
        <w:t xml:space="preserve">vrch, poloha </w:t>
      </w:r>
      <w:r w:rsidRPr="00033D91">
        <w:rPr>
          <w:rFonts w:ascii="Arial Narrow" w:hAnsi="Arial Narrow" w:cs="Arial"/>
          <w:i/>
          <w:iCs/>
          <w:color w:val="auto"/>
          <w:sz w:val="22"/>
          <w:szCs w:val="22"/>
        </w:rPr>
        <w:t xml:space="preserve">„historicky: </w:t>
      </w:r>
      <w:proofErr w:type="spellStart"/>
      <w:r w:rsidRPr="00033D91">
        <w:rPr>
          <w:rFonts w:ascii="Arial Narrow" w:hAnsi="Arial Narrow" w:cs="Arial"/>
          <w:i/>
          <w:iCs/>
          <w:color w:val="auto"/>
          <w:sz w:val="22"/>
          <w:szCs w:val="22"/>
        </w:rPr>
        <w:t>Oppelova</w:t>
      </w:r>
      <w:proofErr w:type="spellEnd"/>
      <w:r w:rsidRPr="00033D91">
        <w:rPr>
          <w:rFonts w:ascii="Arial Narrow" w:hAnsi="Arial Narrow" w:cs="Arial"/>
          <w:i/>
          <w:iCs/>
          <w:color w:val="auto"/>
          <w:sz w:val="22"/>
          <w:szCs w:val="22"/>
        </w:rPr>
        <w:t xml:space="preserve">, dnes medzi osadami U </w:t>
      </w:r>
      <w:proofErr w:type="spellStart"/>
      <w:r w:rsidRPr="00033D91">
        <w:rPr>
          <w:rFonts w:ascii="Arial Narrow" w:hAnsi="Arial Narrow" w:cs="Arial"/>
          <w:i/>
          <w:iCs/>
          <w:color w:val="auto"/>
          <w:sz w:val="22"/>
          <w:szCs w:val="22"/>
        </w:rPr>
        <w:t>Cervencov</w:t>
      </w:r>
      <w:proofErr w:type="spellEnd"/>
      <w:r w:rsidRPr="00033D91">
        <w:rPr>
          <w:rFonts w:ascii="Arial Narrow" w:hAnsi="Arial Narrow" w:cs="Arial"/>
          <w:i/>
          <w:iCs/>
          <w:color w:val="auto"/>
          <w:sz w:val="22"/>
          <w:szCs w:val="22"/>
        </w:rPr>
        <w:t xml:space="preserve">, Na Doline a hory </w:t>
      </w:r>
      <w:proofErr w:type="spellStart"/>
      <w:r w:rsidRPr="00033D91">
        <w:rPr>
          <w:rFonts w:ascii="Arial Narrow" w:hAnsi="Arial Narrow" w:cs="Arial"/>
          <w:i/>
          <w:iCs/>
          <w:color w:val="auto"/>
          <w:sz w:val="22"/>
          <w:szCs w:val="22"/>
        </w:rPr>
        <w:t>Sulková</w:t>
      </w:r>
      <w:proofErr w:type="spellEnd"/>
      <w:r w:rsidRPr="00033D91">
        <w:rPr>
          <w:rFonts w:ascii="Arial Narrow" w:hAnsi="Arial Narrow" w:cs="Arial"/>
          <w:i/>
          <w:iCs/>
          <w:color w:val="auto"/>
          <w:sz w:val="22"/>
          <w:szCs w:val="22"/>
        </w:rPr>
        <w:t xml:space="preserve"> —</w:t>
      </w:r>
      <w:r w:rsidRPr="00033D91">
        <w:rPr>
          <w:rFonts w:ascii="Arial Narrow" w:hAnsi="Arial Narrow" w:cs="Arial"/>
          <w:color w:val="auto"/>
          <w:sz w:val="22"/>
          <w:szCs w:val="22"/>
        </w:rPr>
        <w:t xml:space="preserve"> 19. storočie, zaniknutá vodná píla, </w:t>
      </w:r>
    </w:p>
    <w:p w14:paraId="7AFFFDC8" w14:textId="77777777" w:rsidR="006B6D47" w:rsidRPr="00033D91" w:rsidRDefault="006B6D47" w:rsidP="00560F5D">
      <w:pPr>
        <w:pStyle w:val="Bezriadkovania"/>
        <w:widowControl w:val="0"/>
        <w:numPr>
          <w:ilvl w:val="0"/>
          <w:numId w:val="136"/>
        </w:numPr>
        <w:ind w:left="567" w:hanging="141"/>
        <w:jc w:val="both"/>
        <w:rPr>
          <w:rFonts w:ascii="Arial Narrow" w:hAnsi="Arial Narrow" w:cs="Arial"/>
          <w:color w:val="auto"/>
          <w:sz w:val="22"/>
          <w:szCs w:val="22"/>
        </w:rPr>
      </w:pPr>
      <w:r w:rsidRPr="00033D91">
        <w:rPr>
          <w:rFonts w:ascii="Arial Narrow" w:hAnsi="Arial Narrow" w:cs="Arial"/>
          <w:color w:val="auto"/>
          <w:sz w:val="22"/>
          <w:szCs w:val="22"/>
        </w:rPr>
        <w:t xml:space="preserve">OLEŠNÁ, poloha </w:t>
      </w:r>
      <w:r w:rsidRPr="00033D91">
        <w:rPr>
          <w:rFonts w:ascii="Arial Narrow" w:hAnsi="Arial Narrow" w:cs="Arial"/>
          <w:i/>
          <w:iCs/>
          <w:color w:val="auto"/>
          <w:sz w:val="22"/>
          <w:szCs w:val="22"/>
        </w:rPr>
        <w:t>„</w:t>
      </w:r>
      <w:proofErr w:type="spellStart"/>
      <w:r w:rsidRPr="00033D91">
        <w:rPr>
          <w:rFonts w:ascii="Arial Narrow" w:hAnsi="Arial Narrow" w:cs="Arial"/>
          <w:i/>
          <w:iCs/>
          <w:color w:val="auto"/>
          <w:sz w:val="22"/>
          <w:szCs w:val="22"/>
        </w:rPr>
        <w:t>Plačiska</w:t>
      </w:r>
      <w:proofErr w:type="spellEnd"/>
      <w:r w:rsidRPr="00033D91">
        <w:rPr>
          <w:rFonts w:ascii="Arial Narrow" w:hAnsi="Arial Narrow" w:cs="Arial"/>
          <w:i/>
          <w:iCs/>
          <w:color w:val="auto"/>
          <w:sz w:val="22"/>
          <w:szCs w:val="22"/>
        </w:rPr>
        <w:t>"" -</w:t>
      </w:r>
      <w:r w:rsidRPr="00033D91">
        <w:rPr>
          <w:rFonts w:ascii="Arial Narrow" w:hAnsi="Arial Narrow" w:cs="Arial"/>
          <w:color w:val="auto"/>
          <w:sz w:val="22"/>
          <w:szCs w:val="22"/>
        </w:rPr>
        <w:t xml:space="preserve"> novovek, podľa názvu možno zaniknutá osada.</w:t>
      </w:r>
    </w:p>
    <w:p w14:paraId="66640628" w14:textId="77777777" w:rsidR="005043C8" w:rsidRPr="00033D91" w:rsidRDefault="005043C8" w:rsidP="00467A78">
      <w:pPr>
        <w:spacing w:before="120" w:line="240" w:lineRule="atLeast"/>
        <w:ind w:firstLine="567"/>
        <w:jc w:val="both"/>
        <w:rPr>
          <w:rFonts w:ascii="Arial Narrow" w:hAnsi="Arial Narrow" w:cs="Arial"/>
          <w:color w:val="C00000"/>
          <w:sz w:val="22"/>
          <w:szCs w:val="22"/>
        </w:rPr>
      </w:pPr>
    </w:p>
    <w:p w14:paraId="68648336" w14:textId="771AFC3F" w:rsidR="00467A78" w:rsidRPr="00033D91" w:rsidRDefault="00467A78" w:rsidP="00467A78">
      <w:pPr>
        <w:spacing w:before="120" w:line="240" w:lineRule="atLeast"/>
        <w:ind w:firstLine="567"/>
        <w:jc w:val="both"/>
        <w:rPr>
          <w:rFonts w:ascii="Arial Narrow" w:hAnsi="Arial Narrow" w:cs="Arial"/>
          <w:sz w:val="22"/>
          <w:szCs w:val="22"/>
        </w:rPr>
      </w:pPr>
      <w:r w:rsidRPr="00033D91">
        <w:rPr>
          <w:rFonts w:ascii="Arial Narrow" w:hAnsi="Arial Narrow" w:cs="Arial"/>
          <w:sz w:val="22"/>
          <w:szCs w:val="22"/>
        </w:rPr>
        <w:t xml:space="preserve">Početné </w:t>
      </w:r>
      <w:r w:rsidR="006B6D47" w:rsidRPr="00033D91">
        <w:rPr>
          <w:rFonts w:ascii="Arial Narrow" w:hAnsi="Arial Narrow" w:cs="Arial"/>
          <w:sz w:val="22"/>
          <w:szCs w:val="22"/>
        </w:rPr>
        <w:t xml:space="preserve">potenciálne </w:t>
      </w:r>
      <w:r w:rsidRPr="00033D91">
        <w:rPr>
          <w:rFonts w:ascii="Arial Narrow" w:hAnsi="Arial Narrow" w:cs="Arial"/>
          <w:sz w:val="22"/>
          <w:szCs w:val="22"/>
        </w:rPr>
        <w:t>archeologické náleziská v obci poukazujú na jej bohatú históriu a teda silný kultúrno-historický potenciál, na ktorom obec môže stavať časť svojho rozvoja.</w:t>
      </w:r>
    </w:p>
    <w:p w14:paraId="730A975D" w14:textId="77777777" w:rsidR="0027099B" w:rsidRPr="00033D91" w:rsidRDefault="0027099B" w:rsidP="0027099B">
      <w:pPr>
        <w:spacing w:before="137"/>
        <w:ind w:firstLine="360"/>
        <w:jc w:val="both"/>
        <w:rPr>
          <w:rFonts w:ascii="Arial Narrow" w:eastAsia="TimesNewRoman" w:hAnsi="Arial Narrow" w:cs="TimesNewRoman"/>
          <w:sz w:val="22"/>
          <w:szCs w:val="22"/>
          <w:lang w:eastAsia="sk-SK"/>
        </w:rPr>
      </w:pPr>
      <w:r w:rsidRPr="00033D91">
        <w:rPr>
          <w:rFonts w:ascii="Arial Narrow" w:eastAsia="TimesNewRoman" w:hAnsi="Arial Narrow" w:cs="TimesNewRoman"/>
          <w:sz w:val="22"/>
          <w:szCs w:val="22"/>
          <w:lang w:eastAsia="sk-SK"/>
        </w:rPr>
        <w:t>Nakoľko je oprávnený predpoklad, že pri zemných prácach budú zistene ďalšie archeologické nálezy, resp. situácie, je potrebne akceptovať nasledovne podmienky:</w:t>
      </w:r>
    </w:p>
    <w:p w14:paraId="785DC870" w14:textId="77777777" w:rsidR="0027099B" w:rsidRPr="00033D91" w:rsidRDefault="0027099B" w:rsidP="0027099B">
      <w:pPr>
        <w:autoSpaceDE w:val="0"/>
        <w:autoSpaceDN w:val="0"/>
        <w:adjustRightInd w:val="0"/>
        <w:jc w:val="both"/>
        <w:rPr>
          <w:rFonts w:ascii="Arial Narrow" w:eastAsia="TimesNewRoman" w:hAnsi="Arial Narrow" w:cs="TimesNewRoman"/>
          <w:sz w:val="22"/>
          <w:szCs w:val="22"/>
          <w:lang w:eastAsia="sk-SK"/>
        </w:rPr>
      </w:pPr>
    </w:p>
    <w:p w14:paraId="40DF620E" w14:textId="77777777" w:rsidR="0027099B" w:rsidRPr="00033D91" w:rsidRDefault="0027099B" w:rsidP="00C52445">
      <w:pPr>
        <w:numPr>
          <w:ilvl w:val="0"/>
          <w:numId w:val="5"/>
        </w:numPr>
        <w:suppressAutoHyphens w:val="0"/>
        <w:autoSpaceDE w:val="0"/>
        <w:autoSpaceDN w:val="0"/>
        <w:adjustRightInd w:val="0"/>
        <w:jc w:val="both"/>
        <w:rPr>
          <w:rFonts w:ascii="Arial Narrow" w:eastAsia="TimesNewRoman" w:hAnsi="Arial Narrow" w:cs="TimesNewRoman"/>
          <w:sz w:val="22"/>
          <w:szCs w:val="22"/>
          <w:lang w:eastAsia="sk-SK"/>
        </w:rPr>
      </w:pPr>
      <w:r w:rsidRPr="00033D91">
        <w:rPr>
          <w:rFonts w:ascii="Arial Narrow" w:eastAsia="TimesNewRoman" w:hAnsi="Arial Narrow" w:cs="TimesNewRoman"/>
          <w:sz w:val="22"/>
          <w:szCs w:val="22"/>
          <w:lang w:eastAsia="sk-SK"/>
        </w:rPr>
        <w:t xml:space="preserve"> stavebník/investor každej stavby vyžadujúcej si zemne prace si od Archeologického ústavu</w:t>
      </w:r>
    </w:p>
    <w:p w14:paraId="54C1862E" w14:textId="77777777" w:rsidR="0027099B" w:rsidRPr="00033D91" w:rsidRDefault="0027099B" w:rsidP="00C52445">
      <w:pPr>
        <w:numPr>
          <w:ilvl w:val="1"/>
          <w:numId w:val="5"/>
        </w:numPr>
        <w:suppressAutoHyphens w:val="0"/>
        <w:autoSpaceDE w:val="0"/>
        <w:autoSpaceDN w:val="0"/>
        <w:adjustRightInd w:val="0"/>
        <w:jc w:val="both"/>
        <w:rPr>
          <w:rFonts w:ascii="Arial Narrow" w:eastAsia="TimesNewRoman" w:hAnsi="Arial Narrow" w:cs="TimesNewRoman"/>
          <w:sz w:val="22"/>
          <w:szCs w:val="22"/>
          <w:lang w:eastAsia="sk-SK"/>
        </w:rPr>
      </w:pPr>
      <w:r w:rsidRPr="00033D91">
        <w:rPr>
          <w:rFonts w:ascii="Arial Narrow" w:eastAsia="TimesNewRoman" w:hAnsi="Arial Narrow" w:cs="TimesNewRoman"/>
          <w:sz w:val="22"/>
          <w:szCs w:val="22"/>
          <w:lang w:eastAsia="sk-SK"/>
        </w:rPr>
        <w:t>SAV v Nitre už v stupni územného konania vyžiada v zmysle zákona č.50/1976 Zb. o územnom plánovaní a stavebnom poriadku stanovisko k plánovanej stavebnej akcii vo vzťahu k možnosti narušenia archeologických nálezísk. Stanovisko – vyjadrenie AU SAV bude slúžiť ako podklad k rozhodnutiu Pamiatkového úradu.</w:t>
      </w:r>
    </w:p>
    <w:p w14:paraId="1F457D69" w14:textId="77777777" w:rsidR="0027099B" w:rsidRPr="00033D91" w:rsidRDefault="0027099B" w:rsidP="00C52445">
      <w:pPr>
        <w:numPr>
          <w:ilvl w:val="0"/>
          <w:numId w:val="5"/>
        </w:numPr>
        <w:suppressAutoHyphens w:val="0"/>
        <w:autoSpaceDE w:val="0"/>
        <w:autoSpaceDN w:val="0"/>
        <w:adjustRightInd w:val="0"/>
        <w:jc w:val="both"/>
        <w:rPr>
          <w:rFonts w:ascii="Arial Narrow" w:eastAsia="TimesNewRoman" w:hAnsi="Arial Narrow" w:cs="TimesNewRoman"/>
          <w:sz w:val="22"/>
          <w:szCs w:val="22"/>
          <w:lang w:eastAsia="sk-SK"/>
        </w:rPr>
      </w:pPr>
      <w:r w:rsidRPr="00033D91">
        <w:rPr>
          <w:rFonts w:ascii="Arial Narrow" w:eastAsia="TimesNewRoman" w:hAnsi="Arial Narrow" w:cs="TimesNewRoman"/>
          <w:sz w:val="22"/>
          <w:szCs w:val="22"/>
          <w:lang w:eastAsia="sk-SK"/>
        </w:rPr>
        <w:t>stavebník si vyžiada od Pamiatkového úradu SR v každom stupni územného a stavebného konania rozhodnutie ku každej pripravovanej "stavebnej činnosti“ /líniové stavby, budovanie komunikácii, bytová výstavba, atď./,</w:t>
      </w:r>
    </w:p>
    <w:p w14:paraId="47E8F1CC" w14:textId="36E1129B" w:rsidR="0027099B" w:rsidRPr="00033D91" w:rsidRDefault="0027099B" w:rsidP="00C52445">
      <w:pPr>
        <w:numPr>
          <w:ilvl w:val="0"/>
          <w:numId w:val="5"/>
        </w:numPr>
        <w:suppressAutoHyphens w:val="0"/>
        <w:autoSpaceDE w:val="0"/>
        <w:autoSpaceDN w:val="0"/>
        <w:adjustRightInd w:val="0"/>
        <w:jc w:val="both"/>
        <w:rPr>
          <w:rFonts w:ascii="Arial Narrow" w:eastAsia="TimesNewRoman" w:hAnsi="Arial Narrow" w:cs="TimesNewRoman"/>
          <w:sz w:val="22"/>
          <w:szCs w:val="22"/>
          <w:lang w:eastAsia="sk-SK"/>
        </w:rPr>
      </w:pPr>
      <w:r w:rsidRPr="00033D91">
        <w:rPr>
          <w:rFonts w:ascii="Arial Narrow" w:eastAsia="TimesNewRoman" w:hAnsi="Arial Narrow" w:cs="TimesNewRoman"/>
          <w:sz w:val="22"/>
          <w:szCs w:val="22"/>
          <w:lang w:eastAsia="sk-SK"/>
        </w:rPr>
        <w:t>vo vzťahu k možnosti narušenia archeologických nálezísk ku stavbe, ktorá si vyžiada vykonanie zemných prac stavebník/investor je povinný od Krajského pamiatkového úradu v Žiline</w:t>
      </w:r>
      <w:r w:rsidRPr="00033D91">
        <w:rPr>
          <w:rFonts w:ascii="Arial Narrow" w:eastAsia="TimesNewRoman" w:hAnsi="Arial Narrow" w:cs="TimesNewRoman"/>
          <w:color w:val="C00000"/>
          <w:sz w:val="22"/>
          <w:szCs w:val="22"/>
          <w:lang w:eastAsia="sk-SK"/>
        </w:rPr>
        <w:t xml:space="preserve">, </w:t>
      </w:r>
      <w:r w:rsidRPr="00033D91">
        <w:rPr>
          <w:rFonts w:ascii="Arial Narrow" w:eastAsia="TimesNewRoman" w:hAnsi="Arial Narrow" w:cs="TimesNewRoman"/>
          <w:sz w:val="22"/>
          <w:szCs w:val="22"/>
          <w:lang w:eastAsia="sk-SK"/>
        </w:rPr>
        <w:t>už v stupni územného konania vyžiadať si v zmysle zákona č.50/1976 Zb. o územnom plánovaní a stavebnom poriadku v znení neskorších predpisov odborne stanovisko ,</w:t>
      </w:r>
    </w:p>
    <w:p w14:paraId="4E90F1FB" w14:textId="77777777" w:rsidR="0027099B" w:rsidRPr="00033D91" w:rsidRDefault="0027099B" w:rsidP="00C52445">
      <w:pPr>
        <w:numPr>
          <w:ilvl w:val="0"/>
          <w:numId w:val="5"/>
        </w:numPr>
        <w:suppressAutoHyphens w:val="0"/>
        <w:autoSpaceDE w:val="0"/>
        <w:autoSpaceDN w:val="0"/>
        <w:adjustRightInd w:val="0"/>
        <w:jc w:val="both"/>
        <w:rPr>
          <w:rFonts w:ascii="Arial Narrow" w:eastAsia="TimesNewRoman" w:hAnsi="Arial Narrow" w:cs="TimesNewRoman"/>
          <w:sz w:val="22"/>
          <w:szCs w:val="22"/>
          <w:lang w:eastAsia="sk-SK"/>
        </w:rPr>
      </w:pPr>
      <w:r w:rsidRPr="00033D91">
        <w:rPr>
          <w:rFonts w:ascii="Arial Narrow" w:eastAsia="TimesNewRoman" w:hAnsi="Arial Narrow" w:cs="TimesNewRoman"/>
          <w:sz w:val="22"/>
          <w:szCs w:val="22"/>
          <w:lang w:eastAsia="sk-SK"/>
        </w:rPr>
        <w:t>podmienkou pre vydanie stavebného povolenia bude v oprávnených prípadoch požiadavka na zabezpečenie archeologického výskumu, (všetky zemne prace by mali prebiehať pod dohľadom archeológa v rámci záchranného archeologického prieskumu),</w:t>
      </w:r>
    </w:p>
    <w:p w14:paraId="299FFFFA" w14:textId="77777777" w:rsidR="0027099B" w:rsidRPr="00033D91" w:rsidRDefault="0027099B" w:rsidP="00C52445">
      <w:pPr>
        <w:numPr>
          <w:ilvl w:val="0"/>
          <w:numId w:val="5"/>
        </w:numPr>
        <w:suppressAutoHyphens w:val="0"/>
        <w:autoSpaceDE w:val="0"/>
        <w:autoSpaceDN w:val="0"/>
        <w:adjustRightInd w:val="0"/>
        <w:jc w:val="both"/>
        <w:rPr>
          <w:rFonts w:ascii="Arial Narrow" w:eastAsia="TimesNewRoman" w:hAnsi="Arial Narrow" w:cs="TimesNewRoman"/>
          <w:sz w:val="22"/>
          <w:szCs w:val="22"/>
          <w:lang w:eastAsia="sk-SK"/>
        </w:rPr>
      </w:pPr>
      <w:r w:rsidRPr="00033D91">
        <w:rPr>
          <w:rFonts w:ascii="Arial Narrow" w:eastAsia="TimesNewRoman" w:hAnsi="Arial Narrow" w:cs="TimesNewRoman"/>
          <w:sz w:val="22"/>
          <w:szCs w:val="22"/>
          <w:lang w:eastAsia="sk-SK"/>
        </w:rPr>
        <w:t>v prípade nevyhnutnosti vykonať záchranný archeologicky výskum ako predstihové opatrenie na záchranu archeologických nálezísk a nálezov rozhoduje o výskume podľa § 37 pamiatkového zákona Pamiatkový úrad Slovenskej republiky. V prípade záchranného archeologického výskumu PU vydá rozhodnutie po predchádzajúcom vyjadrení archeologického ústavu (§ 7 – Arch. ústav SAV)</w:t>
      </w:r>
    </w:p>
    <w:p w14:paraId="7A2BF2D5" w14:textId="77777777" w:rsidR="0027099B" w:rsidRPr="00033D91" w:rsidRDefault="0027099B" w:rsidP="00C52445">
      <w:pPr>
        <w:numPr>
          <w:ilvl w:val="0"/>
          <w:numId w:val="5"/>
        </w:numPr>
        <w:suppressAutoHyphens w:val="0"/>
        <w:autoSpaceDE w:val="0"/>
        <w:autoSpaceDN w:val="0"/>
        <w:adjustRightInd w:val="0"/>
        <w:jc w:val="both"/>
        <w:rPr>
          <w:rFonts w:ascii="Arial Narrow" w:eastAsia="TimesNewRoman" w:hAnsi="Arial Narrow" w:cs="TimesNewRoman"/>
          <w:sz w:val="22"/>
          <w:szCs w:val="22"/>
          <w:lang w:eastAsia="sk-SK"/>
        </w:rPr>
      </w:pPr>
      <w:r w:rsidRPr="00033D91">
        <w:rPr>
          <w:rFonts w:ascii="Arial Narrow" w:eastAsia="TimesNewRoman" w:hAnsi="Arial Narrow" w:cs="TimesNewRoman"/>
          <w:sz w:val="22"/>
          <w:szCs w:val="22"/>
          <w:lang w:eastAsia="sk-SK"/>
        </w:rPr>
        <w:t>stavebník písomné oznámi Archeologickému ústavu SAV v Nitre začiatok zemných prac,</w:t>
      </w:r>
    </w:p>
    <w:p w14:paraId="030FCD7E" w14:textId="77777777" w:rsidR="0027099B" w:rsidRPr="00033D91" w:rsidRDefault="0027099B" w:rsidP="00C52445">
      <w:pPr>
        <w:numPr>
          <w:ilvl w:val="0"/>
          <w:numId w:val="5"/>
        </w:numPr>
        <w:suppressAutoHyphens w:val="0"/>
        <w:autoSpaceDE w:val="0"/>
        <w:autoSpaceDN w:val="0"/>
        <w:adjustRightInd w:val="0"/>
        <w:jc w:val="both"/>
        <w:rPr>
          <w:rFonts w:ascii="Arial Narrow" w:eastAsia="TimesNewRoman" w:hAnsi="Arial Narrow" w:cs="TimesNewRoman"/>
          <w:sz w:val="22"/>
          <w:szCs w:val="22"/>
          <w:lang w:eastAsia="sk-SK"/>
        </w:rPr>
      </w:pPr>
      <w:r w:rsidRPr="00033D91">
        <w:rPr>
          <w:rFonts w:ascii="Arial Narrow" w:eastAsia="TimesNewRoman" w:hAnsi="Arial Narrow" w:cs="TimesNewRoman"/>
          <w:sz w:val="22"/>
          <w:szCs w:val="22"/>
          <w:lang w:eastAsia="sk-SK"/>
        </w:rPr>
        <w:t>stavebník bude postup stavebných prac koordinovať s Archeologickým ústavom SAV v</w:t>
      </w:r>
    </w:p>
    <w:p w14:paraId="104B14D9" w14:textId="77777777" w:rsidR="0027099B" w:rsidRPr="00033D91" w:rsidRDefault="0027099B" w:rsidP="00C52445">
      <w:pPr>
        <w:numPr>
          <w:ilvl w:val="0"/>
          <w:numId w:val="5"/>
        </w:numPr>
        <w:suppressAutoHyphens w:val="0"/>
        <w:autoSpaceDE w:val="0"/>
        <w:autoSpaceDN w:val="0"/>
        <w:adjustRightInd w:val="0"/>
        <w:jc w:val="both"/>
        <w:rPr>
          <w:rFonts w:ascii="Arial Narrow" w:eastAsia="TimesNewRoman" w:hAnsi="Arial Narrow" w:cs="TimesNewRoman"/>
          <w:sz w:val="22"/>
          <w:szCs w:val="22"/>
          <w:lang w:eastAsia="sk-SK"/>
        </w:rPr>
      </w:pPr>
      <w:r w:rsidRPr="00033D91">
        <w:rPr>
          <w:rFonts w:ascii="Arial Narrow" w:eastAsia="TimesNewRoman" w:hAnsi="Arial Narrow" w:cs="TimesNewRoman"/>
          <w:sz w:val="22"/>
          <w:szCs w:val="22"/>
          <w:lang w:eastAsia="sk-SK"/>
        </w:rPr>
        <w:t>Nitre, aby sa dalo stanoviť, či sa v mieste výstavby nachádza archeologické nálezisko,</w:t>
      </w:r>
    </w:p>
    <w:p w14:paraId="2B6B738C" w14:textId="77777777" w:rsidR="0027099B" w:rsidRPr="00033D91" w:rsidRDefault="0027099B" w:rsidP="00C52445">
      <w:pPr>
        <w:numPr>
          <w:ilvl w:val="0"/>
          <w:numId w:val="5"/>
        </w:numPr>
        <w:suppressAutoHyphens w:val="0"/>
        <w:autoSpaceDE w:val="0"/>
        <w:autoSpaceDN w:val="0"/>
        <w:adjustRightInd w:val="0"/>
        <w:jc w:val="both"/>
        <w:rPr>
          <w:rFonts w:ascii="Arial Narrow" w:eastAsia="TimesNewRoman" w:hAnsi="Arial Narrow" w:cs="TimesNewRoman"/>
          <w:sz w:val="22"/>
          <w:szCs w:val="22"/>
          <w:lang w:eastAsia="sk-SK"/>
        </w:rPr>
      </w:pPr>
      <w:r w:rsidRPr="00033D91">
        <w:rPr>
          <w:rFonts w:ascii="Arial Narrow" w:eastAsia="TimesNewRoman" w:hAnsi="Arial Narrow" w:cs="TimesNewRoman"/>
          <w:sz w:val="22"/>
          <w:szCs w:val="22"/>
          <w:lang w:eastAsia="sk-SK"/>
        </w:rPr>
        <w:t>v odôvodnenom prípade stavebník finančne zabezpečí realizáciu záchranného</w:t>
      </w:r>
    </w:p>
    <w:p w14:paraId="543C7A81" w14:textId="77777777" w:rsidR="0027099B" w:rsidRPr="00033D91" w:rsidRDefault="0027099B" w:rsidP="00C52445">
      <w:pPr>
        <w:numPr>
          <w:ilvl w:val="0"/>
          <w:numId w:val="5"/>
        </w:numPr>
        <w:suppressAutoHyphens w:val="0"/>
        <w:autoSpaceDE w:val="0"/>
        <w:autoSpaceDN w:val="0"/>
        <w:adjustRightInd w:val="0"/>
        <w:jc w:val="both"/>
        <w:rPr>
          <w:rFonts w:ascii="Arial Narrow" w:eastAsia="TimesNewRoman" w:hAnsi="Arial Narrow" w:cs="TimesNewRoman"/>
          <w:sz w:val="22"/>
          <w:szCs w:val="22"/>
          <w:lang w:eastAsia="sk-SK"/>
        </w:rPr>
      </w:pPr>
      <w:r w:rsidRPr="00033D91">
        <w:rPr>
          <w:rFonts w:ascii="Arial Narrow" w:eastAsia="TimesNewRoman" w:hAnsi="Arial Narrow" w:cs="TimesNewRoman"/>
          <w:sz w:val="22"/>
          <w:szCs w:val="22"/>
          <w:lang w:eastAsia="sk-SK"/>
        </w:rPr>
        <w:t>archeologického výskumu. Stavebník si zabezpečí oprávnenú osobu na vykonanie</w:t>
      </w:r>
    </w:p>
    <w:p w14:paraId="2F348CFE" w14:textId="77777777" w:rsidR="0027099B" w:rsidRPr="00033D91" w:rsidRDefault="0027099B" w:rsidP="00C52445">
      <w:pPr>
        <w:numPr>
          <w:ilvl w:val="0"/>
          <w:numId w:val="5"/>
        </w:numPr>
        <w:suppressAutoHyphens w:val="0"/>
        <w:autoSpaceDE w:val="0"/>
        <w:autoSpaceDN w:val="0"/>
        <w:adjustRightInd w:val="0"/>
        <w:jc w:val="both"/>
        <w:rPr>
          <w:rFonts w:ascii="Arial Narrow" w:eastAsia="TimesNewRoman" w:hAnsi="Arial Narrow" w:cs="TimesNewRoman"/>
          <w:sz w:val="22"/>
          <w:szCs w:val="22"/>
          <w:lang w:eastAsia="sk-SK"/>
        </w:rPr>
      </w:pPr>
      <w:r w:rsidRPr="00033D91">
        <w:rPr>
          <w:rFonts w:ascii="Arial Narrow" w:eastAsia="TimesNewRoman" w:hAnsi="Arial Narrow" w:cs="TimesNewRoman"/>
          <w:sz w:val="22"/>
          <w:szCs w:val="22"/>
          <w:lang w:eastAsia="sk-SK"/>
        </w:rPr>
        <w:t>výskumu, ktorou je podľa § 36 ods. 2 zákona č. 49/2002 „Archeologicky ústav SAV v</w:t>
      </w:r>
    </w:p>
    <w:p w14:paraId="0E11B5DB" w14:textId="77777777" w:rsidR="0027099B" w:rsidRPr="00033D91" w:rsidRDefault="0027099B" w:rsidP="00C52445">
      <w:pPr>
        <w:numPr>
          <w:ilvl w:val="0"/>
          <w:numId w:val="5"/>
        </w:numPr>
        <w:suppressAutoHyphens w:val="0"/>
        <w:autoSpaceDE w:val="0"/>
        <w:autoSpaceDN w:val="0"/>
        <w:adjustRightInd w:val="0"/>
        <w:jc w:val="both"/>
        <w:rPr>
          <w:rStyle w:val="FontStyle69"/>
          <w:rFonts w:ascii="Arial Narrow" w:eastAsia="TimesNewRoman" w:hAnsi="Arial Narrow" w:cs="TimesNewRoman"/>
          <w:i w:val="0"/>
          <w:iCs/>
          <w:lang w:eastAsia="sk-SK"/>
        </w:rPr>
      </w:pPr>
      <w:r w:rsidRPr="00033D91">
        <w:rPr>
          <w:rFonts w:ascii="Arial Narrow" w:eastAsia="TimesNewRoman" w:hAnsi="Arial Narrow" w:cs="TimesNewRoman"/>
          <w:sz w:val="22"/>
          <w:szCs w:val="22"/>
          <w:lang w:eastAsia="sk-SK"/>
        </w:rPr>
        <w:t>Nitre; iná právnická osoba, ktorá vlastni oprávnenie vydane Ministerstvom kultúry SR";</w:t>
      </w:r>
    </w:p>
    <w:p w14:paraId="587A5445" w14:textId="0B0C0A79" w:rsidR="0068338A" w:rsidRPr="008014F7" w:rsidRDefault="007E0491" w:rsidP="007E0491">
      <w:pPr>
        <w:pStyle w:val="Style38"/>
        <w:widowControl/>
        <w:spacing w:before="230" w:line="240" w:lineRule="auto"/>
        <w:rPr>
          <w:rStyle w:val="FontStyle178"/>
          <w:rFonts w:ascii="Arial Narrow" w:hAnsi="Arial Narrow"/>
          <w:b/>
          <w:sz w:val="24"/>
          <w:szCs w:val="24"/>
        </w:rPr>
      </w:pPr>
      <w:r w:rsidRPr="008014F7">
        <w:rPr>
          <w:rStyle w:val="FontStyle178"/>
          <w:rFonts w:ascii="Arial Narrow" w:hAnsi="Arial Narrow"/>
          <w:b/>
          <w:sz w:val="24"/>
          <w:szCs w:val="24"/>
        </w:rPr>
        <w:t>3.11.</w:t>
      </w:r>
      <w:r w:rsidR="001E0831">
        <w:rPr>
          <w:rStyle w:val="FontStyle178"/>
          <w:rFonts w:ascii="Arial Narrow" w:hAnsi="Arial Narrow"/>
          <w:b/>
          <w:sz w:val="24"/>
          <w:szCs w:val="24"/>
        </w:rPr>
        <w:t>3</w:t>
      </w:r>
      <w:r w:rsidRPr="008014F7">
        <w:rPr>
          <w:rStyle w:val="FontStyle178"/>
          <w:rFonts w:ascii="Arial Narrow" w:hAnsi="Arial Narrow"/>
          <w:b/>
          <w:sz w:val="24"/>
          <w:szCs w:val="24"/>
        </w:rPr>
        <w:t xml:space="preserve">. </w:t>
      </w:r>
      <w:r w:rsidR="00DB23C0" w:rsidRPr="008014F7">
        <w:rPr>
          <w:rStyle w:val="FontStyle178"/>
          <w:rFonts w:ascii="Arial Narrow" w:hAnsi="Arial Narrow"/>
          <w:b/>
          <w:sz w:val="24"/>
          <w:szCs w:val="24"/>
        </w:rPr>
        <w:t>Ochrana vodných zdrojov</w:t>
      </w:r>
    </w:p>
    <w:p w14:paraId="67FFC05E" w14:textId="77777777" w:rsidR="004A4802" w:rsidRPr="008014F7" w:rsidRDefault="004A4802" w:rsidP="007E0491">
      <w:pPr>
        <w:pStyle w:val="Bezriadkovania"/>
        <w:rPr>
          <w:rFonts w:ascii="Arial Narrow" w:hAnsi="Arial Narrow" w:cs="Arial"/>
          <w:b/>
          <w:color w:val="auto"/>
          <w:sz w:val="22"/>
          <w:szCs w:val="22"/>
        </w:rPr>
      </w:pPr>
      <w:r w:rsidRPr="008014F7">
        <w:rPr>
          <w:rFonts w:ascii="Arial Narrow" w:hAnsi="Arial Narrow" w:cs="Arial"/>
          <w:b/>
          <w:color w:val="auto"/>
          <w:sz w:val="22"/>
          <w:szCs w:val="22"/>
        </w:rPr>
        <w:tab/>
      </w:r>
    </w:p>
    <w:p w14:paraId="3ED5CBC5" w14:textId="77777777" w:rsidR="00C513FB" w:rsidRPr="008014F7" w:rsidRDefault="004A4802" w:rsidP="00C513FB">
      <w:pPr>
        <w:pStyle w:val="Default"/>
        <w:spacing w:after="60"/>
        <w:jc w:val="both"/>
        <w:rPr>
          <w:rFonts w:ascii="Arial Narrow" w:hAnsi="Arial Narrow"/>
          <w:color w:val="auto"/>
        </w:rPr>
      </w:pPr>
      <w:r w:rsidRPr="008014F7">
        <w:rPr>
          <w:rFonts w:ascii="Arial Narrow" w:hAnsi="Arial Narrow"/>
          <w:color w:val="auto"/>
          <w:sz w:val="22"/>
          <w:szCs w:val="22"/>
        </w:rPr>
        <w:tab/>
      </w:r>
      <w:r w:rsidR="00C513FB" w:rsidRPr="008014F7">
        <w:rPr>
          <w:rFonts w:ascii="Arial Narrow" w:hAnsi="Arial Narrow"/>
          <w:color w:val="auto"/>
        </w:rPr>
        <w:t xml:space="preserve">Medzi chránené územia v zmysle zákona č. 364/2004 Z. z. o vodách patria: </w:t>
      </w:r>
    </w:p>
    <w:p w14:paraId="2AF709BA" w14:textId="77777777" w:rsidR="00C513FB" w:rsidRPr="008014F7" w:rsidRDefault="00C513FB" w:rsidP="00C513FB">
      <w:pPr>
        <w:pStyle w:val="Default"/>
        <w:spacing w:after="60"/>
        <w:jc w:val="both"/>
        <w:rPr>
          <w:rFonts w:ascii="Arial Narrow" w:hAnsi="Arial Narrow"/>
          <w:i/>
          <w:color w:val="auto"/>
        </w:rPr>
      </w:pPr>
      <w:r w:rsidRPr="008014F7">
        <w:rPr>
          <w:rFonts w:ascii="Arial Narrow" w:hAnsi="Arial Narrow"/>
          <w:i/>
          <w:color w:val="auto"/>
        </w:rPr>
        <w:t xml:space="preserve">Chránené oblasti určené pre odber pitnej vody </w:t>
      </w:r>
    </w:p>
    <w:p w14:paraId="623CF125" w14:textId="77777777" w:rsidR="00C513FB" w:rsidRPr="008014F7" w:rsidRDefault="00C513FB" w:rsidP="00560F5D">
      <w:pPr>
        <w:pStyle w:val="Zkladntext"/>
        <w:numPr>
          <w:ilvl w:val="0"/>
          <w:numId w:val="134"/>
        </w:numPr>
        <w:suppressAutoHyphens w:val="0"/>
        <w:spacing w:after="60"/>
        <w:jc w:val="both"/>
        <w:rPr>
          <w:rFonts w:ascii="Arial Narrow" w:hAnsi="Arial Narrow"/>
          <w:szCs w:val="24"/>
        </w:rPr>
      </w:pPr>
      <w:r w:rsidRPr="008014F7">
        <w:rPr>
          <w:rFonts w:ascii="Arial Narrow" w:hAnsi="Arial Narrow"/>
          <w:i/>
          <w:szCs w:val="24"/>
        </w:rPr>
        <w:t>ochranné pásma vodárenských zdrojov</w:t>
      </w:r>
      <w:r w:rsidRPr="008014F7">
        <w:rPr>
          <w:rFonts w:ascii="Arial Narrow" w:hAnsi="Arial Narrow"/>
          <w:szCs w:val="24"/>
        </w:rPr>
        <w:t xml:space="preserve"> – určuje orgán štátnej vodnej správy na základe posudku orgánu na ochranu zdravia na ochranu výdatnosti kvality a zdravotnej bezchybnosti vody vodárenských zdrojov, ktoré sa využívajú.</w:t>
      </w:r>
    </w:p>
    <w:p w14:paraId="56FC0AB5" w14:textId="77777777" w:rsidR="00C513FB" w:rsidRPr="008014F7" w:rsidRDefault="00C513FB" w:rsidP="00560F5D">
      <w:pPr>
        <w:pStyle w:val="Default"/>
        <w:numPr>
          <w:ilvl w:val="0"/>
          <w:numId w:val="134"/>
        </w:numPr>
        <w:spacing w:after="60"/>
        <w:jc w:val="both"/>
        <w:rPr>
          <w:rFonts w:ascii="Arial Narrow" w:hAnsi="Arial Narrow"/>
          <w:color w:val="auto"/>
        </w:rPr>
      </w:pPr>
      <w:r w:rsidRPr="008014F7">
        <w:rPr>
          <w:rFonts w:ascii="Arial Narrow" w:hAnsi="Arial Narrow"/>
          <w:i/>
          <w:color w:val="auto"/>
        </w:rPr>
        <w:t xml:space="preserve">povodia vodárenských tokov </w:t>
      </w:r>
      <w:r w:rsidRPr="008014F7">
        <w:rPr>
          <w:rFonts w:ascii="Arial Narrow" w:hAnsi="Arial Narrow"/>
          <w:color w:val="auto"/>
        </w:rPr>
        <w:t xml:space="preserve"> - riešené územie patrí do povodia vodárenského toku Kysuca. </w:t>
      </w:r>
    </w:p>
    <w:tbl>
      <w:tblPr>
        <w:tblW w:w="8221" w:type="dxa"/>
        <w:tblInd w:w="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709"/>
        <w:gridCol w:w="1417"/>
        <w:gridCol w:w="2552"/>
        <w:gridCol w:w="1842"/>
        <w:gridCol w:w="1701"/>
      </w:tblGrid>
      <w:tr w:rsidR="00C513FB" w:rsidRPr="008014F7" w14:paraId="5B1CE3A1" w14:textId="77777777" w:rsidTr="00F75762">
        <w:tc>
          <w:tcPr>
            <w:tcW w:w="709" w:type="dxa"/>
            <w:shd w:val="clear" w:color="auto" w:fill="E6E6E6"/>
          </w:tcPr>
          <w:p w14:paraId="1E339BAC" w14:textId="77777777" w:rsidR="00C513FB" w:rsidRPr="008014F7" w:rsidRDefault="00C513FB" w:rsidP="00F75762">
            <w:pPr>
              <w:pStyle w:val="TAB-RIGHT"/>
              <w:spacing w:before="0" w:after="60" w:line="240" w:lineRule="auto"/>
              <w:ind w:right="0"/>
              <w:jc w:val="both"/>
              <w:rPr>
                <w:rFonts w:ascii="Arial Narrow" w:hAnsi="Arial Narrow"/>
                <w:b/>
                <w:noProof w:val="0"/>
                <w:sz w:val="20"/>
                <w:szCs w:val="20"/>
              </w:rPr>
            </w:pPr>
            <w:proofErr w:type="spellStart"/>
            <w:r w:rsidRPr="008014F7">
              <w:rPr>
                <w:rFonts w:ascii="Arial Narrow" w:hAnsi="Arial Narrow"/>
                <w:b/>
                <w:noProof w:val="0"/>
                <w:sz w:val="20"/>
                <w:szCs w:val="20"/>
              </w:rPr>
              <w:t>Por.č</w:t>
            </w:r>
            <w:proofErr w:type="spellEnd"/>
            <w:r w:rsidRPr="008014F7">
              <w:rPr>
                <w:rFonts w:ascii="Arial Narrow" w:hAnsi="Arial Narrow"/>
                <w:b/>
                <w:noProof w:val="0"/>
                <w:sz w:val="20"/>
                <w:szCs w:val="20"/>
              </w:rPr>
              <w:t>.</w:t>
            </w:r>
          </w:p>
        </w:tc>
        <w:tc>
          <w:tcPr>
            <w:tcW w:w="1417" w:type="dxa"/>
            <w:shd w:val="clear" w:color="auto" w:fill="E6E6E6"/>
          </w:tcPr>
          <w:p w14:paraId="3CE7C7C3" w14:textId="77777777" w:rsidR="00C513FB" w:rsidRPr="008014F7" w:rsidRDefault="00C513FB" w:rsidP="00F75762">
            <w:pPr>
              <w:pStyle w:val="TableText"/>
              <w:tabs>
                <w:tab w:val="clear" w:pos="720"/>
                <w:tab w:val="clear" w:pos="1440"/>
                <w:tab w:val="clear" w:pos="2160"/>
                <w:tab w:val="clear" w:pos="288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60" w:line="240" w:lineRule="auto"/>
              <w:ind w:left="0"/>
              <w:jc w:val="both"/>
              <w:rPr>
                <w:rFonts w:ascii="Arial Narrow" w:hAnsi="Arial Narrow"/>
                <w:b/>
                <w:noProof w:val="0"/>
                <w:sz w:val="20"/>
                <w:szCs w:val="20"/>
              </w:rPr>
            </w:pPr>
            <w:r w:rsidRPr="008014F7">
              <w:rPr>
                <w:rFonts w:ascii="Arial Narrow" w:hAnsi="Arial Narrow"/>
                <w:b/>
                <w:noProof w:val="0"/>
                <w:sz w:val="20"/>
                <w:szCs w:val="20"/>
              </w:rPr>
              <w:t>Názov toku</w:t>
            </w:r>
          </w:p>
        </w:tc>
        <w:tc>
          <w:tcPr>
            <w:tcW w:w="2552" w:type="dxa"/>
            <w:shd w:val="clear" w:color="auto" w:fill="E6E6E6"/>
          </w:tcPr>
          <w:p w14:paraId="22E7591C" w14:textId="77777777" w:rsidR="00C513FB" w:rsidRPr="008014F7" w:rsidRDefault="00C513FB" w:rsidP="00F75762">
            <w:pPr>
              <w:pStyle w:val="TAB-CENT"/>
              <w:tabs>
                <w:tab w:val="clear" w:pos="720"/>
                <w:tab w:val="clear" w:pos="1440"/>
                <w:tab w:val="clear" w:pos="2160"/>
                <w:tab w:val="clear" w:pos="288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60" w:line="240" w:lineRule="auto"/>
              <w:jc w:val="both"/>
              <w:rPr>
                <w:rFonts w:ascii="Arial Narrow" w:hAnsi="Arial Narrow"/>
                <w:b/>
                <w:noProof w:val="0"/>
                <w:sz w:val="20"/>
                <w:szCs w:val="20"/>
              </w:rPr>
            </w:pPr>
            <w:r w:rsidRPr="008014F7">
              <w:rPr>
                <w:rFonts w:ascii="Arial Narrow" w:hAnsi="Arial Narrow"/>
                <w:b/>
                <w:noProof w:val="0"/>
                <w:sz w:val="20"/>
                <w:szCs w:val="20"/>
              </w:rPr>
              <w:t>Číslo hydrologického poradia</w:t>
            </w:r>
          </w:p>
        </w:tc>
        <w:tc>
          <w:tcPr>
            <w:tcW w:w="1842" w:type="dxa"/>
            <w:shd w:val="clear" w:color="auto" w:fill="E6E6E6"/>
          </w:tcPr>
          <w:p w14:paraId="205255C6" w14:textId="77777777" w:rsidR="00C513FB" w:rsidRPr="008014F7" w:rsidRDefault="00C513FB" w:rsidP="00F75762">
            <w:pPr>
              <w:pStyle w:val="TAB-RIGHT"/>
              <w:spacing w:before="0" w:after="60" w:line="240" w:lineRule="auto"/>
              <w:ind w:right="0"/>
              <w:jc w:val="both"/>
              <w:rPr>
                <w:rFonts w:ascii="Arial Narrow" w:hAnsi="Arial Narrow"/>
                <w:b/>
                <w:noProof w:val="0"/>
                <w:sz w:val="20"/>
                <w:szCs w:val="20"/>
              </w:rPr>
            </w:pPr>
            <w:r w:rsidRPr="008014F7">
              <w:rPr>
                <w:rFonts w:ascii="Arial Narrow" w:hAnsi="Arial Narrow"/>
                <w:b/>
                <w:noProof w:val="0"/>
                <w:sz w:val="20"/>
                <w:szCs w:val="20"/>
              </w:rPr>
              <w:t>Začiatok úseku</w:t>
            </w:r>
          </w:p>
        </w:tc>
        <w:tc>
          <w:tcPr>
            <w:tcW w:w="1701" w:type="dxa"/>
            <w:shd w:val="clear" w:color="auto" w:fill="E6E6E6"/>
          </w:tcPr>
          <w:p w14:paraId="11B1552A" w14:textId="77777777" w:rsidR="00C513FB" w:rsidRPr="008014F7" w:rsidRDefault="00C513FB" w:rsidP="00F75762">
            <w:pPr>
              <w:pStyle w:val="TAB-RIGHT"/>
              <w:spacing w:before="0" w:after="60" w:line="240" w:lineRule="auto"/>
              <w:ind w:right="0"/>
              <w:jc w:val="both"/>
              <w:rPr>
                <w:rFonts w:ascii="Arial Narrow" w:hAnsi="Arial Narrow"/>
                <w:b/>
                <w:noProof w:val="0"/>
                <w:sz w:val="20"/>
                <w:szCs w:val="20"/>
              </w:rPr>
            </w:pPr>
            <w:r w:rsidRPr="008014F7">
              <w:rPr>
                <w:rFonts w:ascii="Arial Narrow" w:hAnsi="Arial Narrow"/>
                <w:b/>
                <w:noProof w:val="0"/>
                <w:sz w:val="20"/>
                <w:szCs w:val="20"/>
              </w:rPr>
              <w:t>Koniec úseku</w:t>
            </w:r>
          </w:p>
        </w:tc>
      </w:tr>
      <w:tr w:rsidR="00C513FB" w:rsidRPr="008014F7" w14:paraId="179CF9EB" w14:textId="77777777" w:rsidTr="00F75762">
        <w:tc>
          <w:tcPr>
            <w:tcW w:w="709" w:type="dxa"/>
          </w:tcPr>
          <w:p w14:paraId="7E557A3E" w14:textId="77777777" w:rsidR="00C513FB" w:rsidRPr="008014F7" w:rsidRDefault="00C513FB" w:rsidP="00F75762">
            <w:pPr>
              <w:pStyle w:val="TAB-RIGHT"/>
              <w:spacing w:before="0" w:after="60" w:line="240" w:lineRule="auto"/>
              <w:ind w:right="0"/>
              <w:jc w:val="both"/>
              <w:rPr>
                <w:rFonts w:ascii="Arial Narrow" w:hAnsi="Arial Narrow"/>
                <w:noProof w:val="0"/>
                <w:sz w:val="20"/>
                <w:szCs w:val="20"/>
              </w:rPr>
            </w:pPr>
            <w:r w:rsidRPr="008014F7">
              <w:rPr>
                <w:rFonts w:ascii="Arial Narrow" w:hAnsi="Arial Narrow"/>
                <w:noProof w:val="0"/>
                <w:sz w:val="20"/>
                <w:szCs w:val="20"/>
              </w:rPr>
              <w:t>24.</w:t>
            </w:r>
          </w:p>
        </w:tc>
        <w:tc>
          <w:tcPr>
            <w:tcW w:w="1417" w:type="dxa"/>
          </w:tcPr>
          <w:p w14:paraId="303F85CD" w14:textId="77777777" w:rsidR="00C513FB" w:rsidRPr="008014F7" w:rsidRDefault="00C513FB" w:rsidP="00F75762">
            <w:pPr>
              <w:pStyle w:val="TableText"/>
              <w:tabs>
                <w:tab w:val="clear" w:pos="720"/>
                <w:tab w:val="clear" w:pos="1440"/>
                <w:tab w:val="clear" w:pos="2160"/>
                <w:tab w:val="clear" w:pos="288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60" w:line="240" w:lineRule="auto"/>
              <w:ind w:left="0"/>
              <w:jc w:val="both"/>
              <w:rPr>
                <w:rFonts w:ascii="Arial Narrow" w:hAnsi="Arial Narrow"/>
                <w:noProof w:val="0"/>
                <w:sz w:val="20"/>
                <w:szCs w:val="20"/>
              </w:rPr>
            </w:pPr>
            <w:r w:rsidRPr="008014F7">
              <w:rPr>
                <w:rFonts w:ascii="Arial Narrow" w:hAnsi="Arial Narrow"/>
                <w:noProof w:val="0"/>
                <w:sz w:val="20"/>
                <w:szCs w:val="20"/>
              </w:rPr>
              <w:t>Kysuca</w:t>
            </w:r>
          </w:p>
        </w:tc>
        <w:tc>
          <w:tcPr>
            <w:tcW w:w="2552" w:type="dxa"/>
          </w:tcPr>
          <w:p w14:paraId="0FFCC4E5" w14:textId="77777777" w:rsidR="00C513FB" w:rsidRPr="008014F7" w:rsidRDefault="00C513FB" w:rsidP="00F75762">
            <w:pPr>
              <w:pStyle w:val="TAB-CENT"/>
              <w:tabs>
                <w:tab w:val="clear" w:pos="720"/>
                <w:tab w:val="clear" w:pos="1440"/>
                <w:tab w:val="clear" w:pos="2160"/>
                <w:tab w:val="clear" w:pos="288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60" w:line="240" w:lineRule="auto"/>
              <w:jc w:val="both"/>
              <w:rPr>
                <w:rFonts w:ascii="Arial Narrow" w:hAnsi="Arial Narrow"/>
                <w:noProof w:val="0"/>
                <w:sz w:val="20"/>
                <w:szCs w:val="20"/>
              </w:rPr>
            </w:pPr>
            <w:r w:rsidRPr="008014F7">
              <w:rPr>
                <w:rFonts w:ascii="Arial Narrow" w:hAnsi="Arial Narrow"/>
                <w:noProof w:val="0"/>
                <w:sz w:val="20"/>
                <w:szCs w:val="20"/>
              </w:rPr>
              <w:t>4-21-06-012</w:t>
            </w:r>
          </w:p>
        </w:tc>
        <w:tc>
          <w:tcPr>
            <w:tcW w:w="1842" w:type="dxa"/>
          </w:tcPr>
          <w:p w14:paraId="6F1A3A3D" w14:textId="77777777" w:rsidR="00C513FB" w:rsidRPr="008014F7" w:rsidRDefault="00C513FB" w:rsidP="00F75762">
            <w:pPr>
              <w:pStyle w:val="TAB-RIGHT"/>
              <w:spacing w:before="0" w:after="60" w:line="240" w:lineRule="auto"/>
              <w:ind w:right="0"/>
              <w:jc w:val="both"/>
              <w:rPr>
                <w:rFonts w:ascii="Arial Narrow" w:hAnsi="Arial Narrow"/>
                <w:noProof w:val="0"/>
                <w:sz w:val="20"/>
                <w:szCs w:val="20"/>
              </w:rPr>
            </w:pPr>
            <w:r w:rsidRPr="008014F7">
              <w:rPr>
                <w:rFonts w:ascii="Arial Narrow" w:hAnsi="Arial Narrow"/>
                <w:noProof w:val="0"/>
                <w:sz w:val="20"/>
                <w:szCs w:val="20"/>
              </w:rPr>
              <w:t xml:space="preserve"> 30,80</w:t>
            </w:r>
          </w:p>
        </w:tc>
        <w:tc>
          <w:tcPr>
            <w:tcW w:w="1701" w:type="dxa"/>
          </w:tcPr>
          <w:p w14:paraId="5C392713" w14:textId="77777777" w:rsidR="00C513FB" w:rsidRPr="008014F7" w:rsidRDefault="00C513FB" w:rsidP="00F75762">
            <w:pPr>
              <w:pStyle w:val="TAB-RIGHT"/>
              <w:spacing w:before="0" w:after="60" w:line="240" w:lineRule="auto"/>
              <w:ind w:right="0"/>
              <w:jc w:val="both"/>
              <w:rPr>
                <w:rFonts w:ascii="Arial Narrow" w:hAnsi="Arial Narrow"/>
                <w:noProof w:val="0"/>
                <w:sz w:val="20"/>
                <w:szCs w:val="20"/>
              </w:rPr>
            </w:pPr>
            <w:r w:rsidRPr="008014F7">
              <w:rPr>
                <w:rFonts w:ascii="Arial Narrow" w:hAnsi="Arial Narrow"/>
                <w:noProof w:val="0"/>
                <w:sz w:val="20"/>
                <w:szCs w:val="20"/>
              </w:rPr>
              <w:t>65,60</w:t>
            </w:r>
          </w:p>
        </w:tc>
      </w:tr>
    </w:tbl>
    <w:p w14:paraId="7C2C6311" w14:textId="77777777" w:rsidR="00C513FB" w:rsidRPr="008014F7" w:rsidRDefault="00C513FB" w:rsidP="00560F5D">
      <w:pPr>
        <w:numPr>
          <w:ilvl w:val="0"/>
          <w:numId w:val="134"/>
        </w:numPr>
        <w:suppressAutoHyphens w:val="0"/>
        <w:spacing w:after="60"/>
        <w:jc w:val="both"/>
        <w:rPr>
          <w:rFonts w:ascii="Arial Narrow" w:hAnsi="Arial Narrow" w:cs="Arial"/>
          <w:b/>
          <w:i/>
        </w:rPr>
      </w:pPr>
      <w:r w:rsidRPr="008014F7">
        <w:rPr>
          <w:rFonts w:ascii="Arial Narrow" w:hAnsi="Arial Narrow"/>
          <w:i/>
        </w:rPr>
        <w:t>chránená vodohospodárska oblasť</w:t>
      </w:r>
      <w:r w:rsidRPr="008014F7">
        <w:rPr>
          <w:rFonts w:ascii="Arial Narrow" w:hAnsi="Arial Narrow"/>
        </w:rPr>
        <w:t xml:space="preserve"> (CHVO) – vládou vyhlásené územie, ktoré svojimi prírodnými podmienkami tvorí významnú prirodzenú akumuláciu vôd. V riešenom území sa nachádza</w:t>
      </w:r>
      <w:r w:rsidRPr="008014F7">
        <w:rPr>
          <w:rFonts w:ascii="Arial Narrow" w:hAnsi="Arial Narrow" w:cs="Arial"/>
          <w:b/>
          <w:i/>
        </w:rPr>
        <w:t xml:space="preserve"> Chránená vodohospodárska oblasť Beskydy a Javorníky (CHVO), </w:t>
      </w:r>
      <w:r w:rsidRPr="008014F7">
        <w:rPr>
          <w:rFonts w:ascii="Arial Narrow" w:hAnsi="Arial Narrow" w:cs="Arial"/>
        </w:rPr>
        <w:t>stanovená Nariadením vlády SSR č. 13/1987. Spadá do nej celé riešené územie.</w:t>
      </w:r>
    </w:p>
    <w:p w14:paraId="4DE173F1" w14:textId="77777777" w:rsidR="00C513FB" w:rsidRPr="00033D91" w:rsidRDefault="00C513FB" w:rsidP="00C513FB">
      <w:pPr>
        <w:pStyle w:val="Default"/>
        <w:spacing w:after="60"/>
        <w:jc w:val="both"/>
        <w:rPr>
          <w:rFonts w:ascii="Arial Narrow" w:hAnsi="Arial Narrow"/>
          <w:color w:val="auto"/>
          <w:sz w:val="22"/>
          <w:szCs w:val="22"/>
        </w:rPr>
      </w:pPr>
      <w:r w:rsidRPr="00033D91">
        <w:rPr>
          <w:rFonts w:ascii="Arial Narrow" w:hAnsi="Arial Narrow"/>
          <w:i/>
          <w:color w:val="auto"/>
          <w:sz w:val="22"/>
          <w:szCs w:val="22"/>
        </w:rPr>
        <w:t>Chránené oblasti určené na rekreáciu, vrátane vôd vhodných na kúpanie</w:t>
      </w:r>
      <w:r w:rsidRPr="00033D91">
        <w:rPr>
          <w:rFonts w:ascii="Arial Narrow" w:hAnsi="Arial Narrow"/>
          <w:color w:val="auto"/>
          <w:sz w:val="22"/>
          <w:szCs w:val="22"/>
        </w:rPr>
        <w:t xml:space="preserve"> </w:t>
      </w:r>
    </w:p>
    <w:p w14:paraId="5D29CCA0" w14:textId="77777777" w:rsidR="00C513FB" w:rsidRPr="00033D91" w:rsidRDefault="00C513FB" w:rsidP="00560F5D">
      <w:pPr>
        <w:pStyle w:val="Default"/>
        <w:numPr>
          <w:ilvl w:val="0"/>
          <w:numId w:val="135"/>
        </w:numPr>
        <w:spacing w:after="60"/>
        <w:jc w:val="both"/>
        <w:rPr>
          <w:rFonts w:ascii="Arial Narrow" w:hAnsi="Arial Narrow"/>
          <w:color w:val="auto"/>
          <w:sz w:val="22"/>
          <w:szCs w:val="22"/>
        </w:rPr>
      </w:pPr>
      <w:r w:rsidRPr="00033D91">
        <w:rPr>
          <w:rFonts w:ascii="Arial Narrow" w:hAnsi="Arial Narrow"/>
          <w:color w:val="auto"/>
          <w:sz w:val="22"/>
          <w:szCs w:val="22"/>
        </w:rPr>
        <w:t>V území sa nevyskytujú.</w:t>
      </w:r>
    </w:p>
    <w:p w14:paraId="279BFB6E" w14:textId="77777777" w:rsidR="00C513FB" w:rsidRPr="00033D91" w:rsidRDefault="00C513FB" w:rsidP="00C513FB">
      <w:pPr>
        <w:pStyle w:val="Default"/>
        <w:spacing w:after="60"/>
        <w:jc w:val="both"/>
        <w:rPr>
          <w:rFonts w:ascii="Arial Narrow" w:hAnsi="Arial Narrow"/>
          <w:i/>
          <w:color w:val="auto"/>
          <w:sz w:val="22"/>
          <w:szCs w:val="22"/>
        </w:rPr>
      </w:pPr>
      <w:r w:rsidRPr="00033D91">
        <w:rPr>
          <w:rFonts w:ascii="Arial Narrow" w:hAnsi="Arial Narrow"/>
          <w:i/>
          <w:color w:val="auto"/>
          <w:sz w:val="22"/>
          <w:szCs w:val="22"/>
        </w:rPr>
        <w:t xml:space="preserve">Chránené oblasti citlivé na živiny </w:t>
      </w:r>
    </w:p>
    <w:p w14:paraId="2609749E" w14:textId="77777777" w:rsidR="00C513FB" w:rsidRPr="00033D91" w:rsidRDefault="00C513FB" w:rsidP="00560F5D">
      <w:pPr>
        <w:pStyle w:val="Default"/>
        <w:numPr>
          <w:ilvl w:val="0"/>
          <w:numId w:val="135"/>
        </w:numPr>
        <w:spacing w:after="60"/>
        <w:jc w:val="both"/>
        <w:rPr>
          <w:rFonts w:ascii="Arial Narrow" w:hAnsi="Arial Narrow"/>
          <w:color w:val="auto"/>
          <w:sz w:val="22"/>
          <w:szCs w:val="22"/>
        </w:rPr>
      </w:pPr>
      <w:r w:rsidRPr="00033D91">
        <w:rPr>
          <w:rFonts w:ascii="Arial Narrow" w:hAnsi="Arial Narrow"/>
          <w:color w:val="auto"/>
          <w:sz w:val="22"/>
          <w:szCs w:val="22"/>
        </w:rPr>
        <w:t xml:space="preserve">Citlivé oblasti -. Podľa nariadenia vlády č. 174/2017 Z.z. sú za citlivé oblasti vyhlásené vodné útvary povrchových vôd, v ktorých dochádza alebo môže dôjsť v dôsledku zvýšenej koncentrácie živín k nežiaducemu stavu kvality vôd, ktoré sa využívajú ako vodárenské zdroje alebo sú využiteľné ako vodárenské zdroje a ktoré si vyžadujú v záujme zvýšenej ochrany vôd vyšší stupeň čistenia vypúšťaných odpadových vôd. Citlivou oblasťou sú vodné útvary povrchových vôd na celom území SR. </w:t>
      </w:r>
    </w:p>
    <w:p w14:paraId="53CB9A14" w14:textId="77777777" w:rsidR="00C513FB" w:rsidRPr="00033D91" w:rsidRDefault="00C513FB" w:rsidP="00560F5D">
      <w:pPr>
        <w:pStyle w:val="Default"/>
        <w:numPr>
          <w:ilvl w:val="0"/>
          <w:numId w:val="135"/>
        </w:numPr>
        <w:spacing w:after="60"/>
        <w:jc w:val="both"/>
        <w:rPr>
          <w:rFonts w:ascii="Arial Narrow" w:hAnsi="Arial Narrow"/>
          <w:color w:val="auto"/>
          <w:sz w:val="22"/>
          <w:szCs w:val="22"/>
        </w:rPr>
      </w:pPr>
      <w:r w:rsidRPr="00033D91">
        <w:rPr>
          <w:rFonts w:ascii="Arial Narrow" w:hAnsi="Arial Narrow"/>
          <w:color w:val="auto"/>
          <w:sz w:val="22"/>
          <w:szCs w:val="22"/>
        </w:rPr>
        <w:t xml:space="preserve">Zraniteľné oblasti - sú poľnohospodársky využívané územia, z ktorých zrážkové vody odtekajú do povrchových vôd alebo vsakujú do podzemných vôd, v ktorých je koncentrácia dusičnanov vyššia ako 50 mg.l-1 alebo sa môže v blízkej budúcnosti prekročiť. Podľa nariadenia vlády SR č. 174/2017 Z.z. prílohy č. 1, riešené územie </w:t>
      </w:r>
      <w:proofErr w:type="spellStart"/>
      <w:r w:rsidRPr="00033D91">
        <w:rPr>
          <w:rFonts w:ascii="Arial Narrow" w:hAnsi="Arial Narrow"/>
          <w:color w:val="auto"/>
          <w:sz w:val="22"/>
          <w:szCs w:val="22"/>
        </w:rPr>
        <w:t>k.ú</w:t>
      </w:r>
      <w:proofErr w:type="spellEnd"/>
      <w:r w:rsidRPr="00033D91">
        <w:rPr>
          <w:rFonts w:ascii="Arial Narrow" w:hAnsi="Arial Narrow"/>
          <w:color w:val="auto"/>
          <w:sz w:val="22"/>
          <w:szCs w:val="22"/>
        </w:rPr>
        <w:t>. Olešná nepatrí k zraniteľným oblastiam.</w:t>
      </w:r>
    </w:p>
    <w:p w14:paraId="44E2D273" w14:textId="77777777" w:rsidR="00C513FB" w:rsidRPr="00033D91" w:rsidRDefault="00C513FB" w:rsidP="00C513FB">
      <w:pPr>
        <w:pStyle w:val="Default"/>
        <w:spacing w:after="60"/>
        <w:jc w:val="both"/>
        <w:rPr>
          <w:rFonts w:ascii="Arial Narrow" w:hAnsi="Arial Narrow"/>
          <w:i/>
          <w:color w:val="auto"/>
          <w:sz w:val="22"/>
          <w:szCs w:val="22"/>
        </w:rPr>
      </w:pPr>
      <w:r w:rsidRPr="00033D91">
        <w:rPr>
          <w:rFonts w:ascii="Arial Narrow" w:hAnsi="Arial Narrow"/>
          <w:i/>
          <w:color w:val="auto"/>
          <w:sz w:val="22"/>
          <w:szCs w:val="22"/>
        </w:rPr>
        <w:t xml:space="preserve">Vodohospodárske významné toky </w:t>
      </w:r>
    </w:p>
    <w:p w14:paraId="4CB04FCE" w14:textId="77777777" w:rsidR="00C513FB" w:rsidRPr="00033D91" w:rsidRDefault="00C513FB" w:rsidP="00560F5D">
      <w:pPr>
        <w:pStyle w:val="Default"/>
        <w:numPr>
          <w:ilvl w:val="0"/>
          <w:numId w:val="135"/>
        </w:numPr>
        <w:spacing w:after="60"/>
        <w:jc w:val="both"/>
        <w:rPr>
          <w:rFonts w:ascii="Arial Narrow" w:hAnsi="Arial Narrow"/>
          <w:color w:val="auto"/>
          <w:sz w:val="22"/>
          <w:szCs w:val="22"/>
        </w:rPr>
      </w:pPr>
      <w:r w:rsidRPr="00033D91">
        <w:rPr>
          <w:rFonts w:ascii="Arial Narrow" w:hAnsi="Arial Narrow"/>
          <w:color w:val="auto"/>
          <w:sz w:val="22"/>
          <w:szCs w:val="22"/>
        </w:rPr>
        <w:t>Predstavujú významný zdroj odberu vody pre priemysel a poľnohospodárstvo. Do tejto kategórie v zmysle Vyhlášky MŽP č. 211/2005 Z.z., ktorou sa ustanovuje zoznam vodohospodársky významných vodných tokov a vodárenských tokov sú zaradené toky:</w:t>
      </w:r>
    </w:p>
    <w:tbl>
      <w:tblPr>
        <w:tblW w:w="0" w:type="auto"/>
        <w:tblInd w:w="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850"/>
        <w:gridCol w:w="3402"/>
        <w:gridCol w:w="3969"/>
      </w:tblGrid>
      <w:tr w:rsidR="00C513FB" w:rsidRPr="008014F7" w14:paraId="4EF96DD5" w14:textId="77777777" w:rsidTr="00F75762">
        <w:tc>
          <w:tcPr>
            <w:tcW w:w="850" w:type="dxa"/>
            <w:shd w:val="clear" w:color="auto" w:fill="E6E6E6"/>
          </w:tcPr>
          <w:p w14:paraId="22F27D5C" w14:textId="77777777" w:rsidR="00C513FB" w:rsidRPr="008014F7" w:rsidRDefault="00C513FB" w:rsidP="00F75762">
            <w:pPr>
              <w:pStyle w:val="TAB-RIGHT"/>
              <w:spacing w:before="0" w:after="60" w:line="240" w:lineRule="auto"/>
              <w:ind w:right="0"/>
              <w:jc w:val="both"/>
              <w:rPr>
                <w:rFonts w:ascii="Arial Narrow" w:hAnsi="Arial Narrow"/>
                <w:b/>
                <w:noProof w:val="0"/>
                <w:sz w:val="20"/>
                <w:szCs w:val="20"/>
              </w:rPr>
            </w:pPr>
            <w:proofErr w:type="spellStart"/>
            <w:r w:rsidRPr="008014F7">
              <w:rPr>
                <w:rFonts w:ascii="Arial Narrow" w:hAnsi="Arial Narrow"/>
                <w:b/>
                <w:noProof w:val="0"/>
                <w:sz w:val="20"/>
                <w:szCs w:val="20"/>
              </w:rPr>
              <w:t>Por.č</w:t>
            </w:r>
            <w:proofErr w:type="spellEnd"/>
            <w:r w:rsidRPr="008014F7">
              <w:rPr>
                <w:rFonts w:ascii="Arial Narrow" w:hAnsi="Arial Narrow"/>
                <w:b/>
                <w:noProof w:val="0"/>
                <w:sz w:val="20"/>
                <w:szCs w:val="20"/>
              </w:rPr>
              <w:t>.</w:t>
            </w:r>
          </w:p>
        </w:tc>
        <w:tc>
          <w:tcPr>
            <w:tcW w:w="3402" w:type="dxa"/>
            <w:shd w:val="clear" w:color="auto" w:fill="E6E6E6"/>
          </w:tcPr>
          <w:p w14:paraId="4BBFFF00" w14:textId="77777777" w:rsidR="00C513FB" w:rsidRPr="008014F7" w:rsidRDefault="00C513FB" w:rsidP="00F75762">
            <w:pPr>
              <w:pStyle w:val="TableText"/>
              <w:tabs>
                <w:tab w:val="clear" w:pos="720"/>
                <w:tab w:val="clear" w:pos="1440"/>
                <w:tab w:val="clear" w:pos="2160"/>
                <w:tab w:val="clear" w:pos="288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60" w:line="240" w:lineRule="auto"/>
              <w:ind w:left="0"/>
              <w:jc w:val="both"/>
              <w:rPr>
                <w:rFonts w:ascii="Arial Narrow" w:hAnsi="Arial Narrow"/>
                <w:b/>
                <w:noProof w:val="0"/>
                <w:sz w:val="20"/>
                <w:szCs w:val="20"/>
              </w:rPr>
            </w:pPr>
            <w:r w:rsidRPr="008014F7">
              <w:rPr>
                <w:rFonts w:ascii="Arial Narrow" w:hAnsi="Arial Narrow"/>
                <w:b/>
                <w:noProof w:val="0"/>
                <w:sz w:val="20"/>
                <w:szCs w:val="20"/>
              </w:rPr>
              <w:t>Názov toku</w:t>
            </w:r>
          </w:p>
        </w:tc>
        <w:tc>
          <w:tcPr>
            <w:tcW w:w="3969" w:type="dxa"/>
            <w:shd w:val="clear" w:color="auto" w:fill="E6E6E6"/>
          </w:tcPr>
          <w:p w14:paraId="1FA66EE8" w14:textId="77777777" w:rsidR="00C513FB" w:rsidRPr="008014F7" w:rsidRDefault="00C513FB" w:rsidP="00F75762">
            <w:pPr>
              <w:pStyle w:val="TAB-CENT"/>
              <w:tabs>
                <w:tab w:val="clear" w:pos="720"/>
                <w:tab w:val="clear" w:pos="1440"/>
                <w:tab w:val="clear" w:pos="2160"/>
                <w:tab w:val="clear" w:pos="288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60" w:line="240" w:lineRule="auto"/>
              <w:jc w:val="both"/>
              <w:rPr>
                <w:rFonts w:ascii="Arial Narrow" w:hAnsi="Arial Narrow"/>
                <w:b/>
                <w:noProof w:val="0"/>
                <w:sz w:val="20"/>
                <w:szCs w:val="20"/>
              </w:rPr>
            </w:pPr>
            <w:proofErr w:type="spellStart"/>
            <w:r w:rsidRPr="008014F7">
              <w:rPr>
                <w:rFonts w:ascii="Arial Narrow" w:hAnsi="Arial Narrow"/>
                <w:b/>
                <w:noProof w:val="0"/>
                <w:sz w:val="20"/>
                <w:szCs w:val="20"/>
              </w:rPr>
              <w:t>Č.hydrologického</w:t>
            </w:r>
            <w:proofErr w:type="spellEnd"/>
            <w:r w:rsidRPr="008014F7">
              <w:rPr>
                <w:rFonts w:ascii="Arial Narrow" w:hAnsi="Arial Narrow"/>
                <w:b/>
                <w:noProof w:val="0"/>
                <w:sz w:val="20"/>
                <w:szCs w:val="20"/>
              </w:rPr>
              <w:t xml:space="preserve"> poradia</w:t>
            </w:r>
          </w:p>
        </w:tc>
      </w:tr>
      <w:tr w:rsidR="00C513FB" w:rsidRPr="008014F7" w14:paraId="4500CF73" w14:textId="77777777" w:rsidTr="00F75762">
        <w:tc>
          <w:tcPr>
            <w:tcW w:w="850" w:type="dxa"/>
          </w:tcPr>
          <w:p w14:paraId="51F75D05" w14:textId="77777777" w:rsidR="00C513FB" w:rsidRPr="008014F7" w:rsidRDefault="00C513FB" w:rsidP="00F75762">
            <w:pPr>
              <w:pStyle w:val="TAB-RIGHT"/>
              <w:spacing w:before="0" w:after="60" w:line="240" w:lineRule="auto"/>
              <w:ind w:right="0"/>
              <w:jc w:val="both"/>
              <w:rPr>
                <w:rFonts w:ascii="Arial Narrow" w:hAnsi="Arial Narrow"/>
                <w:noProof w:val="0"/>
                <w:sz w:val="20"/>
                <w:szCs w:val="20"/>
              </w:rPr>
            </w:pPr>
            <w:r w:rsidRPr="008014F7">
              <w:rPr>
                <w:rFonts w:ascii="Arial Narrow" w:hAnsi="Arial Narrow"/>
                <w:noProof w:val="0"/>
                <w:sz w:val="20"/>
                <w:szCs w:val="20"/>
              </w:rPr>
              <w:t>158.</w:t>
            </w:r>
            <w:r w:rsidRPr="008014F7">
              <w:rPr>
                <w:rFonts w:ascii="Arial Narrow" w:hAnsi="Arial Narrow"/>
                <w:noProof w:val="0"/>
                <w:sz w:val="20"/>
                <w:szCs w:val="20"/>
              </w:rPr>
              <w:tab/>
            </w:r>
          </w:p>
        </w:tc>
        <w:tc>
          <w:tcPr>
            <w:tcW w:w="3402" w:type="dxa"/>
          </w:tcPr>
          <w:p w14:paraId="19B85E16" w14:textId="77777777" w:rsidR="00C513FB" w:rsidRPr="008014F7" w:rsidRDefault="00C513FB" w:rsidP="00F75762">
            <w:pPr>
              <w:pStyle w:val="TableText"/>
              <w:tabs>
                <w:tab w:val="clear" w:pos="720"/>
                <w:tab w:val="clear" w:pos="1440"/>
                <w:tab w:val="clear" w:pos="2160"/>
                <w:tab w:val="clear" w:pos="288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60" w:line="240" w:lineRule="auto"/>
              <w:ind w:left="0"/>
              <w:jc w:val="both"/>
              <w:rPr>
                <w:rFonts w:ascii="Arial Narrow" w:hAnsi="Arial Narrow"/>
                <w:noProof w:val="0"/>
                <w:sz w:val="20"/>
                <w:szCs w:val="20"/>
              </w:rPr>
            </w:pPr>
            <w:r w:rsidRPr="008014F7">
              <w:rPr>
                <w:rFonts w:ascii="Arial Narrow" w:hAnsi="Arial Narrow"/>
                <w:noProof w:val="0"/>
                <w:sz w:val="20"/>
                <w:szCs w:val="20"/>
              </w:rPr>
              <w:t>Kysuca</w:t>
            </w:r>
          </w:p>
        </w:tc>
        <w:tc>
          <w:tcPr>
            <w:tcW w:w="3969" w:type="dxa"/>
          </w:tcPr>
          <w:p w14:paraId="50FE4097" w14:textId="77777777" w:rsidR="00C513FB" w:rsidRPr="008014F7" w:rsidRDefault="00C513FB" w:rsidP="00F75762">
            <w:pPr>
              <w:pStyle w:val="TAB-CENT"/>
              <w:tabs>
                <w:tab w:val="clear" w:pos="720"/>
                <w:tab w:val="clear" w:pos="1440"/>
                <w:tab w:val="clear" w:pos="2160"/>
                <w:tab w:val="clear" w:pos="288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60" w:line="240" w:lineRule="auto"/>
              <w:jc w:val="both"/>
              <w:rPr>
                <w:rFonts w:ascii="Arial Narrow" w:hAnsi="Arial Narrow"/>
                <w:noProof w:val="0"/>
                <w:sz w:val="20"/>
                <w:szCs w:val="20"/>
              </w:rPr>
            </w:pPr>
            <w:r w:rsidRPr="008014F7">
              <w:rPr>
                <w:rFonts w:ascii="Arial Narrow" w:hAnsi="Arial Narrow"/>
                <w:noProof w:val="0"/>
                <w:sz w:val="20"/>
                <w:szCs w:val="20"/>
              </w:rPr>
              <w:t>4-21-06-012</w:t>
            </w:r>
          </w:p>
        </w:tc>
      </w:tr>
      <w:tr w:rsidR="00C513FB" w:rsidRPr="008014F7" w14:paraId="4C53613B" w14:textId="77777777" w:rsidTr="00F75762">
        <w:tc>
          <w:tcPr>
            <w:tcW w:w="850" w:type="dxa"/>
          </w:tcPr>
          <w:p w14:paraId="4B234C83" w14:textId="77777777" w:rsidR="00C513FB" w:rsidRPr="008014F7" w:rsidRDefault="00C513FB" w:rsidP="00F75762">
            <w:pPr>
              <w:pStyle w:val="TAB-RIGHT"/>
              <w:spacing w:before="0" w:after="60" w:line="240" w:lineRule="auto"/>
              <w:ind w:right="0"/>
              <w:jc w:val="both"/>
              <w:rPr>
                <w:rFonts w:ascii="Arial Narrow" w:hAnsi="Arial Narrow"/>
                <w:noProof w:val="0"/>
                <w:sz w:val="20"/>
                <w:szCs w:val="20"/>
              </w:rPr>
            </w:pPr>
            <w:r w:rsidRPr="008014F7">
              <w:rPr>
                <w:rFonts w:ascii="Arial Narrow" w:hAnsi="Arial Narrow"/>
                <w:noProof w:val="0"/>
                <w:sz w:val="20"/>
                <w:szCs w:val="20"/>
              </w:rPr>
              <w:t>160.</w:t>
            </w:r>
            <w:r w:rsidRPr="008014F7">
              <w:rPr>
                <w:rFonts w:ascii="Arial Narrow" w:hAnsi="Arial Narrow"/>
                <w:noProof w:val="0"/>
                <w:sz w:val="20"/>
                <w:szCs w:val="20"/>
              </w:rPr>
              <w:tab/>
            </w:r>
          </w:p>
        </w:tc>
        <w:tc>
          <w:tcPr>
            <w:tcW w:w="3402" w:type="dxa"/>
          </w:tcPr>
          <w:p w14:paraId="243B2059" w14:textId="77777777" w:rsidR="00C513FB" w:rsidRPr="008014F7" w:rsidRDefault="00C513FB" w:rsidP="00F75762">
            <w:pPr>
              <w:pStyle w:val="TableText"/>
              <w:tabs>
                <w:tab w:val="clear" w:pos="720"/>
                <w:tab w:val="clear" w:pos="1440"/>
                <w:tab w:val="clear" w:pos="2160"/>
                <w:tab w:val="clear" w:pos="288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60" w:line="240" w:lineRule="auto"/>
              <w:ind w:left="0"/>
              <w:jc w:val="both"/>
              <w:rPr>
                <w:rFonts w:ascii="Arial Narrow" w:hAnsi="Arial Narrow"/>
                <w:noProof w:val="0"/>
                <w:sz w:val="20"/>
                <w:szCs w:val="20"/>
              </w:rPr>
            </w:pPr>
            <w:proofErr w:type="spellStart"/>
            <w:r w:rsidRPr="008014F7">
              <w:rPr>
                <w:rFonts w:ascii="Arial Narrow" w:hAnsi="Arial Narrow"/>
                <w:noProof w:val="0"/>
                <w:sz w:val="20"/>
                <w:szCs w:val="20"/>
              </w:rPr>
              <w:t>Olešnianka</w:t>
            </w:r>
            <w:proofErr w:type="spellEnd"/>
          </w:p>
        </w:tc>
        <w:tc>
          <w:tcPr>
            <w:tcW w:w="3969" w:type="dxa"/>
          </w:tcPr>
          <w:p w14:paraId="0B54B93F" w14:textId="77777777" w:rsidR="00C513FB" w:rsidRPr="008014F7" w:rsidRDefault="00C513FB" w:rsidP="00F75762">
            <w:pPr>
              <w:pStyle w:val="TAB-CENT"/>
              <w:tabs>
                <w:tab w:val="clear" w:pos="720"/>
                <w:tab w:val="clear" w:pos="1440"/>
                <w:tab w:val="clear" w:pos="2160"/>
                <w:tab w:val="clear" w:pos="2880"/>
                <w:tab w:val="clear" w:pos="4320"/>
                <w:tab w:val="clear" w:pos="5040"/>
                <w:tab w:val="clear" w:pos="5760"/>
                <w:tab w:val="clear" w:pos="6480"/>
                <w:tab w:val="clear" w:pos="7200"/>
                <w:tab w:val="clear" w:pos="7920"/>
                <w:tab w:val="clear" w:pos="8640"/>
                <w:tab w:val="clear" w:pos="9360"/>
                <w:tab w:val="clear" w:pos="10080"/>
                <w:tab w:val="clear" w:pos="10800"/>
                <w:tab w:val="clear" w:pos="11520"/>
              </w:tabs>
              <w:spacing w:before="0" w:after="60" w:line="240" w:lineRule="auto"/>
              <w:jc w:val="both"/>
              <w:rPr>
                <w:rFonts w:ascii="Arial Narrow" w:hAnsi="Arial Narrow"/>
                <w:noProof w:val="0"/>
                <w:sz w:val="20"/>
                <w:szCs w:val="20"/>
              </w:rPr>
            </w:pPr>
            <w:r w:rsidRPr="008014F7">
              <w:rPr>
                <w:rFonts w:ascii="Arial Narrow" w:hAnsi="Arial Narrow"/>
                <w:noProof w:val="0"/>
                <w:sz w:val="20"/>
                <w:szCs w:val="20"/>
              </w:rPr>
              <w:t>4-21-06-035</w:t>
            </w:r>
          </w:p>
        </w:tc>
      </w:tr>
    </w:tbl>
    <w:p w14:paraId="35C5E8E1" w14:textId="77777777" w:rsidR="00C513FB" w:rsidRPr="008014F7" w:rsidRDefault="00C513FB" w:rsidP="00C513FB">
      <w:pPr>
        <w:spacing w:after="60"/>
        <w:jc w:val="both"/>
        <w:rPr>
          <w:rFonts w:ascii="Arial Narrow" w:hAnsi="Arial Narrow" w:cs="Arial"/>
        </w:rPr>
      </w:pPr>
    </w:p>
    <w:p w14:paraId="0483CE6B" w14:textId="77777777" w:rsidR="00C513FB" w:rsidRPr="008014F7" w:rsidRDefault="00C513FB" w:rsidP="00C513FB">
      <w:pPr>
        <w:spacing w:after="60"/>
        <w:jc w:val="both"/>
        <w:rPr>
          <w:rFonts w:ascii="Arial Narrow" w:hAnsi="Arial Narrow" w:cs="Arial"/>
          <w:b/>
        </w:rPr>
      </w:pPr>
      <w:r w:rsidRPr="008014F7">
        <w:rPr>
          <w:rFonts w:ascii="Arial Narrow" w:hAnsi="Arial Narrow" w:cs="Arial"/>
          <w:b/>
        </w:rPr>
        <w:t>Ochrana minerálnych vodných zdrojov</w:t>
      </w:r>
    </w:p>
    <w:p w14:paraId="436D045E" w14:textId="77777777" w:rsidR="00C513FB" w:rsidRPr="00033D91" w:rsidRDefault="00C513FB" w:rsidP="00C513FB">
      <w:pPr>
        <w:pStyle w:val="Default"/>
        <w:spacing w:after="60"/>
        <w:jc w:val="both"/>
        <w:rPr>
          <w:rFonts w:ascii="Arial Narrow" w:hAnsi="Arial Narrow"/>
          <w:color w:val="auto"/>
          <w:sz w:val="22"/>
          <w:szCs w:val="22"/>
        </w:rPr>
      </w:pPr>
      <w:r w:rsidRPr="00033D91">
        <w:rPr>
          <w:rFonts w:ascii="Arial Narrow" w:hAnsi="Arial Narrow"/>
          <w:color w:val="auto"/>
          <w:sz w:val="22"/>
          <w:szCs w:val="22"/>
        </w:rPr>
        <w:t>V riešenom území sa  nenachádzajú.</w:t>
      </w:r>
    </w:p>
    <w:p w14:paraId="484D6D47" w14:textId="77777777" w:rsidR="00C513FB" w:rsidRPr="008014F7" w:rsidRDefault="00C513FB" w:rsidP="00C513FB">
      <w:pPr>
        <w:spacing w:after="60"/>
        <w:jc w:val="both"/>
        <w:rPr>
          <w:rFonts w:ascii="Arial Narrow" w:hAnsi="Arial Narrow" w:cs="Arial"/>
          <w:b/>
        </w:rPr>
      </w:pPr>
    </w:p>
    <w:p w14:paraId="5D66228B" w14:textId="77777777" w:rsidR="00C513FB" w:rsidRPr="008014F7" w:rsidRDefault="00C513FB" w:rsidP="00C513FB">
      <w:pPr>
        <w:spacing w:after="60"/>
        <w:jc w:val="both"/>
        <w:rPr>
          <w:rFonts w:ascii="Arial Narrow" w:hAnsi="Arial Narrow" w:cs="Arial"/>
          <w:b/>
        </w:rPr>
      </w:pPr>
      <w:r w:rsidRPr="008014F7">
        <w:rPr>
          <w:rFonts w:ascii="Arial Narrow" w:hAnsi="Arial Narrow" w:cs="Arial"/>
          <w:b/>
        </w:rPr>
        <w:t>Ochrana genofondových zdrojov</w:t>
      </w:r>
    </w:p>
    <w:p w14:paraId="144BB0B0" w14:textId="77777777" w:rsidR="00C513FB" w:rsidRPr="008014F7" w:rsidRDefault="00C513FB" w:rsidP="00C513FB">
      <w:pPr>
        <w:spacing w:after="60"/>
        <w:jc w:val="both"/>
        <w:rPr>
          <w:rFonts w:ascii="Arial Narrow" w:hAnsi="Arial Narrow" w:cs="ArialMT"/>
          <w:i/>
        </w:rPr>
      </w:pPr>
      <w:r w:rsidRPr="008014F7">
        <w:rPr>
          <w:rFonts w:ascii="Arial Narrow" w:hAnsi="Arial Narrow" w:cs="ArialMT"/>
          <w:i/>
        </w:rPr>
        <w:t>Zoznam rybárskych revírov v </w:t>
      </w:r>
      <w:proofErr w:type="spellStart"/>
      <w:r w:rsidRPr="008014F7">
        <w:rPr>
          <w:rFonts w:ascii="Arial Narrow" w:hAnsi="Arial Narrow" w:cs="ArialMT"/>
          <w:i/>
        </w:rPr>
        <w:t>k.ú</w:t>
      </w:r>
      <w:proofErr w:type="spellEnd"/>
      <w:r w:rsidRPr="008014F7">
        <w:rPr>
          <w:rFonts w:ascii="Arial Narrow" w:hAnsi="Arial Narrow" w:cs="ArialMT"/>
          <w:i/>
        </w:rPr>
        <w:t>. Olešná</w:t>
      </w:r>
    </w:p>
    <w:tbl>
      <w:tblPr>
        <w:tblW w:w="8936"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74"/>
        <w:gridCol w:w="1205"/>
        <w:gridCol w:w="1102"/>
        <w:gridCol w:w="682"/>
        <w:gridCol w:w="5073"/>
      </w:tblGrid>
      <w:tr w:rsidR="00C513FB" w:rsidRPr="008014F7" w14:paraId="6C5C6A29" w14:textId="77777777" w:rsidTr="00F75762">
        <w:trPr>
          <w:trHeight w:val="20"/>
        </w:trPr>
        <w:tc>
          <w:tcPr>
            <w:tcW w:w="874" w:type="dxa"/>
            <w:shd w:val="clear" w:color="auto" w:fill="E6E6E6"/>
          </w:tcPr>
          <w:p w14:paraId="36C60D01" w14:textId="77777777" w:rsidR="00C513FB" w:rsidRPr="008014F7" w:rsidRDefault="00C513FB" w:rsidP="00F75762">
            <w:pPr>
              <w:spacing w:after="60"/>
              <w:jc w:val="both"/>
              <w:rPr>
                <w:rFonts w:ascii="Arial Narrow" w:hAnsi="Arial Narrow"/>
                <w:sz w:val="18"/>
                <w:szCs w:val="18"/>
              </w:rPr>
            </w:pPr>
            <w:r w:rsidRPr="008014F7">
              <w:rPr>
                <w:rFonts w:ascii="Arial Narrow" w:hAnsi="Arial Narrow"/>
                <w:sz w:val="18"/>
                <w:szCs w:val="18"/>
              </w:rPr>
              <w:t>Č. revíru</w:t>
            </w:r>
          </w:p>
        </w:tc>
        <w:tc>
          <w:tcPr>
            <w:tcW w:w="1205" w:type="dxa"/>
            <w:shd w:val="clear" w:color="auto" w:fill="E6E6E6"/>
          </w:tcPr>
          <w:p w14:paraId="66EDBAA0" w14:textId="77777777" w:rsidR="00C513FB" w:rsidRPr="008014F7" w:rsidRDefault="00C513FB" w:rsidP="00F75762">
            <w:pPr>
              <w:spacing w:after="60"/>
              <w:jc w:val="both"/>
              <w:rPr>
                <w:rFonts w:ascii="Arial Narrow" w:hAnsi="Arial Narrow"/>
                <w:sz w:val="18"/>
                <w:szCs w:val="18"/>
              </w:rPr>
            </w:pPr>
            <w:r w:rsidRPr="008014F7">
              <w:rPr>
                <w:rFonts w:ascii="Arial Narrow" w:hAnsi="Arial Narrow"/>
                <w:sz w:val="18"/>
                <w:szCs w:val="18"/>
              </w:rPr>
              <w:t>názov</w:t>
            </w:r>
          </w:p>
        </w:tc>
        <w:tc>
          <w:tcPr>
            <w:tcW w:w="1102" w:type="dxa"/>
            <w:shd w:val="clear" w:color="auto" w:fill="E6E6E6"/>
          </w:tcPr>
          <w:p w14:paraId="491D6F1B" w14:textId="77777777" w:rsidR="00C513FB" w:rsidRPr="008014F7" w:rsidRDefault="00C513FB" w:rsidP="00F75762">
            <w:pPr>
              <w:spacing w:after="60"/>
              <w:jc w:val="both"/>
              <w:rPr>
                <w:rFonts w:ascii="Arial Narrow" w:hAnsi="Arial Narrow"/>
                <w:sz w:val="18"/>
                <w:szCs w:val="18"/>
              </w:rPr>
            </w:pPr>
            <w:r w:rsidRPr="008014F7">
              <w:rPr>
                <w:rFonts w:ascii="Arial Narrow" w:hAnsi="Arial Narrow"/>
                <w:sz w:val="18"/>
                <w:szCs w:val="18"/>
              </w:rPr>
              <w:t>charakter</w:t>
            </w:r>
          </w:p>
        </w:tc>
        <w:tc>
          <w:tcPr>
            <w:tcW w:w="682" w:type="dxa"/>
            <w:shd w:val="clear" w:color="auto" w:fill="E6E6E6"/>
          </w:tcPr>
          <w:p w14:paraId="093C36A1" w14:textId="77777777" w:rsidR="00C513FB" w:rsidRPr="008014F7" w:rsidRDefault="00C513FB" w:rsidP="00F75762">
            <w:pPr>
              <w:spacing w:after="60"/>
              <w:jc w:val="both"/>
              <w:rPr>
                <w:rFonts w:ascii="Arial Narrow" w:hAnsi="Arial Narrow"/>
                <w:sz w:val="18"/>
                <w:szCs w:val="18"/>
              </w:rPr>
            </w:pPr>
            <w:r w:rsidRPr="008014F7">
              <w:rPr>
                <w:rFonts w:ascii="Arial Narrow" w:hAnsi="Arial Narrow"/>
                <w:sz w:val="18"/>
                <w:szCs w:val="18"/>
              </w:rPr>
              <w:t>účel</w:t>
            </w:r>
          </w:p>
        </w:tc>
        <w:tc>
          <w:tcPr>
            <w:tcW w:w="5073" w:type="dxa"/>
            <w:shd w:val="clear" w:color="auto" w:fill="E6E6E6"/>
            <w:vAlign w:val="bottom"/>
          </w:tcPr>
          <w:p w14:paraId="66086D77" w14:textId="77777777" w:rsidR="00C513FB" w:rsidRPr="008014F7" w:rsidRDefault="00C513FB" w:rsidP="00F75762">
            <w:pPr>
              <w:spacing w:after="60"/>
              <w:jc w:val="both"/>
              <w:rPr>
                <w:rFonts w:ascii="Arial Narrow" w:hAnsi="Arial Narrow"/>
                <w:sz w:val="18"/>
                <w:szCs w:val="18"/>
              </w:rPr>
            </w:pPr>
            <w:r w:rsidRPr="008014F7">
              <w:rPr>
                <w:rFonts w:ascii="Arial Narrow" w:hAnsi="Arial Narrow"/>
                <w:sz w:val="18"/>
                <w:szCs w:val="18"/>
              </w:rPr>
              <w:t>popis</w:t>
            </w:r>
          </w:p>
        </w:tc>
      </w:tr>
      <w:tr w:rsidR="00C513FB" w:rsidRPr="008014F7" w14:paraId="4D410FA6" w14:textId="77777777" w:rsidTr="00F75762">
        <w:trPr>
          <w:trHeight w:val="20"/>
        </w:trPr>
        <w:tc>
          <w:tcPr>
            <w:tcW w:w="874" w:type="dxa"/>
            <w:shd w:val="clear" w:color="auto" w:fill="auto"/>
            <w:vAlign w:val="bottom"/>
          </w:tcPr>
          <w:p w14:paraId="3061915E" w14:textId="77777777" w:rsidR="00C513FB" w:rsidRPr="008014F7" w:rsidRDefault="00C513FB" w:rsidP="00F75762">
            <w:pPr>
              <w:spacing w:after="60"/>
              <w:jc w:val="both"/>
              <w:rPr>
                <w:rFonts w:ascii="Arial Narrow" w:hAnsi="Arial Narrow"/>
                <w:sz w:val="18"/>
                <w:szCs w:val="18"/>
              </w:rPr>
            </w:pPr>
            <w:r w:rsidRPr="008014F7">
              <w:rPr>
                <w:rFonts w:ascii="Arial Narrow" w:hAnsi="Arial Narrow"/>
                <w:sz w:val="18"/>
                <w:szCs w:val="18"/>
              </w:rPr>
              <w:t>3-0590-4-2</w:t>
            </w:r>
          </w:p>
        </w:tc>
        <w:tc>
          <w:tcPr>
            <w:tcW w:w="1205" w:type="dxa"/>
            <w:shd w:val="clear" w:color="auto" w:fill="auto"/>
            <w:vAlign w:val="bottom"/>
          </w:tcPr>
          <w:p w14:paraId="2A12A156" w14:textId="77777777" w:rsidR="00C513FB" w:rsidRPr="008014F7" w:rsidRDefault="00C513FB" w:rsidP="00F75762">
            <w:pPr>
              <w:spacing w:after="60"/>
              <w:jc w:val="both"/>
              <w:rPr>
                <w:rFonts w:ascii="Arial Narrow" w:hAnsi="Arial Narrow"/>
                <w:sz w:val="18"/>
                <w:szCs w:val="18"/>
              </w:rPr>
            </w:pPr>
            <w:r w:rsidRPr="008014F7">
              <w:rPr>
                <w:rFonts w:ascii="Arial Narrow" w:hAnsi="Arial Narrow"/>
                <w:sz w:val="18"/>
                <w:szCs w:val="18"/>
              </w:rPr>
              <w:t xml:space="preserve">Čierny potok </w:t>
            </w:r>
          </w:p>
        </w:tc>
        <w:tc>
          <w:tcPr>
            <w:tcW w:w="1102" w:type="dxa"/>
            <w:shd w:val="clear" w:color="auto" w:fill="auto"/>
            <w:vAlign w:val="bottom"/>
          </w:tcPr>
          <w:p w14:paraId="27C42015" w14:textId="77777777" w:rsidR="00C513FB" w:rsidRPr="008014F7" w:rsidRDefault="00C513FB" w:rsidP="00F75762">
            <w:pPr>
              <w:spacing w:after="60"/>
              <w:jc w:val="both"/>
              <w:rPr>
                <w:rFonts w:ascii="Arial Narrow" w:hAnsi="Arial Narrow"/>
                <w:sz w:val="18"/>
                <w:szCs w:val="18"/>
              </w:rPr>
            </w:pPr>
            <w:r w:rsidRPr="008014F7">
              <w:rPr>
                <w:rFonts w:ascii="Arial Narrow" w:hAnsi="Arial Narrow"/>
                <w:sz w:val="18"/>
                <w:szCs w:val="18"/>
              </w:rPr>
              <w:t>lososový - P</w:t>
            </w:r>
          </w:p>
        </w:tc>
        <w:tc>
          <w:tcPr>
            <w:tcW w:w="682" w:type="dxa"/>
            <w:shd w:val="clear" w:color="auto" w:fill="auto"/>
            <w:vAlign w:val="bottom"/>
          </w:tcPr>
          <w:p w14:paraId="2A0F962E" w14:textId="77777777" w:rsidR="00C513FB" w:rsidRPr="008014F7" w:rsidRDefault="00C513FB" w:rsidP="00F75762">
            <w:pPr>
              <w:spacing w:after="60"/>
              <w:jc w:val="both"/>
              <w:rPr>
                <w:rFonts w:ascii="Arial Narrow" w:hAnsi="Arial Narrow"/>
                <w:sz w:val="18"/>
                <w:szCs w:val="18"/>
              </w:rPr>
            </w:pPr>
            <w:r w:rsidRPr="008014F7">
              <w:rPr>
                <w:rFonts w:ascii="Arial Narrow" w:hAnsi="Arial Narrow"/>
                <w:sz w:val="18"/>
                <w:szCs w:val="18"/>
              </w:rPr>
              <w:t>chovný</w:t>
            </w:r>
          </w:p>
        </w:tc>
        <w:tc>
          <w:tcPr>
            <w:tcW w:w="5073" w:type="dxa"/>
            <w:shd w:val="clear" w:color="auto" w:fill="auto"/>
            <w:vAlign w:val="bottom"/>
          </w:tcPr>
          <w:p w14:paraId="3301204E" w14:textId="77777777" w:rsidR="00C513FB" w:rsidRPr="008014F7" w:rsidRDefault="00C513FB" w:rsidP="00F75762">
            <w:pPr>
              <w:spacing w:after="60"/>
              <w:jc w:val="both"/>
              <w:rPr>
                <w:rFonts w:ascii="Arial Narrow" w:hAnsi="Arial Narrow"/>
                <w:sz w:val="18"/>
                <w:szCs w:val="18"/>
              </w:rPr>
            </w:pPr>
            <w:r w:rsidRPr="008014F7">
              <w:rPr>
                <w:rFonts w:ascii="Arial Narrow" w:hAnsi="Arial Narrow"/>
                <w:sz w:val="18"/>
                <w:szCs w:val="18"/>
              </w:rPr>
              <w:t xml:space="preserve">Čierny potok od ústia do </w:t>
            </w:r>
            <w:proofErr w:type="spellStart"/>
            <w:r w:rsidRPr="008014F7">
              <w:rPr>
                <w:rFonts w:ascii="Arial Narrow" w:hAnsi="Arial Narrow"/>
                <w:sz w:val="18"/>
                <w:szCs w:val="18"/>
              </w:rPr>
              <w:t>Olešnianky</w:t>
            </w:r>
            <w:proofErr w:type="spellEnd"/>
            <w:r w:rsidRPr="008014F7">
              <w:rPr>
                <w:rFonts w:ascii="Arial Narrow" w:hAnsi="Arial Narrow"/>
                <w:sz w:val="18"/>
                <w:szCs w:val="18"/>
              </w:rPr>
              <w:t xml:space="preserve"> po pramene.</w:t>
            </w:r>
          </w:p>
        </w:tc>
      </w:tr>
      <w:tr w:rsidR="00C513FB" w:rsidRPr="008014F7" w14:paraId="18B0D3BF" w14:textId="77777777" w:rsidTr="00F75762">
        <w:trPr>
          <w:trHeight w:val="20"/>
        </w:trPr>
        <w:tc>
          <w:tcPr>
            <w:tcW w:w="874" w:type="dxa"/>
            <w:shd w:val="clear" w:color="auto" w:fill="auto"/>
            <w:vAlign w:val="bottom"/>
          </w:tcPr>
          <w:p w14:paraId="54023FCD" w14:textId="77777777" w:rsidR="00C513FB" w:rsidRPr="008014F7" w:rsidRDefault="00C513FB" w:rsidP="00F75762">
            <w:pPr>
              <w:spacing w:after="60"/>
              <w:jc w:val="both"/>
              <w:rPr>
                <w:rFonts w:ascii="Arial Narrow" w:hAnsi="Arial Narrow"/>
                <w:sz w:val="18"/>
                <w:szCs w:val="18"/>
              </w:rPr>
            </w:pPr>
            <w:r w:rsidRPr="008014F7">
              <w:rPr>
                <w:rFonts w:ascii="Arial Narrow" w:hAnsi="Arial Narrow"/>
                <w:sz w:val="18"/>
                <w:szCs w:val="18"/>
              </w:rPr>
              <w:t>3-2580-4-1</w:t>
            </w:r>
          </w:p>
        </w:tc>
        <w:tc>
          <w:tcPr>
            <w:tcW w:w="1205" w:type="dxa"/>
            <w:shd w:val="clear" w:color="auto" w:fill="auto"/>
            <w:vAlign w:val="bottom"/>
          </w:tcPr>
          <w:p w14:paraId="755675E8" w14:textId="77777777" w:rsidR="00C513FB" w:rsidRPr="008014F7" w:rsidRDefault="00C513FB" w:rsidP="00F75762">
            <w:pPr>
              <w:spacing w:after="60"/>
              <w:jc w:val="both"/>
              <w:rPr>
                <w:rFonts w:ascii="Arial Narrow" w:hAnsi="Arial Narrow"/>
                <w:sz w:val="18"/>
                <w:szCs w:val="18"/>
              </w:rPr>
            </w:pPr>
            <w:proofErr w:type="spellStart"/>
            <w:r w:rsidRPr="008014F7">
              <w:rPr>
                <w:rFonts w:ascii="Arial Narrow" w:hAnsi="Arial Narrow"/>
                <w:sz w:val="18"/>
                <w:szCs w:val="18"/>
              </w:rPr>
              <w:t>Olešnianka</w:t>
            </w:r>
            <w:proofErr w:type="spellEnd"/>
          </w:p>
        </w:tc>
        <w:tc>
          <w:tcPr>
            <w:tcW w:w="1102" w:type="dxa"/>
            <w:shd w:val="clear" w:color="auto" w:fill="auto"/>
            <w:vAlign w:val="bottom"/>
          </w:tcPr>
          <w:p w14:paraId="10F64EB4" w14:textId="77777777" w:rsidR="00C513FB" w:rsidRPr="008014F7" w:rsidRDefault="00C513FB" w:rsidP="00F75762">
            <w:pPr>
              <w:spacing w:after="60"/>
              <w:jc w:val="both"/>
              <w:rPr>
                <w:rFonts w:ascii="Arial Narrow" w:hAnsi="Arial Narrow"/>
                <w:sz w:val="18"/>
                <w:szCs w:val="18"/>
              </w:rPr>
            </w:pPr>
            <w:r w:rsidRPr="008014F7">
              <w:rPr>
                <w:rFonts w:ascii="Arial Narrow" w:hAnsi="Arial Narrow"/>
                <w:sz w:val="18"/>
                <w:szCs w:val="18"/>
              </w:rPr>
              <w:t>lososový - P</w:t>
            </w:r>
          </w:p>
        </w:tc>
        <w:tc>
          <w:tcPr>
            <w:tcW w:w="682" w:type="dxa"/>
            <w:shd w:val="clear" w:color="auto" w:fill="auto"/>
            <w:vAlign w:val="bottom"/>
          </w:tcPr>
          <w:p w14:paraId="543607F6" w14:textId="77777777" w:rsidR="00C513FB" w:rsidRPr="008014F7" w:rsidRDefault="00C513FB" w:rsidP="00F75762">
            <w:pPr>
              <w:spacing w:after="60"/>
              <w:jc w:val="both"/>
              <w:rPr>
                <w:rFonts w:ascii="Arial Narrow" w:hAnsi="Arial Narrow"/>
                <w:sz w:val="18"/>
                <w:szCs w:val="18"/>
              </w:rPr>
            </w:pPr>
            <w:r w:rsidRPr="008014F7">
              <w:rPr>
                <w:rFonts w:ascii="Arial Narrow" w:hAnsi="Arial Narrow"/>
                <w:sz w:val="18"/>
                <w:szCs w:val="18"/>
              </w:rPr>
              <w:t>lovný</w:t>
            </w:r>
          </w:p>
        </w:tc>
        <w:tc>
          <w:tcPr>
            <w:tcW w:w="5073" w:type="dxa"/>
            <w:shd w:val="clear" w:color="auto" w:fill="auto"/>
            <w:vAlign w:val="bottom"/>
          </w:tcPr>
          <w:p w14:paraId="37DC4787" w14:textId="77777777" w:rsidR="00C513FB" w:rsidRPr="008014F7" w:rsidRDefault="00C513FB" w:rsidP="00F75762">
            <w:pPr>
              <w:spacing w:after="60"/>
              <w:jc w:val="both"/>
              <w:rPr>
                <w:rFonts w:ascii="Arial Narrow" w:hAnsi="Arial Narrow"/>
                <w:sz w:val="18"/>
                <w:szCs w:val="18"/>
              </w:rPr>
            </w:pPr>
            <w:r w:rsidRPr="008014F7">
              <w:rPr>
                <w:rFonts w:ascii="Arial Narrow" w:hAnsi="Arial Narrow"/>
                <w:sz w:val="18"/>
                <w:szCs w:val="18"/>
              </w:rPr>
              <w:t xml:space="preserve">Potok </w:t>
            </w:r>
            <w:proofErr w:type="spellStart"/>
            <w:r w:rsidRPr="008014F7">
              <w:rPr>
                <w:rFonts w:ascii="Arial Narrow" w:hAnsi="Arial Narrow"/>
                <w:sz w:val="18"/>
                <w:szCs w:val="18"/>
              </w:rPr>
              <w:t>Olešnianka</w:t>
            </w:r>
            <w:proofErr w:type="spellEnd"/>
            <w:r w:rsidRPr="008014F7">
              <w:rPr>
                <w:rFonts w:ascii="Arial Narrow" w:hAnsi="Arial Narrow"/>
                <w:sz w:val="18"/>
                <w:szCs w:val="18"/>
              </w:rPr>
              <w:t xml:space="preserve"> od ústia do rieky Kysuca po pramene.</w:t>
            </w:r>
          </w:p>
        </w:tc>
      </w:tr>
    </w:tbl>
    <w:p w14:paraId="52B807B9" w14:textId="4166D941" w:rsidR="00C513FB" w:rsidRPr="008014F7" w:rsidRDefault="00C513FB" w:rsidP="00C513FB">
      <w:pPr>
        <w:spacing w:after="60"/>
        <w:jc w:val="both"/>
        <w:rPr>
          <w:rFonts w:ascii="Arial Narrow" w:hAnsi="Arial Narrow" w:cs="Arial"/>
          <w:b/>
        </w:rPr>
      </w:pPr>
    </w:p>
    <w:p w14:paraId="35F00CE0" w14:textId="3A525559" w:rsidR="0085481A" w:rsidRPr="008014F7" w:rsidRDefault="001E0831" w:rsidP="0085481A">
      <w:pPr>
        <w:spacing w:after="60"/>
        <w:jc w:val="both"/>
        <w:rPr>
          <w:rFonts w:ascii="Arial Narrow" w:hAnsi="Arial Narrow" w:cs="Arial"/>
          <w:sz w:val="24"/>
          <w:szCs w:val="24"/>
        </w:rPr>
      </w:pPr>
      <w:r w:rsidRPr="008014F7">
        <w:rPr>
          <w:rStyle w:val="FontStyle178"/>
          <w:rFonts w:ascii="Arial Narrow" w:hAnsi="Arial Narrow"/>
          <w:b/>
          <w:sz w:val="24"/>
          <w:szCs w:val="24"/>
        </w:rPr>
        <w:t>3.11.</w:t>
      </w:r>
      <w:r>
        <w:rPr>
          <w:rStyle w:val="FontStyle178"/>
          <w:rFonts w:ascii="Arial Narrow" w:hAnsi="Arial Narrow"/>
          <w:b/>
          <w:sz w:val="24"/>
          <w:szCs w:val="24"/>
        </w:rPr>
        <w:t>4</w:t>
      </w:r>
      <w:r w:rsidRPr="008014F7">
        <w:rPr>
          <w:rStyle w:val="FontStyle178"/>
          <w:rFonts w:ascii="Arial Narrow" w:hAnsi="Arial Narrow"/>
          <w:b/>
          <w:sz w:val="24"/>
          <w:szCs w:val="24"/>
        </w:rPr>
        <w:t xml:space="preserve">. </w:t>
      </w:r>
      <w:r w:rsidR="0085481A" w:rsidRPr="008014F7">
        <w:rPr>
          <w:rFonts w:ascii="Arial Narrow" w:hAnsi="Arial Narrow" w:cs="Arial"/>
          <w:b/>
          <w:sz w:val="24"/>
          <w:szCs w:val="24"/>
        </w:rPr>
        <w:t>Ochrana pôdnych zdrojov</w:t>
      </w:r>
    </w:p>
    <w:p w14:paraId="552AB71A" w14:textId="77777777" w:rsidR="0085481A" w:rsidRPr="00033D91" w:rsidRDefault="0085481A" w:rsidP="0085481A">
      <w:pPr>
        <w:spacing w:after="60"/>
        <w:jc w:val="both"/>
        <w:rPr>
          <w:rFonts w:ascii="Arial Narrow" w:hAnsi="Arial Narrow" w:cs="Arial"/>
          <w:sz w:val="22"/>
          <w:szCs w:val="22"/>
        </w:rPr>
      </w:pPr>
    </w:p>
    <w:p w14:paraId="62BF5675" w14:textId="77777777" w:rsidR="0085481A" w:rsidRPr="00033D91" w:rsidRDefault="0085481A" w:rsidP="0085481A">
      <w:pPr>
        <w:spacing w:after="60"/>
        <w:jc w:val="both"/>
        <w:rPr>
          <w:rFonts w:ascii="Arial Narrow" w:hAnsi="Arial Narrow" w:cs="Arial"/>
          <w:sz w:val="22"/>
          <w:szCs w:val="22"/>
        </w:rPr>
      </w:pPr>
      <w:r w:rsidRPr="00033D91">
        <w:rPr>
          <w:rFonts w:ascii="Arial Narrow" w:hAnsi="Arial Narrow" w:cs="Arial"/>
          <w:sz w:val="22"/>
          <w:szCs w:val="22"/>
        </w:rPr>
        <w:t xml:space="preserve">Podľa zákona č. 220/2004 Z.z. sú všetky poľnohospodárske pôdy podľa príslušnosti do BPEJ zaradené do 9 skupín kvality pôdy. Najkvalitnejšie patria do 1. skupiny a najmenej kvalitné do 9. skupiny. </w:t>
      </w:r>
      <w:r w:rsidRPr="00033D91">
        <w:rPr>
          <w:rFonts w:ascii="Arial Narrow" w:hAnsi="Arial Narrow" w:cs="Arial Narrow"/>
          <w:sz w:val="22"/>
          <w:szCs w:val="22"/>
        </w:rPr>
        <w:t xml:space="preserve">Ochrane pôdnych zdrojov podliehajú pôdy zaradené podľa kódu BPEJ do skupiny kvality 1 – </w:t>
      </w:r>
      <w:smartTag w:uri="urn:schemas-microsoft-com:office:smarttags" w:element="metricconverter">
        <w:smartTagPr>
          <w:attr w:name="ProductID" w:val="4 a"/>
        </w:smartTagPr>
        <w:r w:rsidRPr="00033D91">
          <w:rPr>
            <w:rFonts w:ascii="Arial Narrow" w:hAnsi="Arial Narrow" w:cs="Arial Narrow"/>
            <w:sz w:val="22"/>
            <w:szCs w:val="22"/>
          </w:rPr>
          <w:t>4</w:t>
        </w:r>
        <w:r w:rsidRPr="00033D91">
          <w:rPr>
            <w:rFonts w:ascii="Arial Narrow" w:hAnsi="Arial Narrow" w:cs="Arial"/>
            <w:sz w:val="22"/>
            <w:szCs w:val="22"/>
          </w:rPr>
          <w:t xml:space="preserve"> a</w:t>
        </w:r>
      </w:smartTag>
      <w:r w:rsidRPr="00033D91">
        <w:rPr>
          <w:rFonts w:ascii="Arial Narrow" w:hAnsi="Arial Narrow" w:cs="Arial"/>
          <w:sz w:val="22"/>
          <w:szCs w:val="22"/>
        </w:rPr>
        <w:t xml:space="preserve"> možno ich dočasne alebo trvale použiť na nepoľnohospodárske účely iba v nevyhnutných prípadoch, ak nie je možné alternatívne riešenie.. Takéto pôdy sa v území nevyskytujú. </w:t>
      </w:r>
    </w:p>
    <w:p w14:paraId="6164A390" w14:textId="12125BBD" w:rsidR="0085481A" w:rsidRPr="00033D91" w:rsidRDefault="0085481A" w:rsidP="0085481A">
      <w:pPr>
        <w:spacing w:after="60"/>
        <w:jc w:val="both"/>
        <w:rPr>
          <w:rFonts w:ascii="Arial Narrow" w:hAnsi="Arial Narrow" w:cs="Arial Narrow"/>
          <w:sz w:val="22"/>
          <w:szCs w:val="22"/>
        </w:rPr>
      </w:pPr>
      <w:r w:rsidRPr="00033D91">
        <w:rPr>
          <w:rFonts w:ascii="Arial Narrow" w:hAnsi="Arial Narrow" w:cs="Arial"/>
          <w:sz w:val="22"/>
          <w:szCs w:val="22"/>
        </w:rPr>
        <w:t>V zmysle Nariadenia vlády</w:t>
      </w:r>
      <w:r w:rsidR="005A77A8" w:rsidRPr="00033D91">
        <w:rPr>
          <w:rFonts w:ascii="Arial Narrow" w:hAnsi="Arial Narrow" w:cs="Arial"/>
          <w:sz w:val="22"/>
          <w:szCs w:val="22"/>
        </w:rPr>
        <w:t xml:space="preserve"> </w:t>
      </w:r>
      <w:r w:rsidRPr="00033D91">
        <w:rPr>
          <w:rFonts w:ascii="Arial Narrow" w:hAnsi="Arial Narrow" w:cs="Arial"/>
          <w:sz w:val="22"/>
          <w:szCs w:val="22"/>
        </w:rPr>
        <w:t>SR č.58/2013 Z.z, ktoré je platné od 1.4.2013 sa za chránené pôdy v </w:t>
      </w:r>
      <w:proofErr w:type="spellStart"/>
      <w:r w:rsidRPr="00033D91">
        <w:rPr>
          <w:rFonts w:ascii="Arial Narrow" w:hAnsi="Arial Narrow" w:cs="Arial"/>
          <w:sz w:val="22"/>
          <w:szCs w:val="22"/>
        </w:rPr>
        <w:t>k.ú</w:t>
      </w:r>
      <w:proofErr w:type="spellEnd"/>
      <w:r w:rsidRPr="00033D91">
        <w:rPr>
          <w:rFonts w:ascii="Arial Narrow" w:hAnsi="Arial Narrow" w:cs="Arial"/>
          <w:sz w:val="22"/>
          <w:szCs w:val="22"/>
        </w:rPr>
        <w:t>. Olešná považujú pôdy s kódom BPEJ: : 0711015, 0714065, 0811015, 0812013, 0814065, 0863235, 0863242, 0863435, 0869242, 0870443, 0963435, 0963532</w:t>
      </w:r>
      <w:r w:rsidRPr="00033D91">
        <w:rPr>
          <w:rFonts w:ascii="Arial Narrow" w:hAnsi="Arial Narrow" w:cs="Arial Narrow"/>
          <w:sz w:val="22"/>
          <w:szCs w:val="22"/>
        </w:rPr>
        <w:t>.</w:t>
      </w:r>
    </w:p>
    <w:p w14:paraId="6CE3BC14" w14:textId="77777777" w:rsidR="0085481A" w:rsidRPr="008014F7" w:rsidRDefault="0085481A" w:rsidP="0085481A">
      <w:pPr>
        <w:spacing w:after="60"/>
        <w:jc w:val="both"/>
        <w:rPr>
          <w:rFonts w:ascii="Arial Narrow" w:hAnsi="Arial Narrow" w:cs="Arial"/>
          <w:sz w:val="24"/>
          <w:szCs w:val="24"/>
        </w:rPr>
      </w:pPr>
    </w:p>
    <w:p w14:paraId="77B33343" w14:textId="17D6E3E3" w:rsidR="0085481A" w:rsidRPr="008014F7" w:rsidRDefault="001E0831" w:rsidP="0085481A">
      <w:pPr>
        <w:spacing w:after="60"/>
        <w:jc w:val="both"/>
        <w:rPr>
          <w:rFonts w:ascii="Arial Narrow" w:hAnsi="Arial Narrow" w:cs="Arial"/>
          <w:sz w:val="24"/>
          <w:szCs w:val="24"/>
        </w:rPr>
      </w:pPr>
      <w:r w:rsidRPr="008014F7">
        <w:rPr>
          <w:rStyle w:val="FontStyle178"/>
          <w:rFonts w:ascii="Arial Narrow" w:hAnsi="Arial Narrow"/>
          <w:b/>
          <w:sz w:val="24"/>
          <w:szCs w:val="24"/>
        </w:rPr>
        <w:t>3.11.</w:t>
      </w:r>
      <w:r>
        <w:rPr>
          <w:rStyle w:val="FontStyle178"/>
          <w:rFonts w:ascii="Arial Narrow" w:hAnsi="Arial Narrow"/>
          <w:b/>
          <w:sz w:val="24"/>
          <w:szCs w:val="24"/>
        </w:rPr>
        <w:t>5</w:t>
      </w:r>
      <w:r w:rsidRPr="008014F7">
        <w:rPr>
          <w:rStyle w:val="FontStyle178"/>
          <w:rFonts w:ascii="Arial Narrow" w:hAnsi="Arial Narrow"/>
          <w:b/>
          <w:sz w:val="24"/>
          <w:szCs w:val="24"/>
        </w:rPr>
        <w:t xml:space="preserve">. </w:t>
      </w:r>
      <w:r w:rsidR="0085481A" w:rsidRPr="008014F7">
        <w:rPr>
          <w:rFonts w:ascii="Arial Narrow" w:hAnsi="Arial Narrow" w:cs="Arial"/>
          <w:b/>
          <w:sz w:val="24"/>
          <w:szCs w:val="24"/>
        </w:rPr>
        <w:t>Ochrana lesných zdrojov</w:t>
      </w:r>
    </w:p>
    <w:p w14:paraId="30C2960A" w14:textId="77777777" w:rsidR="0085481A" w:rsidRPr="008014F7" w:rsidRDefault="0085481A" w:rsidP="0085481A">
      <w:pPr>
        <w:spacing w:after="60"/>
        <w:jc w:val="both"/>
        <w:rPr>
          <w:rFonts w:ascii="Arial Narrow" w:hAnsi="Arial Narrow" w:cs="Arial"/>
          <w:sz w:val="24"/>
          <w:szCs w:val="24"/>
        </w:rPr>
      </w:pPr>
    </w:p>
    <w:p w14:paraId="3402CB7C" w14:textId="77777777" w:rsidR="0085481A" w:rsidRPr="00033D91" w:rsidRDefault="0085481A" w:rsidP="0085481A">
      <w:pPr>
        <w:spacing w:after="60"/>
        <w:jc w:val="both"/>
        <w:rPr>
          <w:rFonts w:ascii="Arial Narrow" w:hAnsi="Arial Narrow" w:cs="Arial"/>
          <w:sz w:val="22"/>
          <w:szCs w:val="22"/>
        </w:rPr>
      </w:pPr>
      <w:r w:rsidRPr="00033D91">
        <w:rPr>
          <w:rFonts w:ascii="Arial Narrow" w:hAnsi="Arial Narrow" w:cs="Arial"/>
          <w:sz w:val="22"/>
          <w:szCs w:val="22"/>
        </w:rPr>
        <w:t xml:space="preserve">Ochranné lesy a lesy osobitného určenia sa v území nenachádzajú. </w:t>
      </w:r>
    </w:p>
    <w:p w14:paraId="7D988C4F" w14:textId="77777777" w:rsidR="0085481A" w:rsidRPr="008014F7" w:rsidRDefault="0085481A" w:rsidP="00C513FB">
      <w:pPr>
        <w:spacing w:after="60"/>
        <w:jc w:val="both"/>
        <w:rPr>
          <w:rFonts w:ascii="Arial Narrow" w:hAnsi="Arial Narrow" w:cs="Arial"/>
          <w:b/>
        </w:rPr>
      </w:pPr>
    </w:p>
    <w:p w14:paraId="1754F328" w14:textId="246647F1" w:rsidR="0068338A" w:rsidRPr="008014F7" w:rsidRDefault="007E0491" w:rsidP="007E0491">
      <w:pPr>
        <w:pStyle w:val="Bezriadkovania"/>
        <w:rPr>
          <w:rFonts w:ascii="Arial Narrow" w:hAnsi="Arial Narrow"/>
          <w:b/>
          <w:color w:val="auto"/>
        </w:rPr>
      </w:pPr>
      <w:r w:rsidRPr="008014F7">
        <w:rPr>
          <w:rFonts w:ascii="Arial Narrow" w:hAnsi="Arial Narrow"/>
          <w:b/>
          <w:color w:val="auto"/>
        </w:rPr>
        <w:t>3.11.</w:t>
      </w:r>
      <w:r w:rsidR="001E0831">
        <w:rPr>
          <w:rFonts w:ascii="Arial Narrow" w:hAnsi="Arial Narrow"/>
          <w:b/>
          <w:color w:val="auto"/>
        </w:rPr>
        <w:t>6</w:t>
      </w:r>
      <w:r w:rsidRPr="008014F7">
        <w:rPr>
          <w:rFonts w:ascii="Arial Narrow" w:hAnsi="Arial Narrow"/>
          <w:b/>
          <w:color w:val="auto"/>
        </w:rPr>
        <w:t xml:space="preserve">. </w:t>
      </w:r>
      <w:r w:rsidR="00DB23C0" w:rsidRPr="008014F7">
        <w:rPr>
          <w:rFonts w:ascii="Arial Narrow" w:hAnsi="Arial Narrow"/>
          <w:b/>
          <w:color w:val="auto"/>
        </w:rPr>
        <w:t>Ochrane nerastných zdrojov</w:t>
      </w:r>
    </w:p>
    <w:p w14:paraId="5FDCABC4" w14:textId="77777777" w:rsidR="00C513FB" w:rsidRPr="00033D91" w:rsidRDefault="0068338A" w:rsidP="00C513FB">
      <w:pPr>
        <w:spacing w:after="60"/>
        <w:jc w:val="both"/>
        <w:rPr>
          <w:rFonts w:ascii="Arial Narrow" w:hAnsi="Arial Narrow" w:cs="Arial"/>
          <w:sz w:val="22"/>
          <w:szCs w:val="22"/>
        </w:rPr>
      </w:pPr>
      <w:r w:rsidRPr="008014F7">
        <w:rPr>
          <w:rFonts w:ascii="Arial Narrow" w:hAnsi="Arial Narrow"/>
        </w:rPr>
        <w:br/>
      </w:r>
      <w:r w:rsidR="004A4802" w:rsidRPr="008014F7">
        <w:rPr>
          <w:rFonts w:ascii="Arial Narrow" w:hAnsi="Arial Narrow"/>
        </w:rPr>
        <w:tab/>
      </w:r>
      <w:r w:rsidR="00C513FB" w:rsidRPr="00033D91">
        <w:rPr>
          <w:rFonts w:ascii="Arial Narrow" w:hAnsi="Arial Narrow" w:cs="Arial"/>
          <w:sz w:val="22"/>
          <w:szCs w:val="22"/>
        </w:rPr>
        <w:t xml:space="preserve">V riešenom území sa nenachádza žiadne určené ložiskové územie, dobývací priestor ani ložisko nevyhradeného nerastu. </w:t>
      </w:r>
    </w:p>
    <w:p w14:paraId="10BECC79" w14:textId="62422C49" w:rsidR="00886BC5" w:rsidRPr="008014F7" w:rsidRDefault="00886BC5" w:rsidP="00033D91">
      <w:pPr>
        <w:pStyle w:val="Bezriadkovania"/>
        <w:jc w:val="both"/>
        <w:rPr>
          <w:rFonts w:ascii="Arial Narrow" w:hAnsi="Arial Narrow"/>
          <w:b/>
          <w:bCs/>
          <w:color w:val="auto"/>
          <w:sz w:val="28"/>
          <w:szCs w:val="28"/>
        </w:rPr>
      </w:pPr>
      <w:r w:rsidRPr="008014F7">
        <w:rPr>
          <w:rFonts w:ascii="Arial Narrow" w:hAnsi="Arial Narrow"/>
          <w:b/>
          <w:bCs/>
          <w:color w:val="auto"/>
          <w:sz w:val="28"/>
          <w:szCs w:val="28"/>
        </w:rPr>
        <w:t>3.12 Návrh verejného dopravného a technického vybavenia</w:t>
      </w:r>
    </w:p>
    <w:p w14:paraId="02B70A8A" w14:textId="77777777" w:rsidR="0068338A" w:rsidRPr="008014F7" w:rsidRDefault="0068338A" w:rsidP="0068338A">
      <w:pPr>
        <w:pStyle w:val="Bezriadkovania"/>
        <w:ind w:firstLine="708"/>
        <w:rPr>
          <w:rFonts w:ascii="Arial Narrow" w:hAnsi="Arial Narrow"/>
          <w:color w:val="auto"/>
        </w:rPr>
      </w:pPr>
    </w:p>
    <w:p w14:paraId="431BF5AC" w14:textId="77777777" w:rsidR="0081755D" w:rsidRPr="008014F7" w:rsidRDefault="0081755D" w:rsidP="0081755D">
      <w:pPr>
        <w:shd w:val="clear" w:color="auto" w:fill="FFFFFF"/>
        <w:tabs>
          <w:tab w:val="left" w:pos="1123"/>
        </w:tabs>
        <w:spacing w:line="238" w:lineRule="exact"/>
        <w:ind w:left="1123" w:right="7" w:hanging="1123"/>
        <w:jc w:val="both"/>
        <w:rPr>
          <w:rFonts w:ascii="Arial Narrow" w:hAnsi="Arial Narrow" w:cs="Arial"/>
          <w:sz w:val="24"/>
          <w:szCs w:val="24"/>
        </w:rPr>
      </w:pPr>
      <w:r w:rsidRPr="008014F7">
        <w:rPr>
          <w:rFonts w:ascii="Arial Narrow" w:hAnsi="Arial Narrow" w:cs="Arial"/>
          <w:b/>
          <w:spacing w:val="-3"/>
          <w:sz w:val="24"/>
          <w:szCs w:val="24"/>
        </w:rPr>
        <w:t xml:space="preserve">3.12.1.  </w:t>
      </w:r>
      <w:r w:rsidR="00DB23C0" w:rsidRPr="008014F7">
        <w:rPr>
          <w:rFonts w:ascii="Arial Narrow" w:hAnsi="Arial Narrow" w:cs="Arial"/>
          <w:b/>
          <w:sz w:val="24"/>
          <w:szCs w:val="24"/>
        </w:rPr>
        <w:t>Napojenie územia na nadradenú dopravnú sieť</w:t>
      </w:r>
    </w:p>
    <w:p w14:paraId="6E62C26A" w14:textId="77777777" w:rsidR="00B46E95" w:rsidRDefault="00B46E95" w:rsidP="00B46E95">
      <w:pPr>
        <w:pStyle w:val="Bezriadkovania"/>
        <w:jc w:val="both"/>
        <w:rPr>
          <w:rFonts w:ascii="Arial Narrow" w:hAnsi="Arial Narrow"/>
        </w:rPr>
      </w:pPr>
    </w:p>
    <w:p w14:paraId="7B520C11" w14:textId="18AAE012" w:rsidR="00B46E95" w:rsidRPr="00033D91" w:rsidRDefault="00B46E95" w:rsidP="00B46E95">
      <w:pPr>
        <w:pStyle w:val="Bezriadkovania"/>
        <w:ind w:firstLine="708"/>
        <w:jc w:val="both"/>
        <w:rPr>
          <w:rFonts w:ascii="Arial Narrow" w:hAnsi="Arial Narrow"/>
          <w:sz w:val="22"/>
          <w:szCs w:val="22"/>
        </w:rPr>
      </w:pPr>
      <w:r w:rsidRPr="00033D91">
        <w:rPr>
          <w:rFonts w:ascii="Arial Narrow" w:hAnsi="Arial Narrow"/>
          <w:sz w:val="22"/>
          <w:szCs w:val="22"/>
        </w:rPr>
        <w:t xml:space="preserve">Olešná leží na komunikačnej osi na ceste II/487, ktorá zaisťuje prepojenie okresného mesta Čadca s Turzovkou a Makovom. Na nadradenú cestnú sieť, </w:t>
      </w:r>
      <w:proofErr w:type="spellStart"/>
      <w:r w:rsidRPr="00033D91">
        <w:rPr>
          <w:rFonts w:ascii="Arial Narrow" w:hAnsi="Arial Narrow"/>
          <w:sz w:val="22"/>
          <w:szCs w:val="22"/>
        </w:rPr>
        <w:t>t.j</w:t>
      </w:r>
      <w:proofErr w:type="spellEnd"/>
      <w:r w:rsidRPr="00033D91">
        <w:rPr>
          <w:rFonts w:ascii="Arial Narrow" w:hAnsi="Arial Narrow"/>
          <w:sz w:val="22"/>
          <w:szCs w:val="22"/>
        </w:rPr>
        <w:t xml:space="preserve">. cestu I/11, ktorá je cestným ťahom medzinárodného významu - európsky cestný ťah E75, sa napája v Čadci. Na cestu I/18 - európsky cestný ťah E442 sa napája v Makove. Katastrálnym územím obce prechádzajú cesty : </w:t>
      </w:r>
    </w:p>
    <w:p w14:paraId="15A5E7B5" w14:textId="77777777" w:rsidR="00B46E95" w:rsidRPr="00033D91" w:rsidRDefault="00B46E95" w:rsidP="00B46E95">
      <w:pPr>
        <w:pStyle w:val="Bezriadkovania"/>
        <w:jc w:val="both"/>
        <w:rPr>
          <w:rFonts w:ascii="Arial Narrow" w:hAnsi="Arial Narrow"/>
          <w:sz w:val="22"/>
          <w:szCs w:val="22"/>
        </w:rPr>
      </w:pPr>
      <w:r w:rsidRPr="00033D91">
        <w:rPr>
          <w:rFonts w:ascii="Arial Narrow" w:hAnsi="Arial Narrow"/>
          <w:sz w:val="22"/>
          <w:szCs w:val="22"/>
        </w:rPr>
        <w:t xml:space="preserve">-cesta druhej triedy II/487 v trase Makov - Podvysoká - Staškov - Raková - Čadca, </w:t>
      </w:r>
    </w:p>
    <w:p w14:paraId="18B6C43A" w14:textId="77777777" w:rsidR="00B46E95" w:rsidRPr="00033D91" w:rsidRDefault="00B46E95" w:rsidP="00B46E95">
      <w:pPr>
        <w:pStyle w:val="Bezriadkovania"/>
        <w:jc w:val="both"/>
        <w:rPr>
          <w:rFonts w:ascii="Arial Narrow" w:hAnsi="Arial Narrow"/>
          <w:sz w:val="22"/>
          <w:szCs w:val="22"/>
        </w:rPr>
      </w:pPr>
      <w:r w:rsidRPr="00033D91">
        <w:rPr>
          <w:rFonts w:ascii="Arial Narrow" w:hAnsi="Arial Narrow"/>
          <w:sz w:val="22"/>
          <w:szCs w:val="22"/>
        </w:rPr>
        <w:t xml:space="preserve">-cesta tretej triedy III/2026 (III/487 22) v trase Staškov - Olešná - Klokočov, </w:t>
      </w:r>
    </w:p>
    <w:p w14:paraId="0F6FF438" w14:textId="77777777" w:rsidR="00B46E95" w:rsidRPr="00033D91" w:rsidRDefault="00B46E95" w:rsidP="00B46E95">
      <w:pPr>
        <w:pStyle w:val="Bezriadkovania"/>
        <w:jc w:val="both"/>
        <w:rPr>
          <w:rFonts w:ascii="Arial Narrow" w:hAnsi="Arial Narrow"/>
          <w:sz w:val="22"/>
          <w:szCs w:val="22"/>
        </w:rPr>
      </w:pPr>
    </w:p>
    <w:p w14:paraId="32C78F74" w14:textId="6FD0EFAF" w:rsidR="00B46E95" w:rsidRPr="00033D91" w:rsidRDefault="00B46E95" w:rsidP="00B46E95">
      <w:pPr>
        <w:pStyle w:val="Bezriadkovania"/>
        <w:jc w:val="both"/>
        <w:rPr>
          <w:rFonts w:ascii="Arial Narrow" w:hAnsi="Arial Narrow"/>
          <w:sz w:val="22"/>
          <w:szCs w:val="22"/>
        </w:rPr>
      </w:pPr>
      <w:r w:rsidRPr="00033D91">
        <w:rPr>
          <w:rFonts w:ascii="Arial Narrow" w:hAnsi="Arial Narrow"/>
          <w:sz w:val="22"/>
          <w:szCs w:val="22"/>
        </w:rPr>
        <w:t xml:space="preserve">Okrem cestnej siete je obec napojená aj na železničnú dopravu. Železničnú dopravu na území obce zabezpečuje železničná trať č. ŽSR č. 128 Čadca - Makov. </w:t>
      </w:r>
    </w:p>
    <w:p w14:paraId="2CD71AFA" w14:textId="77777777" w:rsidR="00B46E95" w:rsidRPr="00033D91" w:rsidRDefault="00B46E95" w:rsidP="00B46E95">
      <w:pPr>
        <w:pStyle w:val="Bezriadkovania"/>
        <w:jc w:val="both"/>
        <w:rPr>
          <w:rFonts w:ascii="Arial Narrow" w:hAnsi="Arial Narrow"/>
          <w:sz w:val="22"/>
          <w:szCs w:val="22"/>
        </w:rPr>
      </w:pPr>
      <w:r w:rsidRPr="00033D91">
        <w:rPr>
          <w:rFonts w:ascii="Arial Narrow" w:hAnsi="Arial Narrow"/>
          <w:sz w:val="22"/>
          <w:szCs w:val="22"/>
        </w:rPr>
        <w:t xml:space="preserve">Z hľadiska trasovania európskych dopravných koridorov cez územie </w:t>
      </w:r>
      <w:proofErr w:type="spellStart"/>
      <w:r w:rsidRPr="00033D91">
        <w:rPr>
          <w:rFonts w:ascii="Arial Narrow" w:hAnsi="Arial Narrow"/>
          <w:sz w:val="22"/>
          <w:szCs w:val="22"/>
        </w:rPr>
        <w:t>Kysúc</w:t>
      </w:r>
      <w:proofErr w:type="spellEnd"/>
      <w:r w:rsidRPr="00033D91">
        <w:rPr>
          <w:rFonts w:ascii="Arial Narrow" w:hAnsi="Arial Narrow"/>
          <w:sz w:val="22"/>
          <w:szCs w:val="22"/>
        </w:rPr>
        <w:t xml:space="preserve"> prechádza trasa diaľnice D3 - </w:t>
      </w:r>
      <w:proofErr w:type="spellStart"/>
      <w:r w:rsidRPr="00033D91">
        <w:rPr>
          <w:rFonts w:ascii="Arial Narrow" w:hAnsi="Arial Narrow"/>
          <w:sz w:val="22"/>
          <w:szCs w:val="22"/>
        </w:rPr>
        <w:t>transeurópska</w:t>
      </w:r>
      <w:proofErr w:type="spellEnd"/>
      <w:r w:rsidRPr="00033D91">
        <w:rPr>
          <w:rFonts w:ascii="Arial Narrow" w:hAnsi="Arial Narrow"/>
          <w:sz w:val="22"/>
          <w:szCs w:val="22"/>
        </w:rPr>
        <w:t xml:space="preserve"> magistrála v smere sever - juh. Z pohľadu celoštátneho bude zabezpečovať hlavné dopravné prepojenie </w:t>
      </w:r>
      <w:proofErr w:type="spellStart"/>
      <w:r w:rsidRPr="00033D91">
        <w:rPr>
          <w:rFonts w:ascii="Arial Narrow" w:hAnsi="Arial Narrow"/>
          <w:sz w:val="22"/>
          <w:szCs w:val="22"/>
        </w:rPr>
        <w:t>Kysúc</w:t>
      </w:r>
      <w:proofErr w:type="spellEnd"/>
      <w:r w:rsidRPr="00033D91">
        <w:rPr>
          <w:rFonts w:ascii="Arial Narrow" w:hAnsi="Arial Narrow"/>
          <w:sz w:val="22"/>
          <w:szCs w:val="22"/>
        </w:rPr>
        <w:t xml:space="preserve"> v rámci územia Slovenska. Napojenie cesty II/487 na diaľnicu D3 je navrhnuté v Čadci. </w:t>
      </w:r>
    </w:p>
    <w:p w14:paraId="67949E94" w14:textId="77777777" w:rsidR="00B46E95" w:rsidRDefault="00B46E95" w:rsidP="00B46E95">
      <w:pPr>
        <w:pStyle w:val="Bezriadkovania"/>
        <w:jc w:val="both"/>
        <w:rPr>
          <w:rFonts w:ascii="Arial Narrow" w:hAnsi="Arial Narrow"/>
        </w:rPr>
      </w:pPr>
    </w:p>
    <w:p w14:paraId="5332A762" w14:textId="7689438F" w:rsidR="00B46E95" w:rsidRPr="00B46E95" w:rsidRDefault="00E2631C" w:rsidP="00B46E95">
      <w:pPr>
        <w:pStyle w:val="Bezriadkovania"/>
        <w:jc w:val="both"/>
        <w:rPr>
          <w:rFonts w:ascii="Arial Narrow" w:hAnsi="Arial Narrow"/>
          <w:b/>
          <w:bCs/>
        </w:rPr>
      </w:pPr>
      <w:r>
        <w:rPr>
          <w:rFonts w:ascii="Arial Narrow" w:hAnsi="Arial Narrow"/>
          <w:b/>
          <w:bCs/>
        </w:rPr>
        <w:t xml:space="preserve">3.12.2. </w:t>
      </w:r>
      <w:r w:rsidR="00B46E95" w:rsidRPr="00B46E95">
        <w:rPr>
          <w:rFonts w:ascii="Arial Narrow" w:hAnsi="Arial Narrow"/>
          <w:b/>
          <w:bCs/>
        </w:rPr>
        <w:t xml:space="preserve">Železničná doprava </w:t>
      </w:r>
    </w:p>
    <w:p w14:paraId="115B1F6A" w14:textId="77777777" w:rsidR="00B46E95" w:rsidRDefault="00B46E95" w:rsidP="00B46E95">
      <w:pPr>
        <w:pStyle w:val="Bezriadkovania"/>
        <w:jc w:val="both"/>
        <w:rPr>
          <w:rFonts w:ascii="Arial Narrow" w:hAnsi="Arial Narrow"/>
        </w:rPr>
      </w:pPr>
    </w:p>
    <w:p w14:paraId="594C4E24" w14:textId="5DC95F55" w:rsidR="00B46E95" w:rsidRPr="00033D91" w:rsidRDefault="00B46E95" w:rsidP="00B46E95">
      <w:pPr>
        <w:pStyle w:val="Bezriadkovania"/>
        <w:ind w:firstLine="708"/>
        <w:jc w:val="both"/>
        <w:rPr>
          <w:rFonts w:ascii="Arial Narrow" w:hAnsi="Arial Narrow"/>
          <w:sz w:val="22"/>
          <w:szCs w:val="22"/>
        </w:rPr>
      </w:pPr>
      <w:r w:rsidRPr="00033D91">
        <w:rPr>
          <w:rFonts w:ascii="Arial Narrow" w:hAnsi="Arial Narrow"/>
          <w:sz w:val="22"/>
          <w:szCs w:val="22"/>
        </w:rPr>
        <w:t xml:space="preserve">Železničnú dopravu na území sídla Staškov zabezpečuje jednokoľajová, neelektrifikovaná železničná trať ŽSR č. 128 Čadca - Makov. Z hľadiska rozvojových zámerov ŽSR je táto železničná trať stabilizovaná, a vo výhľade sa počíta s modernizáciou trate bez zmeny trasovania. </w:t>
      </w:r>
    </w:p>
    <w:p w14:paraId="4B080718" w14:textId="6ECC27DA" w:rsidR="00B46E95" w:rsidRPr="00033D91" w:rsidRDefault="001E1521" w:rsidP="001E1521">
      <w:pPr>
        <w:pStyle w:val="Bezriadkovania"/>
        <w:ind w:firstLine="708"/>
        <w:jc w:val="both"/>
        <w:rPr>
          <w:rFonts w:ascii="Arial Narrow" w:hAnsi="Arial Narrow"/>
          <w:sz w:val="22"/>
          <w:szCs w:val="22"/>
        </w:rPr>
      </w:pPr>
      <w:r w:rsidRPr="00033D91">
        <w:rPr>
          <w:rFonts w:ascii="Arial Narrow" w:hAnsi="Arial Narrow"/>
          <w:sz w:val="22"/>
          <w:szCs w:val="22"/>
        </w:rPr>
        <w:t xml:space="preserve">V obci nie je priamo zastávka, ani stanica najbližšia </w:t>
      </w:r>
      <w:r w:rsidR="00B46E95" w:rsidRPr="00033D91">
        <w:rPr>
          <w:rFonts w:ascii="Arial Narrow" w:hAnsi="Arial Narrow"/>
          <w:sz w:val="22"/>
          <w:szCs w:val="22"/>
        </w:rPr>
        <w:t>železničn</w:t>
      </w:r>
      <w:r w:rsidRPr="00033D91">
        <w:rPr>
          <w:rFonts w:ascii="Arial Narrow" w:hAnsi="Arial Narrow"/>
          <w:sz w:val="22"/>
          <w:szCs w:val="22"/>
        </w:rPr>
        <w:t>á</w:t>
      </w:r>
      <w:r w:rsidR="00B46E95" w:rsidRPr="00033D91">
        <w:rPr>
          <w:rFonts w:ascii="Arial Narrow" w:hAnsi="Arial Narrow"/>
          <w:sz w:val="22"/>
          <w:szCs w:val="22"/>
        </w:rPr>
        <w:t xml:space="preserve"> stanic</w:t>
      </w:r>
      <w:r w:rsidRPr="00033D91">
        <w:rPr>
          <w:rFonts w:ascii="Arial Narrow" w:hAnsi="Arial Narrow"/>
          <w:sz w:val="22"/>
          <w:szCs w:val="22"/>
        </w:rPr>
        <w:t>a je v obci</w:t>
      </w:r>
      <w:r w:rsidR="00B46E95" w:rsidRPr="00033D91">
        <w:rPr>
          <w:rFonts w:ascii="Arial Narrow" w:hAnsi="Arial Narrow"/>
          <w:sz w:val="22"/>
          <w:szCs w:val="22"/>
        </w:rPr>
        <w:t xml:space="preserve"> Staškov</w:t>
      </w:r>
      <w:r w:rsidRPr="00033D91">
        <w:rPr>
          <w:rFonts w:ascii="Arial Narrow" w:hAnsi="Arial Narrow"/>
          <w:sz w:val="22"/>
          <w:szCs w:val="22"/>
        </w:rPr>
        <w:t xml:space="preserve">. </w:t>
      </w:r>
      <w:r w:rsidR="00B46E95" w:rsidRPr="00033D91">
        <w:rPr>
          <w:rFonts w:ascii="Arial Narrow" w:hAnsi="Arial Narrow"/>
          <w:sz w:val="22"/>
          <w:szCs w:val="22"/>
        </w:rPr>
        <w:t xml:space="preserve">ŽSR Bratislava GR, odbor expertízy poskytlo nasledovné údaje na trati č. 128 Čadca - Makov - GVD 2015/2016 rozsah dopravy : </w:t>
      </w:r>
    </w:p>
    <w:p w14:paraId="2921C504" w14:textId="77777777" w:rsidR="001E1521" w:rsidRPr="00033D91" w:rsidRDefault="001E1521" w:rsidP="001E1521">
      <w:pPr>
        <w:pStyle w:val="Bezriadkovania"/>
        <w:ind w:firstLine="708"/>
        <w:jc w:val="both"/>
        <w:rPr>
          <w:rFonts w:ascii="Arial Narrow" w:hAnsi="Arial Narrow"/>
          <w:sz w:val="22"/>
          <w:szCs w:val="22"/>
        </w:rPr>
      </w:pPr>
    </w:p>
    <w:p w14:paraId="0E04FF5C" w14:textId="77777777" w:rsidR="00B46E95" w:rsidRPr="00033D91" w:rsidRDefault="00B46E95" w:rsidP="00B46E95">
      <w:pPr>
        <w:pStyle w:val="Bezriadkovania"/>
        <w:jc w:val="both"/>
        <w:rPr>
          <w:rFonts w:ascii="Arial Narrow" w:hAnsi="Arial Narrow"/>
          <w:sz w:val="22"/>
          <w:szCs w:val="22"/>
        </w:rPr>
      </w:pPr>
      <w:r w:rsidRPr="00033D91">
        <w:rPr>
          <w:rFonts w:ascii="Arial Narrow" w:hAnsi="Arial Narrow"/>
          <w:sz w:val="22"/>
          <w:szCs w:val="22"/>
        </w:rPr>
        <w:t xml:space="preserve">Pracovné dni pravidelná osobná doprava : </w:t>
      </w:r>
    </w:p>
    <w:p w14:paraId="63808491" w14:textId="77777777" w:rsidR="001E1521" w:rsidRPr="00033D91" w:rsidRDefault="00B46E95" w:rsidP="00B46E95">
      <w:pPr>
        <w:pStyle w:val="Bezriadkovania"/>
        <w:jc w:val="both"/>
        <w:rPr>
          <w:rFonts w:ascii="Arial Narrow" w:hAnsi="Arial Narrow"/>
          <w:sz w:val="22"/>
          <w:szCs w:val="22"/>
        </w:rPr>
      </w:pPr>
      <w:r w:rsidRPr="00033D91">
        <w:rPr>
          <w:rFonts w:ascii="Arial Narrow" w:hAnsi="Arial Narrow"/>
          <w:sz w:val="22"/>
          <w:szCs w:val="22"/>
        </w:rPr>
        <w:t xml:space="preserve">Čadca - Makov 11 Os za 24 h, HKV r. 813. </w:t>
      </w:r>
    </w:p>
    <w:p w14:paraId="70C52584" w14:textId="0285D672" w:rsidR="00B46E95" w:rsidRPr="00033D91" w:rsidRDefault="00B46E95" w:rsidP="00B46E95">
      <w:pPr>
        <w:pStyle w:val="Bezriadkovania"/>
        <w:jc w:val="both"/>
        <w:rPr>
          <w:rFonts w:ascii="Arial Narrow" w:hAnsi="Arial Narrow"/>
          <w:sz w:val="22"/>
          <w:szCs w:val="22"/>
        </w:rPr>
      </w:pPr>
      <w:r w:rsidRPr="00033D91">
        <w:rPr>
          <w:rFonts w:ascii="Arial Narrow" w:hAnsi="Arial Narrow"/>
          <w:sz w:val="22"/>
          <w:szCs w:val="22"/>
        </w:rPr>
        <w:t xml:space="preserve">Makov - Čadca 13 Os za 24 h, HKV r. 813. </w:t>
      </w:r>
    </w:p>
    <w:p w14:paraId="563D2287" w14:textId="77777777" w:rsidR="00B46E95" w:rsidRPr="00033D91" w:rsidRDefault="00B46E95" w:rsidP="00B46E95">
      <w:pPr>
        <w:pStyle w:val="Bezriadkovania"/>
        <w:jc w:val="both"/>
        <w:rPr>
          <w:rFonts w:ascii="Arial Narrow" w:hAnsi="Arial Narrow"/>
          <w:sz w:val="22"/>
          <w:szCs w:val="22"/>
        </w:rPr>
      </w:pPr>
      <w:r w:rsidRPr="00033D91">
        <w:rPr>
          <w:rFonts w:ascii="Arial Narrow" w:hAnsi="Arial Narrow"/>
          <w:sz w:val="22"/>
          <w:szCs w:val="22"/>
        </w:rPr>
        <w:t xml:space="preserve">Sobota a nedeľa pravidelná osobná doprava : </w:t>
      </w:r>
    </w:p>
    <w:p w14:paraId="16EA0E49" w14:textId="77777777" w:rsidR="001E1521" w:rsidRPr="00033D91" w:rsidRDefault="00B46E95" w:rsidP="00B46E95">
      <w:pPr>
        <w:pStyle w:val="Bezriadkovania"/>
        <w:jc w:val="both"/>
        <w:rPr>
          <w:rFonts w:ascii="Arial Narrow" w:hAnsi="Arial Narrow"/>
          <w:sz w:val="22"/>
          <w:szCs w:val="22"/>
        </w:rPr>
      </w:pPr>
      <w:r w:rsidRPr="00033D91">
        <w:rPr>
          <w:rFonts w:ascii="Arial Narrow" w:hAnsi="Arial Narrow"/>
          <w:sz w:val="22"/>
          <w:szCs w:val="22"/>
        </w:rPr>
        <w:t xml:space="preserve">Čadca - Makov 8 Os za 24 h, HKV r. 813. </w:t>
      </w:r>
    </w:p>
    <w:p w14:paraId="02626C57" w14:textId="546A8E83" w:rsidR="00B46E95" w:rsidRPr="00033D91" w:rsidRDefault="00B46E95" w:rsidP="00B46E95">
      <w:pPr>
        <w:pStyle w:val="Bezriadkovania"/>
        <w:jc w:val="both"/>
        <w:rPr>
          <w:rFonts w:ascii="Arial Narrow" w:hAnsi="Arial Narrow"/>
          <w:sz w:val="22"/>
          <w:szCs w:val="22"/>
        </w:rPr>
      </w:pPr>
      <w:r w:rsidRPr="00033D91">
        <w:rPr>
          <w:rFonts w:ascii="Arial Narrow" w:hAnsi="Arial Narrow"/>
          <w:sz w:val="22"/>
          <w:szCs w:val="22"/>
        </w:rPr>
        <w:t xml:space="preserve">Makov - Čadca 9 Os za 24 h, HKV r. 813. </w:t>
      </w:r>
    </w:p>
    <w:p w14:paraId="20FC1A33" w14:textId="77777777" w:rsidR="001E1521" w:rsidRPr="00033D91" w:rsidRDefault="001E1521" w:rsidP="00B46E95">
      <w:pPr>
        <w:pStyle w:val="Bezriadkovania"/>
        <w:jc w:val="both"/>
        <w:rPr>
          <w:rFonts w:ascii="Arial Narrow" w:hAnsi="Arial Narrow"/>
          <w:sz w:val="22"/>
          <w:szCs w:val="22"/>
        </w:rPr>
      </w:pPr>
    </w:p>
    <w:p w14:paraId="14E2EA2C" w14:textId="0F8FF6CF" w:rsidR="00B46E95" w:rsidRPr="00033D91" w:rsidRDefault="00B46E95" w:rsidP="00B46E95">
      <w:pPr>
        <w:pStyle w:val="Bezriadkovania"/>
        <w:jc w:val="both"/>
        <w:rPr>
          <w:rFonts w:ascii="Arial Narrow" w:hAnsi="Arial Narrow"/>
          <w:sz w:val="22"/>
          <w:szCs w:val="22"/>
        </w:rPr>
      </w:pPr>
      <w:r w:rsidRPr="00033D91">
        <w:rPr>
          <w:rFonts w:ascii="Arial Narrow" w:hAnsi="Arial Narrow"/>
          <w:sz w:val="22"/>
          <w:szCs w:val="22"/>
        </w:rPr>
        <w:t xml:space="preserve">Pravidelná nákladná doprava : </w:t>
      </w:r>
    </w:p>
    <w:p w14:paraId="603E660A" w14:textId="77777777" w:rsidR="00B46E95" w:rsidRPr="00033D91" w:rsidRDefault="00B46E95" w:rsidP="00B46E95">
      <w:pPr>
        <w:pStyle w:val="Bezriadkovania"/>
        <w:jc w:val="both"/>
        <w:rPr>
          <w:rFonts w:ascii="Arial Narrow" w:hAnsi="Arial Narrow"/>
          <w:sz w:val="22"/>
          <w:szCs w:val="22"/>
        </w:rPr>
      </w:pPr>
      <w:r w:rsidRPr="00033D91">
        <w:rPr>
          <w:rFonts w:ascii="Arial Narrow" w:hAnsi="Arial Narrow"/>
          <w:sz w:val="22"/>
          <w:szCs w:val="22"/>
        </w:rPr>
        <w:t xml:space="preserve">Čadca - Makov 1 Mn za 24 h, vlak chodí v pondelok a v piatok, vlak vykonáva obsluhu ŽST Turzovka a dopravne Makov, vlak prepravuje prázdne vozne na nakládku dreva na VNVK v Turzovke a Makove, HKV r. 742, normatív hmotnosti S 500 ton. </w:t>
      </w:r>
    </w:p>
    <w:p w14:paraId="54DD661F" w14:textId="77777777" w:rsidR="00B46E95" w:rsidRPr="00033D91" w:rsidRDefault="00B46E95" w:rsidP="00B46E95">
      <w:pPr>
        <w:pStyle w:val="Bezriadkovania"/>
        <w:jc w:val="both"/>
        <w:rPr>
          <w:rFonts w:ascii="Arial Narrow" w:hAnsi="Arial Narrow"/>
          <w:sz w:val="22"/>
          <w:szCs w:val="22"/>
        </w:rPr>
      </w:pPr>
      <w:r w:rsidRPr="00033D91">
        <w:rPr>
          <w:rFonts w:ascii="Arial Narrow" w:hAnsi="Arial Narrow"/>
          <w:sz w:val="22"/>
          <w:szCs w:val="22"/>
        </w:rPr>
        <w:t xml:space="preserve">Makov - Čadca 1 Mn za 24 h, vlak chodí v pondelok a v piatok, vlak vykonáva obsluhu dopravne Makov a ŽST Turzovka, vlak prepravuje drevo - guľatinu z VNVK v Makove a Turzovke, HKV r. 742, normatív hmotnosti S 650 ton. </w:t>
      </w:r>
    </w:p>
    <w:p w14:paraId="7B7A652F" w14:textId="77777777" w:rsidR="00B46E95" w:rsidRPr="00033D91" w:rsidRDefault="00B46E95" w:rsidP="00C4643A">
      <w:pPr>
        <w:pStyle w:val="Style17"/>
        <w:widowControl/>
        <w:spacing w:before="240"/>
        <w:rPr>
          <w:rStyle w:val="FontStyle174"/>
          <w:rFonts w:ascii="Arial Narrow" w:hAnsi="Arial Narrow"/>
          <w:color w:val="C00000"/>
          <w:sz w:val="22"/>
          <w:szCs w:val="22"/>
        </w:rPr>
      </w:pPr>
    </w:p>
    <w:p w14:paraId="46EC9B7F" w14:textId="3B2E425B" w:rsidR="001E1521" w:rsidRPr="001E1521" w:rsidRDefault="00E2631C" w:rsidP="001E1521">
      <w:pPr>
        <w:pStyle w:val="Bezriadkovania"/>
        <w:jc w:val="both"/>
        <w:rPr>
          <w:rFonts w:ascii="Arial Narrow" w:hAnsi="Arial Narrow"/>
          <w:b/>
          <w:bCs/>
        </w:rPr>
      </w:pPr>
      <w:r>
        <w:rPr>
          <w:rFonts w:ascii="Arial Narrow" w:hAnsi="Arial Narrow"/>
          <w:b/>
          <w:bCs/>
        </w:rPr>
        <w:t xml:space="preserve">3.12.3. </w:t>
      </w:r>
      <w:r w:rsidR="001E1521" w:rsidRPr="001E1521">
        <w:rPr>
          <w:rFonts w:ascii="Arial Narrow" w:hAnsi="Arial Narrow"/>
          <w:b/>
          <w:bCs/>
        </w:rPr>
        <w:t xml:space="preserve">Organizácia dopravy, dopravný systém </w:t>
      </w:r>
    </w:p>
    <w:p w14:paraId="7E162090" w14:textId="53195258" w:rsidR="001E1521" w:rsidRPr="00033D91" w:rsidRDefault="00F95A21" w:rsidP="001E1521">
      <w:pPr>
        <w:pStyle w:val="Bezriadkovania"/>
        <w:ind w:firstLine="708"/>
        <w:jc w:val="both"/>
        <w:rPr>
          <w:rFonts w:ascii="Arial Narrow" w:hAnsi="Arial Narrow"/>
          <w:sz w:val="22"/>
          <w:szCs w:val="22"/>
        </w:rPr>
      </w:pPr>
      <w:r w:rsidRPr="00075449">
        <w:rPr>
          <w:rFonts w:ascii="Arial Narrow" w:hAnsi="Arial Narrow"/>
          <w:sz w:val="22"/>
          <w:szCs w:val="22"/>
        </w:rPr>
        <w:t xml:space="preserve">Katastrálnym územím obce Olešná prechádzajú cesty II/487, III/2026, III/2033 a železničná trať č.114. </w:t>
      </w:r>
      <w:r w:rsidR="001E1521" w:rsidRPr="00115C06">
        <w:rPr>
          <w:rFonts w:ascii="Arial Narrow" w:hAnsi="Arial Narrow"/>
          <w:sz w:val="22"/>
          <w:szCs w:val="22"/>
        </w:rPr>
        <w:t>Hlavnú komunikačnú os cestnej dopravy na území obce Olešná predstavuje cesta II/487.</w:t>
      </w:r>
      <w:r w:rsidR="001E1521" w:rsidRPr="00033D91">
        <w:rPr>
          <w:rFonts w:ascii="Arial Narrow" w:hAnsi="Arial Narrow"/>
          <w:sz w:val="22"/>
          <w:szCs w:val="22"/>
        </w:rPr>
        <w:t xml:space="preserve"> Komunikácia funkčnej triedy B2 okrem zabezpečenia funkcie tranzitného ťahu plní aj funkciu zbernej komunikácie, z ktorej sa vykonáva dopravná obsluha priľahlej zástavby. </w:t>
      </w:r>
    </w:p>
    <w:p w14:paraId="31EC34D1" w14:textId="047FD0DC" w:rsidR="001E1521" w:rsidRPr="00033D91" w:rsidRDefault="001E1521" w:rsidP="001E1521">
      <w:pPr>
        <w:pStyle w:val="Bezriadkovania"/>
        <w:ind w:firstLine="708"/>
        <w:jc w:val="both"/>
        <w:rPr>
          <w:rFonts w:ascii="Arial Narrow" w:hAnsi="Arial Narrow"/>
          <w:sz w:val="22"/>
          <w:szCs w:val="22"/>
        </w:rPr>
      </w:pPr>
      <w:r w:rsidRPr="00033D91">
        <w:rPr>
          <w:rFonts w:ascii="Arial Narrow" w:hAnsi="Arial Narrow"/>
          <w:sz w:val="22"/>
          <w:szCs w:val="22"/>
        </w:rPr>
        <w:t xml:space="preserve">Na cestu II/487 sa na východnom okraji obce pripája cesta III/2026, ktorá končí v </w:t>
      </w:r>
      <w:proofErr w:type="spellStart"/>
      <w:r w:rsidRPr="00033D91">
        <w:rPr>
          <w:rFonts w:ascii="Arial Narrow" w:hAnsi="Arial Narrow"/>
          <w:sz w:val="22"/>
          <w:szCs w:val="22"/>
        </w:rPr>
        <w:t>Klokočove</w:t>
      </w:r>
      <w:proofErr w:type="spellEnd"/>
      <w:r w:rsidRPr="00033D91">
        <w:rPr>
          <w:rFonts w:ascii="Arial Narrow" w:hAnsi="Arial Narrow"/>
          <w:sz w:val="22"/>
          <w:szCs w:val="22"/>
        </w:rPr>
        <w:t>. Na cestu III/2026 sa v miestnej časti Potôčky napája cesta III/2033, ktorá je koncová</w:t>
      </w:r>
      <w:r w:rsidR="00E2631C" w:rsidRPr="00033D91">
        <w:rPr>
          <w:rFonts w:ascii="Arial Narrow" w:hAnsi="Arial Narrow"/>
          <w:sz w:val="22"/>
          <w:szCs w:val="22"/>
        </w:rPr>
        <w:t xml:space="preserve">. </w:t>
      </w:r>
      <w:r w:rsidRPr="00033D91">
        <w:rPr>
          <w:rFonts w:ascii="Arial Narrow" w:hAnsi="Arial Narrow"/>
          <w:sz w:val="22"/>
          <w:szCs w:val="22"/>
        </w:rPr>
        <w:t xml:space="preserve">Cesty III. triedy v intraviláne obce plnia funkciu zberných komunikácií, funkčnej triedy B3 a čiastočne aj funkciu obslužných komunikácií. </w:t>
      </w:r>
    </w:p>
    <w:p w14:paraId="60E81BC9" w14:textId="06DDDF77" w:rsidR="001E1521" w:rsidRPr="00033D91" w:rsidRDefault="001E1521" w:rsidP="00E2631C">
      <w:pPr>
        <w:pStyle w:val="Bezriadkovania"/>
        <w:ind w:firstLine="708"/>
        <w:jc w:val="both"/>
        <w:rPr>
          <w:rFonts w:ascii="Arial Narrow" w:hAnsi="Arial Narrow"/>
          <w:sz w:val="22"/>
          <w:szCs w:val="22"/>
        </w:rPr>
      </w:pPr>
      <w:r w:rsidRPr="00033D91">
        <w:rPr>
          <w:rFonts w:ascii="Arial Narrow" w:hAnsi="Arial Narrow"/>
          <w:sz w:val="22"/>
          <w:szCs w:val="22"/>
        </w:rPr>
        <w:t>Základnú komunikačnú kostru obce dopĺňa sieť miestnych komunikácií - obslužné komunikácie funkčnej triedy C2 a C3. Obslužné komunikácie umožňujú priamu obsluhu územia a objektov, pri vylúčení tranzitnej dopravy. Obytné ulice umož</w:t>
      </w:r>
      <w:r w:rsidR="005A77A8" w:rsidRPr="00033D91">
        <w:rPr>
          <w:rFonts w:ascii="Arial Narrow" w:hAnsi="Arial Narrow"/>
          <w:sz w:val="22"/>
          <w:szCs w:val="22"/>
        </w:rPr>
        <w:t>ň</w:t>
      </w:r>
      <w:r w:rsidRPr="00033D91">
        <w:rPr>
          <w:rFonts w:ascii="Arial Narrow" w:hAnsi="Arial Narrow"/>
          <w:sz w:val="22"/>
          <w:szCs w:val="22"/>
        </w:rPr>
        <w:t xml:space="preserve">ujú obslužnú dopravu za stanovených podmienok, pričom je umožnená zmiešaná prevádzka automobily + chodci. Na sieť miestnych komunikácií sa napájajú poľné alebo lesné cesty, ktoré ďalej umožňujú sprístupnenie extravilánu obce. </w:t>
      </w:r>
    </w:p>
    <w:p w14:paraId="437ED50C" w14:textId="2CE1D3EC" w:rsidR="001E1521" w:rsidRPr="00033D91" w:rsidRDefault="001E1521" w:rsidP="00E2631C">
      <w:pPr>
        <w:pStyle w:val="Bezriadkovania"/>
        <w:ind w:firstLine="708"/>
        <w:jc w:val="both"/>
        <w:rPr>
          <w:rFonts w:ascii="Arial Narrow" w:hAnsi="Arial Narrow"/>
          <w:sz w:val="22"/>
          <w:szCs w:val="22"/>
        </w:rPr>
      </w:pPr>
      <w:r w:rsidRPr="00033D91">
        <w:rPr>
          <w:rFonts w:ascii="Arial Narrow" w:hAnsi="Arial Narrow"/>
          <w:sz w:val="22"/>
          <w:szCs w:val="22"/>
        </w:rPr>
        <w:t xml:space="preserve">Povrchovú úpravu komunikácií tvorí asfalt alebo štrk. Šírka komunikácií sa pohybuje v rozmedzí 3,0 - 6,0 m podľa priestorových možností. Komunikácie tak svojou smerovou, šírkovou a povrchovou úpravou nevyhovujú vždy kladeným požiadavkám, preto ich </w:t>
      </w:r>
      <w:r w:rsidR="005A77A8" w:rsidRPr="00033D91">
        <w:rPr>
          <w:rFonts w:ascii="Arial Narrow" w:hAnsi="Arial Narrow"/>
          <w:sz w:val="22"/>
          <w:szCs w:val="22"/>
        </w:rPr>
        <w:t>od</w:t>
      </w:r>
      <w:r w:rsidRPr="00033D91">
        <w:rPr>
          <w:rFonts w:ascii="Arial Narrow" w:hAnsi="Arial Narrow"/>
          <w:sz w:val="22"/>
          <w:szCs w:val="22"/>
        </w:rPr>
        <w:t>por</w:t>
      </w:r>
      <w:r w:rsidR="005A77A8" w:rsidRPr="00033D91">
        <w:rPr>
          <w:rFonts w:ascii="Arial Narrow" w:hAnsi="Arial Narrow"/>
          <w:sz w:val="22"/>
          <w:szCs w:val="22"/>
        </w:rPr>
        <w:t>ú</w:t>
      </w:r>
      <w:r w:rsidRPr="00033D91">
        <w:rPr>
          <w:rFonts w:ascii="Arial Narrow" w:hAnsi="Arial Narrow"/>
          <w:sz w:val="22"/>
          <w:szCs w:val="22"/>
        </w:rPr>
        <w:t>č</w:t>
      </w:r>
      <w:r w:rsidR="005A77A8" w:rsidRPr="00033D91">
        <w:rPr>
          <w:rFonts w:ascii="Arial Narrow" w:hAnsi="Arial Narrow"/>
          <w:sz w:val="22"/>
          <w:szCs w:val="22"/>
        </w:rPr>
        <w:t>a</w:t>
      </w:r>
      <w:r w:rsidRPr="00033D91">
        <w:rPr>
          <w:rFonts w:ascii="Arial Narrow" w:hAnsi="Arial Narrow"/>
          <w:sz w:val="22"/>
          <w:szCs w:val="22"/>
        </w:rPr>
        <w:t xml:space="preserve">me rekonštruovať (podľa možností obce). </w:t>
      </w:r>
    </w:p>
    <w:p w14:paraId="73BFFDD4" w14:textId="77777777" w:rsidR="001E1521" w:rsidRPr="00033D91" w:rsidRDefault="001E1521" w:rsidP="00E2631C">
      <w:pPr>
        <w:pStyle w:val="Bezriadkovania"/>
        <w:ind w:firstLine="708"/>
        <w:jc w:val="both"/>
        <w:rPr>
          <w:rFonts w:ascii="Arial Narrow" w:hAnsi="Arial Narrow"/>
          <w:sz w:val="22"/>
          <w:szCs w:val="22"/>
        </w:rPr>
      </w:pPr>
      <w:r w:rsidRPr="00033D91">
        <w:rPr>
          <w:rFonts w:ascii="Arial Narrow" w:hAnsi="Arial Narrow"/>
          <w:sz w:val="22"/>
          <w:szCs w:val="22"/>
        </w:rPr>
        <w:t xml:space="preserve">Existujúce miestne komunikácie, ktoré svojimi šírkovými parametrami nevyhovujú obojsmernej premávke a s ohľadom na okolitú zástavbu nemôžu byť ďalej rozširované budú </w:t>
      </w:r>
      <w:proofErr w:type="spellStart"/>
      <w:r w:rsidRPr="00033D91">
        <w:rPr>
          <w:rFonts w:ascii="Arial Narrow" w:hAnsi="Arial Narrow"/>
          <w:sz w:val="22"/>
          <w:szCs w:val="22"/>
        </w:rPr>
        <w:t>zjednosmernené</w:t>
      </w:r>
      <w:proofErr w:type="spellEnd"/>
      <w:r w:rsidRPr="00033D91">
        <w:rPr>
          <w:rFonts w:ascii="Arial Narrow" w:hAnsi="Arial Narrow"/>
          <w:sz w:val="22"/>
          <w:szCs w:val="22"/>
        </w:rPr>
        <w:t xml:space="preserve">. V prípade, že takéto komunikácie budú naďalej používané ako obojsmerné, bolo by vhodné ich opatriť </w:t>
      </w:r>
      <w:proofErr w:type="spellStart"/>
      <w:r w:rsidRPr="00033D91">
        <w:rPr>
          <w:rFonts w:ascii="Arial Narrow" w:hAnsi="Arial Narrow"/>
          <w:sz w:val="22"/>
          <w:szCs w:val="22"/>
        </w:rPr>
        <w:t>výhybňami</w:t>
      </w:r>
      <w:proofErr w:type="spellEnd"/>
      <w:r w:rsidRPr="00033D91">
        <w:rPr>
          <w:rFonts w:ascii="Arial Narrow" w:hAnsi="Arial Narrow"/>
          <w:sz w:val="22"/>
          <w:szCs w:val="22"/>
        </w:rPr>
        <w:t xml:space="preserve"> (podľa finančných možností obce a priestorových možností danej lokality). </w:t>
      </w:r>
    </w:p>
    <w:p w14:paraId="543F4969" w14:textId="77777777" w:rsidR="00E2631C" w:rsidRPr="00033D91" w:rsidRDefault="00E2631C" w:rsidP="00E2631C">
      <w:pPr>
        <w:pStyle w:val="Bezriadkovania"/>
        <w:ind w:firstLine="708"/>
        <w:jc w:val="both"/>
        <w:rPr>
          <w:rFonts w:ascii="Arial Narrow" w:hAnsi="Arial Narrow"/>
          <w:sz w:val="22"/>
          <w:szCs w:val="22"/>
        </w:rPr>
      </w:pPr>
    </w:p>
    <w:p w14:paraId="2779B15E" w14:textId="367C290B" w:rsidR="001E1521" w:rsidRPr="00033D91" w:rsidRDefault="001E1521" w:rsidP="00E2631C">
      <w:pPr>
        <w:pStyle w:val="Bezriadkovania"/>
        <w:ind w:firstLine="708"/>
        <w:jc w:val="both"/>
        <w:rPr>
          <w:rFonts w:ascii="Arial Narrow" w:hAnsi="Arial Narrow"/>
          <w:sz w:val="22"/>
          <w:szCs w:val="22"/>
        </w:rPr>
      </w:pPr>
      <w:r w:rsidRPr="00033D91">
        <w:rPr>
          <w:rFonts w:ascii="Arial Narrow" w:hAnsi="Arial Narrow"/>
          <w:sz w:val="22"/>
          <w:szCs w:val="22"/>
        </w:rPr>
        <w:t xml:space="preserve">Z hľadiska koncepcie rozvoja cestnej siete SSC požaduje : </w:t>
      </w:r>
    </w:p>
    <w:p w14:paraId="029626AA" w14:textId="77777777" w:rsidR="001E1521" w:rsidRPr="00033D91" w:rsidRDefault="001E1521" w:rsidP="001E1521">
      <w:pPr>
        <w:pStyle w:val="Bezriadkovania"/>
        <w:jc w:val="both"/>
        <w:rPr>
          <w:rFonts w:ascii="Arial Narrow" w:hAnsi="Arial Narrow"/>
          <w:sz w:val="22"/>
          <w:szCs w:val="22"/>
        </w:rPr>
      </w:pPr>
      <w:r w:rsidRPr="00033D91">
        <w:rPr>
          <w:rFonts w:ascii="Arial Narrow" w:hAnsi="Arial Narrow"/>
          <w:sz w:val="22"/>
          <w:szCs w:val="22"/>
        </w:rPr>
        <w:t xml:space="preserve">- rešpektovať nadradenú ÚPD Žilinského kraja, </w:t>
      </w:r>
    </w:p>
    <w:p w14:paraId="5555EE1F" w14:textId="77777777" w:rsidR="001E1521" w:rsidRPr="00033D91" w:rsidRDefault="001E1521" w:rsidP="001E1521">
      <w:pPr>
        <w:pStyle w:val="Bezriadkovania"/>
        <w:jc w:val="both"/>
        <w:rPr>
          <w:rFonts w:ascii="Arial Narrow" w:hAnsi="Arial Narrow"/>
          <w:sz w:val="22"/>
          <w:szCs w:val="22"/>
        </w:rPr>
      </w:pPr>
      <w:r w:rsidRPr="00033D91">
        <w:rPr>
          <w:rFonts w:ascii="Arial Narrow" w:hAnsi="Arial Narrow"/>
          <w:sz w:val="22"/>
          <w:szCs w:val="22"/>
        </w:rPr>
        <w:t xml:space="preserve">- mimo zastavaného územia rezervovať koridor pre výhľadové šírkové usporiadanie cesty druhej triedy v kategórii C 9,5/80; </w:t>
      </w:r>
    </w:p>
    <w:p w14:paraId="5C9CF51A" w14:textId="77777777" w:rsidR="001E1521" w:rsidRPr="00033D91" w:rsidRDefault="001E1521" w:rsidP="001E1521">
      <w:pPr>
        <w:pStyle w:val="Bezriadkovania"/>
        <w:jc w:val="both"/>
        <w:rPr>
          <w:rFonts w:ascii="Arial Narrow" w:hAnsi="Arial Narrow"/>
          <w:sz w:val="22"/>
          <w:szCs w:val="22"/>
        </w:rPr>
      </w:pPr>
      <w:r w:rsidRPr="00033D91">
        <w:rPr>
          <w:rFonts w:ascii="Arial Narrow" w:hAnsi="Arial Narrow"/>
          <w:sz w:val="22"/>
          <w:szCs w:val="22"/>
        </w:rPr>
        <w:t xml:space="preserve">- v zastavanom území rezervovať koridor pre výhľadové šírkové usporiadanie cesty druhej triedy v kategórii MZ 12(11,5)/50, vo funkčnej triede B2, </w:t>
      </w:r>
    </w:p>
    <w:p w14:paraId="0C73CF20" w14:textId="77777777" w:rsidR="001E1521" w:rsidRPr="00033D91" w:rsidRDefault="001E1521" w:rsidP="001E1521">
      <w:pPr>
        <w:pStyle w:val="Bezriadkovania"/>
        <w:jc w:val="both"/>
        <w:rPr>
          <w:rFonts w:ascii="Arial Narrow" w:hAnsi="Arial Narrow"/>
          <w:sz w:val="22"/>
          <w:szCs w:val="22"/>
        </w:rPr>
      </w:pPr>
      <w:r w:rsidRPr="00033D91">
        <w:rPr>
          <w:rFonts w:ascii="Arial Narrow" w:hAnsi="Arial Narrow"/>
          <w:sz w:val="22"/>
          <w:szCs w:val="22"/>
        </w:rPr>
        <w:t xml:space="preserve">- mimo zastavaného územia rezervovať koridor pre výhľadové šírkové usporiadanie ciest tretej triedy v kategórii C7,5/70, </w:t>
      </w:r>
    </w:p>
    <w:p w14:paraId="51DDA896" w14:textId="08D297B3" w:rsidR="001E1521" w:rsidRPr="00033D91" w:rsidRDefault="001E1521" w:rsidP="001E1521">
      <w:pPr>
        <w:pStyle w:val="Bezriadkovania"/>
        <w:jc w:val="both"/>
        <w:rPr>
          <w:rFonts w:ascii="Arial Narrow" w:hAnsi="Arial Narrow"/>
          <w:sz w:val="22"/>
          <w:szCs w:val="22"/>
        </w:rPr>
      </w:pPr>
      <w:r w:rsidRPr="00033D91">
        <w:rPr>
          <w:rFonts w:ascii="Arial Narrow" w:hAnsi="Arial Narrow"/>
          <w:sz w:val="22"/>
          <w:szCs w:val="22"/>
        </w:rPr>
        <w:t>- v zastav</w:t>
      </w:r>
      <w:r w:rsidR="005A77A8" w:rsidRPr="00033D91">
        <w:rPr>
          <w:rFonts w:ascii="Arial Narrow" w:hAnsi="Arial Narrow"/>
          <w:sz w:val="22"/>
          <w:szCs w:val="22"/>
        </w:rPr>
        <w:t>a</w:t>
      </w:r>
      <w:r w:rsidRPr="00033D91">
        <w:rPr>
          <w:rFonts w:ascii="Arial Narrow" w:hAnsi="Arial Narrow"/>
          <w:sz w:val="22"/>
          <w:szCs w:val="22"/>
        </w:rPr>
        <w:t xml:space="preserve">nom území rešpektovať výhľadové šírkové usporiadanie ciest tretej triedy v kategórii MZ 8,5(8,0)/50, vo funkčnej triede B3. </w:t>
      </w:r>
    </w:p>
    <w:p w14:paraId="0A0B52EB" w14:textId="77777777" w:rsidR="00E2631C" w:rsidRPr="00033D91" w:rsidRDefault="00E2631C" w:rsidP="001E1521">
      <w:pPr>
        <w:pStyle w:val="Bezriadkovania"/>
        <w:jc w:val="both"/>
        <w:rPr>
          <w:rFonts w:ascii="Arial Narrow" w:hAnsi="Arial Narrow"/>
          <w:sz w:val="22"/>
          <w:szCs w:val="22"/>
        </w:rPr>
      </w:pPr>
    </w:p>
    <w:p w14:paraId="3F99518B" w14:textId="0250506D" w:rsidR="001E1521" w:rsidRPr="00033D91" w:rsidRDefault="001E1521" w:rsidP="001E1521">
      <w:pPr>
        <w:pStyle w:val="Bezriadkovania"/>
        <w:jc w:val="both"/>
        <w:rPr>
          <w:rFonts w:ascii="Arial Narrow" w:hAnsi="Arial Narrow"/>
          <w:sz w:val="22"/>
          <w:szCs w:val="22"/>
        </w:rPr>
      </w:pPr>
      <w:r w:rsidRPr="00033D91">
        <w:rPr>
          <w:rFonts w:ascii="Arial Narrow" w:hAnsi="Arial Narrow"/>
          <w:sz w:val="22"/>
          <w:szCs w:val="22"/>
        </w:rPr>
        <w:t xml:space="preserve">Navrhované miestne automobilové komunikácie sú riešené ako dvojpruhové, obojsmerné, vzájomne </w:t>
      </w:r>
      <w:proofErr w:type="spellStart"/>
      <w:r w:rsidRPr="00033D91">
        <w:rPr>
          <w:rFonts w:ascii="Arial Narrow" w:hAnsi="Arial Narrow"/>
          <w:sz w:val="22"/>
          <w:szCs w:val="22"/>
        </w:rPr>
        <w:t>zokruhované</w:t>
      </w:r>
      <w:proofErr w:type="spellEnd"/>
      <w:r w:rsidRPr="00033D91">
        <w:rPr>
          <w:rFonts w:ascii="Arial Narrow" w:hAnsi="Arial Narrow"/>
          <w:sz w:val="22"/>
          <w:szCs w:val="22"/>
        </w:rPr>
        <w:t xml:space="preserve"> komunikácie alebo ako komunikácie slepé s otáčacím kladivom. V prípade stiesnených priestorových pomerov existujúce komunikácie riešiť ako jednopruhové, obojsmerné s </w:t>
      </w:r>
      <w:proofErr w:type="spellStart"/>
      <w:r w:rsidRPr="00033D91">
        <w:rPr>
          <w:rFonts w:ascii="Arial Narrow" w:hAnsi="Arial Narrow"/>
          <w:sz w:val="22"/>
          <w:szCs w:val="22"/>
        </w:rPr>
        <w:t>výhybňami</w:t>
      </w:r>
      <w:proofErr w:type="spellEnd"/>
      <w:r w:rsidRPr="00033D91">
        <w:rPr>
          <w:rFonts w:ascii="Arial Narrow" w:hAnsi="Arial Narrow"/>
          <w:sz w:val="22"/>
          <w:szCs w:val="22"/>
        </w:rPr>
        <w:t xml:space="preserve"> alebo jednopruhové, jednosmerné. </w:t>
      </w:r>
    </w:p>
    <w:p w14:paraId="5E2A17DF" w14:textId="77777777" w:rsidR="008777EA" w:rsidRPr="001E1521" w:rsidRDefault="008777EA" w:rsidP="001E1521">
      <w:pPr>
        <w:pStyle w:val="Bezriadkovania"/>
        <w:jc w:val="both"/>
        <w:rPr>
          <w:rFonts w:ascii="Arial Narrow" w:hAnsi="Arial Narrow"/>
        </w:rPr>
      </w:pPr>
    </w:p>
    <w:p w14:paraId="473DE70A" w14:textId="07D59512" w:rsidR="008777EA" w:rsidRPr="008777EA" w:rsidRDefault="008777EA" w:rsidP="008777EA">
      <w:pPr>
        <w:pStyle w:val="Bezriadkovania"/>
        <w:jc w:val="both"/>
        <w:rPr>
          <w:rFonts w:ascii="Arial Narrow" w:hAnsi="Arial Narrow"/>
          <w:b/>
          <w:bCs/>
        </w:rPr>
      </w:pPr>
      <w:r>
        <w:rPr>
          <w:rFonts w:ascii="Arial Narrow" w:hAnsi="Arial Narrow"/>
          <w:b/>
          <w:bCs/>
        </w:rPr>
        <w:t xml:space="preserve">3.12.4. </w:t>
      </w:r>
      <w:r w:rsidRPr="008777EA">
        <w:rPr>
          <w:rFonts w:ascii="Arial Narrow" w:hAnsi="Arial Narrow"/>
          <w:b/>
          <w:bCs/>
        </w:rPr>
        <w:t xml:space="preserve">Rozvoj prepravných vzťahov a ich objemov </w:t>
      </w:r>
    </w:p>
    <w:p w14:paraId="2CD54393" w14:textId="373F2621" w:rsidR="008777EA" w:rsidRPr="00033D91" w:rsidRDefault="008777EA" w:rsidP="008777EA">
      <w:pPr>
        <w:pStyle w:val="Bezriadkovania"/>
        <w:ind w:firstLine="708"/>
        <w:jc w:val="both"/>
        <w:rPr>
          <w:rFonts w:ascii="Arial Narrow" w:hAnsi="Arial Narrow"/>
          <w:sz w:val="22"/>
          <w:szCs w:val="22"/>
        </w:rPr>
      </w:pPr>
      <w:r w:rsidRPr="00033D91">
        <w:rPr>
          <w:rFonts w:ascii="Arial Narrow" w:hAnsi="Arial Narrow"/>
          <w:sz w:val="22"/>
          <w:szCs w:val="22"/>
        </w:rPr>
        <w:t xml:space="preserve">Najlepší obraz o intenzitách a zložení dopravných prúdov poskytujú výsledky celoštátnych sčítaní, ktoré organizuje Slovenská správa ciest každých päť rokov. K dispozícii sú výsledky sčítaní z rokov 2005 a 2010. </w:t>
      </w:r>
    </w:p>
    <w:p w14:paraId="0CA6975C" w14:textId="77777777" w:rsidR="008777EA" w:rsidRPr="008777EA" w:rsidRDefault="008777EA" w:rsidP="008777EA">
      <w:pPr>
        <w:pStyle w:val="Bezriadkovania"/>
        <w:ind w:firstLine="708"/>
        <w:jc w:val="both"/>
        <w:rPr>
          <w:rFonts w:ascii="Arial Narrow" w:hAnsi="Arial Narrow"/>
        </w:rPr>
      </w:pPr>
    </w:p>
    <w:tbl>
      <w:tblPr>
        <w:tblStyle w:val="Mriekatabuky"/>
        <w:tblW w:w="0" w:type="auto"/>
        <w:tblLook w:val="04A0" w:firstRow="1" w:lastRow="0" w:firstColumn="1" w:lastColumn="0" w:noHBand="0" w:noVBand="1"/>
      </w:tblPr>
      <w:tblGrid>
        <w:gridCol w:w="1510"/>
        <w:gridCol w:w="1510"/>
        <w:gridCol w:w="1510"/>
        <w:gridCol w:w="1510"/>
        <w:gridCol w:w="1510"/>
        <w:gridCol w:w="1511"/>
      </w:tblGrid>
      <w:tr w:rsidR="008777EA" w14:paraId="09FDAF01" w14:textId="77777777" w:rsidTr="00812600">
        <w:tc>
          <w:tcPr>
            <w:tcW w:w="9061" w:type="dxa"/>
            <w:gridSpan w:val="6"/>
          </w:tcPr>
          <w:p w14:paraId="15481942" w14:textId="77BCD15B" w:rsidR="008777EA" w:rsidRPr="00B27283" w:rsidRDefault="00B27283" w:rsidP="00A2766E">
            <w:pPr>
              <w:suppressAutoHyphens w:val="0"/>
              <w:spacing w:before="100" w:beforeAutospacing="1" w:after="100" w:afterAutospacing="1"/>
              <w:jc w:val="center"/>
              <w:rPr>
                <w:rStyle w:val="FontStyle174"/>
                <w:rFonts w:ascii="Arial Narrow" w:hAnsi="Arial Narrow"/>
                <w:b w:val="0"/>
                <w:bCs w:val="0"/>
                <w:color w:val="C00000"/>
                <w:sz w:val="20"/>
                <w:szCs w:val="20"/>
              </w:rPr>
            </w:pPr>
            <w:r w:rsidRPr="00B27283">
              <w:rPr>
                <w:rFonts w:ascii="Arial Narrow" w:hAnsi="Arial Narrow" w:cs="Arial"/>
                <w:b/>
                <w:bCs/>
                <w:color w:val="000000"/>
                <w:sz w:val="24"/>
                <w:szCs w:val="24"/>
                <w:lang w:eastAsia="sk-SK"/>
              </w:rPr>
              <w:t>c</w:t>
            </w:r>
            <w:r w:rsidR="00A2766E" w:rsidRPr="00B27283">
              <w:rPr>
                <w:rFonts w:ascii="Arial Narrow" w:hAnsi="Arial Narrow" w:cs="Arial"/>
                <w:b/>
                <w:bCs/>
                <w:color w:val="000000"/>
                <w:sz w:val="24"/>
                <w:szCs w:val="24"/>
                <w:lang w:eastAsia="sk-SK"/>
              </w:rPr>
              <w:t>esta II/487 - sčítací úsek 91117</w:t>
            </w:r>
          </w:p>
        </w:tc>
      </w:tr>
      <w:tr w:rsidR="008777EA" w14:paraId="3A0C164F" w14:textId="77777777" w:rsidTr="00A2766E">
        <w:tc>
          <w:tcPr>
            <w:tcW w:w="1510" w:type="dxa"/>
            <w:vAlign w:val="center"/>
          </w:tcPr>
          <w:p w14:paraId="642F6B6A" w14:textId="5E472FF9" w:rsidR="008777EA" w:rsidRPr="00033D91" w:rsidRDefault="00A2766E" w:rsidP="00A2766E">
            <w:pPr>
              <w:pStyle w:val="Style17"/>
              <w:widowControl/>
              <w:spacing w:before="240"/>
              <w:jc w:val="center"/>
              <w:rPr>
                <w:rStyle w:val="FontStyle174"/>
                <w:rFonts w:ascii="Arial Narrow" w:hAnsi="Arial Narrow"/>
                <w:sz w:val="22"/>
                <w:szCs w:val="22"/>
              </w:rPr>
            </w:pPr>
            <w:r w:rsidRPr="00033D91">
              <w:rPr>
                <w:rStyle w:val="FontStyle174"/>
                <w:rFonts w:ascii="Arial Narrow" w:hAnsi="Arial Narrow"/>
                <w:sz w:val="22"/>
                <w:szCs w:val="22"/>
              </w:rPr>
              <w:t>rok</w:t>
            </w:r>
          </w:p>
        </w:tc>
        <w:tc>
          <w:tcPr>
            <w:tcW w:w="1510" w:type="dxa"/>
            <w:vAlign w:val="center"/>
          </w:tcPr>
          <w:p w14:paraId="0A38A83D" w14:textId="374DBD62" w:rsidR="008777EA" w:rsidRPr="00033D91" w:rsidRDefault="00A2766E" w:rsidP="00A2766E">
            <w:pPr>
              <w:pStyle w:val="Style17"/>
              <w:widowControl/>
              <w:spacing w:before="240"/>
              <w:jc w:val="center"/>
              <w:rPr>
                <w:rStyle w:val="FontStyle174"/>
                <w:rFonts w:ascii="Arial Narrow" w:hAnsi="Arial Narrow"/>
                <w:sz w:val="22"/>
                <w:szCs w:val="22"/>
              </w:rPr>
            </w:pPr>
            <w:r w:rsidRPr="00033D91">
              <w:rPr>
                <w:rStyle w:val="FontStyle174"/>
                <w:rFonts w:ascii="Arial Narrow" w:hAnsi="Arial Narrow"/>
                <w:sz w:val="22"/>
                <w:szCs w:val="22"/>
              </w:rPr>
              <w:t>okres</w:t>
            </w:r>
          </w:p>
        </w:tc>
        <w:tc>
          <w:tcPr>
            <w:tcW w:w="1510" w:type="dxa"/>
            <w:vAlign w:val="center"/>
          </w:tcPr>
          <w:p w14:paraId="3A9AE0C3" w14:textId="1723DA76" w:rsidR="008777EA" w:rsidRPr="00033D91" w:rsidRDefault="00A2766E" w:rsidP="00A2766E">
            <w:pPr>
              <w:pStyle w:val="Style17"/>
              <w:widowControl/>
              <w:spacing w:before="240"/>
              <w:jc w:val="center"/>
              <w:rPr>
                <w:rStyle w:val="FontStyle174"/>
                <w:rFonts w:ascii="Arial Narrow" w:hAnsi="Arial Narrow"/>
                <w:sz w:val="22"/>
                <w:szCs w:val="22"/>
              </w:rPr>
            </w:pPr>
            <w:r w:rsidRPr="00033D91">
              <w:rPr>
                <w:rStyle w:val="FontStyle174"/>
                <w:rFonts w:ascii="Arial Narrow" w:hAnsi="Arial Narrow"/>
                <w:sz w:val="22"/>
                <w:szCs w:val="22"/>
              </w:rPr>
              <w:t>T</w:t>
            </w:r>
          </w:p>
        </w:tc>
        <w:tc>
          <w:tcPr>
            <w:tcW w:w="1510" w:type="dxa"/>
            <w:vAlign w:val="center"/>
          </w:tcPr>
          <w:p w14:paraId="62AD5FF2" w14:textId="55808F66" w:rsidR="008777EA" w:rsidRPr="00033D91" w:rsidRDefault="00A2766E" w:rsidP="00A2766E">
            <w:pPr>
              <w:pStyle w:val="Style17"/>
              <w:widowControl/>
              <w:spacing w:before="240"/>
              <w:jc w:val="center"/>
              <w:rPr>
                <w:rStyle w:val="FontStyle174"/>
                <w:rFonts w:ascii="Arial Narrow" w:hAnsi="Arial Narrow"/>
                <w:sz w:val="22"/>
                <w:szCs w:val="22"/>
              </w:rPr>
            </w:pPr>
            <w:r w:rsidRPr="00033D91">
              <w:rPr>
                <w:rStyle w:val="FontStyle174"/>
                <w:rFonts w:ascii="Arial Narrow" w:hAnsi="Arial Narrow"/>
                <w:sz w:val="22"/>
                <w:szCs w:val="22"/>
              </w:rPr>
              <w:t>O</w:t>
            </w:r>
          </w:p>
        </w:tc>
        <w:tc>
          <w:tcPr>
            <w:tcW w:w="1510" w:type="dxa"/>
            <w:vAlign w:val="center"/>
          </w:tcPr>
          <w:p w14:paraId="3046AF37" w14:textId="400A0E2D" w:rsidR="008777EA" w:rsidRPr="00033D91" w:rsidRDefault="00A2766E" w:rsidP="00A2766E">
            <w:pPr>
              <w:pStyle w:val="Style17"/>
              <w:widowControl/>
              <w:spacing w:before="240"/>
              <w:jc w:val="center"/>
              <w:rPr>
                <w:rStyle w:val="FontStyle174"/>
                <w:rFonts w:ascii="Arial Narrow" w:hAnsi="Arial Narrow"/>
                <w:sz w:val="22"/>
                <w:szCs w:val="22"/>
              </w:rPr>
            </w:pPr>
            <w:r w:rsidRPr="00033D91">
              <w:rPr>
                <w:rStyle w:val="FontStyle174"/>
                <w:rFonts w:ascii="Arial Narrow" w:hAnsi="Arial Narrow"/>
                <w:sz w:val="22"/>
                <w:szCs w:val="22"/>
              </w:rPr>
              <w:t>M</w:t>
            </w:r>
          </w:p>
        </w:tc>
        <w:tc>
          <w:tcPr>
            <w:tcW w:w="1511" w:type="dxa"/>
            <w:vAlign w:val="center"/>
          </w:tcPr>
          <w:p w14:paraId="22BCA4D4" w14:textId="5CCEB12F" w:rsidR="008777EA" w:rsidRPr="00033D91" w:rsidRDefault="00A2766E" w:rsidP="00A2766E">
            <w:pPr>
              <w:pStyle w:val="Style17"/>
              <w:widowControl/>
              <w:spacing w:before="240"/>
              <w:jc w:val="center"/>
              <w:rPr>
                <w:rStyle w:val="FontStyle174"/>
                <w:rFonts w:ascii="Arial Narrow" w:hAnsi="Arial Narrow"/>
                <w:sz w:val="22"/>
                <w:szCs w:val="22"/>
              </w:rPr>
            </w:pPr>
            <w:r w:rsidRPr="00033D91">
              <w:rPr>
                <w:rStyle w:val="FontStyle174"/>
                <w:rFonts w:ascii="Arial Narrow" w:hAnsi="Arial Narrow"/>
                <w:sz w:val="22"/>
                <w:szCs w:val="22"/>
              </w:rPr>
              <w:t>S</w:t>
            </w:r>
          </w:p>
        </w:tc>
      </w:tr>
      <w:tr w:rsidR="008777EA" w14:paraId="2ACD92AC" w14:textId="77777777" w:rsidTr="00A2766E">
        <w:tc>
          <w:tcPr>
            <w:tcW w:w="1510" w:type="dxa"/>
            <w:vAlign w:val="center"/>
          </w:tcPr>
          <w:p w14:paraId="7CC09E80" w14:textId="7447862E" w:rsidR="008777EA" w:rsidRPr="00033D91" w:rsidRDefault="00A2766E" w:rsidP="00A2766E">
            <w:pPr>
              <w:pStyle w:val="Style17"/>
              <w:widowControl/>
              <w:spacing w:before="240"/>
              <w:jc w:val="center"/>
              <w:rPr>
                <w:rStyle w:val="FontStyle174"/>
                <w:rFonts w:ascii="Arial Narrow" w:hAnsi="Arial Narrow"/>
                <w:b w:val="0"/>
                <w:bCs w:val="0"/>
                <w:sz w:val="22"/>
                <w:szCs w:val="22"/>
              </w:rPr>
            </w:pPr>
            <w:r w:rsidRPr="00033D91">
              <w:rPr>
                <w:rStyle w:val="FontStyle174"/>
                <w:rFonts w:ascii="Arial Narrow" w:hAnsi="Arial Narrow"/>
                <w:b w:val="0"/>
                <w:bCs w:val="0"/>
                <w:sz w:val="22"/>
                <w:szCs w:val="22"/>
              </w:rPr>
              <w:t>2005</w:t>
            </w:r>
          </w:p>
        </w:tc>
        <w:tc>
          <w:tcPr>
            <w:tcW w:w="1510" w:type="dxa"/>
            <w:vAlign w:val="center"/>
          </w:tcPr>
          <w:p w14:paraId="048D917C" w14:textId="2698860E" w:rsidR="008777EA" w:rsidRPr="00033D91" w:rsidRDefault="00A2766E" w:rsidP="00A2766E">
            <w:pPr>
              <w:pStyle w:val="Style17"/>
              <w:widowControl/>
              <w:spacing w:before="240"/>
              <w:jc w:val="center"/>
              <w:rPr>
                <w:rStyle w:val="FontStyle174"/>
                <w:rFonts w:ascii="Arial Narrow" w:hAnsi="Arial Narrow"/>
                <w:b w:val="0"/>
                <w:bCs w:val="0"/>
                <w:sz w:val="22"/>
                <w:szCs w:val="22"/>
              </w:rPr>
            </w:pPr>
            <w:r w:rsidRPr="00033D91">
              <w:rPr>
                <w:rStyle w:val="FontStyle174"/>
                <w:rFonts w:ascii="Arial Narrow" w:hAnsi="Arial Narrow"/>
                <w:b w:val="0"/>
                <w:bCs w:val="0"/>
                <w:sz w:val="22"/>
                <w:szCs w:val="22"/>
              </w:rPr>
              <w:t>Čadca</w:t>
            </w:r>
          </w:p>
        </w:tc>
        <w:tc>
          <w:tcPr>
            <w:tcW w:w="1510" w:type="dxa"/>
            <w:vAlign w:val="center"/>
          </w:tcPr>
          <w:p w14:paraId="4612F4A0" w14:textId="5967DFF4" w:rsidR="008777EA" w:rsidRPr="00033D91" w:rsidRDefault="00A2766E" w:rsidP="00A2766E">
            <w:pPr>
              <w:pStyle w:val="Style17"/>
              <w:widowControl/>
              <w:spacing w:before="240"/>
              <w:jc w:val="center"/>
              <w:rPr>
                <w:rStyle w:val="FontStyle174"/>
                <w:rFonts w:ascii="Arial Narrow" w:hAnsi="Arial Narrow"/>
                <w:b w:val="0"/>
                <w:bCs w:val="0"/>
                <w:sz w:val="22"/>
                <w:szCs w:val="22"/>
              </w:rPr>
            </w:pPr>
            <w:r w:rsidRPr="00033D91">
              <w:rPr>
                <w:rStyle w:val="FontStyle174"/>
                <w:rFonts w:ascii="Arial Narrow" w:hAnsi="Arial Narrow"/>
                <w:b w:val="0"/>
                <w:bCs w:val="0"/>
                <w:sz w:val="22"/>
                <w:szCs w:val="22"/>
              </w:rPr>
              <w:t>698</w:t>
            </w:r>
          </w:p>
        </w:tc>
        <w:tc>
          <w:tcPr>
            <w:tcW w:w="1510" w:type="dxa"/>
            <w:vAlign w:val="center"/>
          </w:tcPr>
          <w:p w14:paraId="603F68E7" w14:textId="42A75AE4" w:rsidR="008777EA" w:rsidRPr="00033D91" w:rsidRDefault="00A2766E" w:rsidP="00A2766E">
            <w:pPr>
              <w:pStyle w:val="Style17"/>
              <w:widowControl/>
              <w:spacing w:before="240"/>
              <w:jc w:val="center"/>
              <w:rPr>
                <w:rStyle w:val="FontStyle174"/>
                <w:rFonts w:ascii="Arial Narrow" w:hAnsi="Arial Narrow"/>
                <w:b w:val="0"/>
                <w:bCs w:val="0"/>
                <w:sz w:val="22"/>
                <w:szCs w:val="22"/>
              </w:rPr>
            </w:pPr>
            <w:r w:rsidRPr="00033D91">
              <w:rPr>
                <w:rStyle w:val="FontStyle174"/>
                <w:rFonts w:ascii="Arial Narrow" w:hAnsi="Arial Narrow"/>
                <w:b w:val="0"/>
                <w:bCs w:val="0"/>
                <w:sz w:val="22"/>
                <w:szCs w:val="22"/>
              </w:rPr>
              <w:t>5268</w:t>
            </w:r>
          </w:p>
        </w:tc>
        <w:tc>
          <w:tcPr>
            <w:tcW w:w="1510" w:type="dxa"/>
            <w:vAlign w:val="center"/>
          </w:tcPr>
          <w:p w14:paraId="7BA84A65" w14:textId="0014BF81" w:rsidR="008777EA" w:rsidRPr="00033D91" w:rsidRDefault="00A2766E" w:rsidP="00A2766E">
            <w:pPr>
              <w:pStyle w:val="Style17"/>
              <w:widowControl/>
              <w:spacing w:before="240"/>
              <w:jc w:val="center"/>
              <w:rPr>
                <w:rStyle w:val="FontStyle174"/>
                <w:rFonts w:ascii="Arial Narrow" w:hAnsi="Arial Narrow"/>
                <w:b w:val="0"/>
                <w:bCs w:val="0"/>
                <w:sz w:val="22"/>
                <w:szCs w:val="22"/>
              </w:rPr>
            </w:pPr>
            <w:r w:rsidRPr="00033D91">
              <w:rPr>
                <w:rStyle w:val="FontStyle174"/>
                <w:rFonts w:ascii="Arial Narrow" w:hAnsi="Arial Narrow"/>
                <w:b w:val="0"/>
                <w:bCs w:val="0"/>
                <w:sz w:val="22"/>
                <w:szCs w:val="22"/>
              </w:rPr>
              <w:t>22</w:t>
            </w:r>
          </w:p>
        </w:tc>
        <w:tc>
          <w:tcPr>
            <w:tcW w:w="1511" w:type="dxa"/>
            <w:vAlign w:val="center"/>
          </w:tcPr>
          <w:p w14:paraId="023AF4CA" w14:textId="0862BBFE" w:rsidR="008777EA" w:rsidRPr="00033D91" w:rsidRDefault="00A2766E" w:rsidP="00A2766E">
            <w:pPr>
              <w:pStyle w:val="Style17"/>
              <w:widowControl/>
              <w:spacing w:before="240"/>
              <w:jc w:val="center"/>
              <w:rPr>
                <w:rStyle w:val="FontStyle174"/>
                <w:rFonts w:ascii="Arial Narrow" w:hAnsi="Arial Narrow"/>
                <w:b w:val="0"/>
                <w:bCs w:val="0"/>
                <w:sz w:val="22"/>
                <w:szCs w:val="22"/>
              </w:rPr>
            </w:pPr>
            <w:r w:rsidRPr="00033D91">
              <w:rPr>
                <w:rStyle w:val="FontStyle174"/>
                <w:rFonts w:ascii="Arial Narrow" w:hAnsi="Arial Narrow"/>
                <w:b w:val="0"/>
                <w:bCs w:val="0"/>
                <w:sz w:val="22"/>
                <w:szCs w:val="22"/>
              </w:rPr>
              <w:t>5988</w:t>
            </w:r>
          </w:p>
        </w:tc>
      </w:tr>
      <w:tr w:rsidR="008777EA" w14:paraId="6FD09E77" w14:textId="77777777" w:rsidTr="00A2766E">
        <w:tc>
          <w:tcPr>
            <w:tcW w:w="1510" w:type="dxa"/>
            <w:vAlign w:val="center"/>
          </w:tcPr>
          <w:p w14:paraId="2B808730" w14:textId="37B1FB57" w:rsidR="008777EA" w:rsidRPr="00033D91" w:rsidRDefault="00A2766E" w:rsidP="00A2766E">
            <w:pPr>
              <w:pStyle w:val="Style17"/>
              <w:widowControl/>
              <w:spacing w:before="240"/>
              <w:jc w:val="center"/>
              <w:rPr>
                <w:rStyle w:val="FontStyle174"/>
                <w:rFonts w:ascii="Arial Narrow" w:hAnsi="Arial Narrow"/>
                <w:b w:val="0"/>
                <w:bCs w:val="0"/>
                <w:sz w:val="22"/>
                <w:szCs w:val="22"/>
              </w:rPr>
            </w:pPr>
            <w:r w:rsidRPr="00033D91">
              <w:rPr>
                <w:rStyle w:val="FontStyle174"/>
                <w:rFonts w:ascii="Arial Narrow" w:hAnsi="Arial Narrow"/>
                <w:b w:val="0"/>
                <w:bCs w:val="0"/>
                <w:sz w:val="22"/>
                <w:szCs w:val="22"/>
              </w:rPr>
              <w:t>2010</w:t>
            </w:r>
          </w:p>
        </w:tc>
        <w:tc>
          <w:tcPr>
            <w:tcW w:w="1510" w:type="dxa"/>
            <w:vAlign w:val="center"/>
          </w:tcPr>
          <w:p w14:paraId="7CCEF77A" w14:textId="2D47FF00" w:rsidR="008777EA" w:rsidRPr="00033D91" w:rsidRDefault="00A2766E" w:rsidP="00A2766E">
            <w:pPr>
              <w:pStyle w:val="Style17"/>
              <w:widowControl/>
              <w:spacing w:before="240"/>
              <w:jc w:val="center"/>
              <w:rPr>
                <w:rStyle w:val="FontStyle174"/>
                <w:rFonts w:ascii="Arial Narrow" w:hAnsi="Arial Narrow"/>
                <w:b w:val="0"/>
                <w:bCs w:val="0"/>
                <w:sz w:val="22"/>
                <w:szCs w:val="22"/>
              </w:rPr>
            </w:pPr>
            <w:r w:rsidRPr="00033D91">
              <w:rPr>
                <w:rStyle w:val="FontStyle174"/>
                <w:rFonts w:ascii="Arial Narrow" w:hAnsi="Arial Narrow"/>
                <w:b w:val="0"/>
                <w:bCs w:val="0"/>
                <w:sz w:val="22"/>
                <w:szCs w:val="22"/>
              </w:rPr>
              <w:t>Čadca</w:t>
            </w:r>
          </w:p>
        </w:tc>
        <w:tc>
          <w:tcPr>
            <w:tcW w:w="1510" w:type="dxa"/>
            <w:vAlign w:val="center"/>
          </w:tcPr>
          <w:p w14:paraId="2AF9089F" w14:textId="0E59F8C3" w:rsidR="008777EA" w:rsidRPr="00033D91" w:rsidRDefault="00A2766E" w:rsidP="00A2766E">
            <w:pPr>
              <w:pStyle w:val="Style17"/>
              <w:widowControl/>
              <w:spacing w:before="240"/>
              <w:jc w:val="center"/>
              <w:rPr>
                <w:rStyle w:val="FontStyle174"/>
                <w:rFonts w:ascii="Arial Narrow" w:hAnsi="Arial Narrow"/>
                <w:b w:val="0"/>
                <w:bCs w:val="0"/>
                <w:sz w:val="22"/>
                <w:szCs w:val="22"/>
              </w:rPr>
            </w:pPr>
            <w:r w:rsidRPr="00033D91">
              <w:rPr>
                <w:rStyle w:val="FontStyle174"/>
                <w:rFonts w:ascii="Arial Narrow" w:hAnsi="Arial Narrow"/>
                <w:b w:val="0"/>
                <w:bCs w:val="0"/>
                <w:sz w:val="22"/>
                <w:szCs w:val="22"/>
              </w:rPr>
              <w:t>1141</w:t>
            </w:r>
          </w:p>
        </w:tc>
        <w:tc>
          <w:tcPr>
            <w:tcW w:w="1510" w:type="dxa"/>
            <w:vAlign w:val="center"/>
          </w:tcPr>
          <w:p w14:paraId="2ECC74A2" w14:textId="1DA87992" w:rsidR="008777EA" w:rsidRPr="00033D91" w:rsidRDefault="00A2766E" w:rsidP="00A2766E">
            <w:pPr>
              <w:pStyle w:val="Style17"/>
              <w:widowControl/>
              <w:spacing w:before="240"/>
              <w:jc w:val="center"/>
              <w:rPr>
                <w:rStyle w:val="FontStyle174"/>
                <w:rFonts w:ascii="Arial Narrow" w:hAnsi="Arial Narrow"/>
                <w:b w:val="0"/>
                <w:bCs w:val="0"/>
                <w:sz w:val="22"/>
                <w:szCs w:val="22"/>
              </w:rPr>
            </w:pPr>
            <w:r w:rsidRPr="00033D91">
              <w:rPr>
                <w:rStyle w:val="FontStyle174"/>
                <w:rFonts w:ascii="Arial Narrow" w:hAnsi="Arial Narrow"/>
                <w:b w:val="0"/>
                <w:bCs w:val="0"/>
                <w:sz w:val="22"/>
                <w:szCs w:val="22"/>
              </w:rPr>
              <w:t>6185</w:t>
            </w:r>
          </w:p>
        </w:tc>
        <w:tc>
          <w:tcPr>
            <w:tcW w:w="1510" w:type="dxa"/>
            <w:vAlign w:val="center"/>
          </w:tcPr>
          <w:p w14:paraId="74A33F85" w14:textId="0E4C5033" w:rsidR="008777EA" w:rsidRPr="00033D91" w:rsidRDefault="00A2766E" w:rsidP="00A2766E">
            <w:pPr>
              <w:pStyle w:val="Style17"/>
              <w:widowControl/>
              <w:spacing w:before="240"/>
              <w:jc w:val="center"/>
              <w:rPr>
                <w:rStyle w:val="FontStyle174"/>
                <w:rFonts w:ascii="Arial Narrow" w:hAnsi="Arial Narrow"/>
                <w:b w:val="0"/>
                <w:bCs w:val="0"/>
                <w:sz w:val="22"/>
                <w:szCs w:val="22"/>
              </w:rPr>
            </w:pPr>
            <w:r w:rsidRPr="00033D91">
              <w:rPr>
                <w:rStyle w:val="FontStyle174"/>
                <w:rFonts w:ascii="Arial Narrow" w:hAnsi="Arial Narrow"/>
                <w:b w:val="0"/>
                <w:bCs w:val="0"/>
                <w:sz w:val="22"/>
                <w:szCs w:val="22"/>
              </w:rPr>
              <w:t>28</w:t>
            </w:r>
          </w:p>
        </w:tc>
        <w:tc>
          <w:tcPr>
            <w:tcW w:w="1511" w:type="dxa"/>
            <w:vAlign w:val="center"/>
          </w:tcPr>
          <w:p w14:paraId="35C8B4E6" w14:textId="035407A0" w:rsidR="008777EA" w:rsidRPr="00033D91" w:rsidRDefault="00A2766E" w:rsidP="00A2766E">
            <w:pPr>
              <w:pStyle w:val="Style17"/>
              <w:widowControl/>
              <w:spacing w:before="240"/>
              <w:jc w:val="center"/>
              <w:rPr>
                <w:rStyle w:val="FontStyle174"/>
                <w:rFonts w:ascii="Arial Narrow" w:hAnsi="Arial Narrow"/>
                <w:b w:val="0"/>
                <w:bCs w:val="0"/>
                <w:sz w:val="22"/>
                <w:szCs w:val="22"/>
              </w:rPr>
            </w:pPr>
            <w:r w:rsidRPr="00033D91">
              <w:rPr>
                <w:rStyle w:val="FontStyle174"/>
                <w:rFonts w:ascii="Arial Narrow" w:hAnsi="Arial Narrow"/>
                <w:b w:val="0"/>
                <w:bCs w:val="0"/>
                <w:sz w:val="22"/>
                <w:szCs w:val="22"/>
              </w:rPr>
              <w:t>7354</w:t>
            </w:r>
          </w:p>
        </w:tc>
      </w:tr>
      <w:tr w:rsidR="00A2766E" w14:paraId="14CC8739" w14:textId="77777777" w:rsidTr="005E587D">
        <w:tc>
          <w:tcPr>
            <w:tcW w:w="3020" w:type="dxa"/>
            <w:gridSpan w:val="2"/>
            <w:vAlign w:val="center"/>
          </w:tcPr>
          <w:p w14:paraId="35CEF7A2" w14:textId="3D065C36" w:rsidR="00A2766E" w:rsidRPr="00033D91" w:rsidRDefault="00A2766E" w:rsidP="00A2766E">
            <w:pPr>
              <w:pStyle w:val="Style17"/>
              <w:widowControl/>
              <w:spacing w:before="240"/>
              <w:jc w:val="center"/>
              <w:rPr>
                <w:rStyle w:val="FontStyle174"/>
                <w:rFonts w:ascii="Arial Narrow" w:hAnsi="Arial Narrow"/>
                <w:sz w:val="22"/>
                <w:szCs w:val="22"/>
              </w:rPr>
            </w:pPr>
            <w:r w:rsidRPr="00033D91">
              <w:rPr>
                <w:rStyle w:val="FontStyle174"/>
                <w:rFonts w:ascii="Arial Narrow" w:hAnsi="Arial Narrow"/>
                <w:sz w:val="22"/>
                <w:szCs w:val="22"/>
              </w:rPr>
              <w:t>+ nárast / - úbytok</w:t>
            </w:r>
          </w:p>
        </w:tc>
        <w:tc>
          <w:tcPr>
            <w:tcW w:w="1510" w:type="dxa"/>
            <w:vAlign w:val="center"/>
          </w:tcPr>
          <w:p w14:paraId="5FFED086" w14:textId="7F0F4CC8" w:rsidR="00A2766E" w:rsidRPr="00033D91" w:rsidRDefault="00A2766E" w:rsidP="00A2766E">
            <w:pPr>
              <w:pStyle w:val="Style17"/>
              <w:widowControl/>
              <w:spacing w:before="240"/>
              <w:jc w:val="center"/>
              <w:rPr>
                <w:rStyle w:val="FontStyle174"/>
                <w:rFonts w:ascii="Arial Narrow" w:hAnsi="Arial Narrow"/>
                <w:sz w:val="22"/>
                <w:szCs w:val="22"/>
              </w:rPr>
            </w:pPr>
            <w:r w:rsidRPr="00033D91">
              <w:rPr>
                <w:rStyle w:val="FontStyle174"/>
                <w:rFonts w:ascii="Arial Narrow" w:hAnsi="Arial Narrow"/>
                <w:sz w:val="22"/>
                <w:szCs w:val="22"/>
              </w:rPr>
              <w:t>+443</w:t>
            </w:r>
          </w:p>
        </w:tc>
        <w:tc>
          <w:tcPr>
            <w:tcW w:w="1510" w:type="dxa"/>
            <w:vAlign w:val="center"/>
          </w:tcPr>
          <w:p w14:paraId="4D929A3E" w14:textId="2A8A03C1" w:rsidR="00A2766E" w:rsidRPr="00033D91" w:rsidRDefault="00A2766E" w:rsidP="00A2766E">
            <w:pPr>
              <w:pStyle w:val="Style17"/>
              <w:widowControl/>
              <w:spacing w:before="240"/>
              <w:jc w:val="center"/>
              <w:rPr>
                <w:rStyle w:val="FontStyle174"/>
                <w:rFonts w:ascii="Arial Narrow" w:hAnsi="Arial Narrow"/>
                <w:sz w:val="22"/>
                <w:szCs w:val="22"/>
              </w:rPr>
            </w:pPr>
            <w:r w:rsidRPr="00033D91">
              <w:rPr>
                <w:rStyle w:val="FontStyle174"/>
                <w:rFonts w:ascii="Arial Narrow" w:hAnsi="Arial Narrow"/>
                <w:sz w:val="22"/>
                <w:szCs w:val="22"/>
              </w:rPr>
              <w:t>+917</w:t>
            </w:r>
          </w:p>
        </w:tc>
        <w:tc>
          <w:tcPr>
            <w:tcW w:w="1510" w:type="dxa"/>
            <w:vAlign w:val="center"/>
          </w:tcPr>
          <w:p w14:paraId="0C341624" w14:textId="30891858" w:rsidR="00A2766E" w:rsidRPr="00033D91" w:rsidRDefault="00A2766E" w:rsidP="00A2766E">
            <w:pPr>
              <w:pStyle w:val="Style17"/>
              <w:widowControl/>
              <w:spacing w:before="240"/>
              <w:jc w:val="center"/>
              <w:rPr>
                <w:rStyle w:val="FontStyle174"/>
                <w:rFonts w:ascii="Arial Narrow" w:hAnsi="Arial Narrow"/>
                <w:sz w:val="22"/>
                <w:szCs w:val="22"/>
              </w:rPr>
            </w:pPr>
            <w:r w:rsidRPr="00033D91">
              <w:rPr>
                <w:rStyle w:val="FontStyle174"/>
                <w:rFonts w:ascii="Arial Narrow" w:hAnsi="Arial Narrow"/>
                <w:sz w:val="22"/>
                <w:szCs w:val="22"/>
              </w:rPr>
              <w:t>+6</w:t>
            </w:r>
          </w:p>
        </w:tc>
        <w:tc>
          <w:tcPr>
            <w:tcW w:w="1511" w:type="dxa"/>
            <w:vAlign w:val="center"/>
          </w:tcPr>
          <w:p w14:paraId="45421FD8" w14:textId="5E68E9E0" w:rsidR="00A2766E" w:rsidRPr="00033D91" w:rsidRDefault="00A2766E" w:rsidP="00A2766E">
            <w:pPr>
              <w:pStyle w:val="Style17"/>
              <w:widowControl/>
              <w:spacing w:before="240"/>
              <w:jc w:val="center"/>
              <w:rPr>
                <w:rStyle w:val="FontStyle174"/>
                <w:rFonts w:ascii="Arial Narrow" w:hAnsi="Arial Narrow"/>
                <w:sz w:val="22"/>
                <w:szCs w:val="22"/>
              </w:rPr>
            </w:pPr>
            <w:r w:rsidRPr="00033D91">
              <w:rPr>
                <w:rStyle w:val="FontStyle174"/>
                <w:rFonts w:ascii="Arial Narrow" w:hAnsi="Arial Narrow"/>
                <w:sz w:val="22"/>
                <w:szCs w:val="22"/>
              </w:rPr>
              <w:t>+1366</w:t>
            </w:r>
          </w:p>
        </w:tc>
      </w:tr>
      <w:tr w:rsidR="00A2766E" w14:paraId="5514FBB8" w14:textId="77777777" w:rsidTr="004B0484">
        <w:tc>
          <w:tcPr>
            <w:tcW w:w="9061" w:type="dxa"/>
            <w:gridSpan w:val="6"/>
          </w:tcPr>
          <w:p w14:paraId="26B3A6DC" w14:textId="6AA34EBD" w:rsidR="00A2766E" w:rsidRPr="00033D91" w:rsidRDefault="00B27283" w:rsidP="004B0484">
            <w:pPr>
              <w:suppressAutoHyphens w:val="0"/>
              <w:spacing w:before="100" w:beforeAutospacing="1" w:after="100" w:afterAutospacing="1"/>
              <w:jc w:val="center"/>
              <w:rPr>
                <w:rStyle w:val="FontStyle174"/>
                <w:rFonts w:ascii="Arial Narrow" w:hAnsi="Arial Narrow"/>
                <w:color w:val="C00000"/>
                <w:sz w:val="22"/>
                <w:szCs w:val="22"/>
              </w:rPr>
            </w:pPr>
            <w:r w:rsidRPr="00033D91">
              <w:rPr>
                <w:rFonts w:ascii="Arial Narrow" w:hAnsi="Arial Narrow"/>
                <w:b/>
                <w:bCs/>
                <w:sz w:val="22"/>
                <w:szCs w:val="22"/>
              </w:rPr>
              <w:t>c</w:t>
            </w:r>
            <w:r w:rsidR="00A2766E" w:rsidRPr="00033D91">
              <w:rPr>
                <w:rFonts w:ascii="Arial Narrow" w:hAnsi="Arial Narrow" w:cs="Arial"/>
                <w:b/>
                <w:bCs/>
                <w:color w:val="000000"/>
                <w:sz w:val="22"/>
                <w:szCs w:val="22"/>
                <w:lang w:eastAsia="sk-SK"/>
              </w:rPr>
              <w:t>esta III/2</w:t>
            </w:r>
            <w:r w:rsidR="00A2766E" w:rsidRPr="00033D91">
              <w:rPr>
                <w:rFonts w:ascii="Arial Narrow" w:hAnsi="Arial Narrow"/>
                <w:b/>
                <w:bCs/>
                <w:color w:val="000000"/>
                <w:sz w:val="22"/>
                <w:szCs w:val="22"/>
                <w:lang w:eastAsia="sk-SK"/>
              </w:rPr>
              <w:t>026</w:t>
            </w:r>
            <w:r w:rsidR="00A2766E" w:rsidRPr="00033D91">
              <w:rPr>
                <w:rFonts w:ascii="Arial Narrow" w:hAnsi="Arial Narrow" w:cs="Arial"/>
                <w:b/>
                <w:bCs/>
                <w:color w:val="000000"/>
                <w:sz w:val="22"/>
                <w:szCs w:val="22"/>
                <w:lang w:eastAsia="sk-SK"/>
              </w:rPr>
              <w:t xml:space="preserve"> - sčítací úsek 95</w:t>
            </w:r>
            <w:r w:rsidR="00A2766E" w:rsidRPr="00033D91">
              <w:rPr>
                <w:rFonts w:ascii="Arial Narrow" w:hAnsi="Arial Narrow"/>
                <w:b/>
                <w:bCs/>
                <w:color w:val="000000"/>
                <w:sz w:val="22"/>
                <w:szCs w:val="22"/>
                <w:lang w:eastAsia="sk-SK"/>
              </w:rPr>
              <w:t>480</w:t>
            </w:r>
          </w:p>
        </w:tc>
      </w:tr>
      <w:tr w:rsidR="00A2766E" w14:paraId="6D850D63" w14:textId="77777777" w:rsidTr="004B0484">
        <w:tc>
          <w:tcPr>
            <w:tcW w:w="1510" w:type="dxa"/>
            <w:vAlign w:val="center"/>
          </w:tcPr>
          <w:p w14:paraId="2109ABB8" w14:textId="77777777" w:rsidR="00A2766E" w:rsidRPr="00033D91" w:rsidRDefault="00A2766E" w:rsidP="004B0484">
            <w:pPr>
              <w:pStyle w:val="Style17"/>
              <w:widowControl/>
              <w:spacing w:before="240"/>
              <w:jc w:val="center"/>
              <w:rPr>
                <w:rStyle w:val="FontStyle174"/>
                <w:rFonts w:ascii="Arial Narrow" w:hAnsi="Arial Narrow"/>
                <w:sz w:val="22"/>
                <w:szCs w:val="22"/>
              </w:rPr>
            </w:pPr>
            <w:r w:rsidRPr="00033D91">
              <w:rPr>
                <w:rStyle w:val="FontStyle174"/>
                <w:rFonts w:ascii="Arial Narrow" w:hAnsi="Arial Narrow"/>
                <w:sz w:val="22"/>
                <w:szCs w:val="22"/>
              </w:rPr>
              <w:t>rok</w:t>
            </w:r>
          </w:p>
        </w:tc>
        <w:tc>
          <w:tcPr>
            <w:tcW w:w="1510" w:type="dxa"/>
            <w:vAlign w:val="center"/>
          </w:tcPr>
          <w:p w14:paraId="0B0D7E93" w14:textId="77777777" w:rsidR="00A2766E" w:rsidRPr="00033D91" w:rsidRDefault="00A2766E" w:rsidP="004B0484">
            <w:pPr>
              <w:pStyle w:val="Style17"/>
              <w:widowControl/>
              <w:spacing w:before="240"/>
              <w:jc w:val="center"/>
              <w:rPr>
                <w:rStyle w:val="FontStyle174"/>
                <w:rFonts w:ascii="Arial Narrow" w:hAnsi="Arial Narrow"/>
                <w:sz w:val="22"/>
                <w:szCs w:val="22"/>
              </w:rPr>
            </w:pPr>
            <w:r w:rsidRPr="00033D91">
              <w:rPr>
                <w:rStyle w:val="FontStyle174"/>
                <w:rFonts w:ascii="Arial Narrow" w:hAnsi="Arial Narrow"/>
                <w:sz w:val="22"/>
                <w:szCs w:val="22"/>
              </w:rPr>
              <w:t>okres</w:t>
            </w:r>
          </w:p>
        </w:tc>
        <w:tc>
          <w:tcPr>
            <w:tcW w:w="1510" w:type="dxa"/>
            <w:vAlign w:val="center"/>
          </w:tcPr>
          <w:p w14:paraId="1FBD80E1" w14:textId="77777777" w:rsidR="00A2766E" w:rsidRPr="00033D91" w:rsidRDefault="00A2766E" w:rsidP="004B0484">
            <w:pPr>
              <w:pStyle w:val="Style17"/>
              <w:widowControl/>
              <w:spacing w:before="240"/>
              <w:jc w:val="center"/>
              <w:rPr>
                <w:rStyle w:val="FontStyle174"/>
                <w:rFonts w:ascii="Arial Narrow" w:hAnsi="Arial Narrow"/>
                <w:sz w:val="22"/>
                <w:szCs w:val="22"/>
              </w:rPr>
            </w:pPr>
            <w:r w:rsidRPr="00033D91">
              <w:rPr>
                <w:rStyle w:val="FontStyle174"/>
                <w:rFonts w:ascii="Arial Narrow" w:hAnsi="Arial Narrow"/>
                <w:sz w:val="22"/>
                <w:szCs w:val="22"/>
              </w:rPr>
              <w:t>T</w:t>
            </w:r>
          </w:p>
        </w:tc>
        <w:tc>
          <w:tcPr>
            <w:tcW w:w="1510" w:type="dxa"/>
            <w:vAlign w:val="center"/>
          </w:tcPr>
          <w:p w14:paraId="44060969" w14:textId="77777777" w:rsidR="00A2766E" w:rsidRPr="00033D91" w:rsidRDefault="00A2766E" w:rsidP="004B0484">
            <w:pPr>
              <w:pStyle w:val="Style17"/>
              <w:widowControl/>
              <w:spacing w:before="240"/>
              <w:jc w:val="center"/>
              <w:rPr>
                <w:rStyle w:val="FontStyle174"/>
                <w:rFonts w:ascii="Arial Narrow" w:hAnsi="Arial Narrow"/>
                <w:sz w:val="22"/>
                <w:szCs w:val="22"/>
              </w:rPr>
            </w:pPr>
            <w:r w:rsidRPr="00033D91">
              <w:rPr>
                <w:rStyle w:val="FontStyle174"/>
                <w:rFonts w:ascii="Arial Narrow" w:hAnsi="Arial Narrow"/>
                <w:sz w:val="22"/>
                <w:szCs w:val="22"/>
              </w:rPr>
              <w:t>O</w:t>
            </w:r>
          </w:p>
        </w:tc>
        <w:tc>
          <w:tcPr>
            <w:tcW w:w="1510" w:type="dxa"/>
            <w:vAlign w:val="center"/>
          </w:tcPr>
          <w:p w14:paraId="36A3DA89" w14:textId="77777777" w:rsidR="00A2766E" w:rsidRPr="00033D91" w:rsidRDefault="00A2766E" w:rsidP="004B0484">
            <w:pPr>
              <w:pStyle w:val="Style17"/>
              <w:widowControl/>
              <w:spacing w:before="240"/>
              <w:jc w:val="center"/>
              <w:rPr>
                <w:rStyle w:val="FontStyle174"/>
                <w:rFonts w:ascii="Arial Narrow" w:hAnsi="Arial Narrow"/>
                <w:sz w:val="22"/>
                <w:szCs w:val="22"/>
              </w:rPr>
            </w:pPr>
            <w:r w:rsidRPr="00033D91">
              <w:rPr>
                <w:rStyle w:val="FontStyle174"/>
                <w:rFonts w:ascii="Arial Narrow" w:hAnsi="Arial Narrow"/>
                <w:sz w:val="22"/>
                <w:szCs w:val="22"/>
              </w:rPr>
              <w:t>M</w:t>
            </w:r>
          </w:p>
        </w:tc>
        <w:tc>
          <w:tcPr>
            <w:tcW w:w="1511" w:type="dxa"/>
            <w:vAlign w:val="center"/>
          </w:tcPr>
          <w:p w14:paraId="470387FF" w14:textId="77777777" w:rsidR="00A2766E" w:rsidRPr="00033D91" w:rsidRDefault="00A2766E" w:rsidP="004B0484">
            <w:pPr>
              <w:pStyle w:val="Style17"/>
              <w:widowControl/>
              <w:spacing w:before="240"/>
              <w:jc w:val="center"/>
              <w:rPr>
                <w:rStyle w:val="FontStyle174"/>
                <w:rFonts w:ascii="Arial Narrow" w:hAnsi="Arial Narrow"/>
                <w:sz w:val="22"/>
                <w:szCs w:val="22"/>
              </w:rPr>
            </w:pPr>
            <w:r w:rsidRPr="00033D91">
              <w:rPr>
                <w:rStyle w:val="FontStyle174"/>
                <w:rFonts w:ascii="Arial Narrow" w:hAnsi="Arial Narrow"/>
                <w:sz w:val="22"/>
                <w:szCs w:val="22"/>
              </w:rPr>
              <w:t>S</w:t>
            </w:r>
          </w:p>
        </w:tc>
      </w:tr>
      <w:tr w:rsidR="00A2766E" w14:paraId="28383D17" w14:textId="77777777" w:rsidTr="004B0484">
        <w:tc>
          <w:tcPr>
            <w:tcW w:w="1510" w:type="dxa"/>
            <w:vAlign w:val="center"/>
          </w:tcPr>
          <w:p w14:paraId="245F814F" w14:textId="77777777" w:rsidR="00A2766E" w:rsidRPr="00033D91" w:rsidRDefault="00A2766E" w:rsidP="004B0484">
            <w:pPr>
              <w:pStyle w:val="Style17"/>
              <w:widowControl/>
              <w:spacing w:before="240"/>
              <w:jc w:val="center"/>
              <w:rPr>
                <w:rStyle w:val="FontStyle174"/>
                <w:rFonts w:ascii="Arial Narrow" w:hAnsi="Arial Narrow"/>
                <w:b w:val="0"/>
                <w:bCs w:val="0"/>
                <w:sz w:val="22"/>
                <w:szCs w:val="22"/>
              </w:rPr>
            </w:pPr>
            <w:r w:rsidRPr="00033D91">
              <w:rPr>
                <w:rStyle w:val="FontStyle174"/>
                <w:rFonts w:ascii="Arial Narrow" w:hAnsi="Arial Narrow"/>
                <w:b w:val="0"/>
                <w:bCs w:val="0"/>
                <w:sz w:val="22"/>
                <w:szCs w:val="22"/>
              </w:rPr>
              <w:t>2005</w:t>
            </w:r>
          </w:p>
        </w:tc>
        <w:tc>
          <w:tcPr>
            <w:tcW w:w="1510" w:type="dxa"/>
            <w:vAlign w:val="center"/>
          </w:tcPr>
          <w:p w14:paraId="7EF06E5D" w14:textId="77777777" w:rsidR="00A2766E" w:rsidRPr="00033D91" w:rsidRDefault="00A2766E" w:rsidP="004B0484">
            <w:pPr>
              <w:pStyle w:val="Style17"/>
              <w:widowControl/>
              <w:spacing w:before="240"/>
              <w:jc w:val="center"/>
              <w:rPr>
                <w:rStyle w:val="FontStyle174"/>
                <w:rFonts w:ascii="Arial Narrow" w:hAnsi="Arial Narrow"/>
                <w:b w:val="0"/>
                <w:bCs w:val="0"/>
                <w:sz w:val="22"/>
                <w:szCs w:val="22"/>
              </w:rPr>
            </w:pPr>
            <w:r w:rsidRPr="00033D91">
              <w:rPr>
                <w:rStyle w:val="FontStyle174"/>
                <w:rFonts w:ascii="Arial Narrow" w:hAnsi="Arial Narrow"/>
                <w:b w:val="0"/>
                <w:bCs w:val="0"/>
                <w:sz w:val="22"/>
                <w:szCs w:val="22"/>
              </w:rPr>
              <w:t>Čadca</w:t>
            </w:r>
          </w:p>
        </w:tc>
        <w:tc>
          <w:tcPr>
            <w:tcW w:w="1510" w:type="dxa"/>
            <w:vAlign w:val="center"/>
          </w:tcPr>
          <w:p w14:paraId="68C6EE9A" w14:textId="29D60623" w:rsidR="00A2766E" w:rsidRPr="00033D91" w:rsidRDefault="00A2766E" w:rsidP="004B0484">
            <w:pPr>
              <w:pStyle w:val="Style17"/>
              <w:widowControl/>
              <w:spacing w:before="240"/>
              <w:jc w:val="center"/>
              <w:rPr>
                <w:rStyle w:val="FontStyle174"/>
                <w:rFonts w:ascii="Arial Narrow" w:hAnsi="Arial Narrow"/>
                <w:b w:val="0"/>
                <w:bCs w:val="0"/>
                <w:sz w:val="22"/>
                <w:szCs w:val="22"/>
              </w:rPr>
            </w:pPr>
            <w:r w:rsidRPr="00033D91">
              <w:rPr>
                <w:rStyle w:val="FontStyle174"/>
                <w:rFonts w:ascii="Arial Narrow" w:hAnsi="Arial Narrow"/>
                <w:b w:val="0"/>
                <w:bCs w:val="0"/>
                <w:sz w:val="22"/>
                <w:szCs w:val="22"/>
              </w:rPr>
              <w:t>140</w:t>
            </w:r>
          </w:p>
        </w:tc>
        <w:tc>
          <w:tcPr>
            <w:tcW w:w="1510" w:type="dxa"/>
            <w:vAlign w:val="center"/>
          </w:tcPr>
          <w:p w14:paraId="32BC7DDC" w14:textId="1A50A10D" w:rsidR="00A2766E" w:rsidRPr="00033D91" w:rsidRDefault="00A2766E" w:rsidP="004B0484">
            <w:pPr>
              <w:pStyle w:val="Style17"/>
              <w:widowControl/>
              <w:spacing w:before="240"/>
              <w:jc w:val="center"/>
              <w:rPr>
                <w:rStyle w:val="FontStyle174"/>
                <w:rFonts w:ascii="Arial Narrow" w:hAnsi="Arial Narrow"/>
                <w:b w:val="0"/>
                <w:bCs w:val="0"/>
                <w:sz w:val="22"/>
                <w:szCs w:val="22"/>
              </w:rPr>
            </w:pPr>
            <w:r w:rsidRPr="00033D91">
              <w:rPr>
                <w:rStyle w:val="FontStyle174"/>
                <w:rFonts w:ascii="Arial Narrow" w:hAnsi="Arial Narrow"/>
                <w:b w:val="0"/>
                <w:bCs w:val="0"/>
                <w:sz w:val="22"/>
                <w:szCs w:val="22"/>
              </w:rPr>
              <w:t>974</w:t>
            </w:r>
          </w:p>
        </w:tc>
        <w:tc>
          <w:tcPr>
            <w:tcW w:w="1510" w:type="dxa"/>
            <w:vAlign w:val="center"/>
          </w:tcPr>
          <w:p w14:paraId="04353AB1" w14:textId="62216362" w:rsidR="00A2766E" w:rsidRPr="00033D91" w:rsidRDefault="00A2766E" w:rsidP="004B0484">
            <w:pPr>
              <w:pStyle w:val="Style17"/>
              <w:widowControl/>
              <w:spacing w:before="240"/>
              <w:jc w:val="center"/>
              <w:rPr>
                <w:rStyle w:val="FontStyle174"/>
                <w:rFonts w:ascii="Arial Narrow" w:hAnsi="Arial Narrow"/>
                <w:b w:val="0"/>
                <w:bCs w:val="0"/>
                <w:sz w:val="22"/>
                <w:szCs w:val="22"/>
              </w:rPr>
            </w:pPr>
            <w:r w:rsidRPr="00033D91">
              <w:rPr>
                <w:rStyle w:val="FontStyle174"/>
                <w:rFonts w:ascii="Arial Narrow" w:hAnsi="Arial Narrow"/>
                <w:b w:val="0"/>
                <w:bCs w:val="0"/>
                <w:sz w:val="22"/>
                <w:szCs w:val="22"/>
              </w:rPr>
              <w:t>6</w:t>
            </w:r>
          </w:p>
        </w:tc>
        <w:tc>
          <w:tcPr>
            <w:tcW w:w="1511" w:type="dxa"/>
            <w:vAlign w:val="center"/>
          </w:tcPr>
          <w:p w14:paraId="09193CA5" w14:textId="4E1968FE" w:rsidR="00A2766E" w:rsidRPr="00033D91" w:rsidRDefault="00A2766E" w:rsidP="004B0484">
            <w:pPr>
              <w:pStyle w:val="Style17"/>
              <w:widowControl/>
              <w:spacing w:before="240"/>
              <w:jc w:val="center"/>
              <w:rPr>
                <w:rStyle w:val="FontStyle174"/>
                <w:rFonts w:ascii="Arial Narrow" w:hAnsi="Arial Narrow"/>
                <w:b w:val="0"/>
                <w:bCs w:val="0"/>
                <w:sz w:val="22"/>
                <w:szCs w:val="22"/>
              </w:rPr>
            </w:pPr>
            <w:r w:rsidRPr="00033D91">
              <w:rPr>
                <w:rStyle w:val="FontStyle174"/>
                <w:rFonts w:ascii="Arial Narrow" w:hAnsi="Arial Narrow"/>
                <w:b w:val="0"/>
                <w:bCs w:val="0"/>
                <w:sz w:val="22"/>
                <w:szCs w:val="22"/>
              </w:rPr>
              <w:t>1120</w:t>
            </w:r>
          </w:p>
        </w:tc>
      </w:tr>
      <w:tr w:rsidR="00A2766E" w14:paraId="3A1151B2" w14:textId="77777777" w:rsidTr="004B0484">
        <w:tc>
          <w:tcPr>
            <w:tcW w:w="1510" w:type="dxa"/>
            <w:vAlign w:val="center"/>
          </w:tcPr>
          <w:p w14:paraId="108C6936" w14:textId="77777777" w:rsidR="00A2766E" w:rsidRPr="00033D91" w:rsidRDefault="00A2766E" w:rsidP="004B0484">
            <w:pPr>
              <w:pStyle w:val="Style17"/>
              <w:widowControl/>
              <w:spacing w:before="240"/>
              <w:jc w:val="center"/>
              <w:rPr>
                <w:rStyle w:val="FontStyle174"/>
                <w:rFonts w:ascii="Arial Narrow" w:hAnsi="Arial Narrow"/>
                <w:b w:val="0"/>
                <w:bCs w:val="0"/>
                <w:sz w:val="22"/>
                <w:szCs w:val="22"/>
              </w:rPr>
            </w:pPr>
            <w:r w:rsidRPr="00033D91">
              <w:rPr>
                <w:rStyle w:val="FontStyle174"/>
                <w:rFonts w:ascii="Arial Narrow" w:hAnsi="Arial Narrow"/>
                <w:b w:val="0"/>
                <w:bCs w:val="0"/>
                <w:sz w:val="22"/>
                <w:szCs w:val="22"/>
              </w:rPr>
              <w:t>2010</w:t>
            </w:r>
          </w:p>
        </w:tc>
        <w:tc>
          <w:tcPr>
            <w:tcW w:w="1510" w:type="dxa"/>
            <w:vAlign w:val="center"/>
          </w:tcPr>
          <w:p w14:paraId="75ACE586" w14:textId="77777777" w:rsidR="00A2766E" w:rsidRPr="00033D91" w:rsidRDefault="00A2766E" w:rsidP="004B0484">
            <w:pPr>
              <w:pStyle w:val="Style17"/>
              <w:widowControl/>
              <w:spacing w:before="240"/>
              <w:jc w:val="center"/>
              <w:rPr>
                <w:rStyle w:val="FontStyle174"/>
                <w:rFonts w:ascii="Arial Narrow" w:hAnsi="Arial Narrow"/>
                <w:b w:val="0"/>
                <w:bCs w:val="0"/>
                <w:sz w:val="22"/>
                <w:szCs w:val="22"/>
              </w:rPr>
            </w:pPr>
            <w:r w:rsidRPr="00033D91">
              <w:rPr>
                <w:rStyle w:val="FontStyle174"/>
                <w:rFonts w:ascii="Arial Narrow" w:hAnsi="Arial Narrow"/>
                <w:b w:val="0"/>
                <w:bCs w:val="0"/>
                <w:sz w:val="22"/>
                <w:szCs w:val="22"/>
              </w:rPr>
              <w:t>Čadca</w:t>
            </w:r>
          </w:p>
        </w:tc>
        <w:tc>
          <w:tcPr>
            <w:tcW w:w="1510" w:type="dxa"/>
            <w:vAlign w:val="center"/>
          </w:tcPr>
          <w:p w14:paraId="04EE4CA1" w14:textId="3C849A1B" w:rsidR="00A2766E" w:rsidRPr="00033D91" w:rsidRDefault="00A2766E" w:rsidP="004B0484">
            <w:pPr>
              <w:pStyle w:val="Style17"/>
              <w:widowControl/>
              <w:spacing w:before="240"/>
              <w:jc w:val="center"/>
              <w:rPr>
                <w:rStyle w:val="FontStyle174"/>
                <w:rFonts w:ascii="Arial Narrow" w:hAnsi="Arial Narrow"/>
                <w:b w:val="0"/>
                <w:bCs w:val="0"/>
                <w:sz w:val="22"/>
                <w:szCs w:val="22"/>
              </w:rPr>
            </w:pPr>
            <w:r w:rsidRPr="00033D91">
              <w:rPr>
                <w:rStyle w:val="FontStyle174"/>
                <w:rFonts w:ascii="Arial Narrow" w:hAnsi="Arial Narrow"/>
                <w:b w:val="0"/>
                <w:bCs w:val="0"/>
                <w:sz w:val="22"/>
                <w:szCs w:val="22"/>
              </w:rPr>
              <w:t>156</w:t>
            </w:r>
          </w:p>
        </w:tc>
        <w:tc>
          <w:tcPr>
            <w:tcW w:w="1510" w:type="dxa"/>
            <w:vAlign w:val="center"/>
          </w:tcPr>
          <w:p w14:paraId="44FE7536" w14:textId="2F8BC6A9" w:rsidR="00A2766E" w:rsidRPr="00033D91" w:rsidRDefault="00A2766E" w:rsidP="004B0484">
            <w:pPr>
              <w:pStyle w:val="Style17"/>
              <w:widowControl/>
              <w:spacing w:before="240"/>
              <w:jc w:val="center"/>
              <w:rPr>
                <w:rStyle w:val="FontStyle174"/>
                <w:rFonts w:ascii="Arial Narrow" w:hAnsi="Arial Narrow"/>
                <w:b w:val="0"/>
                <w:bCs w:val="0"/>
                <w:sz w:val="22"/>
                <w:szCs w:val="22"/>
              </w:rPr>
            </w:pPr>
            <w:r w:rsidRPr="00033D91">
              <w:rPr>
                <w:rStyle w:val="FontStyle174"/>
                <w:rFonts w:ascii="Arial Narrow" w:hAnsi="Arial Narrow"/>
                <w:b w:val="0"/>
                <w:bCs w:val="0"/>
                <w:sz w:val="22"/>
                <w:szCs w:val="22"/>
              </w:rPr>
              <w:t>1628</w:t>
            </w:r>
          </w:p>
        </w:tc>
        <w:tc>
          <w:tcPr>
            <w:tcW w:w="1510" w:type="dxa"/>
            <w:vAlign w:val="center"/>
          </w:tcPr>
          <w:p w14:paraId="70E35F59" w14:textId="1A29BC12" w:rsidR="00A2766E" w:rsidRPr="00033D91" w:rsidRDefault="00A2766E" w:rsidP="004B0484">
            <w:pPr>
              <w:pStyle w:val="Style17"/>
              <w:widowControl/>
              <w:spacing w:before="240"/>
              <w:jc w:val="center"/>
              <w:rPr>
                <w:rStyle w:val="FontStyle174"/>
                <w:rFonts w:ascii="Arial Narrow" w:hAnsi="Arial Narrow"/>
                <w:b w:val="0"/>
                <w:bCs w:val="0"/>
                <w:sz w:val="22"/>
                <w:szCs w:val="22"/>
              </w:rPr>
            </w:pPr>
            <w:r w:rsidRPr="00033D91">
              <w:rPr>
                <w:rStyle w:val="FontStyle174"/>
                <w:rFonts w:ascii="Arial Narrow" w:hAnsi="Arial Narrow"/>
                <w:b w:val="0"/>
                <w:bCs w:val="0"/>
                <w:sz w:val="22"/>
                <w:szCs w:val="22"/>
              </w:rPr>
              <w:t>7</w:t>
            </w:r>
          </w:p>
        </w:tc>
        <w:tc>
          <w:tcPr>
            <w:tcW w:w="1511" w:type="dxa"/>
            <w:vAlign w:val="center"/>
          </w:tcPr>
          <w:p w14:paraId="5DCDC527" w14:textId="0AFBABEC" w:rsidR="00A2766E" w:rsidRPr="00033D91" w:rsidRDefault="00A2766E" w:rsidP="004B0484">
            <w:pPr>
              <w:pStyle w:val="Style17"/>
              <w:widowControl/>
              <w:spacing w:before="240"/>
              <w:jc w:val="center"/>
              <w:rPr>
                <w:rStyle w:val="FontStyle174"/>
                <w:rFonts w:ascii="Arial Narrow" w:hAnsi="Arial Narrow"/>
                <w:b w:val="0"/>
                <w:bCs w:val="0"/>
                <w:sz w:val="22"/>
                <w:szCs w:val="22"/>
              </w:rPr>
            </w:pPr>
            <w:r w:rsidRPr="00033D91">
              <w:rPr>
                <w:rStyle w:val="FontStyle174"/>
                <w:rFonts w:ascii="Arial Narrow" w:hAnsi="Arial Narrow"/>
                <w:b w:val="0"/>
                <w:bCs w:val="0"/>
                <w:sz w:val="22"/>
                <w:szCs w:val="22"/>
              </w:rPr>
              <w:t>1791</w:t>
            </w:r>
          </w:p>
        </w:tc>
      </w:tr>
      <w:tr w:rsidR="00A2766E" w14:paraId="01E151B8" w14:textId="77777777" w:rsidTr="004B0484">
        <w:tc>
          <w:tcPr>
            <w:tcW w:w="3020" w:type="dxa"/>
            <w:gridSpan w:val="2"/>
            <w:vAlign w:val="center"/>
          </w:tcPr>
          <w:p w14:paraId="4577DC0D" w14:textId="77777777" w:rsidR="00A2766E" w:rsidRPr="00033D91" w:rsidRDefault="00A2766E" w:rsidP="004B0484">
            <w:pPr>
              <w:pStyle w:val="Style17"/>
              <w:widowControl/>
              <w:spacing w:before="240"/>
              <w:jc w:val="center"/>
              <w:rPr>
                <w:rStyle w:val="FontStyle174"/>
                <w:rFonts w:ascii="Arial Narrow" w:hAnsi="Arial Narrow"/>
                <w:sz w:val="22"/>
                <w:szCs w:val="22"/>
              </w:rPr>
            </w:pPr>
            <w:r w:rsidRPr="00033D91">
              <w:rPr>
                <w:rStyle w:val="FontStyle174"/>
                <w:rFonts w:ascii="Arial Narrow" w:hAnsi="Arial Narrow"/>
                <w:sz w:val="22"/>
                <w:szCs w:val="22"/>
              </w:rPr>
              <w:t>+ nárast / - úbytok</w:t>
            </w:r>
          </w:p>
        </w:tc>
        <w:tc>
          <w:tcPr>
            <w:tcW w:w="1510" w:type="dxa"/>
            <w:vAlign w:val="center"/>
          </w:tcPr>
          <w:p w14:paraId="2241B604" w14:textId="724EC18B" w:rsidR="00A2766E" w:rsidRPr="00033D91" w:rsidRDefault="00A2766E" w:rsidP="004B0484">
            <w:pPr>
              <w:pStyle w:val="Style17"/>
              <w:widowControl/>
              <w:spacing w:before="240"/>
              <w:jc w:val="center"/>
              <w:rPr>
                <w:rStyle w:val="FontStyle174"/>
                <w:rFonts w:ascii="Arial Narrow" w:hAnsi="Arial Narrow"/>
                <w:sz w:val="22"/>
                <w:szCs w:val="22"/>
              </w:rPr>
            </w:pPr>
            <w:r w:rsidRPr="00033D91">
              <w:rPr>
                <w:rStyle w:val="FontStyle174"/>
                <w:rFonts w:ascii="Arial Narrow" w:hAnsi="Arial Narrow"/>
                <w:sz w:val="22"/>
                <w:szCs w:val="22"/>
              </w:rPr>
              <w:t>+16</w:t>
            </w:r>
          </w:p>
        </w:tc>
        <w:tc>
          <w:tcPr>
            <w:tcW w:w="1510" w:type="dxa"/>
            <w:vAlign w:val="center"/>
          </w:tcPr>
          <w:p w14:paraId="4DF08262" w14:textId="7F6A01E2" w:rsidR="00A2766E" w:rsidRPr="00033D91" w:rsidRDefault="00A2766E" w:rsidP="004B0484">
            <w:pPr>
              <w:pStyle w:val="Style17"/>
              <w:widowControl/>
              <w:spacing w:before="240"/>
              <w:jc w:val="center"/>
              <w:rPr>
                <w:rStyle w:val="FontStyle174"/>
                <w:rFonts w:ascii="Arial Narrow" w:hAnsi="Arial Narrow"/>
                <w:sz w:val="22"/>
                <w:szCs w:val="22"/>
              </w:rPr>
            </w:pPr>
            <w:r w:rsidRPr="00033D91">
              <w:rPr>
                <w:rStyle w:val="FontStyle174"/>
                <w:rFonts w:ascii="Arial Narrow" w:hAnsi="Arial Narrow"/>
                <w:sz w:val="22"/>
                <w:szCs w:val="22"/>
              </w:rPr>
              <w:t>+654</w:t>
            </w:r>
          </w:p>
        </w:tc>
        <w:tc>
          <w:tcPr>
            <w:tcW w:w="1510" w:type="dxa"/>
            <w:vAlign w:val="center"/>
          </w:tcPr>
          <w:p w14:paraId="1EC6B5A8" w14:textId="3CC53E0C" w:rsidR="00A2766E" w:rsidRPr="00033D91" w:rsidRDefault="00A2766E" w:rsidP="004B0484">
            <w:pPr>
              <w:pStyle w:val="Style17"/>
              <w:widowControl/>
              <w:spacing w:before="240"/>
              <w:jc w:val="center"/>
              <w:rPr>
                <w:rStyle w:val="FontStyle174"/>
                <w:rFonts w:ascii="Arial Narrow" w:hAnsi="Arial Narrow"/>
                <w:sz w:val="22"/>
                <w:szCs w:val="22"/>
              </w:rPr>
            </w:pPr>
            <w:r w:rsidRPr="00033D91">
              <w:rPr>
                <w:rStyle w:val="FontStyle174"/>
                <w:rFonts w:ascii="Arial Narrow" w:hAnsi="Arial Narrow"/>
                <w:sz w:val="22"/>
                <w:szCs w:val="22"/>
              </w:rPr>
              <w:t>+1</w:t>
            </w:r>
          </w:p>
        </w:tc>
        <w:tc>
          <w:tcPr>
            <w:tcW w:w="1511" w:type="dxa"/>
            <w:vAlign w:val="center"/>
          </w:tcPr>
          <w:p w14:paraId="4833AF85" w14:textId="2C8FD29E" w:rsidR="00A2766E" w:rsidRPr="00033D91" w:rsidRDefault="00A2766E" w:rsidP="004B0484">
            <w:pPr>
              <w:pStyle w:val="Style17"/>
              <w:widowControl/>
              <w:spacing w:before="240"/>
              <w:jc w:val="center"/>
              <w:rPr>
                <w:rStyle w:val="FontStyle174"/>
                <w:rFonts w:ascii="Arial Narrow" w:hAnsi="Arial Narrow"/>
                <w:sz w:val="22"/>
                <w:szCs w:val="22"/>
              </w:rPr>
            </w:pPr>
            <w:r w:rsidRPr="00033D91">
              <w:rPr>
                <w:rStyle w:val="FontStyle174"/>
                <w:rFonts w:ascii="Arial Narrow" w:hAnsi="Arial Narrow"/>
                <w:sz w:val="22"/>
                <w:szCs w:val="22"/>
              </w:rPr>
              <w:t>+671</w:t>
            </w:r>
          </w:p>
        </w:tc>
      </w:tr>
    </w:tbl>
    <w:p w14:paraId="29FF8CA3" w14:textId="77777777" w:rsidR="008777EA" w:rsidRPr="008777EA" w:rsidRDefault="008777EA" w:rsidP="008777EA">
      <w:pPr>
        <w:pStyle w:val="Bezriadkovania"/>
        <w:jc w:val="both"/>
        <w:rPr>
          <w:rFonts w:ascii="Arial Narrow" w:hAnsi="Arial Narrow"/>
          <w:sz w:val="20"/>
          <w:szCs w:val="20"/>
        </w:rPr>
      </w:pPr>
      <w:r w:rsidRPr="008777EA">
        <w:rPr>
          <w:rFonts w:ascii="Arial Narrow" w:hAnsi="Arial Narrow"/>
          <w:sz w:val="20"/>
          <w:szCs w:val="20"/>
        </w:rPr>
        <w:t xml:space="preserve">Legenda : T - nákladné automobily a prívesy, O - osobné a dodávkové automobily, M - motocykle, </w:t>
      </w:r>
    </w:p>
    <w:p w14:paraId="4BC30D66" w14:textId="5670F03B" w:rsidR="008777EA" w:rsidRDefault="008777EA" w:rsidP="008777EA">
      <w:pPr>
        <w:pStyle w:val="Bezriadkovania"/>
        <w:jc w:val="both"/>
        <w:rPr>
          <w:rFonts w:ascii="Arial Narrow" w:hAnsi="Arial Narrow"/>
          <w:sz w:val="20"/>
          <w:szCs w:val="20"/>
        </w:rPr>
      </w:pPr>
      <w:r w:rsidRPr="008777EA">
        <w:rPr>
          <w:rFonts w:ascii="Arial Narrow" w:hAnsi="Arial Narrow"/>
          <w:sz w:val="20"/>
          <w:szCs w:val="20"/>
        </w:rPr>
        <w:t xml:space="preserve">S - súčet všetkých automobilov a prívesov. </w:t>
      </w:r>
    </w:p>
    <w:p w14:paraId="45BCF38E" w14:textId="77777777" w:rsidR="008777EA" w:rsidRPr="008777EA" w:rsidRDefault="008777EA" w:rsidP="008777EA">
      <w:pPr>
        <w:pStyle w:val="Bezriadkovania"/>
        <w:jc w:val="both"/>
        <w:rPr>
          <w:rFonts w:ascii="Arial Narrow" w:hAnsi="Arial Narrow"/>
          <w:sz w:val="20"/>
          <w:szCs w:val="20"/>
        </w:rPr>
      </w:pPr>
    </w:p>
    <w:p w14:paraId="14E5E723" w14:textId="77777777" w:rsidR="008777EA" w:rsidRPr="00033D91" w:rsidRDefault="008777EA" w:rsidP="008777EA">
      <w:pPr>
        <w:pStyle w:val="Bezriadkovania"/>
        <w:ind w:firstLine="708"/>
        <w:jc w:val="both"/>
        <w:rPr>
          <w:rFonts w:ascii="Arial Narrow" w:hAnsi="Arial Narrow"/>
          <w:sz w:val="22"/>
          <w:szCs w:val="22"/>
        </w:rPr>
      </w:pPr>
      <w:r w:rsidRPr="00033D91">
        <w:rPr>
          <w:rFonts w:ascii="Arial Narrow" w:hAnsi="Arial Narrow"/>
          <w:sz w:val="22"/>
          <w:szCs w:val="22"/>
        </w:rPr>
        <w:t xml:space="preserve">Na intenzite dopravy a zložení dopravných prúdov uvedených v prehľadných tabuľkách na príslušných cestách II. a III. triedy a sčítacích úsekoch je vidno nárast dopravného zaťaženia ako dôsledok zvýšenia stupňa automobilizácie. </w:t>
      </w:r>
    </w:p>
    <w:p w14:paraId="1E914C0D" w14:textId="77777777" w:rsidR="00A2766E" w:rsidRDefault="00A2766E" w:rsidP="00A2766E">
      <w:pPr>
        <w:pStyle w:val="Bezriadkovania"/>
        <w:rPr>
          <w:rFonts w:ascii="Arial Narrow" w:hAnsi="Arial Narrow"/>
        </w:rPr>
      </w:pPr>
    </w:p>
    <w:p w14:paraId="3C2D0F99" w14:textId="77777777" w:rsidR="00033D91" w:rsidRDefault="00033D91" w:rsidP="00A2766E">
      <w:pPr>
        <w:pStyle w:val="Bezriadkovania"/>
        <w:rPr>
          <w:rFonts w:ascii="Arial Narrow" w:hAnsi="Arial Narrow"/>
        </w:rPr>
      </w:pPr>
    </w:p>
    <w:p w14:paraId="7BA12CD3" w14:textId="77777777" w:rsidR="00033D91" w:rsidRDefault="00033D91" w:rsidP="00A2766E">
      <w:pPr>
        <w:pStyle w:val="Bezriadkovania"/>
        <w:rPr>
          <w:rFonts w:ascii="Arial Narrow" w:hAnsi="Arial Narrow"/>
        </w:rPr>
      </w:pPr>
    </w:p>
    <w:p w14:paraId="2DF8CEB4" w14:textId="46BABDB7" w:rsidR="00A2766E" w:rsidRPr="00A2766E" w:rsidRDefault="00A2766E" w:rsidP="00A2766E">
      <w:pPr>
        <w:pStyle w:val="Bezriadkovania"/>
        <w:rPr>
          <w:rFonts w:ascii="Arial Narrow" w:hAnsi="Arial Narrow"/>
          <w:b/>
          <w:bCs/>
        </w:rPr>
      </w:pPr>
      <w:r w:rsidRPr="00A2766E">
        <w:rPr>
          <w:rFonts w:ascii="Arial Narrow" w:hAnsi="Arial Narrow"/>
          <w:b/>
          <w:bCs/>
        </w:rPr>
        <w:t xml:space="preserve">3.12.5. Hromadná doprava </w:t>
      </w:r>
    </w:p>
    <w:p w14:paraId="5B5D98F8" w14:textId="4C31CA4F" w:rsidR="00A2766E" w:rsidRPr="00033D91" w:rsidRDefault="00A2766E" w:rsidP="007946FD">
      <w:pPr>
        <w:pStyle w:val="Bezriadkovania"/>
        <w:ind w:firstLine="708"/>
        <w:jc w:val="both"/>
        <w:rPr>
          <w:rFonts w:ascii="Arial Narrow" w:hAnsi="Arial Narrow"/>
          <w:sz w:val="22"/>
          <w:szCs w:val="22"/>
        </w:rPr>
      </w:pPr>
      <w:r w:rsidRPr="00033D91">
        <w:rPr>
          <w:rFonts w:ascii="Arial Narrow" w:hAnsi="Arial Narrow"/>
          <w:sz w:val="22"/>
          <w:szCs w:val="22"/>
        </w:rPr>
        <w:t>Hromadná doprava je zastúpená v katastrálnom území obce dopravou autobusovou</w:t>
      </w:r>
      <w:r w:rsidR="007946FD" w:rsidRPr="00033D91">
        <w:rPr>
          <w:rFonts w:ascii="Arial Narrow" w:hAnsi="Arial Narrow"/>
          <w:sz w:val="22"/>
          <w:szCs w:val="22"/>
        </w:rPr>
        <w:t xml:space="preserve">. </w:t>
      </w:r>
      <w:r w:rsidRPr="00033D91">
        <w:rPr>
          <w:rFonts w:ascii="Arial Narrow" w:hAnsi="Arial Narrow"/>
          <w:sz w:val="22"/>
          <w:szCs w:val="22"/>
        </w:rPr>
        <w:t>Hromadná autobusová doprava obce Olešná je riešená ako prímestská hromadná doprava, ktorú zabezpečuje SAD Žilina, prevádzka Čadca. Na autobusových zastávkach prímestskej autobusovej dopravy sú umiestnené prístrešky pre cestujúcich. Rozmiestnenie autobusových zastávok z hľadiska dochádzkových vzdialeností je asi 10 minút. Prímestská hromadnú dopravu osôb v rámci obce zabezpečuj</w:t>
      </w:r>
      <w:r w:rsidR="00C3694B" w:rsidRPr="00033D91">
        <w:rPr>
          <w:rFonts w:ascii="Arial Narrow" w:hAnsi="Arial Narrow"/>
          <w:sz w:val="22"/>
          <w:szCs w:val="22"/>
        </w:rPr>
        <w:t xml:space="preserve">ú </w:t>
      </w:r>
      <w:r w:rsidRPr="00033D91">
        <w:rPr>
          <w:rFonts w:ascii="Arial Narrow" w:hAnsi="Arial Narrow"/>
          <w:sz w:val="22"/>
          <w:szCs w:val="22"/>
        </w:rPr>
        <w:t xml:space="preserve">autobusy prechádzajúce katastrálnym územím v podobe nasledovných liniek : </w:t>
      </w:r>
    </w:p>
    <w:p w14:paraId="30C23C62" w14:textId="5DD7D814" w:rsidR="00A2766E" w:rsidRPr="00033D91" w:rsidRDefault="00A2766E" w:rsidP="00A2766E">
      <w:pPr>
        <w:pStyle w:val="Bezriadkovania"/>
        <w:jc w:val="both"/>
        <w:rPr>
          <w:rFonts w:ascii="Arial Narrow" w:hAnsi="Arial Narrow"/>
          <w:sz w:val="22"/>
          <w:szCs w:val="22"/>
        </w:rPr>
      </w:pPr>
    </w:p>
    <w:p w14:paraId="269350B9" w14:textId="77777777" w:rsidR="00A2766E" w:rsidRPr="00033D91" w:rsidRDefault="00A2766E" w:rsidP="00A2766E">
      <w:pPr>
        <w:pStyle w:val="Bezriadkovania"/>
        <w:jc w:val="both"/>
        <w:rPr>
          <w:rFonts w:ascii="Arial Narrow" w:hAnsi="Arial Narrow"/>
          <w:sz w:val="22"/>
          <w:szCs w:val="22"/>
        </w:rPr>
      </w:pPr>
      <w:r w:rsidRPr="00033D91">
        <w:rPr>
          <w:rFonts w:ascii="Arial Narrow" w:hAnsi="Arial Narrow"/>
          <w:sz w:val="22"/>
          <w:szCs w:val="22"/>
        </w:rPr>
        <w:t xml:space="preserve">- Čadca - Turzovka - Klokočov - Staškov, </w:t>
      </w:r>
    </w:p>
    <w:p w14:paraId="7C8C89DE" w14:textId="77777777" w:rsidR="00A2766E" w:rsidRPr="00033D91" w:rsidRDefault="00A2766E" w:rsidP="00A2766E">
      <w:pPr>
        <w:pStyle w:val="Bezriadkovania"/>
        <w:jc w:val="both"/>
        <w:rPr>
          <w:rFonts w:ascii="Arial Narrow" w:hAnsi="Arial Narrow"/>
          <w:sz w:val="22"/>
          <w:szCs w:val="22"/>
        </w:rPr>
      </w:pPr>
      <w:r w:rsidRPr="00033D91">
        <w:rPr>
          <w:rFonts w:ascii="Arial Narrow" w:hAnsi="Arial Narrow"/>
          <w:sz w:val="22"/>
          <w:szCs w:val="22"/>
        </w:rPr>
        <w:t xml:space="preserve">- Turzovka - Podvysoká - Olešná - Staškov; </w:t>
      </w:r>
    </w:p>
    <w:p w14:paraId="1A29722F" w14:textId="77777777" w:rsidR="00A2766E" w:rsidRPr="00033D91" w:rsidRDefault="00A2766E" w:rsidP="00A2766E">
      <w:pPr>
        <w:pStyle w:val="Bezriadkovania"/>
        <w:jc w:val="both"/>
        <w:rPr>
          <w:rFonts w:ascii="Arial Narrow" w:hAnsi="Arial Narrow"/>
          <w:sz w:val="22"/>
          <w:szCs w:val="22"/>
        </w:rPr>
      </w:pPr>
      <w:r w:rsidRPr="00033D91">
        <w:rPr>
          <w:rFonts w:ascii="Arial Narrow" w:hAnsi="Arial Narrow"/>
          <w:sz w:val="22"/>
          <w:szCs w:val="22"/>
        </w:rPr>
        <w:t xml:space="preserve">- Čadca - Staškov - Olešná - Klokočov - Turzovka. </w:t>
      </w:r>
    </w:p>
    <w:p w14:paraId="430E4672" w14:textId="2B619D55" w:rsidR="00A2766E" w:rsidRPr="00033D91" w:rsidRDefault="00A2766E" w:rsidP="00A2766E">
      <w:pPr>
        <w:pStyle w:val="Bezriadkovania"/>
        <w:jc w:val="both"/>
        <w:rPr>
          <w:rFonts w:ascii="Arial Narrow" w:hAnsi="Arial Narrow"/>
          <w:sz w:val="22"/>
          <w:szCs w:val="22"/>
        </w:rPr>
      </w:pPr>
      <w:r w:rsidRPr="00033D91">
        <w:rPr>
          <w:rFonts w:ascii="Arial Narrow" w:hAnsi="Arial Narrow"/>
          <w:sz w:val="22"/>
          <w:szCs w:val="22"/>
        </w:rPr>
        <w:t>Zastávky sú umiestnené na cestách III. triedy (</w:t>
      </w:r>
      <w:proofErr w:type="spellStart"/>
      <w:r w:rsidR="007946FD" w:rsidRPr="00033D91">
        <w:rPr>
          <w:rFonts w:ascii="Arial Narrow" w:hAnsi="Arial Narrow"/>
          <w:sz w:val="22"/>
          <w:szCs w:val="22"/>
        </w:rPr>
        <w:t>OcÚ</w:t>
      </w:r>
      <w:proofErr w:type="spellEnd"/>
      <w:r w:rsidR="007946FD" w:rsidRPr="00033D91">
        <w:rPr>
          <w:rFonts w:ascii="Arial Narrow" w:hAnsi="Arial Narrow"/>
          <w:sz w:val="22"/>
          <w:szCs w:val="22"/>
        </w:rPr>
        <w:t>, Pod Priečnicou</w:t>
      </w:r>
      <w:r w:rsidRPr="00033D91">
        <w:rPr>
          <w:rFonts w:ascii="Arial Narrow" w:hAnsi="Arial Narrow"/>
          <w:sz w:val="22"/>
          <w:szCs w:val="22"/>
        </w:rPr>
        <w:t>,</w:t>
      </w:r>
      <w:r w:rsidR="007946FD" w:rsidRPr="00033D91">
        <w:rPr>
          <w:rFonts w:ascii="Arial Narrow" w:hAnsi="Arial Narrow"/>
          <w:sz w:val="22"/>
          <w:szCs w:val="22"/>
        </w:rPr>
        <w:t xml:space="preserve"> </w:t>
      </w:r>
      <w:proofErr w:type="spellStart"/>
      <w:r w:rsidR="007946FD" w:rsidRPr="00033D91">
        <w:rPr>
          <w:rFonts w:ascii="Arial Narrow" w:hAnsi="Arial Narrow"/>
          <w:sz w:val="22"/>
          <w:szCs w:val="22"/>
        </w:rPr>
        <w:t>Šulkov</w:t>
      </w:r>
      <w:proofErr w:type="spellEnd"/>
      <w:r w:rsidR="007946FD" w:rsidRPr="00033D91">
        <w:rPr>
          <w:rFonts w:ascii="Arial Narrow" w:hAnsi="Arial Narrow"/>
          <w:sz w:val="22"/>
          <w:szCs w:val="22"/>
        </w:rPr>
        <w:t xml:space="preserve"> potok, </w:t>
      </w:r>
      <w:proofErr w:type="spellStart"/>
      <w:r w:rsidR="007946FD" w:rsidRPr="00033D91">
        <w:rPr>
          <w:rFonts w:ascii="Arial Narrow" w:hAnsi="Arial Narrow"/>
          <w:sz w:val="22"/>
          <w:szCs w:val="22"/>
        </w:rPr>
        <w:t>Fojčík</w:t>
      </w:r>
      <w:proofErr w:type="spellEnd"/>
      <w:r w:rsidR="007946FD" w:rsidRPr="00033D91">
        <w:rPr>
          <w:rFonts w:ascii="Arial Narrow" w:hAnsi="Arial Narrow"/>
          <w:sz w:val="22"/>
          <w:szCs w:val="22"/>
        </w:rPr>
        <w:t xml:space="preserve">, </w:t>
      </w:r>
      <w:proofErr w:type="spellStart"/>
      <w:r w:rsidR="007946FD" w:rsidRPr="00033D91">
        <w:rPr>
          <w:rFonts w:ascii="Arial Narrow" w:hAnsi="Arial Narrow"/>
          <w:sz w:val="22"/>
          <w:szCs w:val="22"/>
        </w:rPr>
        <w:t>Plecho</w:t>
      </w:r>
      <w:proofErr w:type="spellEnd"/>
      <w:r w:rsidR="007946FD" w:rsidRPr="00033D91">
        <w:rPr>
          <w:rFonts w:ascii="Arial Narrow" w:hAnsi="Arial Narrow"/>
          <w:sz w:val="22"/>
          <w:szCs w:val="22"/>
        </w:rPr>
        <w:t>, Priečnica, RD – Staškov, Potôčky most, Potôčky Jednota, Potôčky Chrob</w:t>
      </w:r>
      <w:r w:rsidR="00075449">
        <w:rPr>
          <w:rFonts w:ascii="Arial Narrow" w:hAnsi="Arial Narrow"/>
          <w:sz w:val="22"/>
          <w:szCs w:val="22"/>
        </w:rPr>
        <w:t>á</w:t>
      </w:r>
      <w:r w:rsidR="007946FD" w:rsidRPr="00033D91">
        <w:rPr>
          <w:rFonts w:ascii="Arial Narrow" w:hAnsi="Arial Narrow"/>
          <w:sz w:val="22"/>
          <w:szCs w:val="22"/>
        </w:rPr>
        <w:t>kov</w:t>
      </w:r>
      <w:r w:rsidRPr="00033D91">
        <w:rPr>
          <w:rFonts w:ascii="Arial Narrow" w:hAnsi="Arial Narrow"/>
          <w:sz w:val="22"/>
          <w:szCs w:val="22"/>
        </w:rPr>
        <w:t xml:space="preserve"> ). </w:t>
      </w:r>
    </w:p>
    <w:p w14:paraId="6BFFDBE8" w14:textId="77777777" w:rsidR="00A2766E" w:rsidRPr="00A2766E" w:rsidRDefault="00A2766E" w:rsidP="00A2766E">
      <w:pPr>
        <w:pStyle w:val="Bezriadkovania"/>
        <w:rPr>
          <w:rFonts w:ascii="Arial Narrow" w:hAnsi="Arial Narrow"/>
        </w:rPr>
      </w:pPr>
    </w:p>
    <w:p w14:paraId="51D486F4" w14:textId="7804E1BC" w:rsidR="00A2766E" w:rsidRPr="00A2766E" w:rsidRDefault="00A2766E" w:rsidP="00A2766E">
      <w:pPr>
        <w:pStyle w:val="Bezriadkovania"/>
        <w:rPr>
          <w:rFonts w:ascii="Arial Narrow" w:hAnsi="Arial Narrow"/>
          <w:b/>
          <w:bCs/>
        </w:rPr>
      </w:pPr>
      <w:r w:rsidRPr="00A2766E">
        <w:rPr>
          <w:rFonts w:ascii="Arial Narrow" w:hAnsi="Arial Narrow"/>
          <w:b/>
          <w:bCs/>
        </w:rPr>
        <w:t xml:space="preserve">3.12.6. Cyklistická doprava </w:t>
      </w:r>
    </w:p>
    <w:p w14:paraId="69E9F8D7" w14:textId="77777777" w:rsidR="007117BE" w:rsidRPr="00033D91" w:rsidRDefault="00A2766E" w:rsidP="007117BE">
      <w:pPr>
        <w:pStyle w:val="Bezriadkovania"/>
        <w:ind w:firstLine="708"/>
        <w:rPr>
          <w:rFonts w:ascii="Arial Narrow" w:hAnsi="Arial Narrow"/>
          <w:sz w:val="22"/>
          <w:szCs w:val="22"/>
        </w:rPr>
      </w:pPr>
      <w:r w:rsidRPr="00033D91">
        <w:rPr>
          <w:rFonts w:ascii="Arial Narrow" w:hAnsi="Arial Narrow"/>
          <w:sz w:val="22"/>
          <w:szCs w:val="22"/>
        </w:rPr>
        <w:t xml:space="preserve">Cyklistická doprava miestneho významu využíva existujúce miestne komunikácie obce </w:t>
      </w:r>
      <w:r w:rsidR="007117BE" w:rsidRPr="00033D91">
        <w:rPr>
          <w:rFonts w:ascii="Arial Narrow" w:hAnsi="Arial Narrow"/>
          <w:sz w:val="22"/>
          <w:szCs w:val="22"/>
        </w:rPr>
        <w:t>Olešná</w:t>
      </w:r>
      <w:r w:rsidRPr="00033D91">
        <w:rPr>
          <w:rFonts w:ascii="Arial Narrow" w:hAnsi="Arial Narrow"/>
          <w:sz w:val="22"/>
          <w:szCs w:val="22"/>
        </w:rPr>
        <w:t xml:space="preserve">. </w:t>
      </w:r>
    </w:p>
    <w:p w14:paraId="7603D10A" w14:textId="73CC098A" w:rsidR="00A2766E" w:rsidRDefault="00A2766E" w:rsidP="00A2766E">
      <w:pPr>
        <w:pStyle w:val="Bezriadkovania"/>
        <w:rPr>
          <w:rFonts w:ascii="Arial Narrow" w:hAnsi="Arial Narrow"/>
          <w:sz w:val="22"/>
          <w:szCs w:val="22"/>
        </w:rPr>
      </w:pPr>
      <w:r w:rsidRPr="00033D91">
        <w:rPr>
          <w:rFonts w:ascii="Arial Narrow" w:hAnsi="Arial Narrow"/>
          <w:sz w:val="22"/>
          <w:szCs w:val="22"/>
        </w:rPr>
        <w:t>Katastrálnym územím obce prechádza</w:t>
      </w:r>
      <w:r w:rsidR="00D51089" w:rsidRPr="00033D91">
        <w:rPr>
          <w:rFonts w:ascii="Arial Narrow" w:hAnsi="Arial Narrow"/>
          <w:sz w:val="22"/>
          <w:szCs w:val="22"/>
        </w:rPr>
        <w:t xml:space="preserve"> </w:t>
      </w:r>
      <w:r w:rsidR="00CA3C91" w:rsidRPr="00033D91">
        <w:rPr>
          <w:rFonts w:ascii="Arial Narrow" w:hAnsi="Arial Narrow"/>
          <w:sz w:val="22"/>
          <w:szCs w:val="22"/>
        </w:rPr>
        <w:t>červená trasa</w:t>
      </w:r>
      <w:r w:rsidR="00D51089" w:rsidRPr="00033D91">
        <w:rPr>
          <w:rFonts w:ascii="Arial Narrow" w:hAnsi="Arial Narrow"/>
          <w:sz w:val="22"/>
          <w:szCs w:val="22"/>
        </w:rPr>
        <w:t xml:space="preserve"> 005</w:t>
      </w:r>
      <w:r w:rsidR="00CA3C91" w:rsidRPr="00033D91">
        <w:rPr>
          <w:rFonts w:ascii="Arial Narrow" w:hAnsi="Arial Narrow"/>
          <w:sz w:val="22"/>
          <w:szCs w:val="22"/>
        </w:rPr>
        <w:t xml:space="preserve"> -</w:t>
      </w:r>
      <w:r w:rsidRPr="00033D91">
        <w:rPr>
          <w:rFonts w:ascii="Arial Narrow" w:hAnsi="Arial Narrow"/>
          <w:sz w:val="22"/>
          <w:szCs w:val="22"/>
        </w:rPr>
        <w:t xml:space="preserve"> </w:t>
      </w:r>
      <w:r w:rsidR="00D51089" w:rsidRPr="00033D91">
        <w:rPr>
          <w:rFonts w:ascii="Arial Narrow" w:hAnsi="Arial Narrow"/>
          <w:sz w:val="22"/>
          <w:szCs w:val="22"/>
        </w:rPr>
        <w:t>Kysucká cyklomagistrála s celkovou dĺžkou 13</w:t>
      </w:r>
      <w:r w:rsidR="001A3B5A" w:rsidRPr="00033D91">
        <w:rPr>
          <w:rFonts w:ascii="Arial Narrow" w:hAnsi="Arial Narrow"/>
          <w:sz w:val="22"/>
          <w:szCs w:val="22"/>
        </w:rPr>
        <w:t>9</w:t>
      </w:r>
      <w:r w:rsidR="00D51089" w:rsidRPr="00033D91">
        <w:rPr>
          <w:rFonts w:ascii="Arial Narrow" w:hAnsi="Arial Narrow"/>
          <w:sz w:val="22"/>
          <w:szCs w:val="22"/>
        </w:rPr>
        <w:t>km</w:t>
      </w:r>
      <w:r w:rsidRPr="00033D91">
        <w:rPr>
          <w:rFonts w:ascii="Arial Narrow" w:hAnsi="Arial Narrow"/>
          <w:sz w:val="22"/>
          <w:szCs w:val="22"/>
        </w:rPr>
        <w:t xml:space="preserve"> </w:t>
      </w:r>
      <w:r w:rsidR="00CA3C91" w:rsidRPr="00033D91">
        <w:rPr>
          <w:rFonts w:ascii="Arial Narrow" w:hAnsi="Arial Narrow"/>
          <w:sz w:val="22"/>
          <w:szCs w:val="22"/>
        </w:rPr>
        <w:t xml:space="preserve">a </w:t>
      </w:r>
      <w:r w:rsidRPr="00033D91">
        <w:rPr>
          <w:rFonts w:ascii="Arial Narrow" w:hAnsi="Arial Narrow"/>
          <w:sz w:val="22"/>
          <w:szCs w:val="22"/>
        </w:rPr>
        <w:t xml:space="preserve"> modrá trasa č. 2402 - ..</w:t>
      </w:r>
      <w:proofErr w:type="spellStart"/>
      <w:r w:rsidRPr="00033D91">
        <w:rPr>
          <w:rFonts w:ascii="Arial Narrow" w:hAnsi="Arial Narrow"/>
          <w:sz w:val="22"/>
          <w:szCs w:val="22"/>
        </w:rPr>
        <w:t>Jelitovský</w:t>
      </w:r>
      <w:proofErr w:type="spellEnd"/>
      <w:r w:rsidRPr="00033D91">
        <w:rPr>
          <w:rFonts w:ascii="Arial Narrow" w:hAnsi="Arial Narrow"/>
          <w:sz w:val="22"/>
          <w:szCs w:val="22"/>
        </w:rPr>
        <w:t xml:space="preserve"> priesmyk - Olešná - Staškov most - Podvysoká </w:t>
      </w:r>
      <w:r w:rsidR="00CA3C91" w:rsidRPr="00033D91">
        <w:rPr>
          <w:rFonts w:ascii="Arial Narrow" w:hAnsi="Arial Narrow"/>
          <w:sz w:val="22"/>
          <w:szCs w:val="22"/>
        </w:rPr>
        <w:t>–</w:t>
      </w:r>
      <w:r w:rsidRPr="00033D91">
        <w:rPr>
          <w:rFonts w:ascii="Arial Narrow" w:hAnsi="Arial Narrow"/>
          <w:sz w:val="22"/>
          <w:szCs w:val="22"/>
        </w:rPr>
        <w:t xml:space="preserve"> </w:t>
      </w:r>
      <w:r w:rsidR="00CA3C91" w:rsidRPr="00033D91">
        <w:rPr>
          <w:rFonts w:ascii="Arial Narrow" w:hAnsi="Arial Narrow"/>
          <w:sz w:val="22"/>
          <w:szCs w:val="22"/>
        </w:rPr>
        <w:t>s dĺžkou 18km.</w:t>
      </w:r>
    </w:p>
    <w:p w14:paraId="34461C4B" w14:textId="77777777" w:rsidR="00033D91" w:rsidRPr="00033D91" w:rsidRDefault="00033D91" w:rsidP="00A2766E">
      <w:pPr>
        <w:pStyle w:val="Bezriadkovania"/>
        <w:rPr>
          <w:rFonts w:ascii="Arial Narrow" w:hAnsi="Arial Narrow"/>
          <w:sz w:val="22"/>
          <w:szCs w:val="22"/>
        </w:rPr>
      </w:pPr>
    </w:p>
    <w:p w14:paraId="1F3ED054" w14:textId="65CAEAE5" w:rsidR="00A2766E" w:rsidRPr="007117BE" w:rsidRDefault="007117BE" w:rsidP="00A2766E">
      <w:pPr>
        <w:pStyle w:val="Bezriadkovania"/>
        <w:rPr>
          <w:rFonts w:ascii="Arial Narrow" w:hAnsi="Arial Narrow"/>
          <w:b/>
          <w:bCs/>
        </w:rPr>
      </w:pPr>
      <w:r w:rsidRPr="007117BE">
        <w:rPr>
          <w:rFonts w:ascii="Arial Narrow" w:hAnsi="Arial Narrow"/>
          <w:b/>
          <w:bCs/>
        </w:rPr>
        <w:t xml:space="preserve">3.12.7. </w:t>
      </w:r>
      <w:r w:rsidR="00A2766E" w:rsidRPr="007117BE">
        <w:rPr>
          <w:rFonts w:ascii="Arial Narrow" w:hAnsi="Arial Narrow"/>
          <w:b/>
          <w:bCs/>
        </w:rPr>
        <w:t xml:space="preserve"> Peší pohyb </w:t>
      </w:r>
      <w:r w:rsidR="00CA3C91">
        <w:rPr>
          <w:rFonts w:ascii="Arial Narrow" w:hAnsi="Arial Narrow"/>
          <w:b/>
          <w:bCs/>
        </w:rPr>
        <w:t>a turistické trasy</w:t>
      </w:r>
    </w:p>
    <w:p w14:paraId="6FCA8FD2" w14:textId="13507994" w:rsidR="00914082" w:rsidRPr="00033D91" w:rsidRDefault="00A2766E" w:rsidP="00914082">
      <w:pPr>
        <w:pStyle w:val="Style17"/>
        <w:widowControl/>
        <w:spacing w:before="5"/>
        <w:ind w:firstLine="708"/>
        <w:rPr>
          <w:rFonts w:ascii="Arial Narrow" w:hAnsi="Arial Narrow" w:cs="Arial"/>
          <w:sz w:val="22"/>
          <w:szCs w:val="22"/>
        </w:rPr>
      </w:pPr>
      <w:r w:rsidRPr="00033D91">
        <w:rPr>
          <w:rFonts w:ascii="Arial Narrow" w:hAnsi="Arial Narrow"/>
          <w:sz w:val="22"/>
          <w:szCs w:val="22"/>
        </w:rPr>
        <w:t xml:space="preserve">Pre peší pohyb sú v obci realizované chodníky a pešie plochy. Chodníky sú väčšinou vedené v súbehu s automobilovými komunikáciami, obyčajne po jednej strane ako komunikácie pre peších funkčnej triedy D3 alebo ako samostatné chodníky. </w:t>
      </w:r>
      <w:r w:rsidR="00914082" w:rsidRPr="00033D91">
        <w:rPr>
          <w:rFonts w:ascii="Arial Narrow" w:hAnsi="Arial Narrow" w:cs="Arial"/>
          <w:sz w:val="22"/>
          <w:szCs w:val="22"/>
        </w:rPr>
        <w:t xml:space="preserve">Východnou časťou katastra obce Olešná sú vedené značené turistické trasy pohorím Beskydy: </w:t>
      </w:r>
    </w:p>
    <w:p w14:paraId="75F60154" w14:textId="799DEA47" w:rsidR="00914082" w:rsidRDefault="00914082" w:rsidP="00914082">
      <w:pPr>
        <w:pStyle w:val="Style17"/>
        <w:widowControl/>
        <w:spacing w:before="5"/>
        <w:ind w:firstLine="708"/>
        <w:rPr>
          <w:rFonts w:ascii="Arial Narrow" w:hAnsi="Arial Narrow" w:cs="Arial"/>
          <w:sz w:val="22"/>
          <w:szCs w:val="22"/>
        </w:rPr>
      </w:pPr>
    </w:p>
    <w:p w14:paraId="4A349DF8" w14:textId="77777777" w:rsidR="00914082" w:rsidRPr="008014F7" w:rsidRDefault="00CB5C47" w:rsidP="00914082">
      <w:pPr>
        <w:pStyle w:val="Style53"/>
        <w:widowControl/>
        <w:spacing w:before="130" w:line="226" w:lineRule="exact"/>
        <w:ind w:firstLine="0"/>
        <w:rPr>
          <w:rFonts w:ascii="Arial Narrow" w:hAnsi="Arial Narrow"/>
        </w:rPr>
      </w:pPr>
      <w:hyperlink r:id="rId55" w:history="1">
        <w:r w:rsidR="00914082" w:rsidRPr="008014F7">
          <w:rPr>
            <w:rStyle w:val="Hypertextovprepojenie"/>
            <w:rFonts w:ascii="Arial Narrow" w:hAnsi="Arial Narrow"/>
            <w:color w:val="auto"/>
          </w:rPr>
          <w:t>Olešná a okolie – turistická mapa katastra obce – Turistické mapy VKÚ (vku-mapy.sk)</w:t>
        </w:r>
      </w:hyperlink>
    </w:p>
    <w:p w14:paraId="5F9CFD1F" w14:textId="77777777" w:rsidR="00914082" w:rsidRPr="008014F7" w:rsidRDefault="00914082" w:rsidP="00914082">
      <w:pPr>
        <w:pStyle w:val="Style53"/>
        <w:widowControl/>
        <w:spacing w:before="130" w:line="226" w:lineRule="exact"/>
        <w:ind w:firstLine="0"/>
        <w:rPr>
          <w:rFonts w:ascii="Arial Narrow" w:hAnsi="Arial Narrow" w:cs="Arial"/>
          <w:sz w:val="22"/>
          <w:szCs w:val="22"/>
        </w:rPr>
      </w:pPr>
      <w:r w:rsidRPr="008014F7">
        <w:rPr>
          <w:rFonts w:ascii="Arial Narrow" w:hAnsi="Arial Narrow" w:cs="Arial"/>
          <w:noProof/>
          <w:sz w:val="22"/>
          <w:szCs w:val="22"/>
        </w:rPr>
        <mc:AlternateContent>
          <mc:Choice Requires="wps">
            <w:drawing>
              <wp:anchor distT="0" distB="0" distL="114300" distR="114300" simplePos="0" relativeHeight="251668480" behindDoc="0" locked="0" layoutInCell="1" allowOverlap="1" wp14:anchorId="0AB36B3E" wp14:editId="2025E29F">
                <wp:simplePos x="0" y="0"/>
                <wp:positionH relativeFrom="column">
                  <wp:posOffset>1835785</wp:posOffset>
                </wp:positionH>
                <wp:positionV relativeFrom="paragraph">
                  <wp:posOffset>187325</wp:posOffset>
                </wp:positionV>
                <wp:extent cx="1181735" cy="2504440"/>
                <wp:effectExtent l="135890" t="63500" r="130175" b="60960"/>
                <wp:wrapNone/>
                <wp:docPr id="5"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91922">
                          <a:off x="0" y="0"/>
                          <a:ext cx="1181735" cy="2504440"/>
                        </a:xfrm>
                        <a:prstGeom prst="ellipse">
                          <a:avLst/>
                        </a:prstGeom>
                        <a:noFill/>
                        <a:ln w="38100">
                          <a:solidFill>
                            <a:schemeClr val="tx1">
                              <a:lumMod val="95000"/>
                              <a:lumOff val="5000"/>
                            </a:schemeClr>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8E26999" id="Oval 2" o:spid="_x0000_s1026" style="position:absolute;margin-left:144.55pt;margin-top:14.75pt;width:93.05pt;height:197.2pt;rotation:-646537fd;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" filled="f" strokecolor="#0d0d0d [3069]" strokeweight="3pt">
                <v:stroke dashstyle="1 1"/>
              </v:oval>
            </w:pict>
          </mc:Fallback>
        </mc:AlternateContent>
      </w:r>
      <w:r w:rsidRPr="008014F7">
        <w:rPr>
          <w:rFonts w:ascii="Arial Narrow" w:hAnsi="Arial Narrow" w:cs="Arial"/>
          <w:noProof/>
          <w:sz w:val="22"/>
          <w:szCs w:val="22"/>
        </w:rPr>
        <w:drawing>
          <wp:anchor distT="0" distB="0" distL="114300" distR="114300" simplePos="0" relativeHeight="251667456" behindDoc="0" locked="0" layoutInCell="1" allowOverlap="1" wp14:anchorId="6873B0F8" wp14:editId="395917AD">
            <wp:simplePos x="0" y="0"/>
            <wp:positionH relativeFrom="column">
              <wp:posOffset>4445</wp:posOffset>
            </wp:positionH>
            <wp:positionV relativeFrom="paragraph">
              <wp:posOffset>93345</wp:posOffset>
            </wp:positionV>
            <wp:extent cx="5762625" cy="3048000"/>
            <wp:effectExtent l="0" t="0" r="0" b="0"/>
            <wp:wrapNone/>
            <wp:docPr id="6" name="Obrázo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762625" cy="3048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4A779C9" w14:textId="77777777" w:rsidR="00914082" w:rsidRPr="008014F7" w:rsidRDefault="00914082" w:rsidP="00914082">
      <w:pPr>
        <w:pStyle w:val="Style53"/>
        <w:widowControl/>
        <w:spacing w:before="130" w:line="226" w:lineRule="exact"/>
        <w:ind w:firstLine="0"/>
        <w:rPr>
          <w:rFonts w:ascii="Arial Narrow" w:hAnsi="Arial Narrow" w:cs="Arial"/>
          <w:sz w:val="22"/>
          <w:szCs w:val="22"/>
        </w:rPr>
      </w:pPr>
    </w:p>
    <w:p w14:paraId="47F7E099" w14:textId="77777777" w:rsidR="00914082" w:rsidRPr="008014F7" w:rsidRDefault="00914082" w:rsidP="00914082">
      <w:pPr>
        <w:pStyle w:val="Style53"/>
        <w:widowControl/>
        <w:spacing w:before="130" w:line="226" w:lineRule="exact"/>
        <w:ind w:firstLine="0"/>
        <w:rPr>
          <w:rFonts w:ascii="Arial Narrow" w:hAnsi="Arial Narrow" w:cs="Arial"/>
          <w:sz w:val="22"/>
          <w:szCs w:val="22"/>
        </w:rPr>
      </w:pPr>
    </w:p>
    <w:p w14:paraId="0B70197D" w14:textId="77777777" w:rsidR="00914082" w:rsidRPr="008014F7" w:rsidRDefault="00914082" w:rsidP="00914082">
      <w:pPr>
        <w:pStyle w:val="Style53"/>
        <w:widowControl/>
        <w:spacing w:before="130" w:line="226" w:lineRule="exact"/>
        <w:ind w:firstLine="0"/>
        <w:rPr>
          <w:rFonts w:ascii="Arial Narrow" w:hAnsi="Arial Narrow" w:cs="Arial"/>
          <w:sz w:val="22"/>
          <w:szCs w:val="22"/>
        </w:rPr>
      </w:pPr>
    </w:p>
    <w:p w14:paraId="668E83F5" w14:textId="77777777" w:rsidR="00914082" w:rsidRPr="008014F7" w:rsidRDefault="00914082" w:rsidP="00914082">
      <w:pPr>
        <w:pStyle w:val="Style53"/>
        <w:widowControl/>
        <w:spacing w:before="130" w:line="226" w:lineRule="exact"/>
        <w:ind w:firstLine="0"/>
        <w:rPr>
          <w:rFonts w:ascii="Arial Narrow" w:hAnsi="Arial Narrow" w:cs="Arial"/>
          <w:sz w:val="22"/>
          <w:szCs w:val="22"/>
        </w:rPr>
      </w:pPr>
    </w:p>
    <w:p w14:paraId="04694D03" w14:textId="77777777" w:rsidR="00914082" w:rsidRPr="008014F7" w:rsidRDefault="00914082" w:rsidP="00914082">
      <w:pPr>
        <w:pStyle w:val="Style53"/>
        <w:widowControl/>
        <w:spacing w:before="130" w:line="226" w:lineRule="exact"/>
        <w:ind w:firstLine="0"/>
        <w:rPr>
          <w:rFonts w:ascii="Arial Narrow" w:hAnsi="Arial Narrow" w:cs="Arial"/>
          <w:sz w:val="22"/>
          <w:szCs w:val="22"/>
        </w:rPr>
      </w:pPr>
    </w:p>
    <w:p w14:paraId="56BC1AFE" w14:textId="77777777" w:rsidR="00914082" w:rsidRPr="008014F7" w:rsidRDefault="00914082" w:rsidP="00914082">
      <w:pPr>
        <w:pStyle w:val="Style53"/>
        <w:widowControl/>
        <w:spacing w:before="130" w:line="226" w:lineRule="exact"/>
        <w:ind w:firstLine="0"/>
        <w:rPr>
          <w:rFonts w:ascii="Arial Narrow" w:hAnsi="Arial Narrow" w:cs="Arial"/>
          <w:sz w:val="22"/>
          <w:szCs w:val="22"/>
        </w:rPr>
      </w:pPr>
    </w:p>
    <w:p w14:paraId="0964773D" w14:textId="77777777" w:rsidR="00914082" w:rsidRPr="008014F7" w:rsidRDefault="00914082" w:rsidP="00914082">
      <w:pPr>
        <w:pStyle w:val="Style53"/>
        <w:widowControl/>
        <w:spacing w:before="130" w:line="226" w:lineRule="exact"/>
        <w:ind w:firstLine="0"/>
        <w:rPr>
          <w:rFonts w:ascii="Arial Narrow" w:hAnsi="Arial Narrow" w:cs="Arial"/>
          <w:sz w:val="22"/>
          <w:szCs w:val="22"/>
        </w:rPr>
      </w:pPr>
    </w:p>
    <w:p w14:paraId="6E3F2763" w14:textId="77777777" w:rsidR="00914082" w:rsidRPr="008014F7" w:rsidRDefault="00914082" w:rsidP="00914082">
      <w:pPr>
        <w:pStyle w:val="Style53"/>
        <w:widowControl/>
        <w:spacing w:before="130" w:line="226" w:lineRule="exact"/>
        <w:ind w:firstLine="0"/>
        <w:rPr>
          <w:rFonts w:ascii="Arial Narrow" w:hAnsi="Arial Narrow" w:cs="Arial"/>
          <w:sz w:val="22"/>
          <w:szCs w:val="22"/>
        </w:rPr>
      </w:pPr>
    </w:p>
    <w:p w14:paraId="07D70511" w14:textId="77777777" w:rsidR="00914082" w:rsidRPr="008014F7" w:rsidRDefault="00914082" w:rsidP="00914082">
      <w:pPr>
        <w:pStyle w:val="Style53"/>
        <w:widowControl/>
        <w:spacing w:before="130" w:line="226" w:lineRule="exact"/>
        <w:ind w:firstLine="0"/>
        <w:rPr>
          <w:rFonts w:ascii="Arial Narrow" w:hAnsi="Arial Narrow" w:cs="Arial"/>
          <w:sz w:val="22"/>
          <w:szCs w:val="22"/>
        </w:rPr>
      </w:pPr>
    </w:p>
    <w:p w14:paraId="5EEA19A4" w14:textId="77777777" w:rsidR="00914082" w:rsidRPr="008014F7" w:rsidRDefault="00914082" w:rsidP="00914082">
      <w:pPr>
        <w:pStyle w:val="Style53"/>
        <w:widowControl/>
        <w:spacing w:before="130" w:line="226" w:lineRule="exact"/>
        <w:ind w:firstLine="0"/>
        <w:rPr>
          <w:rFonts w:ascii="Arial Narrow" w:hAnsi="Arial Narrow" w:cs="Arial"/>
          <w:sz w:val="22"/>
          <w:szCs w:val="22"/>
        </w:rPr>
      </w:pPr>
    </w:p>
    <w:p w14:paraId="55E698D2" w14:textId="77777777" w:rsidR="00914082" w:rsidRPr="008014F7" w:rsidRDefault="00914082" w:rsidP="00914082">
      <w:pPr>
        <w:pStyle w:val="Style53"/>
        <w:widowControl/>
        <w:spacing w:before="130" w:line="226" w:lineRule="exact"/>
        <w:ind w:firstLine="0"/>
        <w:rPr>
          <w:rFonts w:ascii="Arial Narrow" w:hAnsi="Arial Narrow" w:cs="Arial"/>
          <w:sz w:val="22"/>
          <w:szCs w:val="22"/>
        </w:rPr>
      </w:pPr>
    </w:p>
    <w:p w14:paraId="0A818DE1" w14:textId="77777777" w:rsidR="00914082" w:rsidRPr="008014F7" w:rsidRDefault="00914082" w:rsidP="00914082">
      <w:pPr>
        <w:pStyle w:val="Style53"/>
        <w:widowControl/>
        <w:spacing w:before="130" w:line="226" w:lineRule="exact"/>
        <w:ind w:firstLine="0"/>
        <w:rPr>
          <w:rFonts w:ascii="Arial Narrow" w:hAnsi="Arial Narrow" w:cs="Arial"/>
          <w:sz w:val="22"/>
          <w:szCs w:val="22"/>
        </w:rPr>
      </w:pPr>
    </w:p>
    <w:p w14:paraId="272C9F32" w14:textId="77777777" w:rsidR="00914082" w:rsidRPr="008014F7" w:rsidRDefault="00914082" w:rsidP="00914082">
      <w:pPr>
        <w:pStyle w:val="Style53"/>
        <w:widowControl/>
        <w:spacing w:before="130" w:line="226" w:lineRule="exact"/>
        <w:ind w:firstLine="0"/>
        <w:rPr>
          <w:rFonts w:ascii="Arial Narrow" w:hAnsi="Arial Narrow" w:cs="Arial"/>
          <w:sz w:val="22"/>
          <w:szCs w:val="22"/>
        </w:rPr>
      </w:pPr>
    </w:p>
    <w:p w14:paraId="75E40C50" w14:textId="77777777" w:rsidR="00914082" w:rsidRPr="008014F7" w:rsidRDefault="00914082" w:rsidP="00914082">
      <w:pPr>
        <w:shd w:val="clear" w:color="auto" w:fill="FFFFFF"/>
        <w:tabs>
          <w:tab w:val="left" w:pos="1123"/>
        </w:tabs>
        <w:spacing w:line="238" w:lineRule="exact"/>
        <w:ind w:left="1123" w:right="7" w:hanging="1123"/>
        <w:jc w:val="both"/>
        <w:rPr>
          <w:rFonts w:ascii="Arial Narrow" w:hAnsi="Arial Narrow" w:cs="Arial"/>
          <w:sz w:val="22"/>
          <w:szCs w:val="22"/>
        </w:rPr>
      </w:pPr>
      <w:r w:rsidRPr="008014F7">
        <w:rPr>
          <w:rFonts w:ascii="Arial Narrow" w:hAnsi="Arial Narrow" w:cs="Arial"/>
          <w:sz w:val="22"/>
          <w:szCs w:val="22"/>
        </w:rPr>
        <w:tab/>
      </w:r>
    </w:p>
    <w:p w14:paraId="48B96062" w14:textId="77777777" w:rsidR="00914082" w:rsidRPr="008014F7" w:rsidRDefault="00914082" w:rsidP="00914082">
      <w:pPr>
        <w:shd w:val="clear" w:color="auto" w:fill="FFFFFF"/>
        <w:tabs>
          <w:tab w:val="left" w:pos="1123"/>
        </w:tabs>
        <w:spacing w:line="238" w:lineRule="exact"/>
        <w:ind w:left="1123" w:right="7" w:hanging="1123"/>
        <w:jc w:val="both"/>
        <w:rPr>
          <w:rFonts w:ascii="Arial Narrow" w:hAnsi="Arial Narrow" w:cs="Arial"/>
          <w:sz w:val="22"/>
          <w:szCs w:val="22"/>
        </w:rPr>
      </w:pPr>
      <w:r w:rsidRPr="008014F7">
        <w:rPr>
          <w:rFonts w:ascii="Arial Narrow" w:hAnsi="Arial Narrow" w:cs="Arial"/>
          <w:sz w:val="22"/>
          <w:szCs w:val="22"/>
        </w:rPr>
        <w:t>V území neuvažujeme s výstavbou a značením nových turistických trás.</w:t>
      </w:r>
    </w:p>
    <w:p w14:paraId="47CADB6A" w14:textId="48FC54DD" w:rsidR="00A2766E" w:rsidRPr="00A2766E" w:rsidRDefault="00A2766E" w:rsidP="007117BE">
      <w:pPr>
        <w:pStyle w:val="Bezriadkovania"/>
        <w:ind w:firstLine="708"/>
        <w:jc w:val="both"/>
        <w:rPr>
          <w:rFonts w:ascii="Arial Narrow" w:hAnsi="Arial Narrow"/>
        </w:rPr>
      </w:pPr>
    </w:p>
    <w:p w14:paraId="4C50547D" w14:textId="5424F998" w:rsidR="00A2766E" w:rsidRPr="00CA3C91" w:rsidRDefault="00CA3C91" w:rsidP="00A2766E">
      <w:pPr>
        <w:pStyle w:val="Bezriadkovania"/>
        <w:rPr>
          <w:rFonts w:ascii="Arial Narrow" w:hAnsi="Arial Narrow"/>
          <w:b/>
          <w:bCs/>
        </w:rPr>
      </w:pPr>
      <w:r w:rsidRPr="00CA3C91">
        <w:rPr>
          <w:rFonts w:ascii="Arial Narrow" w:hAnsi="Arial Narrow"/>
          <w:b/>
          <w:bCs/>
        </w:rPr>
        <w:t xml:space="preserve">3.12.8. </w:t>
      </w:r>
      <w:r w:rsidR="00A2766E" w:rsidRPr="00CA3C91">
        <w:rPr>
          <w:rFonts w:ascii="Arial Narrow" w:hAnsi="Arial Narrow"/>
          <w:b/>
          <w:bCs/>
        </w:rPr>
        <w:t xml:space="preserve">Statická doprava, parkovanie a odstavovanie vozidiel </w:t>
      </w:r>
    </w:p>
    <w:p w14:paraId="40C6173A" w14:textId="77777777" w:rsidR="00A2766E" w:rsidRPr="00033D91" w:rsidRDefault="00A2766E" w:rsidP="00CA3C91">
      <w:pPr>
        <w:pStyle w:val="Bezriadkovania"/>
        <w:ind w:firstLine="708"/>
        <w:jc w:val="both"/>
        <w:rPr>
          <w:rFonts w:ascii="Arial Narrow" w:hAnsi="Arial Narrow"/>
          <w:sz w:val="22"/>
          <w:szCs w:val="22"/>
        </w:rPr>
      </w:pPr>
      <w:r w:rsidRPr="00033D91">
        <w:rPr>
          <w:rFonts w:ascii="Arial Narrow" w:hAnsi="Arial Narrow"/>
          <w:sz w:val="22"/>
          <w:szCs w:val="22"/>
        </w:rPr>
        <w:t xml:space="preserve">Odstavovanie vozidiel v individuálnej bytovej výstavbe je zabezpečené na vlastných pozemkoch, v garážach alebo na spevnených plochách pod prístreškom alebo bez prístrešku. </w:t>
      </w:r>
    </w:p>
    <w:p w14:paraId="64B99ADF" w14:textId="07006647" w:rsidR="00E00253" w:rsidRPr="00033D91" w:rsidRDefault="00E00253" w:rsidP="00E00253">
      <w:pPr>
        <w:pStyle w:val="Bezriadkovania"/>
        <w:ind w:firstLine="708"/>
        <w:jc w:val="both"/>
        <w:rPr>
          <w:rFonts w:ascii="Arial Narrow" w:hAnsi="Arial Narrow"/>
          <w:sz w:val="22"/>
          <w:szCs w:val="22"/>
        </w:rPr>
      </w:pPr>
      <w:r w:rsidRPr="00033D91">
        <w:rPr>
          <w:rFonts w:ascii="Arial Narrow" w:hAnsi="Arial Narrow"/>
          <w:sz w:val="22"/>
          <w:szCs w:val="22"/>
        </w:rPr>
        <w:t xml:space="preserve">Odstavenie vozidiel bytových domov je riešené formou spevnených plôch, ktoré sú súčasťou uličného priestoru. Parkovanie vozidiel pri objektoch občianskeho vybavenia je riešené formou spevnených plôch parkovísk alebo spevnených plôch, ktoré sú súčasťou uličného priestoru. </w:t>
      </w:r>
    </w:p>
    <w:p w14:paraId="3F7757BF" w14:textId="77777777" w:rsidR="00E00253" w:rsidRPr="00033D91" w:rsidRDefault="00E00253" w:rsidP="00E00253">
      <w:pPr>
        <w:pStyle w:val="Bezriadkovania"/>
        <w:ind w:firstLine="708"/>
        <w:jc w:val="both"/>
        <w:rPr>
          <w:rFonts w:ascii="Arial Narrow" w:hAnsi="Arial Narrow"/>
          <w:sz w:val="22"/>
          <w:szCs w:val="22"/>
        </w:rPr>
      </w:pPr>
      <w:r w:rsidRPr="00033D91">
        <w:rPr>
          <w:rFonts w:ascii="Arial Narrow" w:hAnsi="Arial Narrow"/>
          <w:sz w:val="22"/>
          <w:szCs w:val="22"/>
        </w:rPr>
        <w:t xml:space="preserve">Na presné určenie počtu parkovacích stojísk bude treba uskutočniť dopravný prieskum, kde sa vymedzia plochy určené pre statickú dopravu, zistí sa skutočná potreba stojísk pre jednotlivé funkcie (bývanie, občianska vybavenosť, výroba, služby, ...) a navrhne sa riešenie ako a kde doplniť chýbajúce počty stojísk. </w:t>
      </w:r>
    </w:p>
    <w:p w14:paraId="606E0217" w14:textId="77777777" w:rsidR="00E00253" w:rsidRPr="00033D91" w:rsidRDefault="00E00253" w:rsidP="00E00253">
      <w:pPr>
        <w:pStyle w:val="Bezriadkovania"/>
        <w:ind w:firstLine="708"/>
        <w:jc w:val="both"/>
        <w:rPr>
          <w:rFonts w:ascii="Arial Narrow" w:hAnsi="Arial Narrow"/>
          <w:sz w:val="22"/>
          <w:szCs w:val="22"/>
        </w:rPr>
      </w:pPr>
      <w:r w:rsidRPr="00033D91">
        <w:rPr>
          <w:rFonts w:ascii="Arial Narrow" w:hAnsi="Arial Narrow"/>
          <w:sz w:val="22"/>
          <w:szCs w:val="22"/>
        </w:rPr>
        <w:t xml:space="preserve">Potrebné </w:t>
      </w:r>
      <w:proofErr w:type="spellStart"/>
      <w:r w:rsidRPr="00033D91">
        <w:rPr>
          <w:rFonts w:ascii="Arial Narrow" w:hAnsi="Arial Narrow"/>
          <w:sz w:val="22"/>
          <w:szCs w:val="22"/>
        </w:rPr>
        <w:t>nápočty</w:t>
      </w:r>
      <w:proofErr w:type="spellEnd"/>
      <w:r w:rsidRPr="00033D91">
        <w:rPr>
          <w:rFonts w:ascii="Arial Narrow" w:hAnsi="Arial Narrow"/>
          <w:sz w:val="22"/>
          <w:szCs w:val="22"/>
        </w:rPr>
        <w:t xml:space="preserve"> a situovanie odstavných a parkovacích stojísk pre uvažované objekty bývania a vybavenosti budú riešiť projektové dokumentácie pre konkrétne objekty. </w:t>
      </w:r>
      <w:proofErr w:type="spellStart"/>
      <w:r w:rsidRPr="00033D91">
        <w:rPr>
          <w:rFonts w:ascii="Arial Narrow" w:hAnsi="Arial Narrow"/>
          <w:sz w:val="22"/>
          <w:szCs w:val="22"/>
        </w:rPr>
        <w:t>Nápočty</w:t>
      </w:r>
      <w:proofErr w:type="spellEnd"/>
      <w:r w:rsidRPr="00033D91">
        <w:rPr>
          <w:rFonts w:ascii="Arial Narrow" w:hAnsi="Arial Narrow"/>
          <w:sz w:val="22"/>
          <w:szCs w:val="22"/>
        </w:rPr>
        <w:t xml:space="preserve"> je potrebné realizovať v zmysle „STN 73 6110 Projektovanie miestnych komunikácií“ pre výhľadový stupeň automobilizácie. </w:t>
      </w:r>
    </w:p>
    <w:p w14:paraId="6518D86A" w14:textId="77777777" w:rsidR="008777EA" w:rsidRDefault="008777EA" w:rsidP="00C4643A">
      <w:pPr>
        <w:pStyle w:val="Style17"/>
        <w:widowControl/>
        <w:spacing w:before="240"/>
        <w:rPr>
          <w:rStyle w:val="FontStyle174"/>
          <w:rFonts w:ascii="Arial Narrow" w:hAnsi="Arial Narrow"/>
          <w:color w:val="C00000"/>
          <w:sz w:val="20"/>
          <w:szCs w:val="20"/>
        </w:rPr>
      </w:pPr>
    </w:p>
    <w:p w14:paraId="6CEF4E65" w14:textId="77777777" w:rsidR="007D4C4B" w:rsidRDefault="007D4C4B" w:rsidP="00C4643A">
      <w:pPr>
        <w:pStyle w:val="Style17"/>
        <w:widowControl/>
        <w:spacing w:before="240"/>
        <w:rPr>
          <w:rStyle w:val="FontStyle174"/>
          <w:rFonts w:ascii="Arial Narrow" w:hAnsi="Arial Narrow"/>
          <w:color w:val="C00000"/>
          <w:sz w:val="20"/>
          <w:szCs w:val="20"/>
        </w:rPr>
      </w:pPr>
    </w:p>
    <w:p w14:paraId="0BD1AD52" w14:textId="71275B61" w:rsidR="00E00253" w:rsidRPr="00E00253" w:rsidRDefault="00E00253" w:rsidP="00E00253">
      <w:pPr>
        <w:pStyle w:val="Bezriadkovania"/>
        <w:rPr>
          <w:rFonts w:ascii="Arial Narrow" w:hAnsi="Arial Narrow"/>
          <w:b/>
          <w:bCs/>
        </w:rPr>
      </w:pPr>
      <w:r w:rsidRPr="00E00253">
        <w:rPr>
          <w:rFonts w:ascii="Arial Narrow" w:hAnsi="Arial Narrow"/>
          <w:b/>
          <w:bCs/>
        </w:rPr>
        <w:t xml:space="preserve">3.12.9. Vodná doprava </w:t>
      </w:r>
    </w:p>
    <w:p w14:paraId="05F2ECAC" w14:textId="3472CC96" w:rsidR="00E00253" w:rsidRPr="00033D91" w:rsidRDefault="00E00253" w:rsidP="00033D91">
      <w:pPr>
        <w:pStyle w:val="Bezriadkovania"/>
        <w:ind w:firstLine="708"/>
        <w:jc w:val="both"/>
        <w:rPr>
          <w:rFonts w:ascii="Arial Narrow" w:hAnsi="Arial Narrow"/>
          <w:sz w:val="22"/>
          <w:szCs w:val="22"/>
        </w:rPr>
      </w:pPr>
      <w:r w:rsidRPr="00033D91">
        <w:rPr>
          <w:rFonts w:ascii="Arial Narrow" w:hAnsi="Arial Narrow"/>
          <w:sz w:val="22"/>
          <w:szCs w:val="22"/>
        </w:rPr>
        <w:t xml:space="preserve">V riešenom území obce Olešná sa nenachádza vodná cesta. Podľa ÚPN VÚC Žilinského kraja sa uvažuje vo výhľade Vodná cesta Váh E 81 v úseku Komárno - Žilina; prístav na VD Žilina - Strážov. </w:t>
      </w:r>
    </w:p>
    <w:p w14:paraId="59BDE75F" w14:textId="77777777" w:rsidR="00CC10D6" w:rsidRDefault="00CC10D6" w:rsidP="00E00253">
      <w:pPr>
        <w:pStyle w:val="Bezriadkovania"/>
        <w:rPr>
          <w:rFonts w:ascii="Arial Narrow" w:hAnsi="Arial Narrow"/>
        </w:rPr>
      </w:pPr>
    </w:p>
    <w:p w14:paraId="536E39B5" w14:textId="390747E4" w:rsidR="00E00253" w:rsidRPr="00054FD7" w:rsidRDefault="00054FD7" w:rsidP="00E00253">
      <w:pPr>
        <w:pStyle w:val="Bezriadkovania"/>
        <w:rPr>
          <w:rFonts w:ascii="Arial Narrow" w:hAnsi="Arial Narrow"/>
          <w:b/>
          <w:bCs/>
        </w:rPr>
      </w:pPr>
      <w:r w:rsidRPr="00054FD7">
        <w:rPr>
          <w:rFonts w:ascii="Arial Narrow" w:hAnsi="Arial Narrow"/>
          <w:b/>
          <w:bCs/>
        </w:rPr>
        <w:t xml:space="preserve">3.12.10. </w:t>
      </w:r>
      <w:r w:rsidR="00E00253" w:rsidRPr="00054FD7">
        <w:rPr>
          <w:rFonts w:ascii="Arial Narrow" w:hAnsi="Arial Narrow"/>
          <w:b/>
          <w:bCs/>
        </w:rPr>
        <w:t xml:space="preserve"> Dopravné zariadenia </w:t>
      </w:r>
    </w:p>
    <w:p w14:paraId="46A8A993" w14:textId="525E2C61" w:rsidR="00E00253" w:rsidRPr="00033D91" w:rsidRDefault="00E00253" w:rsidP="00054FD7">
      <w:pPr>
        <w:pStyle w:val="Bezriadkovania"/>
        <w:ind w:firstLine="708"/>
        <w:jc w:val="both"/>
        <w:rPr>
          <w:rFonts w:ascii="Arial Narrow" w:hAnsi="Arial Narrow"/>
          <w:sz w:val="22"/>
          <w:szCs w:val="22"/>
        </w:rPr>
      </w:pPr>
      <w:r w:rsidRPr="00033D91">
        <w:rPr>
          <w:rFonts w:ascii="Arial Narrow" w:hAnsi="Arial Narrow"/>
          <w:sz w:val="22"/>
          <w:szCs w:val="22"/>
        </w:rPr>
        <w:t xml:space="preserve">V katastrálnom území obce </w:t>
      </w:r>
      <w:r w:rsidR="00054FD7" w:rsidRPr="00033D91">
        <w:rPr>
          <w:rFonts w:ascii="Arial Narrow" w:hAnsi="Arial Narrow"/>
          <w:sz w:val="22"/>
          <w:szCs w:val="22"/>
        </w:rPr>
        <w:t>Olešná</w:t>
      </w:r>
      <w:r w:rsidRPr="00033D91">
        <w:rPr>
          <w:rFonts w:ascii="Arial Narrow" w:hAnsi="Arial Narrow"/>
          <w:sz w:val="22"/>
          <w:szCs w:val="22"/>
        </w:rPr>
        <w:t xml:space="preserve"> sa nachádzajú obslužné dopravné zariadenia, ktoré sú zastúpené vo forme autobusových zastávok, </w:t>
      </w:r>
      <w:r w:rsidR="00054FD7" w:rsidRPr="00033D91">
        <w:rPr>
          <w:rFonts w:ascii="Arial Narrow" w:hAnsi="Arial Narrow"/>
          <w:sz w:val="22"/>
          <w:szCs w:val="22"/>
        </w:rPr>
        <w:t>parkovísk pri cintoríne</w:t>
      </w:r>
      <w:r w:rsidRPr="00033D91">
        <w:rPr>
          <w:rFonts w:ascii="Arial Narrow" w:hAnsi="Arial Narrow"/>
          <w:sz w:val="22"/>
          <w:szCs w:val="22"/>
        </w:rPr>
        <w:t xml:space="preserve"> </w:t>
      </w:r>
      <w:r w:rsidR="00054FD7" w:rsidRPr="00033D91">
        <w:rPr>
          <w:rFonts w:ascii="Arial Narrow" w:hAnsi="Arial Narrow"/>
          <w:sz w:val="22"/>
          <w:szCs w:val="22"/>
        </w:rPr>
        <w:t>a</w:t>
      </w:r>
      <w:r w:rsidRPr="00033D91">
        <w:rPr>
          <w:rFonts w:ascii="Arial Narrow" w:hAnsi="Arial Narrow"/>
          <w:sz w:val="22"/>
          <w:szCs w:val="22"/>
        </w:rPr>
        <w:t xml:space="preserve"> parkovísk pri objektoch občianskeho vybavenia. </w:t>
      </w:r>
    </w:p>
    <w:p w14:paraId="12232542" w14:textId="77777777" w:rsidR="00054FD7" w:rsidRDefault="00054FD7" w:rsidP="00E00253">
      <w:pPr>
        <w:pStyle w:val="Bezriadkovania"/>
        <w:rPr>
          <w:rFonts w:ascii="Arial Narrow" w:hAnsi="Arial Narrow"/>
        </w:rPr>
      </w:pPr>
    </w:p>
    <w:p w14:paraId="4F7E378E" w14:textId="08D60560" w:rsidR="00E00253" w:rsidRPr="004864F7" w:rsidRDefault="004864F7" w:rsidP="00E00253">
      <w:pPr>
        <w:pStyle w:val="Bezriadkovania"/>
        <w:rPr>
          <w:rFonts w:ascii="Arial Narrow" w:hAnsi="Arial Narrow"/>
          <w:b/>
          <w:bCs/>
        </w:rPr>
      </w:pPr>
      <w:r w:rsidRPr="004864F7">
        <w:rPr>
          <w:rFonts w:ascii="Arial Narrow" w:hAnsi="Arial Narrow"/>
          <w:b/>
          <w:bCs/>
        </w:rPr>
        <w:t>3.12.11.</w:t>
      </w:r>
      <w:r>
        <w:rPr>
          <w:rFonts w:ascii="Arial Narrow" w:hAnsi="Arial Narrow"/>
          <w:b/>
          <w:bCs/>
        </w:rPr>
        <w:t xml:space="preserve"> </w:t>
      </w:r>
      <w:r w:rsidR="00E00253" w:rsidRPr="004864F7">
        <w:rPr>
          <w:rFonts w:ascii="Arial Narrow" w:hAnsi="Arial Narrow"/>
          <w:b/>
          <w:bCs/>
        </w:rPr>
        <w:t xml:space="preserve">Letecká doprava </w:t>
      </w:r>
    </w:p>
    <w:p w14:paraId="3826238B" w14:textId="77777777" w:rsidR="00E00253" w:rsidRPr="00033D91" w:rsidRDefault="00E00253" w:rsidP="004864F7">
      <w:pPr>
        <w:pStyle w:val="Bezriadkovania"/>
        <w:ind w:firstLine="708"/>
        <w:rPr>
          <w:rFonts w:ascii="Arial Narrow" w:hAnsi="Arial Narrow"/>
          <w:sz w:val="22"/>
          <w:szCs w:val="22"/>
        </w:rPr>
      </w:pPr>
      <w:r w:rsidRPr="00033D91">
        <w:rPr>
          <w:rFonts w:ascii="Arial Narrow" w:hAnsi="Arial Narrow"/>
          <w:sz w:val="22"/>
          <w:szCs w:val="22"/>
        </w:rPr>
        <w:t xml:space="preserve">Najbližšie letisko (regionálne verejné pre medzinárodnú dopravu) sa nachádza v katastrálnom území obce Dolný Hričov, ktoré je vzdialené od obce Staškov asi 38 km. </w:t>
      </w:r>
    </w:p>
    <w:p w14:paraId="2418CE94" w14:textId="77777777" w:rsidR="004864F7" w:rsidRDefault="004864F7" w:rsidP="00E00253">
      <w:pPr>
        <w:pStyle w:val="Bezriadkovania"/>
        <w:rPr>
          <w:rFonts w:ascii="Arial Narrow" w:hAnsi="Arial Narrow"/>
        </w:rPr>
      </w:pPr>
    </w:p>
    <w:p w14:paraId="6BFE6D4D" w14:textId="4A524C1B" w:rsidR="00E00253" w:rsidRPr="004145AA" w:rsidRDefault="004145AA" w:rsidP="00E00253">
      <w:pPr>
        <w:pStyle w:val="Bezriadkovania"/>
        <w:rPr>
          <w:rFonts w:ascii="Arial Narrow" w:hAnsi="Arial Narrow"/>
          <w:b/>
          <w:bCs/>
        </w:rPr>
      </w:pPr>
      <w:r w:rsidRPr="004145AA">
        <w:rPr>
          <w:rFonts w:ascii="Arial Narrow" w:hAnsi="Arial Narrow"/>
          <w:b/>
          <w:bCs/>
        </w:rPr>
        <w:t xml:space="preserve">3.12.12. </w:t>
      </w:r>
      <w:r w:rsidR="00E00253" w:rsidRPr="004145AA">
        <w:rPr>
          <w:rFonts w:ascii="Arial Narrow" w:hAnsi="Arial Narrow"/>
          <w:b/>
          <w:bCs/>
        </w:rPr>
        <w:t xml:space="preserve"> Vplyv dopravy na územie obce, ochranné a hlukové pásma </w:t>
      </w:r>
    </w:p>
    <w:p w14:paraId="1AB424D3" w14:textId="45B82FAE" w:rsidR="00E00253" w:rsidRPr="00033D91" w:rsidRDefault="00E00253" w:rsidP="004145AA">
      <w:pPr>
        <w:pStyle w:val="Bezriadkovania"/>
        <w:ind w:firstLine="708"/>
        <w:jc w:val="both"/>
        <w:rPr>
          <w:rFonts w:ascii="Arial Narrow" w:hAnsi="Arial Narrow"/>
          <w:sz w:val="22"/>
          <w:szCs w:val="22"/>
        </w:rPr>
      </w:pPr>
      <w:r w:rsidRPr="00033D91">
        <w:rPr>
          <w:rFonts w:ascii="Arial Narrow" w:hAnsi="Arial Narrow"/>
          <w:sz w:val="22"/>
          <w:szCs w:val="22"/>
        </w:rPr>
        <w:t xml:space="preserve">Doprava má na obytné územie obce negatívny vplyv. Intenzita dopravy na cestách II. a III. triedy a po železnici prekročila intenzitu prijateľnú z pohľadu životného prostredia. Hlukové zaťaženie, ktoré produkuje doprava prekračuje hodnotu 50 dB(A) povolenú pre obytné prostredie Vyhláškou Ministerstva </w:t>
      </w:r>
      <w:r w:rsidR="004145AA" w:rsidRPr="00033D91">
        <w:rPr>
          <w:rFonts w:ascii="Arial Narrow" w:hAnsi="Arial Narrow"/>
          <w:sz w:val="22"/>
          <w:szCs w:val="22"/>
        </w:rPr>
        <w:t>Zdravotníctva</w:t>
      </w:r>
      <w:r w:rsidRPr="00033D91">
        <w:rPr>
          <w:rFonts w:ascii="Arial Narrow" w:hAnsi="Arial Narrow"/>
          <w:sz w:val="22"/>
          <w:szCs w:val="22"/>
        </w:rPr>
        <w:t xml:space="preserve"> SR (vyhláška č. 549/2007 Z. z. - kategória III. - pre noc). </w:t>
      </w:r>
    </w:p>
    <w:p w14:paraId="64DF5DAB" w14:textId="47518885" w:rsidR="00E00253" w:rsidRPr="00033D91" w:rsidRDefault="00E00253" w:rsidP="004145AA">
      <w:pPr>
        <w:pStyle w:val="Bezriadkovania"/>
        <w:ind w:firstLine="708"/>
        <w:jc w:val="both"/>
        <w:rPr>
          <w:rFonts w:ascii="Arial Narrow" w:hAnsi="Arial Narrow"/>
          <w:sz w:val="22"/>
          <w:szCs w:val="22"/>
        </w:rPr>
      </w:pPr>
      <w:r w:rsidRPr="00033D91">
        <w:rPr>
          <w:rFonts w:ascii="Arial Narrow" w:hAnsi="Arial Narrow"/>
          <w:sz w:val="22"/>
          <w:szCs w:val="22"/>
        </w:rPr>
        <w:t xml:space="preserve">Mimo zastavaného územia, alebo územia určeného k zastavaniu, sú na ochranu ciest a premávky na nich určené ochranné pásma definované v Zákone o pozemných </w:t>
      </w:r>
      <w:r w:rsidR="004145AA" w:rsidRPr="00033D91">
        <w:rPr>
          <w:rFonts w:ascii="Arial Narrow" w:hAnsi="Arial Narrow"/>
          <w:sz w:val="22"/>
          <w:szCs w:val="22"/>
        </w:rPr>
        <w:t>komunikáciách</w:t>
      </w:r>
      <w:r w:rsidRPr="00033D91">
        <w:rPr>
          <w:rFonts w:ascii="Arial Narrow" w:hAnsi="Arial Narrow"/>
          <w:sz w:val="22"/>
          <w:szCs w:val="22"/>
        </w:rPr>
        <w:t xml:space="preserve"> - Zákon č. 135/61 Z.z. v znení zákona č. 524/2003 Z.z. V prípade obce Staškov sa uplatnia tieto ochranné pásma : </w:t>
      </w:r>
    </w:p>
    <w:p w14:paraId="7A2036D5" w14:textId="77777777" w:rsidR="004145AA" w:rsidRPr="00033D91" w:rsidRDefault="00E00253" w:rsidP="004145AA">
      <w:pPr>
        <w:pStyle w:val="Bezriadkovania"/>
        <w:ind w:left="709"/>
        <w:jc w:val="both"/>
        <w:rPr>
          <w:rFonts w:ascii="Arial Narrow" w:hAnsi="Arial Narrow"/>
          <w:sz w:val="22"/>
          <w:szCs w:val="22"/>
        </w:rPr>
      </w:pPr>
      <w:r w:rsidRPr="00033D91">
        <w:rPr>
          <w:rFonts w:ascii="Arial Narrow" w:hAnsi="Arial Narrow"/>
          <w:sz w:val="22"/>
          <w:szCs w:val="22"/>
        </w:rPr>
        <w:t xml:space="preserve">- cesty II. triedy 25 m od osi cesty, </w:t>
      </w:r>
    </w:p>
    <w:p w14:paraId="681961D4" w14:textId="1DEF230C" w:rsidR="00E00253" w:rsidRPr="00033D91" w:rsidRDefault="00E00253" w:rsidP="004145AA">
      <w:pPr>
        <w:pStyle w:val="Bezriadkovania"/>
        <w:ind w:left="709"/>
        <w:jc w:val="both"/>
        <w:rPr>
          <w:rFonts w:ascii="Arial Narrow" w:hAnsi="Arial Narrow"/>
          <w:sz w:val="22"/>
          <w:szCs w:val="22"/>
        </w:rPr>
      </w:pPr>
      <w:r w:rsidRPr="00033D91">
        <w:rPr>
          <w:rFonts w:ascii="Arial Narrow" w:hAnsi="Arial Narrow"/>
          <w:sz w:val="22"/>
          <w:szCs w:val="22"/>
        </w:rPr>
        <w:t xml:space="preserve">- cesty III. triedy 20 m od osi cesty. </w:t>
      </w:r>
    </w:p>
    <w:p w14:paraId="30CAF3C2" w14:textId="77777777" w:rsidR="00E00253" w:rsidRPr="00033D91" w:rsidRDefault="00E00253" w:rsidP="004145AA">
      <w:pPr>
        <w:pStyle w:val="Bezriadkovania"/>
        <w:jc w:val="both"/>
        <w:rPr>
          <w:rFonts w:ascii="Arial Narrow" w:hAnsi="Arial Narrow"/>
          <w:sz w:val="22"/>
          <w:szCs w:val="22"/>
        </w:rPr>
      </w:pPr>
      <w:r w:rsidRPr="00033D91">
        <w:rPr>
          <w:rFonts w:ascii="Arial Narrow" w:hAnsi="Arial Narrow"/>
          <w:sz w:val="22"/>
          <w:szCs w:val="22"/>
        </w:rPr>
        <w:t xml:space="preserve">Ochranné pásmo vyžadujú podľa Zákona o železniciach aj železničné trate a vlečky. Ochranné pásmo železničných tratí je 60 m od osi krajnej koľaje. </w:t>
      </w:r>
    </w:p>
    <w:p w14:paraId="27ADA75F" w14:textId="77777777" w:rsidR="00C819DD" w:rsidRPr="00033D91" w:rsidRDefault="00C819DD" w:rsidP="00C819DD">
      <w:pPr>
        <w:pStyle w:val="Bezriadkovania"/>
        <w:rPr>
          <w:rFonts w:ascii="Arial Narrow" w:hAnsi="Arial Narrow"/>
          <w:sz w:val="22"/>
          <w:szCs w:val="22"/>
        </w:rPr>
      </w:pPr>
    </w:p>
    <w:p w14:paraId="6A8740F1" w14:textId="6DDB4B3C" w:rsidR="00C819DD" w:rsidRPr="00C819DD" w:rsidRDefault="00C819DD" w:rsidP="00C819DD">
      <w:pPr>
        <w:pStyle w:val="Bezriadkovania"/>
        <w:ind w:firstLine="708"/>
        <w:rPr>
          <w:rFonts w:ascii="Arial Narrow" w:hAnsi="Arial Narrow"/>
          <w:b/>
          <w:bCs/>
        </w:rPr>
      </w:pPr>
      <w:r w:rsidRPr="00C819DD">
        <w:rPr>
          <w:rFonts w:ascii="Arial Narrow" w:hAnsi="Arial Narrow"/>
          <w:b/>
          <w:bCs/>
        </w:rPr>
        <w:t xml:space="preserve">Posúdenie hlukových pomerov </w:t>
      </w:r>
    </w:p>
    <w:p w14:paraId="61D355A9" w14:textId="77777777" w:rsidR="00C819DD" w:rsidRPr="00033D91" w:rsidRDefault="00C819DD" w:rsidP="00033D91">
      <w:pPr>
        <w:pStyle w:val="Bezriadkovania"/>
        <w:jc w:val="both"/>
        <w:rPr>
          <w:rFonts w:ascii="Arial Narrow" w:hAnsi="Arial Narrow"/>
          <w:sz w:val="22"/>
          <w:szCs w:val="22"/>
        </w:rPr>
      </w:pPr>
      <w:r w:rsidRPr="00033D91">
        <w:rPr>
          <w:rFonts w:ascii="Arial Narrow" w:hAnsi="Arial Narrow"/>
          <w:sz w:val="22"/>
          <w:szCs w:val="22"/>
        </w:rPr>
        <w:t xml:space="preserve">Výpočet </w:t>
      </w:r>
      <w:proofErr w:type="spellStart"/>
      <w:r w:rsidRPr="00033D91">
        <w:rPr>
          <w:rFonts w:ascii="Arial Narrow" w:hAnsi="Arial Narrow"/>
          <w:sz w:val="22"/>
          <w:szCs w:val="22"/>
        </w:rPr>
        <w:t>izofóny</w:t>
      </w:r>
      <w:proofErr w:type="spellEnd"/>
      <w:r w:rsidRPr="00033D91">
        <w:rPr>
          <w:rFonts w:ascii="Arial Narrow" w:hAnsi="Arial Narrow"/>
          <w:sz w:val="22"/>
          <w:szCs w:val="22"/>
        </w:rPr>
        <w:t xml:space="preserve"> 50 dB pri ceste II/487 : </w:t>
      </w:r>
    </w:p>
    <w:p w14:paraId="038A14C2" w14:textId="77777777" w:rsidR="00C819DD" w:rsidRPr="00033D91" w:rsidRDefault="00C819DD" w:rsidP="00033D91">
      <w:pPr>
        <w:pStyle w:val="Bezriadkovania"/>
        <w:jc w:val="both"/>
        <w:rPr>
          <w:rFonts w:ascii="Arial Narrow" w:hAnsi="Arial Narrow"/>
          <w:sz w:val="22"/>
          <w:szCs w:val="22"/>
        </w:rPr>
      </w:pPr>
      <w:r w:rsidRPr="00033D91">
        <w:rPr>
          <w:rFonts w:ascii="Arial Narrow" w:hAnsi="Arial Narrow"/>
          <w:sz w:val="22"/>
          <w:szCs w:val="22"/>
          <w:u w:val="single"/>
        </w:rPr>
        <w:t>Výpočet pre nočnú dobu 22 - 6 hod. :</w:t>
      </w:r>
      <w:r w:rsidRPr="00033D91">
        <w:rPr>
          <w:rFonts w:ascii="Arial Narrow" w:hAnsi="Arial Narrow"/>
          <w:sz w:val="22"/>
          <w:szCs w:val="22"/>
        </w:rPr>
        <w:t xml:space="preserve"> </w:t>
      </w:r>
    </w:p>
    <w:p w14:paraId="634AFA37" w14:textId="5ABDF649" w:rsidR="00C819DD" w:rsidRPr="00033D91" w:rsidRDefault="00C819DD" w:rsidP="00033D91">
      <w:pPr>
        <w:pStyle w:val="Bezriadkovania"/>
        <w:jc w:val="both"/>
        <w:rPr>
          <w:rFonts w:ascii="Arial Narrow" w:hAnsi="Arial Narrow"/>
          <w:sz w:val="22"/>
          <w:szCs w:val="22"/>
        </w:rPr>
      </w:pPr>
      <w:r w:rsidRPr="00033D91">
        <w:rPr>
          <w:rFonts w:ascii="Arial Narrow" w:hAnsi="Arial Narrow"/>
          <w:sz w:val="22"/>
          <w:szCs w:val="22"/>
        </w:rPr>
        <w:t xml:space="preserve">RPDI = 7354 skutočných vozidiel (sčítanie dopravy 2010 na ceste II/487 - sčítací úsek 91117, súčet všetkých automobilov a prívesov) </w:t>
      </w:r>
    </w:p>
    <w:p w14:paraId="449E2403" w14:textId="77777777" w:rsidR="00C819DD" w:rsidRPr="00033D91" w:rsidRDefault="00C819DD" w:rsidP="00033D91">
      <w:pPr>
        <w:pStyle w:val="Bezriadkovania"/>
        <w:jc w:val="both"/>
        <w:rPr>
          <w:rFonts w:ascii="Arial Narrow" w:hAnsi="Arial Narrow"/>
          <w:sz w:val="22"/>
          <w:szCs w:val="22"/>
        </w:rPr>
      </w:pPr>
    </w:p>
    <w:p w14:paraId="667E2B73" w14:textId="77777777" w:rsidR="00C819DD" w:rsidRPr="00033D91" w:rsidRDefault="00C819DD" w:rsidP="00033D91">
      <w:pPr>
        <w:pStyle w:val="Bezriadkovania"/>
        <w:jc w:val="both"/>
        <w:rPr>
          <w:rFonts w:ascii="Arial Narrow" w:hAnsi="Arial Narrow"/>
          <w:sz w:val="22"/>
          <w:szCs w:val="22"/>
        </w:rPr>
      </w:pPr>
      <w:r w:rsidRPr="00033D91">
        <w:rPr>
          <w:rFonts w:ascii="Arial Narrow" w:hAnsi="Arial Narrow"/>
          <w:sz w:val="22"/>
          <w:szCs w:val="22"/>
        </w:rPr>
        <w:t xml:space="preserve">Kategória : MZ 8,5(8,0)/50 → v = 45 km/hod. (pre výpočet) </w:t>
      </w:r>
    </w:p>
    <w:p w14:paraId="4E6E0278" w14:textId="01D86A99" w:rsidR="00C819DD" w:rsidRPr="00033D91" w:rsidRDefault="00C819DD" w:rsidP="00033D91">
      <w:pPr>
        <w:pStyle w:val="Bezriadkovania"/>
        <w:jc w:val="both"/>
        <w:rPr>
          <w:rFonts w:ascii="Arial Narrow" w:hAnsi="Arial Narrow"/>
          <w:sz w:val="22"/>
          <w:szCs w:val="22"/>
        </w:rPr>
      </w:pPr>
      <w:r w:rsidRPr="00033D91">
        <w:rPr>
          <w:rFonts w:ascii="Arial Narrow" w:hAnsi="Arial Narrow"/>
          <w:sz w:val="22"/>
          <w:szCs w:val="22"/>
        </w:rPr>
        <w:t xml:space="preserve">N = 10 % (percentuálny podiel nákladných vozidiel) </w:t>
      </w:r>
      <w:r w:rsidRPr="00033D91">
        <w:rPr>
          <w:rFonts w:ascii="Arial Narrow" w:hAnsi="Arial Narrow"/>
          <w:sz w:val="22"/>
          <w:szCs w:val="22"/>
        </w:rPr>
        <w:br/>
        <w:t xml:space="preserve">s = 1,0 % (pozdĺžny sklon) </w:t>
      </w:r>
    </w:p>
    <w:p w14:paraId="519BA2B6" w14:textId="77777777" w:rsidR="00C819DD" w:rsidRPr="00033D91" w:rsidRDefault="00C819DD" w:rsidP="00033D91">
      <w:pPr>
        <w:pStyle w:val="Bezriadkovania"/>
        <w:jc w:val="both"/>
        <w:rPr>
          <w:rFonts w:ascii="Arial Narrow" w:hAnsi="Arial Narrow"/>
          <w:sz w:val="22"/>
          <w:szCs w:val="22"/>
        </w:rPr>
      </w:pPr>
    </w:p>
    <w:p w14:paraId="6D61A469" w14:textId="1155B9A4" w:rsidR="00C819DD" w:rsidRPr="00033D91" w:rsidRDefault="00C819DD" w:rsidP="00033D91">
      <w:pPr>
        <w:pStyle w:val="Bezriadkovania"/>
        <w:jc w:val="both"/>
        <w:rPr>
          <w:rFonts w:ascii="Arial Narrow" w:hAnsi="Arial Narrow"/>
          <w:sz w:val="22"/>
          <w:szCs w:val="22"/>
        </w:rPr>
      </w:pPr>
      <w:r w:rsidRPr="00033D91">
        <w:rPr>
          <w:rFonts w:ascii="Arial Narrow" w:hAnsi="Arial Narrow"/>
          <w:sz w:val="22"/>
          <w:szCs w:val="22"/>
        </w:rPr>
        <w:t xml:space="preserve">Výhľadová intenzita Id : Id = RPDI x 1,15 = 7354 x 1,15 = 8457,1 voz/24 hod. </w:t>
      </w:r>
    </w:p>
    <w:p w14:paraId="20BF9169" w14:textId="77777777" w:rsidR="00C819DD" w:rsidRPr="00033D91" w:rsidRDefault="00C819DD" w:rsidP="00033D91">
      <w:pPr>
        <w:pStyle w:val="Bezriadkovania"/>
        <w:jc w:val="both"/>
        <w:rPr>
          <w:rFonts w:ascii="Arial Narrow" w:hAnsi="Arial Narrow"/>
          <w:sz w:val="22"/>
          <w:szCs w:val="22"/>
        </w:rPr>
      </w:pPr>
    </w:p>
    <w:p w14:paraId="55ED42C9" w14:textId="77777777" w:rsidR="00C819DD" w:rsidRPr="00033D91" w:rsidRDefault="00C819DD" w:rsidP="00033D91">
      <w:pPr>
        <w:pStyle w:val="Bezriadkovania"/>
        <w:jc w:val="both"/>
        <w:rPr>
          <w:rFonts w:ascii="Arial Narrow" w:hAnsi="Arial Narrow"/>
          <w:sz w:val="22"/>
          <w:szCs w:val="22"/>
        </w:rPr>
      </w:pPr>
      <w:r w:rsidRPr="00033D91">
        <w:rPr>
          <w:rFonts w:ascii="Arial Narrow" w:hAnsi="Arial Narrow"/>
          <w:sz w:val="22"/>
          <w:szCs w:val="22"/>
        </w:rPr>
        <w:t xml:space="preserve">RPDI - ročný priemer denných intenzít </w:t>
      </w:r>
    </w:p>
    <w:p w14:paraId="0A27EF91" w14:textId="77777777" w:rsidR="00C819DD" w:rsidRPr="00033D91" w:rsidRDefault="00C819DD" w:rsidP="00033D91">
      <w:pPr>
        <w:pStyle w:val="Bezriadkovania"/>
        <w:jc w:val="both"/>
        <w:rPr>
          <w:rFonts w:ascii="Arial Narrow" w:hAnsi="Arial Narrow"/>
          <w:sz w:val="22"/>
          <w:szCs w:val="22"/>
        </w:rPr>
      </w:pPr>
      <w:r w:rsidRPr="00033D91">
        <w:rPr>
          <w:rFonts w:ascii="Arial Narrow" w:hAnsi="Arial Narrow"/>
          <w:sz w:val="22"/>
          <w:szCs w:val="22"/>
        </w:rPr>
        <w:t xml:space="preserve">1,15 - koeficient pre stanovenie návrhovej intenzity priemerného hospodárskeho dňa pre zmiešanú dopravu </w:t>
      </w:r>
    </w:p>
    <w:p w14:paraId="391E3949" w14:textId="77777777" w:rsidR="00C819DD" w:rsidRPr="00033D91" w:rsidRDefault="00C819DD" w:rsidP="00033D91">
      <w:pPr>
        <w:pStyle w:val="Bezriadkovania"/>
        <w:jc w:val="both"/>
        <w:rPr>
          <w:rFonts w:ascii="Arial Narrow" w:hAnsi="Arial Narrow"/>
          <w:sz w:val="22"/>
          <w:szCs w:val="22"/>
        </w:rPr>
      </w:pPr>
      <w:r w:rsidRPr="00033D91">
        <w:rPr>
          <w:rFonts w:ascii="Arial Narrow" w:hAnsi="Arial Narrow"/>
          <w:sz w:val="22"/>
          <w:szCs w:val="22"/>
        </w:rPr>
        <w:t xml:space="preserve">Špičkové zaťaženie komunikácie : n = Id x k = 8457,1 x 0,01 = 84,57 voz/hod. </w:t>
      </w:r>
    </w:p>
    <w:p w14:paraId="5788746B" w14:textId="77777777" w:rsidR="00C819DD" w:rsidRPr="00033D91" w:rsidRDefault="00C819DD" w:rsidP="00033D91">
      <w:pPr>
        <w:pStyle w:val="Bezriadkovania"/>
        <w:jc w:val="both"/>
        <w:rPr>
          <w:rFonts w:ascii="Arial Narrow" w:hAnsi="Arial Narrow"/>
          <w:sz w:val="22"/>
          <w:szCs w:val="22"/>
        </w:rPr>
      </w:pPr>
      <w:r w:rsidRPr="00033D91">
        <w:rPr>
          <w:rFonts w:ascii="Arial Narrow" w:hAnsi="Arial Narrow"/>
          <w:sz w:val="22"/>
          <w:szCs w:val="22"/>
        </w:rPr>
        <w:t xml:space="preserve">k = 1 / 8 x 0,08 = 0,01 pre cestnú sieť v extraviláne a prieťahu zástavbou pre nočnú dobu </w:t>
      </w:r>
    </w:p>
    <w:p w14:paraId="28E710FA" w14:textId="77777777" w:rsidR="00C819DD" w:rsidRPr="00033D91" w:rsidRDefault="00C819DD" w:rsidP="00033D91">
      <w:pPr>
        <w:pStyle w:val="Bezriadkovania"/>
        <w:jc w:val="both"/>
        <w:rPr>
          <w:rFonts w:ascii="Arial Narrow" w:hAnsi="Arial Narrow"/>
          <w:sz w:val="22"/>
          <w:szCs w:val="22"/>
        </w:rPr>
      </w:pPr>
      <w:r w:rsidRPr="00033D91">
        <w:rPr>
          <w:rFonts w:ascii="Arial Narrow" w:hAnsi="Arial Narrow"/>
          <w:sz w:val="22"/>
          <w:szCs w:val="22"/>
        </w:rPr>
        <w:t xml:space="preserve">Výpočtová veličina : X = F1 x F2 x F3 x n </w:t>
      </w:r>
    </w:p>
    <w:p w14:paraId="03992CB6" w14:textId="77777777" w:rsidR="00C819DD" w:rsidRPr="00033D91" w:rsidRDefault="00C819DD" w:rsidP="00033D91">
      <w:pPr>
        <w:pStyle w:val="Bezriadkovania"/>
        <w:jc w:val="both"/>
        <w:rPr>
          <w:rFonts w:ascii="Arial Narrow" w:hAnsi="Arial Narrow"/>
          <w:sz w:val="22"/>
          <w:szCs w:val="22"/>
        </w:rPr>
      </w:pPr>
    </w:p>
    <w:p w14:paraId="43831412" w14:textId="703A31E6" w:rsidR="00C819DD" w:rsidRPr="00033D91" w:rsidRDefault="00C819DD" w:rsidP="00033D91">
      <w:pPr>
        <w:pStyle w:val="Bezriadkovania"/>
        <w:jc w:val="both"/>
        <w:rPr>
          <w:rFonts w:ascii="Arial Narrow" w:hAnsi="Arial Narrow"/>
          <w:sz w:val="22"/>
          <w:szCs w:val="22"/>
        </w:rPr>
      </w:pPr>
      <w:r w:rsidRPr="00033D91">
        <w:rPr>
          <w:rFonts w:ascii="Arial Narrow" w:hAnsi="Arial Narrow"/>
          <w:sz w:val="22"/>
          <w:szCs w:val="22"/>
        </w:rPr>
        <w:t xml:space="preserve">Faktor vyjadrujúci vplyv rýchlosti dopravného prúdu „v“ a percentuálny podiel nákladných vozidiel „N“ : Kategória : MZ 8,5(8,0)/50 pre rýchlosť v = 50 km/hod. → hodnota „v“ pre výpočet 45 km/hod. </w:t>
      </w:r>
    </w:p>
    <w:p w14:paraId="16A5DACC" w14:textId="77777777" w:rsidR="00C819DD" w:rsidRPr="00033D91" w:rsidRDefault="00C819DD" w:rsidP="00033D91">
      <w:pPr>
        <w:pStyle w:val="Bezriadkovania"/>
        <w:jc w:val="both"/>
        <w:rPr>
          <w:rFonts w:ascii="Arial Narrow" w:hAnsi="Arial Narrow"/>
          <w:sz w:val="22"/>
          <w:szCs w:val="22"/>
        </w:rPr>
      </w:pPr>
      <w:r w:rsidRPr="00033D91">
        <w:rPr>
          <w:rFonts w:ascii="Arial Narrow" w:hAnsi="Arial Narrow"/>
          <w:sz w:val="22"/>
          <w:szCs w:val="22"/>
        </w:rPr>
        <w:t xml:space="preserve">N = 10% (percentuálny podiel nákladných vozidiel) </w:t>
      </w:r>
    </w:p>
    <w:p w14:paraId="73C778EE" w14:textId="77777777" w:rsidR="00C819DD" w:rsidRPr="00033D91" w:rsidRDefault="00C819DD" w:rsidP="00033D91">
      <w:pPr>
        <w:pStyle w:val="Bezriadkovania"/>
        <w:jc w:val="both"/>
        <w:rPr>
          <w:rFonts w:ascii="Arial Narrow" w:hAnsi="Arial Narrow"/>
          <w:sz w:val="22"/>
          <w:szCs w:val="22"/>
        </w:rPr>
      </w:pPr>
      <w:r w:rsidRPr="00033D91">
        <w:rPr>
          <w:rFonts w:ascii="Arial Narrow" w:hAnsi="Arial Narrow"/>
          <w:sz w:val="22"/>
          <w:szCs w:val="22"/>
        </w:rPr>
        <w:t xml:space="preserve">F1 = (1 - n/100) x 10 </w:t>
      </w:r>
      <w:r w:rsidRPr="00033D91">
        <w:rPr>
          <w:rFonts w:ascii="Arial Narrow" w:hAnsi="Arial Narrow"/>
          <w:sz w:val="22"/>
          <w:szCs w:val="22"/>
          <w:vertAlign w:val="superscript"/>
        </w:rPr>
        <w:t>(v-58/60)</w:t>
      </w:r>
      <w:r w:rsidRPr="00033D91">
        <w:rPr>
          <w:rFonts w:ascii="Arial Narrow" w:hAnsi="Arial Narrow"/>
          <w:sz w:val="22"/>
          <w:szCs w:val="22"/>
        </w:rPr>
        <w:t xml:space="preserve"> + 10/100 x (v-10/5) </w:t>
      </w:r>
    </w:p>
    <w:p w14:paraId="467744D6" w14:textId="77777777" w:rsidR="00C819DD" w:rsidRPr="00033D91" w:rsidRDefault="00C819DD" w:rsidP="00033D91">
      <w:pPr>
        <w:pStyle w:val="Bezriadkovania"/>
        <w:jc w:val="both"/>
        <w:rPr>
          <w:rFonts w:ascii="Arial Narrow" w:hAnsi="Arial Narrow"/>
          <w:sz w:val="22"/>
          <w:szCs w:val="22"/>
        </w:rPr>
      </w:pPr>
      <w:r w:rsidRPr="00033D91">
        <w:rPr>
          <w:rFonts w:ascii="Arial Narrow" w:hAnsi="Arial Narrow"/>
          <w:sz w:val="22"/>
          <w:szCs w:val="22"/>
        </w:rPr>
        <w:t xml:space="preserve">F1 = (1 - 10/100) x 10 </w:t>
      </w:r>
      <w:r w:rsidRPr="00033D91">
        <w:rPr>
          <w:rFonts w:ascii="Arial Narrow" w:hAnsi="Arial Narrow"/>
          <w:sz w:val="22"/>
          <w:szCs w:val="22"/>
          <w:vertAlign w:val="superscript"/>
        </w:rPr>
        <w:t>(45-58/60)</w:t>
      </w:r>
      <w:r w:rsidRPr="00033D91">
        <w:rPr>
          <w:rFonts w:ascii="Arial Narrow" w:hAnsi="Arial Narrow"/>
          <w:sz w:val="22"/>
          <w:szCs w:val="22"/>
        </w:rPr>
        <w:t xml:space="preserve"> + 10/100 x (45-10/5) </w:t>
      </w:r>
    </w:p>
    <w:p w14:paraId="6898A1AD" w14:textId="77777777" w:rsidR="00C819DD" w:rsidRPr="00033D91" w:rsidRDefault="00C819DD" w:rsidP="00033D91">
      <w:pPr>
        <w:pStyle w:val="Bezriadkovania"/>
        <w:jc w:val="both"/>
        <w:rPr>
          <w:rFonts w:ascii="Arial Narrow" w:hAnsi="Arial Narrow"/>
          <w:sz w:val="22"/>
          <w:szCs w:val="22"/>
        </w:rPr>
      </w:pPr>
      <w:r w:rsidRPr="00033D91">
        <w:rPr>
          <w:rFonts w:ascii="Arial Narrow" w:hAnsi="Arial Narrow"/>
          <w:sz w:val="22"/>
          <w:szCs w:val="22"/>
          <w:u w:val="single"/>
        </w:rPr>
        <w:t>F1 = 1,246</w:t>
      </w:r>
      <w:r w:rsidRPr="00033D91">
        <w:rPr>
          <w:rFonts w:ascii="Arial Narrow" w:hAnsi="Arial Narrow"/>
          <w:sz w:val="22"/>
          <w:szCs w:val="22"/>
        </w:rPr>
        <w:t xml:space="preserve"> </w:t>
      </w:r>
    </w:p>
    <w:p w14:paraId="2167BC09" w14:textId="77777777" w:rsidR="00C819DD" w:rsidRPr="00033D91" w:rsidRDefault="00C819DD" w:rsidP="00033D91">
      <w:pPr>
        <w:pStyle w:val="Bezriadkovania"/>
        <w:jc w:val="both"/>
        <w:rPr>
          <w:rFonts w:ascii="Arial Narrow" w:hAnsi="Arial Narrow"/>
          <w:sz w:val="22"/>
          <w:szCs w:val="22"/>
        </w:rPr>
      </w:pPr>
    </w:p>
    <w:p w14:paraId="427F652E" w14:textId="2654E1D0" w:rsidR="00C819DD" w:rsidRPr="00033D91" w:rsidRDefault="00C819DD" w:rsidP="00033D91">
      <w:pPr>
        <w:pStyle w:val="Bezriadkovania"/>
        <w:jc w:val="both"/>
        <w:rPr>
          <w:sz w:val="22"/>
          <w:szCs w:val="22"/>
        </w:rPr>
      </w:pPr>
      <w:r w:rsidRPr="00033D91">
        <w:rPr>
          <w:rFonts w:ascii="Arial Narrow" w:hAnsi="Arial Narrow"/>
          <w:sz w:val="22"/>
          <w:szCs w:val="22"/>
        </w:rPr>
        <w:t xml:space="preserve">Faktor vyjadrujúci vplyv pozdĺžneho sklonu nivelety „s“ pre obojsmernú komunikáciu : s = 1,0% </w:t>
      </w:r>
      <w:r w:rsidRPr="00033D91">
        <w:rPr>
          <w:rFonts w:ascii="Arial Narrow" w:hAnsi="Arial Narrow"/>
          <w:sz w:val="22"/>
          <w:szCs w:val="22"/>
        </w:rPr>
        <w:br/>
        <w:t xml:space="preserve">pre s = 0- 6% → F2 = 10 </w:t>
      </w:r>
      <w:r w:rsidRPr="00033D91">
        <w:rPr>
          <w:rFonts w:ascii="Arial Narrow" w:hAnsi="Arial Narrow"/>
          <w:sz w:val="22"/>
          <w:szCs w:val="22"/>
          <w:vertAlign w:val="superscript"/>
        </w:rPr>
        <w:t>(s / 34)</w:t>
      </w:r>
      <w:r w:rsidRPr="00033D91">
        <w:rPr>
          <w:rFonts w:ascii="Arial Narrow" w:hAnsi="Arial Narrow"/>
          <w:sz w:val="22"/>
          <w:szCs w:val="22"/>
        </w:rPr>
        <w:t xml:space="preserve"> = 10 </w:t>
      </w:r>
      <w:r w:rsidRPr="00033D91">
        <w:rPr>
          <w:rFonts w:ascii="Arial Narrow" w:hAnsi="Arial Narrow"/>
          <w:sz w:val="22"/>
          <w:szCs w:val="22"/>
          <w:vertAlign w:val="superscript"/>
        </w:rPr>
        <w:t>(1,0 / 34)</w:t>
      </w:r>
      <w:r w:rsidRPr="00033D91">
        <w:rPr>
          <w:sz w:val="22"/>
          <w:szCs w:val="22"/>
        </w:rPr>
        <w:t xml:space="preserve"> </w:t>
      </w:r>
    </w:p>
    <w:p w14:paraId="2C596ECD" w14:textId="77777777" w:rsidR="00C819DD" w:rsidRPr="00033D91" w:rsidRDefault="00C819DD" w:rsidP="00033D91">
      <w:pPr>
        <w:pStyle w:val="Bezriadkovania"/>
        <w:jc w:val="both"/>
        <w:rPr>
          <w:rFonts w:ascii="Arial Narrow" w:hAnsi="Arial Narrow"/>
          <w:sz w:val="22"/>
          <w:szCs w:val="22"/>
        </w:rPr>
      </w:pPr>
      <w:r w:rsidRPr="00033D91">
        <w:rPr>
          <w:rFonts w:ascii="Arial Narrow" w:hAnsi="Arial Narrow"/>
          <w:sz w:val="22"/>
          <w:szCs w:val="22"/>
        </w:rPr>
        <w:t xml:space="preserve">F2 = 1,070 </w:t>
      </w:r>
    </w:p>
    <w:p w14:paraId="3FF5F741" w14:textId="0E6488BB" w:rsidR="00BC1082" w:rsidRPr="00033D91" w:rsidRDefault="00BC1082" w:rsidP="00033D91">
      <w:pPr>
        <w:pStyle w:val="Bezriadkovania"/>
        <w:jc w:val="both"/>
        <w:rPr>
          <w:rFonts w:ascii="Arial Narrow" w:hAnsi="Arial Narrow"/>
          <w:sz w:val="22"/>
          <w:szCs w:val="22"/>
        </w:rPr>
      </w:pPr>
      <w:r w:rsidRPr="00033D91">
        <w:rPr>
          <w:rFonts w:ascii="Arial Narrow" w:hAnsi="Arial Narrow"/>
          <w:sz w:val="22"/>
          <w:szCs w:val="22"/>
        </w:rPr>
        <w:t xml:space="preserve">Faktor vyjadrujúci vplyv krytu komunikácie : pre živičný kryt - </w:t>
      </w:r>
      <w:r w:rsidRPr="00033D91">
        <w:rPr>
          <w:rFonts w:ascii="Arial Narrow" w:hAnsi="Arial Narrow"/>
          <w:sz w:val="22"/>
          <w:szCs w:val="22"/>
          <w:u w:val="single"/>
        </w:rPr>
        <w:t>F3 = 1,000</w:t>
      </w:r>
      <w:r w:rsidRPr="00033D91">
        <w:rPr>
          <w:rFonts w:ascii="Arial Narrow" w:hAnsi="Arial Narrow"/>
          <w:sz w:val="22"/>
          <w:szCs w:val="22"/>
        </w:rPr>
        <w:t xml:space="preserve"> </w:t>
      </w:r>
    </w:p>
    <w:p w14:paraId="7B538EAB" w14:textId="77777777" w:rsidR="00BC1082" w:rsidRPr="00033D91" w:rsidRDefault="00BC1082" w:rsidP="00033D91">
      <w:pPr>
        <w:pStyle w:val="Bezriadkovania"/>
        <w:jc w:val="both"/>
        <w:rPr>
          <w:rFonts w:ascii="Arial Narrow" w:hAnsi="Arial Narrow"/>
          <w:sz w:val="22"/>
          <w:szCs w:val="22"/>
        </w:rPr>
      </w:pPr>
      <w:r w:rsidRPr="00033D91">
        <w:rPr>
          <w:rFonts w:ascii="Arial Narrow" w:hAnsi="Arial Narrow"/>
          <w:sz w:val="22"/>
          <w:szCs w:val="22"/>
        </w:rPr>
        <w:t xml:space="preserve">X = F1 x F2 x F3 x n = 1,246 x 1,070 x 1,000 x 84,57 = 112,75 </w:t>
      </w:r>
    </w:p>
    <w:p w14:paraId="67BF5F75" w14:textId="77777777" w:rsidR="00BC1082" w:rsidRPr="00033D91" w:rsidRDefault="00BC1082" w:rsidP="00033D91">
      <w:pPr>
        <w:pStyle w:val="Bezriadkovania"/>
        <w:jc w:val="both"/>
        <w:rPr>
          <w:rFonts w:ascii="Arial Narrow" w:hAnsi="Arial Narrow"/>
          <w:b/>
          <w:bCs/>
          <w:sz w:val="22"/>
          <w:szCs w:val="22"/>
        </w:rPr>
      </w:pPr>
    </w:p>
    <w:p w14:paraId="4F952803" w14:textId="04EF348B" w:rsidR="00BC1082" w:rsidRPr="00033D91" w:rsidRDefault="00BC1082" w:rsidP="00033D91">
      <w:pPr>
        <w:pStyle w:val="Bezriadkovania"/>
        <w:jc w:val="both"/>
        <w:rPr>
          <w:rFonts w:ascii="Arial Narrow" w:hAnsi="Arial Narrow"/>
          <w:sz w:val="22"/>
          <w:szCs w:val="22"/>
        </w:rPr>
      </w:pPr>
      <w:r w:rsidRPr="00033D91">
        <w:rPr>
          <w:rFonts w:ascii="Arial Narrow" w:hAnsi="Arial Narrow"/>
          <w:b/>
          <w:bCs/>
          <w:sz w:val="22"/>
          <w:szCs w:val="22"/>
        </w:rPr>
        <w:t xml:space="preserve">Vzdialenosť </w:t>
      </w:r>
      <w:proofErr w:type="spellStart"/>
      <w:r w:rsidRPr="00033D91">
        <w:rPr>
          <w:rFonts w:ascii="Arial Narrow" w:hAnsi="Arial Narrow"/>
          <w:b/>
          <w:bCs/>
          <w:sz w:val="22"/>
          <w:szCs w:val="22"/>
        </w:rPr>
        <w:t>izofóny</w:t>
      </w:r>
      <w:proofErr w:type="spellEnd"/>
      <w:r w:rsidRPr="00033D91">
        <w:rPr>
          <w:rFonts w:ascii="Arial Narrow" w:hAnsi="Arial Narrow"/>
          <w:b/>
          <w:bCs/>
          <w:sz w:val="22"/>
          <w:szCs w:val="22"/>
        </w:rPr>
        <w:t xml:space="preserve"> 50 dB : </w:t>
      </w:r>
    </w:p>
    <w:p w14:paraId="282CD887" w14:textId="77777777" w:rsidR="00BC1082" w:rsidRPr="00033D91" w:rsidRDefault="00BC1082" w:rsidP="00033D91">
      <w:pPr>
        <w:pStyle w:val="Bezriadkovania"/>
        <w:jc w:val="both"/>
        <w:rPr>
          <w:rFonts w:ascii="Arial Narrow" w:hAnsi="Arial Narrow"/>
          <w:sz w:val="22"/>
          <w:szCs w:val="22"/>
        </w:rPr>
      </w:pPr>
      <w:r w:rsidRPr="00033D91">
        <w:rPr>
          <w:rFonts w:ascii="Arial Narrow" w:hAnsi="Arial Narrow"/>
          <w:sz w:val="22"/>
          <w:szCs w:val="22"/>
        </w:rPr>
        <w:t>d50</w:t>
      </w:r>
      <w:r w:rsidRPr="00033D91">
        <w:rPr>
          <w:rFonts w:ascii="Arial Narrow" w:hAnsi="Arial Narrow"/>
          <w:sz w:val="22"/>
          <w:szCs w:val="22"/>
          <w:vertAlign w:val="subscript"/>
        </w:rPr>
        <w:t xml:space="preserve"> </w:t>
      </w:r>
      <w:r w:rsidRPr="00033D91">
        <w:rPr>
          <w:rFonts w:ascii="Arial Narrow" w:hAnsi="Arial Narrow"/>
          <w:sz w:val="22"/>
          <w:szCs w:val="22"/>
        </w:rPr>
        <w:t xml:space="preserve">= 10 </w:t>
      </w:r>
      <w:r w:rsidRPr="00033D91">
        <w:rPr>
          <w:rFonts w:ascii="Arial Narrow" w:hAnsi="Arial Narrow"/>
          <w:sz w:val="22"/>
          <w:szCs w:val="22"/>
          <w:vertAlign w:val="superscript"/>
        </w:rPr>
        <w:t xml:space="preserve">{3,682 - (Lx – </w:t>
      </w:r>
      <w:r w:rsidRPr="00033D91">
        <w:rPr>
          <w:rFonts w:ascii="Arial Narrow" w:hAnsi="Arial Narrow"/>
          <w:sz w:val="22"/>
          <w:szCs w:val="22"/>
        </w:rPr>
        <w:t xml:space="preserve">10 log X + 10,4/30,2)2 } = 10 </w:t>
      </w:r>
      <w:r w:rsidRPr="00033D91">
        <w:rPr>
          <w:rFonts w:ascii="Arial Narrow" w:hAnsi="Arial Narrow"/>
          <w:sz w:val="22"/>
          <w:szCs w:val="22"/>
          <w:vertAlign w:val="superscript"/>
        </w:rPr>
        <w:t xml:space="preserve">{3,682 - (50 – </w:t>
      </w:r>
      <w:r w:rsidRPr="00033D91">
        <w:rPr>
          <w:rFonts w:ascii="Arial Narrow" w:hAnsi="Arial Narrow"/>
          <w:sz w:val="22"/>
          <w:szCs w:val="22"/>
        </w:rPr>
        <w:t xml:space="preserve">10 log 112,75 + 10,4/30,2)2 } </w:t>
      </w:r>
    </w:p>
    <w:p w14:paraId="5B7B79EC" w14:textId="77777777" w:rsidR="00BC1082" w:rsidRPr="00033D91" w:rsidRDefault="00BC1082" w:rsidP="00033D91">
      <w:pPr>
        <w:pStyle w:val="Bezriadkovania"/>
        <w:jc w:val="both"/>
        <w:rPr>
          <w:rFonts w:ascii="Arial Narrow" w:hAnsi="Arial Narrow"/>
          <w:sz w:val="22"/>
          <w:szCs w:val="22"/>
        </w:rPr>
      </w:pPr>
      <w:r w:rsidRPr="00033D91">
        <w:rPr>
          <w:rFonts w:ascii="Arial Narrow" w:hAnsi="Arial Narrow"/>
          <w:b/>
          <w:bCs/>
          <w:sz w:val="22"/>
          <w:szCs w:val="22"/>
        </w:rPr>
        <w:t xml:space="preserve">d50 = 86,8 m </w:t>
      </w:r>
    </w:p>
    <w:p w14:paraId="19AF14A4" w14:textId="77777777" w:rsidR="00BC1082" w:rsidRPr="00033D91" w:rsidRDefault="00BC1082" w:rsidP="00033D91">
      <w:pPr>
        <w:pStyle w:val="Bezriadkovania"/>
        <w:jc w:val="both"/>
        <w:rPr>
          <w:rFonts w:ascii="Arial Narrow" w:hAnsi="Arial Narrow"/>
          <w:sz w:val="22"/>
          <w:szCs w:val="22"/>
        </w:rPr>
      </w:pPr>
    </w:p>
    <w:p w14:paraId="2B014C7F" w14:textId="33BDF6BA" w:rsidR="00BC1082" w:rsidRPr="00033D91" w:rsidRDefault="00BC1082" w:rsidP="00033D91">
      <w:pPr>
        <w:pStyle w:val="Bezriadkovania"/>
        <w:jc w:val="both"/>
        <w:rPr>
          <w:rFonts w:ascii="Arial Narrow" w:hAnsi="Arial Narrow"/>
          <w:sz w:val="22"/>
          <w:szCs w:val="22"/>
        </w:rPr>
      </w:pPr>
      <w:proofErr w:type="spellStart"/>
      <w:r w:rsidRPr="00033D91">
        <w:rPr>
          <w:rFonts w:ascii="Arial Narrow" w:hAnsi="Arial Narrow"/>
          <w:sz w:val="22"/>
          <w:szCs w:val="22"/>
        </w:rPr>
        <w:t>Izofóna</w:t>
      </w:r>
      <w:proofErr w:type="spellEnd"/>
      <w:r w:rsidRPr="00033D91">
        <w:rPr>
          <w:rFonts w:ascii="Arial Narrow" w:hAnsi="Arial Narrow"/>
          <w:sz w:val="22"/>
          <w:szCs w:val="22"/>
        </w:rPr>
        <w:t xml:space="preserve"> prípustnej hodnoty 50 dB pre referenčný časový interval „noc“ pre navrhované obytné územie </w:t>
      </w:r>
      <w:proofErr w:type="spellStart"/>
      <w:r w:rsidRPr="00033D91">
        <w:rPr>
          <w:rFonts w:ascii="Arial Narrow" w:hAnsi="Arial Narrow"/>
          <w:sz w:val="22"/>
          <w:szCs w:val="22"/>
        </w:rPr>
        <w:t>k.ú</w:t>
      </w:r>
      <w:proofErr w:type="spellEnd"/>
      <w:r w:rsidRPr="00033D91">
        <w:rPr>
          <w:rFonts w:ascii="Arial Narrow" w:hAnsi="Arial Narrow"/>
          <w:sz w:val="22"/>
          <w:szCs w:val="22"/>
        </w:rPr>
        <w:t xml:space="preserve">. Staškov tesne v dotyku s cestou II/487 v smere Čadca - Makov má vypočítanú vzdialenosť 86,8 m od osi cesty II/487. </w:t>
      </w:r>
    </w:p>
    <w:p w14:paraId="58C0255C" w14:textId="77777777" w:rsidR="00BC1082" w:rsidRPr="00033D91" w:rsidRDefault="00BC1082" w:rsidP="00033D91">
      <w:pPr>
        <w:pStyle w:val="Bezriadkovania"/>
        <w:jc w:val="both"/>
        <w:rPr>
          <w:rFonts w:ascii="Arial Narrow" w:hAnsi="Arial Narrow"/>
          <w:b/>
          <w:bCs/>
          <w:sz w:val="22"/>
          <w:szCs w:val="22"/>
        </w:rPr>
      </w:pPr>
    </w:p>
    <w:p w14:paraId="6BE05DFB" w14:textId="6CB78D99" w:rsidR="00BC1082" w:rsidRPr="00033D91" w:rsidRDefault="00BC1082" w:rsidP="00033D91">
      <w:pPr>
        <w:pStyle w:val="Bezriadkovania"/>
        <w:jc w:val="both"/>
        <w:rPr>
          <w:rFonts w:ascii="Arial Narrow" w:hAnsi="Arial Narrow"/>
          <w:sz w:val="22"/>
          <w:szCs w:val="22"/>
        </w:rPr>
      </w:pPr>
      <w:r w:rsidRPr="00033D91">
        <w:rPr>
          <w:rFonts w:ascii="Arial Narrow" w:hAnsi="Arial Narrow"/>
          <w:b/>
          <w:bCs/>
          <w:sz w:val="22"/>
          <w:szCs w:val="22"/>
        </w:rPr>
        <w:t xml:space="preserve">Výpočet </w:t>
      </w:r>
      <w:proofErr w:type="spellStart"/>
      <w:r w:rsidRPr="00033D91">
        <w:rPr>
          <w:rFonts w:ascii="Arial Narrow" w:hAnsi="Arial Narrow"/>
          <w:b/>
          <w:bCs/>
          <w:sz w:val="22"/>
          <w:szCs w:val="22"/>
        </w:rPr>
        <w:t>izofóny</w:t>
      </w:r>
      <w:proofErr w:type="spellEnd"/>
      <w:r w:rsidRPr="00033D91">
        <w:rPr>
          <w:rFonts w:ascii="Arial Narrow" w:hAnsi="Arial Narrow"/>
          <w:b/>
          <w:bCs/>
          <w:sz w:val="22"/>
          <w:szCs w:val="22"/>
        </w:rPr>
        <w:t xml:space="preserve"> 50 dB pri železničnej trati č. 128 : </w:t>
      </w:r>
    </w:p>
    <w:p w14:paraId="198248B8" w14:textId="77777777" w:rsidR="00BC1082" w:rsidRPr="00033D91" w:rsidRDefault="00BC1082" w:rsidP="00033D91">
      <w:pPr>
        <w:pStyle w:val="Bezriadkovania"/>
        <w:jc w:val="both"/>
        <w:rPr>
          <w:rFonts w:ascii="Arial Narrow" w:hAnsi="Arial Narrow"/>
          <w:sz w:val="22"/>
          <w:szCs w:val="22"/>
        </w:rPr>
      </w:pPr>
      <w:r w:rsidRPr="00033D91">
        <w:rPr>
          <w:rFonts w:ascii="Arial Narrow" w:hAnsi="Arial Narrow"/>
          <w:sz w:val="22"/>
          <w:szCs w:val="22"/>
          <w:u w:val="single"/>
        </w:rPr>
        <w:t>Výpočet pre nočnú dobu 22 - 6 hod. :</w:t>
      </w:r>
      <w:r w:rsidRPr="00033D91">
        <w:rPr>
          <w:rFonts w:ascii="Arial Narrow" w:hAnsi="Arial Narrow"/>
          <w:sz w:val="22"/>
          <w:szCs w:val="22"/>
        </w:rPr>
        <w:t xml:space="preserve"> </w:t>
      </w:r>
    </w:p>
    <w:p w14:paraId="362C68ED" w14:textId="77777777" w:rsidR="00BC1082" w:rsidRPr="00033D91" w:rsidRDefault="00BC1082" w:rsidP="00033D91">
      <w:pPr>
        <w:pStyle w:val="Bezriadkovania"/>
        <w:jc w:val="both"/>
        <w:rPr>
          <w:rFonts w:ascii="Arial Narrow" w:hAnsi="Arial Narrow"/>
          <w:sz w:val="22"/>
          <w:szCs w:val="22"/>
        </w:rPr>
      </w:pPr>
      <w:r w:rsidRPr="00033D91">
        <w:rPr>
          <w:rFonts w:ascii="Arial Narrow" w:hAnsi="Arial Narrow"/>
          <w:sz w:val="22"/>
          <w:szCs w:val="22"/>
        </w:rPr>
        <w:t xml:space="preserve">Výpočtová veličina : X = 140 x F4 x F5 x F6 x m </w:t>
      </w:r>
    </w:p>
    <w:p w14:paraId="60C21AC5" w14:textId="77777777" w:rsidR="00BC1082" w:rsidRPr="00033D91" w:rsidRDefault="00BC1082" w:rsidP="00033D91">
      <w:pPr>
        <w:pStyle w:val="Bezriadkovania"/>
        <w:jc w:val="both"/>
        <w:rPr>
          <w:rFonts w:ascii="Arial Narrow" w:hAnsi="Arial Narrow"/>
          <w:sz w:val="22"/>
          <w:szCs w:val="22"/>
        </w:rPr>
      </w:pPr>
      <w:r w:rsidRPr="00033D91">
        <w:rPr>
          <w:rFonts w:ascii="Arial Narrow" w:hAnsi="Arial Narrow"/>
          <w:sz w:val="22"/>
          <w:szCs w:val="22"/>
        </w:rPr>
        <w:t xml:space="preserve">Faktor vyjadrujúci vplyv trakcie : pre motorovú trakciu - </w:t>
      </w:r>
      <w:r w:rsidRPr="00033D91">
        <w:rPr>
          <w:rFonts w:ascii="Arial Narrow" w:hAnsi="Arial Narrow"/>
          <w:sz w:val="22"/>
          <w:szCs w:val="22"/>
          <w:u w:val="single"/>
        </w:rPr>
        <w:t xml:space="preserve">F4 = 1,0 </w:t>
      </w:r>
    </w:p>
    <w:p w14:paraId="25FCDF04" w14:textId="2C989BC4" w:rsidR="00BC1082" w:rsidRPr="00033D91" w:rsidRDefault="00BC1082" w:rsidP="00033D91">
      <w:pPr>
        <w:pStyle w:val="Bezriadkovania"/>
        <w:jc w:val="both"/>
        <w:rPr>
          <w:rFonts w:ascii="Arial Narrow" w:hAnsi="Arial Narrow"/>
          <w:sz w:val="22"/>
          <w:szCs w:val="22"/>
        </w:rPr>
      </w:pPr>
      <w:r w:rsidRPr="00033D91">
        <w:rPr>
          <w:rFonts w:ascii="Arial Narrow" w:hAnsi="Arial Narrow"/>
          <w:sz w:val="22"/>
          <w:szCs w:val="22"/>
        </w:rPr>
        <w:t xml:space="preserve">Faktor vyjadrujúci vplyv návrhovej rýchlosti : pre rýchlosť 50 km/hod. - </w:t>
      </w:r>
      <w:r w:rsidRPr="00033D91">
        <w:rPr>
          <w:rFonts w:ascii="Arial Narrow" w:hAnsi="Arial Narrow"/>
          <w:sz w:val="22"/>
          <w:szCs w:val="22"/>
          <w:u w:val="single"/>
        </w:rPr>
        <w:t>F5 = 0,8</w:t>
      </w:r>
      <w:r w:rsidRPr="00033D91">
        <w:rPr>
          <w:rFonts w:ascii="Arial Narrow" w:hAnsi="Arial Narrow"/>
          <w:sz w:val="22"/>
          <w:szCs w:val="22"/>
        </w:rPr>
        <w:t xml:space="preserve"> </w:t>
      </w:r>
    </w:p>
    <w:p w14:paraId="6C50C9ED" w14:textId="3644283B" w:rsidR="00BC1082" w:rsidRPr="00033D91" w:rsidRDefault="00BC1082" w:rsidP="00033D91">
      <w:pPr>
        <w:pStyle w:val="Bezriadkovania"/>
        <w:jc w:val="both"/>
        <w:rPr>
          <w:rFonts w:ascii="Arial Narrow" w:hAnsi="Arial Narrow"/>
          <w:sz w:val="22"/>
          <w:szCs w:val="22"/>
        </w:rPr>
      </w:pPr>
      <w:r w:rsidRPr="00033D91">
        <w:rPr>
          <w:rFonts w:ascii="Arial Narrow" w:hAnsi="Arial Narrow"/>
          <w:sz w:val="22"/>
          <w:szCs w:val="22"/>
        </w:rPr>
        <w:t xml:space="preserve">Faktor vyjadrujúci vplyv priemernej dĺžky vlakov : lokomotíva a priemerne 13 vagónov - </w:t>
      </w:r>
      <w:r w:rsidRPr="00033D91">
        <w:rPr>
          <w:rFonts w:ascii="Arial Narrow" w:hAnsi="Arial Narrow"/>
          <w:sz w:val="22"/>
          <w:szCs w:val="22"/>
          <w:u w:val="single"/>
        </w:rPr>
        <w:t>F6 = 1,0</w:t>
      </w:r>
      <w:r w:rsidRPr="00033D91">
        <w:rPr>
          <w:rFonts w:ascii="Arial Narrow" w:hAnsi="Arial Narrow"/>
          <w:sz w:val="22"/>
          <w:szCs w:val="22"/>
        </w:rPr>
        <w:t xml:space="preserve"> </w:t>
      </w:r>
    </w:p>
    <w:p w14:paraId="4755E247" w14:textId="77777777" w:rsidR="000B0A34" w:rsidRPr="00033D91" w:rsidRDefault="000B0A34" w:rsidP="00033D91">
      <w:pPr>
        <w:pStyle w:val="Bezriadkovania"/>
        <w:jc w:val="both"/>
        <w:rPr>
          <w:rFonts w:ascii="Arial Narrow" w:hAnsi="Arial Narrow"/>
          <w:sz w:val="22"/>
          <w:szCs w:val="22"/>
        </w:rPr>
      </w:pPr>
      <w:r w:rsidRPr="00033D91">
        <w:rPr>
          <w:rFonts w:ascii="Arial Narrow" w:hAnsi="Arial Narrow"/>
          <w:sz w:val="22"/>
          <w:szCs w:val="22"/>
        </w:rPr>
        <w:t xml:space="preserve">Počet vlakov, ktoré prejdú daným rezom trate za hodinu : m = 2 vlaky / hodinu </w:t>
      </w:r>
    </w:p>
    <w:p w14:paraId="44D68B58" w14:textId="77777777" w:rsidR="000B0A34" w:rsidRPr="00033D91" w:rsidRDefault="000B0A34" w:rsidP="00033D91">
      <w:pPr>
        <w:pStyle w:val="Bezriadkovania"/>
        <w:jc w:val="both"/>
        <w:rPr>
          <w:rFonts w:ascii="Arial Narrow" w:hAnsi="Arial Narrow"/>
          <w:sz w:val="22"/>
          <w:szCs w:val="22"/>
        </w:rPr>
      </w:pPr>
      <w:r w:rsidRPr="00033D91">
        <w:rPr>
          <w:rFonts w:ascii="Arial Narrow" w:hAnsi="Arial Narrow"/>
          <w:sz w:val="22"/>
          <w:szCs w:val="22"/>
        </w:rPr>
        <w:t xml:space="preserve">X = 140 x F4 x F5 x F6 x m = 140 x 1,0 x 0,8 x 1,0 x 2 = 224,0 </w:t>
      </w:r>
    </w:p>
    <w:p w14:paraId="7D810B02" w14:textId="77777777" w:rsidR="0096337E" w:rsidRPr="00033D91" w:rsidRDefault="0096337E" w:rsidP="00033D91">
      <w:pPr>
        <w:pStyle w:val="Bezriadkovania"/>
        <w:jc w:val="both"/>
        <w:rPr>
          <w:rFonts w:ascii="Arial Narrow" w:hAnsi="Arial Narrow"/>
          <w:b/>
          <w:bCs/>
          <w:sz w:val="22"/>
          <w:szCs w:val="22"/>
        </w:rPr>
      </w:pPr>
    </w:p>
    <w:p w14:paraId="75AC88BB" w14:textId="2253A22B" w:rsidR="000B0A34" w:rsidRPr="00033D91" w:rsidRDefault="000B0A34" w:rsidP="00033D91">
      <w:pPr>
        <w:pStyle w:val="Bezriadkovania"/>
        <w:jc w:val="both"/>
        <w:rPr>
          <w:rFonts w:ascii="Arial Narrow" w:hAnsi="Arial Narrow"/>
          <w:sz w:val="22"/>
          <w:szCs w:val="22"/>
        </w:rPr>
      </w:pPr>
      <w:r w:rsidRPr="00033D91">
        <w:rPr>
          <w:rFonts w:ascii="Arial Narrow" w:hAnsi="Arial Narrow"/>
          <w:b/>
          <w:bCs/>
          <w:sz w:val="22"/>
          <w:szCs w:val="22"/>
        </w:rPr>
        <w:t xml:space="preserve">Vzdialenosť </w:t>
      </w:r>
      <w:proofErr w:type="spellStart"/>
      <w:r w:rsidRPr="00033D91">
        <w:rPr>
          <w:rFonts w:ascii="Arial Narrow" w:hAnsi="Arial Narrow"/>
          <w:b/>
          <w:bCs/>
          <w:sz w:val="22"/>
          <w:szCs w:val="22"/>
        </w:rPr>
        <w:t>izofóny</w:t>
      </w:r>
      <w:proofErr w:type="spellEnd"/>
      <w:r w:rsidRPr="00033D91">
        <w:rPr>
          <w:rFonts w:ascii="Arial Narrow" w:hAnsi="Arial Narrow"/>
          <w:b/>
          <w:bCs/>
          <w:sz w:val="22"/>
          <w:szCs w:val="22"/>
        </w:rPr>
        <w:t xml:space="preserve"> 50 dB : </w:t>
      </w:r>
    </w:p>
    <w:p w14:paraId="77065EFF" w14:textId="77777777" w:rsidR="000B0A34" w:rsidRPr="00033D91" w:rsidRDefault="000B0A34" w:rsidP="00033D91">
      <w:pPr>
        <w:pStyle w:val="Bezriadkovania"/>
        <w:jc w:val="both"/>
        <w:rPr>
          <w:rFonts w:ascii="Arial Narrow" w:hAnsi="Arial Narrow"/>
          <w:sz w:val="22"/>
          <w:szCs w:val="22"/>
        </w:rPr>
      </w:pPr>
      <w:r w:rsidRPr="00033D91">
        <w:rPr>
          <w:rFonts w:ascii="Arial Narrow" w:hAnsi="Arial Narrow"/>
          <w:sz w:val="22"/>
          <w:szCs w:val="22"/>
        </w:rPr>
        <w:t>d50</w:t>
      </w:r>
      <w:r w:rsidRPr="00033D91">
        <w:rPr>
          <w:rFonts w:ascii="Arial Narrow" w:hAnsi="Arial Narrow"/>
          <w:sz w:val="22"/>
          <w:szCs w:val="22"/>
          <w:vertAlign w:val="subscript"/>
        </w:rPr>
        <w:t xml:space="preserve"> </w:t>
      </w:r>
      <w:r w:rsidRPr="00033D91">
        <w:rPr>
          <w:rFonts w:ascii="Arial Narrow" w:hAnsi="Arial Narrow"/>
          <w:sz w:val="22"/>
          <w:szCs w:val="22"/>
        </w:rPr>
        <w:t xml:space="preserve">= 10 </w:t>
      </w:r>
      <w:r w:rsidRPr="00033D91">
        <w:rPr>
          <w:rFonts w:ascii="Arial Narrow" w:hAnsi="Arial Narrow"/>
          <w:sz w:val="22"/>
          <w:szCs w:val="22"/>
          <w:vertAlign w:val="superscript"/>
        </w:rPr>
        <w:t xml:space="preserve">{3,682 - (Lx – </w:t>
      </w:r>
      <w:r w:rsidRPr="00033D91">
        <w:rPr>
          <w:rFonts w:ascii="Arial Narrow" w:hAnsi="Arial Narrow"/>
          <w:sz w:val="22"/>
          <w:szCs w:val="22"/>
        </w:rPr>
        <w:t xml:space="preserve">10 log X + 10,4/30,2)2 } = 10 </w:t>
      </w:r>
      <w:r w:rsidRPr="00033D91">
        <w:rPr>
          <w:rFonts w:ascii="Arial Narrow" w:hAnsi="Arial Narrow"/>
          <w:sz w:val="22"/>
          <w:szCs w:val="22"/>
          <w:vertAlign w:val="superscript"/>
        </w:rPr>
        <w:t xml:space="preserve">{3,682 - (50 – </w:t>
      </w:r>
      <w:r w:rsidRPr="00033D91">
        <w:rPr>
          <w:rFonts w:ascii="Arial Narrow" w:hAnsi="Arial Narrow"/>
          <w:sz w:val="22"/>
          <w:szCs w:val="22"/>
        </w:rPr>
        <w:t xml:space="preserve">10 log 224,0 + 10,4/30,2)2 } </w:t>
      </w:r>
    </w:p>
    <w:p w14:paraId="4A776096" w14:textId="77777777" w:rsidR="000B0A34" w:rsidRPr="00033D91" w:rsidRDefault="000B0A34" w:rsidP="00033D91">
      <w:pPr>
        <w:pStyle w:val="Bezriadkovania"/>
        <w:jc w:val="both"/>
        <w:rPr>
          <w:rFonts w:ascii="Arial Narrow" w:hAnsi="Arial Narrow"/>
          <w:sz w:val="22"/>
          <w:szCs w:val="22"/>
        </w:rPr>
      </w:pPr>
      <w:r w:rsidRPr="00033D91">
        <w:rPr>
          <w:rFonts w:ascii="Arial Narrow" w:hAnsi="Arial Narrow"/>
          <w:b/>
          <w:bCs/>
          <w:sz w:val="22"/>
          <w:szCs w:val="22"/>
        </w:rPr>
        <w:t xml:space="preserve">d50 = 154,6 m </w:t>
      </w:r>
    </w:p>
    <w:p w14:paraId="6AD51131" w14:textId="77777777" w:rsidR="0096337E" w:rsidRPr="00033D91" w:rsidRDefault="0096337E" w:rsidP="00033D91">
      <w:pPr>
        <w:pStyle w:val="Bezriadkovania"/>
        <w:jc w:val="both"/>
        <w:rPr>
          <w:rFonts w:ascii="Arial Narrow" w:hAnsi="Arial Narrow"/>
          <w:sz w:val="22"/>
          <w:szCs w:val="22"/>
        </w:rPr>
      </w:pPr>
    </w:p>
    <w:p w14:paraId="60C12F62" w14:textId="5A903F31" w:rsidR="000B0A34" w:rsidRPr="00033D91" w:rsidRDefault="000B0A34" w:rsidP="00033D91">
      <w:pPr>
        <w:pStyle w:val="Bezriadkovania"/>
        <w:jc w:val="both"/>
        <w:rPr>
          <w:rFonts w:ascii="Arial Narrow" w:hAnsi="Arial Narrow"/>
          <w:sz w:val="22"/>
          <w:szCs w:val="22"/>
        </w:rPr>
      </w:pPr>
      <w:proofErr w:type="spellStart"/>
      <w:r w:rsidRPr="00033D91">
        <w:rPr>
          <w:rFonts w:ascii="Arial Narrow" w:hAnsi="Arial Narrow"/>
          <w:sz w:val="22"/>
          <w:szCs w:val="22"/>
        </w:rPr>
        <w:t>Izofóna</w:t>
      </w:r>
      <w:proofErr w:type="spellEnd"/>
      <w:r w:rsidRPr="00033D91">
        <w:rPr>
          <w:rFonts w:ascii="Arial Narrow" w:hAnsi="Arial Narrow"/>
          <w:sz w:val="22"/>
          <w:szCs w:val="22"/>
        </w:rPr>
        <w:t xml:space="preserve"> prípustnej hodnoty 50 dB pre referenčný časový interval „noc“ pre obytné územie </w:t>
      </w:r>
      <w:proofErr w:type="spellStart"/>
      <w:r w:rsidRPr="00033D91">
        <w:rPr>
          <w:rFonts w:ascii="Arial Narrow" w:hAnsi="Arial Narrow"/>
          <w:sz w:val="22"/>
          <w:szCs w:val="22"/>
        </w:rPr>
        <w:t>k.ú</w:t>
      </w:r>
      <w:proofErr w:type="spellEnd"/>
      <w:r w:rsidRPr="00033D91">
        <w:rPr>
          <w:rFonts w:ascii="Arial Narrow" w:hAnsi="Arial Narrow"/>
          <w:sz w:val="22"/>
          <w:szCs w:val="22"/>
        </w:rPr>
        <w:t xml:space="preserve">. Olešná v dotyku s traťou č. 128 Makov - Čadca má vypočítanú vzdialenosť 154,6 m od osi koľaje. </w:t>
      </w:r>
    </w:p>
    <w:p w14:paraId="6E43BB15" w14:textId="3B4E43AE" w:rsidR="000B0A34" w:rsidRPr="00033D91" w:rsidRDefault="000B0A34" w:rsidP="00033D91">
      <w:pPr>
        <w:pStyle w:val="Bezriadkovania"/>
        <w:ind w:firstLine="708"/>
        <w:jc w:val="both"/>
        <w:rPr>
          <w:rFonts w:ascii="Arial Narrow" w:hAnsi="Arial Narrow"/>
          <w:sz w:val="22"/>
          <w:szCs w:val="22"/>
        </w:rPr>
      </w:pPr>
      <w:r w:rsidRPr="00033D91">
        <w:rPr>
          <w:rFonts w:ascii="Arial Narrow" w:hAnsi="Arial Narrow"/>
          <w:sz w:val="22"/>
          <w:szCs w:val="22"/>
        </w:rPr>
        <w:t xml:space="preserve">Z výpočtu hluku cestnej a železničnej dopravy je zrejmé, že objekty situované v tesnej blízkosti zdrojov hluku, nie je možné ochrániť úplne. Nepriaznivé účinky hluku možno znížiť stavebno-technickými úpravami na existujúcich alebo navrhovaných objektoch (protihlukové výplne otvorov, ...). Navrhované rodinné domy by mali byť tak dispozične riešené, aby miestnosti vyžadujúce kľud boli situované na odvrátenej strane od zdrojov hluku. </w:t>
      </w:r>
    </w:p>
    <w:p w14:paraId="448746AC" w14:textId="77777777" w:rsidR="000B0A34" w:rsidRPr="000B0A34" w:rsidRDefault="000B0A34" w:rsidP="000B0A34">
      <w:pPr>
        <w:pStyle w:val="Bezriadkovania"/>
        <w:rPr>
          <w:rFonts w:ascii="Arial Narrow" w:hAnsi="Arial Narrow"/>
        </w:rPr>
      </w:pPr>
    </w:p>
    <w:p w14:paraId="376D17D4" w14:textId="72DEC1B2" w:rsidR="000B0A34" w:rsidRPr="000B0A34" w:rsidRDefault="000B0A34" w:rsidP="000B0A34">
      <w:pPr>
        <w:pStyle w:val="Bezriadkovania"/>
        <w:rPr>
          <w:rFonts w:ascii="Arial Narrow" w:hAnsi="Arial Narrow"/>
        </w:rPr>
      </w:pPr>
      <w:r>
        <w:rPr>
          <w:rFonts w:ascii="Arial Narrow" w:hAnsi="Arial Narrow"/>
          <w:b/>
          <w:bCs/>
        </w:rPr>
        <w:t xml:space="preserve">3.12.13. </w:t>
      </w:r>
      <w:r w:rsidRPr="000B0A34">
        <w:rPr>
          <w:rFonts w:ascii="Arial Narrow" w:hAnsi="Arial Narrow"/>
          <w:b/>
          <w:bCs/>
        </w:rPr>
        <w:t xml:space="preserve"> Zásady rozvoja dopravy </w:t>
      </w:r>
    </w:p>
    <w:p w14:paraId="6F37FBF3" w14:textId="1FE17463" w:rsidR="000B0A34" w:rsidRPr="00033D91" w:rsidRDefault="000B0A34" w:rsidP="000B0A34">
      <w:pPr>
        <w:pStyle w:val="Bezriadkovania"/>
        <w:ind w:firstLine="708"/>
        <w:rPr>
          <w:rFonts w:ascii="Arial Narrow" w:hAnsi="Arial Narrow"/>
          <w:sz w:val="22"/>
          <w:szCs w:val="22"/>
        </w:rPr>
      </w:pPr>
      <w:r w:rsidRPr="00033D91">
        <w:rPr>
          <w:rFonts w:ascii="Arial Narrow" w:hAnsi="Arial Narrow"/>
          <w:sz w:val="22"/>
          <w:szCs w:val="22"/>
        </w:rPr>
        <w:t xml:space="preserve">Pri rozvoji obce Olešná z hľadiska komunikačného systému bude nutné dodržiavať nasledovné regulatívy : </w:t>
      </w:r>
    </w:p>
    <w:p w14:paraId="51C9949C" w14:textId="77777777" w:rsidR="000B0A34" w:rsidRPr="00033D91" w:rsidRDefault="000B0A34" w:rsidP="00FD4787">
      <w:pPr>
        <w:pStyle w:val="Bezriadkovania"/>
        <w:ind w:left="709" w:hanging="142"/>
        <w:rPr>
          <w:rFonts w:ascii="Arial Narrow" w:hAnsi="Arial Narrow"/>
          <w:sz w:val="22"/>
          <w:szCs w:val="22"/>
        </w:rPr>
      </w:pPr>
      <w:r w:rsidRPr="00033D91">
        <w:rPr>
          <w:rFonts w:ascii="Arial Narrow" w:hAnsi="Arial Narrow"/>
          <w:sz w:val="22"/>
          <w:szCs w:val="22"/>
        </w:rPr>
        <w:t xml:space="preserve">- rešpektovať nadradenú ÚPD Žilinského kraja, </w:t>
      </w:r>
    </w:p>
    <w:p w14:paraId="3D56FDE9" w14:textId="77777777" w:rsidR="000B0A34" w:rsidRPr="00033D91" w:rsidRDefault="000B0A34" w:rsidP="00FD4787">
      <w:pPr>
        <w:pStyle w:val="Bezriadkovania"/>
        <w:ind w:left="709" w:hanging="142"/>
        <w:rPr>
          <w:rFonts w:ascii="Arial Narrow" w:hAnsi="Arial Narrow"/>
          <w:sz w:val="22"/>
          <w:szCs w:val="22"/>
        </w:rPr>
      </w:pPr>
      <w:r w:rsidRPr="00033D91">
        <w:rPr>
          <w:rFonts w:ascii="Arial Narrow" w:hAnsi="Arial Narrow"/>
          <w:sz w:val="22"/>
          <w:szCs w:val="22"/>
        </w:rPr>
        <w:t xml:space="preserve">- mimo zastavaného územia rezervovať koridor pre výhľadové šírkové usporiadanie cesty druhej triedy v kategórii C 9,5/80, </w:t>
      </w:r>
    </w:p>
    <w:p w14:paraId="4D57BA4C" w14:textId="77777777" w:rsidR="000B0A34" w:rsidRPr="00033D91" w:rsidRDefault="000B0A34" w:rsidP="00FD4787">
      <w:pPr>
        <w:pStyle w:val="Bezriadkovania"/>
        <w:ind w:left="709" w:hanging="142"/>
        <w:rPr>
          <w:rFonts w:ascii="Arial Narrow" w:hAnsi="Arial Narrow"/>
          <w:sz w:val="22"/>
          <w:szCs w:val="22"/>
        </w:rPr>
      </w:pPr>
      <w:r w:rsidRPr="00033D91">
        <w:rPr>
          <w:rFonts w:ascii="Arial Narrow" w:hAnsi="Arial Narrow"/>
          <w:sz w:val="22"/>
          <w:szCs w:val="22"/>
        </w:rPr>
        <w:t xml:space="preserve">- v zastavanom území rezervovať koridor pre výhľadové šírkové usporiadanie cesty druhej triedy v kategórii MZ 12,0 (11,5)/50, vo funkčnej triede B2, </w:t>
      </w:r>
    </w:p>
    <w:p w14:paraId="3992C99B" w14:textId="77777777" w:rsidR="000B0A34" w:rsidRPr="00033D91" w:rsidRDefault="000B0A34" w:rsidP="00FD4787">
      <w:pPr>
        <w:pStyle w:val="Bezriadkovania"/>
        <w:ind w:left="709" w:hanging="142"/>
        <w:rPr>
          <w:rFonts w:ascii="Arial Narrow" w:hAnsi="Arial Narrow"/>
          <w:sz w:val="22"/>
          <w:szCs w:val="22"/>
        </w:rPr>
      </w:pPr>
      <w:r w:rsidRPr="00033D91">
        <w:rPr>
          <w:rFonts w:ascii="Arial Narrow" w:hAnsi="Arial Narrow"/>
          <w:sz w:val="22"/>
          <w:szCs w:val="22"/>
        </w:rPr>
        <w:t xml:space="preserve">- mimo zastavaného územia rezervovať koridor pre výhľadové šírkové usporiadanie ciest tretej triedy v kategórii C7,5/70, </w:t>
      </w:r>
    </w:p>
    <w:p w14:paraId="4F4D0A89" w14:textId="78F7F4EC" w:rsidR="000B0A34" w:rsidRPr="00033D91" w:rsidRDefault="000B0A34" w:rsidP="00FD4787">
      <w:pPr>
        <w:pStyle w:val="Bezriadkovania"/>
        <w:ind w:left="709" w:hanging="142"/>
        <w:rPr>
          <w:rFonts w:ascii="Arial Narrow" w:hAnsi="Arial Narrow"/>
          <w:sz w:val="22"/>
          <w:szCs w:val="22"/>
        </w:rPr>
      </w:pPr>
      <w:r w:rsidRPr="00033D91">
        <w:rPr>
          <w:rFonts w:ascii="Arial Narrow" w:hAnsi="Arial Narrow"/>
          <w:sz w:val="22"/>
          <w:szCs w:val="22"/>
        </w:rPr>
        <w:t xml:space="preserve">- v </w:t>
      </w:r>
      <w:r w:rsidR="00FD4787" w:rsidRPr="00033D91">
        <w:rPr>
          <w:rFonts w:ascii="Arial Narrow" w:hAnsi="Arial Narrow"/>
          <w:sz w:val="22"/>
          <w:szCs w:val="22"/>
        </w:rPr>
        <w:t>zastavanom</w:t>
      </w:r>
      <w:r w:rsidRPr="00033D91">
        <w:rPr>
          <w:rFonts w:ascii="Arial Narrow" w:hAnsi="Arial Narrow"/>
          <w:sz w:val="22"/>
          <w:szCs w:val="22"/>
        </w:rPr>
        <w:t xml:space="preserve"> území rešpektovať výhľadové šírkové usporiadanie ciest tretej triedy v kategórii MZ 8,5 (8,0)/50, vo funkčnej triede B3. </w:t>
      </w:r>
    </w:p>
    <w:p w14:paraId="599A11B2" w14:textId="3E71B0CC" w:rsidR="000B0A34" w:rsidRPr="00033D91" w:rsidRDefault="000B0A34" w:rsidP="00FD4787">
      <w:pPr>
        <w:pStyle w:val="Bezriadkovania"/>
        <w:ind w:left="709" w:hanging="142"/>
        <w:rPr>
          <w:rFonts w:ascii="Arial Narrow" w:hAnsi="Arial Narrow"/>
          <w:sz w:val="22"/>
          <w:szCs w:val="22"/>
        </w:rPr>
      </w:pPr>
      <w:r w:rsidRPr="00033D91">
        <w:rPr>
          <w:rFonts w:ascii="Arial Narrow" w:hAnsi="Arial Narrow"/>
          <w:sz w:val="22"/>
          <w:szCs w:val="22"/>
        </w:rPr>
        <w:t xml:space="preserve">- realizovať opravy alebo </w:t>
      </w:r>
      <w:r w:rsidR="00FD4787" w:rsidRPr="00033D91">
        <w:rPr>
          <w:rFonts w:ascii="Arial Narrow" w:hAnsi="Arial Narrow"/>
          <w:sz w:val="22"/>
          <w:szCs w:val="22"/>
        </w:rPr>
        <w:t>rekonštrukcie</w:t>
      </w:r>
      <w:r w:rsidRPr="00033D91">
        <w:rPr>
          <w:rFonts w:ascii="Arial Narrow" w:hAnsi="Arial Narrow"/>
          <w:sz w:val="22"/>
          <w:szCs w:val="22"/>
        </w:rPr>
        <w:t xml:space="preserve"> existujúcich komunikácií z hľadiska životnosti vozovky podľa potreby, </w:t>
      </w:r>
    </w:p>
    <w:p w14:paraId="06A5B109" w14:textId="77777777" w:rsidR="000B0A34" w:rsidRPr="00033D91" w:rsidRDefault="000B0A34" w:rsidP="00FD4787">
      <w:pPr>
        <w:pStyle w:val="Bezriadkovania"/>
        <w:ind w:left="709" w:hanging="142"/>
        <w:rPr>
          <w:rFonts w:ascii="Arial Narrow" w:hAnsi="Arial Narrow"/>
          <w:sz w:val="22"/>
          <w:szCs w:val="22"/>
        </w:rPr>
      </w:pPr>
      <w:r w:rsidRPr="00033D91">
        <w:rPr>
          <w:rFonts w:ascii="Arial Narrow" w:hAnsi="Arial Narrow"/>
          <w:sz w:val="22"/>
          <w:szCs w:val="22"/>
        </w:rPr>
        <w:t xml:space="preserve">- potrebné </w:t>
      </w:r>
      <w:proofErr w:type="spellStart"/>
      <w:r w:rsidRPr="00033D91">
        <w:rPr>
          <w:rFonts w:ascii="Arial Narrow" w:hAnsi="Arial Narrow"/>
          <w:sz w:val="22"/>
          <w:szCs w:val="22"/>
        </w:rPr>
        <w:t>nápočty</w:t>
      </w:r>
      <w:proofErr w:type="spellEnd"/>
      <w:r w:rsidRPr="00033D91">
        <w:rPr>
          <w:rFonts w:ascii="Arial Narrow" w:hAnsi="Arial Narrow"/>
          <w:sz w:val="22"/>
          <w:szCs w:val="22"/>
        </w:rPr>
        <w:t xml:space="preserve"> a situovanie odstavných a parkovacích stojísk pre objekty uvažovanej (novej) vybavenosti budú riešiť územné plány zón, resp. projektové dokumentácie pre konkrétne objekty v zmysle STN 73 6110 pre výhľadový stupeň automobilizácie, </w:t>
      </w:r>
    </w:p>
    <w:p w14:paraId="1D8551CE" w14:textId="4DEE331C" w:rsidR="000B0A34" w:rsidRPr="00033D91" w:rsidRDefault="000B0A34" w:rsidP="00FD4787">
      <w:pPr>
        <w:pStyle w:val="Bezriadkovania"/>
        <w:ind w:left="709" w:hanging="142"/>
        <w:rPr>
          <w:rFonts w:ascii="Arial Narrow" w:hAnsi="Arial Narrow"/>
          <w:sz w:val="22"/>
          <w:szCs w:val="22"/>
        </w:rPr>
      </w:pPr>
      <w:r w:rsidRPr="00033D91">
        <w:rPr>
          <w:rFonts w:ascii="Arial Narrow" w:hAnsi="Arial Narrow"/>
          <w:sz w:val="22"/>
          <w:szCs w:val="22"/>
        </w:rPr>
        <w:t xml:space="preserve">- uvažované (nové) miestne automobilové komunikácie riešiť ako dvojpruhové, obojsmerné, vzájomne </w:t>
      </w:r>
      <w:proofErr w:type="spellStart"/>
      <w:r w:rsidRPr="00033D91">
        <w:rPr>
          <w:rFonts w:ascii="Arial Narrow" w:hAnsi="Arial Narrow"/>
          <w:sz w:val="22"/>
          <w:szCs w:val="22"/>
        </w:rPr>
        <w:t>zokruhované</w:t>
      </w:r>
      <w:proofErr w:type="spellEnd"/>
      <w:r w:rsidRPr="00033D91">
        <w:rPr>
          <w:rFonts w:ascii="Arial Narrow" w:hAnsi="Arial Narrow"/>
          <w:sz w:val="22"/>
          <w:szCs w:val="22"/>
        </w:rPr>
        <w:t xml:space="preserve"> komunikácie alebo ako komunikácie slepé s obratiskom. V prípade stiesnených priestorových pomerov komunikácie riešiť ako jednopruhové, obojsmerné s </w:t>
      </w:r>
      <w:proofErr w:type="spellStart"/>
      <w:r w:rsidRPr="00033D91">
        <w:rPr>
          <w:rFonts w:ascii="Arial Narrow" w:hAnsi="Arial Narrow"/>
          <w:sz w:val="22"/>
          <w:szCs w:val="22"/>
        </w:rPr>
        <w:t>výhybňami</w:t>
      </w:r>
      <w:proofErr w:type="spellEnd"/>
      <w:r w:rsidRPr="00033D91">
        <w:rPr>
          <w:rFonts w:ascii="Arial Narrow" w:hAnsi="Arial Narrow"/>
          <w:sz w:val="22"/>
          <w:szCs w:val="22"/>
        </w:rPr>
        <w:t xml:space="preserve"> alebo jednopruhové, jednosmerné. </w:t>
      </w:r>
    </w:p>
    <w:p w14:paraId="462B8C44" w14:textId="77777777" w:rsidR="005F7EB4" w:rsidRPr="00033D91" w:rsidRDefault="005F7EB4" w:rsidP="00FD4787">
      <w:pPr>
        <w:pStyle w:val="Bezriadkovania"/>
        <w:ind w:left="709" w:hanging="142"/>
        <w:rPr>
          <w:rFonts w:ascii="Arial Narrow" w:hAnsi="Arial Narrow"/>
          <w:sz w:val="22"/>
          <w:szCs w:val="22"/>
        </w:rPr>
      </w:pPr>
    </w:p>
    <w:p w14:paraId="45A50EA9" w14:textId="77777777" w:rsidR="005F7EB4" w:rsidRPr="00033D91" w:rsidRDefault="005F7EB4" w:rsidP="005F7EB4">
      <w:pPr>
        <w:pStyle w:val="Style36"/>
        <w:widowControl/>
        <w:spacing w:before="58" w:line="250" w:lineRule="exact"/>
        <w:ind w:firstLine="566"/>
        <w:rPr>
          <w:rStyle w:val="FontStyle153"/>
          <w:rFonts w:ascii="Arial Narrow" w:hAnsi="Arial Narrow"/>
          <w:i/>
          <w:u w:val="single"/>
        </w:rPr>
      </w:pPr>
      <w:r w:rsidRPr="00033D91">
        <w:rPr>
          <w:rStyle w:val="FontStyle153"/>
          <w:rFonts w:ascii="Arial Narrow" w:hAnsi="Arial Narrow"/>
          <w:u w:val="single"/>
        </w:rPr>
        <w:t>Komunikácie funkčnej triedy C3 navrhujeme v kategóriách nasledovne:</w:t>
      </w:r>
    </w:p>
    <w:p w14:paraId="683051C4" w14:textId="77777777" w:rsidR="005F7EB4" w:rsidRPr="00033D91" w:rsidRDefault="005F7EB4" w:rsidP="005F7EB4">
      <w:pPr>
        <w:pStyle w:val="Style36"/>
        <w:widowControl/>
        <w:numPr>
          <w:ilvl w:val="0"/>
          <w:numId w:val="64"/>
        </w:numPr>
        <w:spacing w:before="58" w:line="250" w:lineRule="exact"/>
        <w:rPr>
          <w:rStyle w:val="FontStyle153"/>
          <w:rFonts w:ascii="Arial Narrow" w:hAnsi="Arial Narrow"/>
        </w:rPr>
      </w:pPr>
      <w:r w:rsidRPr="00033D91">
        <w:rPr>
          <w:rStyle w:val="FontStyle153"/>
          <w:rFonts w:ascii="Arial Narrow" w:hAnsi="Arial Narrow"/>
        </w:rPr>
        <w:t>Obojsmerné, obojstranne prípojné v kategórii MO 7,5/30 resp. 6,5/30 so šírkou vozovky 5,5m</w:t>
      </w:r>
    </w:p>
    <w:p w14:paraId="20BDCD62" w14:textId="77777777" w:rsidR="005F7EB4" w:rsidRPr="00033D91" w:rsidRDefault="005F7EB4" w:rsidP="005F7EB4">
      <w:pPr>
        <w:pStyle w:val="Style36"/>
        <w:widowControl/>
        <w:numPr>
          <w:ilvl w:val="0"/>
          <w:numId w:val="64"/>
        </w:numPr>
        <w:spacing w:before="58" w:line="250" w:lineRule="exact"/>
        <w:rPr>
          <w:rStyle w:val="FontStyle153"/>
          <w:rFonts w:ascii="Arial Narrow" w:hAnsi="Arial Narrow"/>
        </w:rPr>
      </w:pPr>
      <w:r w:rsidRPr="00033D91">
        <w:rPr>
          <w:rStyle w:val="FontStyle153"/>
          <w:rFonts w:ascii="Arial Narrow" w:hAnsi="Arial Narrow"/>
        </w:rPr>
        <w:t>V prípade jednosmernej premávky, v kategórii MO 6,5/30 so šírkou vozovky 2,75m s parkovacím a zastavovacím pruhom širokým 2,25m</w:t>
      </w:r>
    </w:p>
    <w:p w14:paraId="2C7CE1C6" w14:textId="77777777" w:rsidR="005F7EB4" w:rsidRPr="00033D91" w:rsidRDefault="005F7EB4" w:rsidP="005F7EB4">
      <w:pPr>
        <w:pStyle w:val="Style36"/>
        <w:widowControl/>
        <w:numPr>
          <w:ilvl w:val="0"/>
          <w:numId w:val="64"/>
        </w:numPr>
        <w:spacing w:before="58" w:line="250" w:lineRule="exact"/>
        <w:rPr>
          <w:rStyle w:val="FontStyle153"/>
          <w:rFonts w:ascii="Arial Narrow" w:hAnsi="Arial Narrow"/>
        </w:rPr>
      </w:pPr>
      <w:r w:rsidRPr="00033D91">
        <w:rPr>
          <w:rStyle w:val="FontStyle153"/>
          <w:rFonts w:ascii="Arial Narrow" w:hAnsi="Arial Narrow"/>
        </w:rPr>
        <w:t>Dvojpruhové, ukončené obratiskom v kat. MO 5,5/30 s vozovkou 2x2,75m</w:t>
      </w:r>
    </w:p>
    <w:p w14:paraId="4F8B551A" w14:textId="77777777" w:rsidR="00FC4B62" w:rsidRPr="00033D91" w:rsidRDefault="00FC4B62" w:rsidP="00A00AFB">
      <w:pPr>
        <w:pStyle w:val="Style36"/>
        <w:widowControl/>
        <w:spacing w:before="58" w:line="250" w:lineRule="exact"/>
        <w:ind w:left="567" w:firstLine="0"/>
        <w:rPr>
          <w:rStyle w:val="FontStyle153"/>
          <w:rFonts w:ascii="Arial Narrow" w:hAnsi="Arial Narrow"/>
          <w:i/>
        </w:rPr>
      </w:pPr>
    </w:p>
    <w:p w14:paraId="2F4CAC59" w14:textId="77777777" w:rsidR="00A00AFB" w:rsidRPr="00033D91" w:rsidRDefault="00A00AFB" w:rsidP="00A00AFB">
      <w:pPr>
        <w:pStyle w:val="Style36"/>
        <w:widowControl/>
        <w:spacing w:before="58" w:line="250" w:lineRule="exact"/>
        <w:ind w:left="567" w:firstLine="0"/>
        <w:rPr>
          <w:rStyle w:val="FontStyle153"/>
          <w:rFonts w:ascii="Arial Narrow" w:hAnsi="Arial Narrow"/>
          <w:i/>
          <w:u w:val="single"/>
        </w:rPr>
      </w:pPr>
      <w:r w:rsidRPr="00033D91">
        <w:rPr>
          <w:rStyle w:val="FontStyle153"/>
          <w:rFonts w:ascii="Arial Narrow" w:hAnsi="Arial Narrow"/>
          <w:i/>
          <w:u w:val="single"/>
        </w:rPr>
        <w:t>Odvodnenie vozoviek miestnych komunikácii</w:t>
      </w:r>
    </w:p>
    <w:p w14:paraId="2B7CAD5F" w14:textId="02749564" w:rsidR="00A00AFB" w:rsidRPr="00033D91" w:rsidRDefault="00A00AFB" w:rsidP="005F7EB4">
      <w:pPr>
        <w:pStyle w:val="Style36"/>
        <w:widowControl/>
        <w:spacing w:before="58" w:line="250" w:lineRule="exact"/>
        <w:ind w:firstLine="0"/>
        <w:rPr>
          <w:rStyle w:val="FontStyle153"/>
          <w:rFonts w:ascii="Arial Narrow" w:hAnsi="Arial Narrow"/>
        </w:rPr>
      </w:pPr>
      <w:r w:rsidRPr="00033D91">
        <w:rPr>
          <w:rStyle w:val="FontStyle153"/>
          <w:rFonts w:ascii="Arial Narrow" w:hAnsi="Arial Narrow"/>
        </w:rPr>
        <w:tab/>
        <w:t>Odvodnenie dažďových vôd z vozoviek, prípadne z chodníkov a okolitého terénu, musí byť zabezpečené samostatnou kanalizáciou s vpustami. Kanalizácie komunikácií budú zvedené podľa možnosti vždy do najbližšieho potoka resp. jarku, ktoré sm</w:t>
      </w:r>
      <w:r w:rsidR="00431E4F" w:rsidRPr="00033D91">
        <w:rPr>
          <w:rStyle w:val="FontStyle153"/>
          <w:rFonts w:ascii="Arial Narrow" w:hAnsi="Arial Narrow"/>
        </w:rPr>
        <w:t xml:space="preserve">erujú do hlavného </w:t>
      </w:r>
      <w:r w:rsidR="00930FAE" w:rsidRPr="00033D91">
        <w:rPr>
          <w:rStyle w:val="FontStyle153"/>
          <w:rFonts w:ascii="Arial Narrow" w:hAnsi="Arial Narrow"/>
        </w:rPr>
        <w:t>toku</w:t>
      </w:r>
      <w:r w:rsidR="00431E4F" w:rsidRPr="00033D91">
        <w:rPr>
          <w:rStyle w:val="FontStyle153"/>
          <w:rFonts w:ascii="Arial Narrow" w:hAnsi="Arial Narrow"/>
        </w:rPr>
        <w:t xml:space="preserve"> </w:t>
      </w:r>
      <w:r w:rsidR="00930FAE" w:rsidRPr="00033D91">
        <w:rPr>
          <w:rStyle w:val="FontStyle153"/>
          <w:rFonts w:ascii="Arial Narrow" w:hAnsi="Arial Narrow"/>
        </w:rPr>
        <w:t>Kysuca</w:t>
      </w:r>
      <w:r w:rsidR="00FC4B62" w:rsidRPr="00033D91">
        <w:rPr>
          <w:rStyle w:val="FontStyle153"/>
          <w:rFonts w:ascii="Arial Narrow" w:hAnsi="Arial Narrow"/>
        </w:rPr>
        <w:t xml:space="preserve"> prechádzajúceho obcou.</w:t>
      </w:r>
    </w:p>
    <w:p w14:paraId="6913E396" w14:textId="77777777" w:rsidR="00FC4B62" w:rsidRPr="00033D91" w:rsidRDefault="00FC4B62" w:rsidP="00A00AFB">
      <w:pPr>
        <w:pStyle w:val="Style36"/>
        <w:widowControl/>
        <w:spacing w:before="58" w:line="250" w:lineRule="exact"/>
        <w:ind w:left="567" w:firstLine="0"/>
        <w:rPr>
          <w:rStyle w:val="FontStyle153"/>
          <w:rFonts w:ascii="Arial Narrow" w:hAnsi="Arial Narrow"/>
          <w:color w:val="C00000"/>
        </w:rPr>
      </w:pPr>
    </w:p>
    <w:p w14:paraId="3B0ED5AC" w14:textId="77777777" w:rsidR="00FC4B62" w:rsidRPr="00033D91" w:rsidRDefault="00FC4B62" w:rsidP="00A00AFB">
      <w:pPr>
        <w:pStyle w:val="Style36"/>
        <w:widowControl/>
        <w:spacing w:before="58" w:line="250" w:lineRule="exact"/>
        <w:ind w:left="567" w:firstLine="0"/>
        <w:rPr>
          <w:rStyle w:val="FontStyle153"/>
          <w:rFonts w:ascii="Arial Narrow" w:hAnsi="Arial Narrow"/>
          <w:i/>
          <w:u w:val="single"/>
        </w:rPr>
      </w:pPr>
      <w:r w:rsidRPr="00033D91">
        <w:rPr>
          <w:rStyle w:val="FontStyle153"/>
          <w:rFonts w:ascii="Arial Narrow" w:hAnsi="Arial Narrow"/>
          <w:i/>
          <w:u w:val="single"/>
        </w:rPr>
        <w:t>Pešie komunikácie</w:t>
      </w:r>
    </w:p>
    <w:p w14:paraId="2521CF32" w14:textId="3DA72FE5" w:rsidR="00C903E4" w:rsidRPr="00033D91" w:rsidRDefault="00FC4B62" w:rsidP="00C903E4">
      <w:pPr>
        <w:pStyle w:val="Style34"/>
        <w:widowControl/>
        <w:spacing w:before="5" w:line="226" w:lineRule="exact"/>
        <w:ind w:firstLine="691"/>
        <w:rPr>
          <w:rFonts w:ascii="Arial Narrow" w:hAnsi="Arial Narrow" w:cs="Arial"/>
          <w:sz w:val="22"/>
          <w:szCs w:val="22"/>
        </w:rPr>
      </w:pPr>
      <w:r w:rsidRPr="00033D91">
        <w:rPr>
          <w:rStyle w:val="FontStyle153"/>
          <w:rFonts w:ascii="Arial Narrow" w:hAnsi="Arial Narrow"/>
          <w:color w:val="C00000"/>
        </w:rPr>
        <w:tab/>
      </w:r>
      <w:r w:rsidR="00C903E4" w:rsidRPr="00033D91">
        <w:rPr>
          <w:rFonts w:ascii="Arial Narrow" w:hAnsi="Arial Narrow" w:cs="Arial"/>
          <w:sz w:val="22"/>
          <w:szCs w:val="22"/>
        </w:rPr>
        <w:t>Peší pohyb sa realizuje po miestnych komunikáciách a popri regionálnych cestách. Hlavné pešie ťahy popri týchto komunikáciách, sú tvorené minimálne jednostran</w:t>
      </w:r>
      <w:r w:rsidR="00070D84">
        <w:rPr>
          <w:rFonts w:ascii="Arial Narrow" w:hAnsi="Arial Narrow" w:cs="Arial"/>
          <w:sz w:val="22"/>
          <w:szCs w:val="22"/>
        </w:rPr>
        <w:t>n</w:t>
      </w:r>
      <w:r w:rsidR="00C903E4" w:rsidRPr="00033D91">
        <w:rPr>
          <w:rFonts w:ascii="Arial Narrow" w:hAnsi="Arial Narrow" w:cs="Arial"/>
          <w:sz w:val="22"/>
          <w:szCs w:val="22"/>
        </w:rPr>
        <w:t>ým chodníkom, priemernej šírky 1,5m. Vzhľadom na nízku intenzitu dopravy na miestnych komunikáciách mimo hlavných ťahov, je možné uvažovať s peším pohybom na týchto komunikáciách.</w:t>
      </w:r>
    </w:p>
    <w:p w14:paraId="36808C0A" w14:textId="77777777" w:rsidR="00406CA2" w:rsidRPr="008014F7" w:rsidRDefault="00406CA2" w:rsidP="00C14DED">
      <w:pPr>
        <w:pStyle w:val="Bezriadkovania"/>
        <w:ind w:firstLine="708"/>
        <w:rPr>
          <w:rFonts w:ascii="Arial Narrow" w:hAnsi="Arial Narrow"/>
          <w:color w:val="auto"/>
          <w:sz w:val="22"/>
          <w:szCs w:val="22"/>
        </w:rPr>
      </w:pPr>
    </w:p>
    <w:p w14:paraId="55C60AED" w14:textId="77777777" w:rsidR="00C14DED" w:rsidRPr="008014F7" w:rsidRDefault="00C14DED" w:rsidP="00C14DED">
      <w:pPr>
        <w:pStyle w:val="Bezriadkovania"/>
        <w:ind w:firstLine="360"/>
        <w:rPr>
          <w:rFonts w:ascii="Arial Narrow" w:hAnsi="Arial Narrow" w:cs="Arial"/>
          <w:b/>
          <w:color w:val="auto"/>
          <w:sz w:val="22"/>
          <w:szCs w:val="22"/>
        </w:rPr>
      </w:pPr>
    </w:p>
    <w:p w14:paraId="68FC0AE5" w14:textId="0DE015B0" w:rsidR="00C13FEC" w:rsidRPr="008014F7" w:rsidRDefault="00E11C7E" w:rsidP="005F7EB4">
      <w:pPr>
        <w:pStyle w:val="Bezriadkovania"/>
        <w:numPr>
          <w:ilvl w:val="2"/>
          <w:numId w:val="140"/>
        </w:numPr>
        <w:ind w:left="709"/>
        <w:rPr>
          <w:rFonts w:ascii="Arial Narrow" w:hAnsi="Arial Narrow" w:cs="Arial"/>
          <w:b/>
          <w:color w:val="auto"/>
          <w:sz w:val="22"/>
          <w:szCs w:val="22"/>
        </w:rPr>
      </w:pPr>
      <w:r w:rsidRPr="008014F7">
        <w:rPr>
          <w:rFonts w:ascii="Arial Narrow" w:hAnsi="Arial Narrow" w:cs="Arial"/>
          <w:b/>
          <w:color w:val="auto"/>
          <w:sz w:val="22"/>
          <w:szCs w:val="22"/>
        </w:rPr>
        <w:t>VPS - DOPRAVNÉ VEREJNOPROSPEŠNÉ STAVBY</w:t>
      </w:r>
    </w:p>
    <w:p w14:paraId="283AE16A" w14:textId="77777777" w:rsidR="00C13FEC" w:rsidRPr="008014F7" w:rsidRDefault="00C13FEC" w:rsidP="00C13FEC">
      <w:pPr>
        <w:pStyle w:val="Bezriadkovania"/>
        <w:rPr>
          <w:rFonts w:ascii="Arial Narrow" w:hAnsi="Arial Narrow" w:cs="Arial"/>
          <w:b/>
          <w:color w:val="auto"/>
          <w:sz w:val="22"/>
          <w:szCs w:val="22"/>
        </w:rPr>
      </w:pPr>
    </w:p>
    <w:p w14:paraId="75E65A66" w14:textId="77777777" w:rsidR="00C13FEC" w:rsidRPr="008014F7" w:rsidRDefault="00C13FEC" w:rsidP="00560F5D">
      <w:pPr>
        <w:pStyle w:val="Bezriadkovania"/>
        <w:numPr>
          <w:ilvl w:val="0"/>
          <w:numId w:val="73"/>
        </w:numPr>
        <w:rPr>
          <w:rFonts w:ascii="Arial Narrow" w:hAnsi="Arial Narrow" w:cs="Arial"/>
          <w:color w:val="auto"/>
          <w:sz w:val="22"/>
          <w:szCs w:val="22"/>
        </w:rPr>
      </w:pPr>
      <w:r w:rsidRPr="008014F7">
        <w:rPr>
          <w:rFonts w:ascii="Arial Narrow" w:hAnsi="Arial Narrow" w:cs="Arial"/>
          <w:color w:val="auto"/>
          <w:sz w:val="22"/>
          <w:szCs w:val="22"/>
        </w:rPr>
        <w:t>Výstavba a rekonštrukcia existujúcich a navrhovaných miestnych komunikácií vrátane verejných odstavných plôch a výstavba a rekonštrukcia účelových komunikácií.</w:t>
      </w:r>
    </w:p>
    <w:p w14:paraId="2126F26B" w14:textId="77777777" w:rsidR="00C13FEC" w:rsidRPr="008014F7" w:rsidRDefault="00C13FEC" w:rsidP="00560F5D">
      <w:pPr>
        <w:pStyle w:val="Bezriadkovania"/>
        <w:numPr>
          <w:ilvl w:val="0"/>
          <w:numId w:val="73"/>
        </w:numPr>
        <w:rPr>
          <w:rFonts w:ascii="Arial Narrow" w:hAnsi="Arial Narrow" w:cs="Arial"/>
          <w:color w:val="auto"/>
          <w:sz w:val="22"/>
          <w:szCs w:val="22"/>
        </w:rPr>
      </w:pPr>
      <w:r w:rsidRPr="008014F7">
        <w:rPr>
          <w:rFonts w:ascii="Arial Narrow" w:hAnsi="Arial Narrow" w:cs="Arial"/>
          <w:color w:val="auto"/>
          <w:sz w:val="22"/>
          <w:szCs w:val="22"/>
        </w:rPr>
        <w:t>Výstavba a rekonštrukcia existujúcich a navrhovaných mostných objektov ponad vodné toky pre automobily a peší pohyb.</w:t>
      </w:r>
    </w:p>
    <w:p w14:paraId="6E2EB3FB" w14:textId="77777777" w:rsidR="00C13FEC" w:rsidRPr="008014F7" w:rsidRDefault="00C13FEC" w:rsidP="00560F5D">
      <w:pPr>
        <w:pStyle w:val="Bezriadkovania"/>
        <w:numPr>
          <w:ilvl w:val="0"/>
          <w:numId w:val="73"/>
        </w:numPr>
        <w:rPr>
          <w:rFonts w:ascii="Arial Narrow" w:hAnsi="Arial Narrow"/>
          <w:color w:val="auto"/>
          <w:sz w:val="22"/>
          <w:szCs w:val="22"/>
        </w:rPr>
      </w:pPr>
      <w:r w:rsidRPr="008014F7">
        <w:rPr>
          <w:rFonts w:ascii="Arial Narrow" w:hAnsi="Arial Narrow" w:cs="Arial"/>
          <w:color w:val="auto"/>
          <w:sz w:val="22"/>
          <w:szCs w:val="22"/>
        </w:rPr>
        <w:t xml:space="preserve">Výstavba samostatných chodníkov a súbežných chodníkov pre peších popri automobilových komunikáciách </w:t>
      </w:r>
    </w:p>
    <w:p w14:paraId="10BB9E78" w14:textId="77777777" w:rsidR="00C13FEC" w:rsidRPr="008014F7" w:rsidRDefault="00C13FEC" w:rsidP="00560F5D">
      <w:pPr>
        <w:pStyle w:val="Bezriadkovania"/>
        <w:numPr>
          <w:ilvl w:val="0"/>
          <w:numId w:val="73"/>
        </w:numPr>
        <w:rPr>
          <w:rFonts w:ascii="Arial Narrow" w:hAnsi="Arial Narrow"/>
          <w:color w:val="auto"/>
          <w:sz w:val="22"/>
          <w:szCs w:val="22"/>
        </w:rPr>
      </w:pPr>
      <w:r w:rsidRPr="008014F7">
        <w:rPr>
          <w:rFonts w:ascii="Arial Narrow" w:hAnsi="Arial Narrow" w:cs="Arial"/>
          <w:color w:val="auto"/>
          <w:sz w:val="22"/>
          <w:szCs w:val="22"/>
        </w:rPr>
        <w:t>Výstavba parkovacích plôch</w:t>
      </w:r>
    </w:p>
    <w:p w14:paraId="08BB25DB" w14:textId="77777777" w:rsidR="00C13FEC" w:rsidRPr="008014F7" w:rsidRDefault="00C13FEC" w:rsidP="00560F5D">
      <w:pPr>
        <w:pStyle w:val="Bezriadkovania"/>
        <w:numPr>
          <w:ilvl w:val="0"/>
          <w:numId w:val="73"/>
        </w:numPr>
        <w:rPr>
          <w:rFonts w:ascii="Arial Narrow" w:hAnsi="Arial Narrow"/>
          <w:color w:val="auto"/>
          <w:sz w:val="22"/>
          <w:szCs w:val="22"/>
        </w:rPr>
      </w:pPr>
      <w:r w:rsidRPr="008014F7">
        <w:rPr>
          <w:rFonts w:ascii="Arial Narrow" w:hAnsi="Arial Narrow"/>
          <w:color w:val="auto"/>
          <w:sz w:val="22"/>
          <w:szCs w:val="22"/>
        </w:rPr>
        <w:t>Výstavba a rekonštrukcia zastávky autobusovej dopravy</w:t>
      </w:r>
    </w:p>
    <w:p w14:paraId="33962FC1" w14:textId="77777777" w:rsidR="00C732E5" w:rsidRDefault="00C732E5" w:rsidP="009C13A3">
      <w:pPr>
        <w:suppressAutoHyphens w:val="0"/>
        <w:autoSpaceDE w:val="0"/>
        <w:autoSpaceDN w:val="0"/>
        <w:adjustRightInd w:val="0"/>
        <w:snapToGrid w:val="0"/>
        <w:rPr>
          <w:rFonts w:ascii="Arial Narrow" w:hAnsi="Arial Narrow"/>
          <w:b/>
          <w:sz w:val="24"/>
          <w:szCs w:val="24"/>
        </w:rPr>
      </w:pPr>
    </w:p>
    <w:p w14:paraId="08273C06" w14:textId="3CFC3BFD" w:rsidR="009C13A3" w:rsidRPr="008014F7" w:rsidRDefault="00D36ECF" w:rsidP="009C13A3">
      <w:pPr>
        <w:suppressAutoHyphens w:val="0"/>
        <w:autoSpaceDE w:val="0"/>
        <w:autoSpaceDN w:val="0"/>
        <w:adjustRightInd w:val="0"/>
        <w:snapToGrid w:val="0"/>
        <w:rPr>
          <w:rFonts w:ascii="Arial Narrow" w:hAnsi="Arial Narrow"/>
          <w:b/>
          <w:sz w:val="24"/>
          <w:szCs w:val="24"/>
        </w:rPr>
      </w:pPr>
      <w:r w:rsidRPr="008014F7">
        <w:rPr>
          <w:rFonts w:ascii="Arial Narrow" w:hAnsi="Arial Narrow"/>
          <w:b/>
          <w:sz w:val="24"/>
          <w:szCs w:val="24"/>
        </w:rPr>
        <w:t>3.</w:t>
      </w:r>
      <w:r w:rsidR="00862F19">
        <w:rPr>
          <w:rFonts w:ascii="Arial Narrow" w:hAnsi="Arial Narrow"/>
          <w:b/>
          <w:sz w:val="24"/>
          <w:szCs w:val="24"/>
        </w:rPr>
        <w:t>13.</w:t>
      </w:r>
      <w:r w:rsidRPr="008014F7">
        <w:rPr>
          <w:rFonts w:ascii="Arial Narrow" w:hAnsi="Arial Narrow"/>
          <w:b/>
          <w:sz w:val="24"/>
          <w:szCs w:val="24"/>
        </w:rPr>
        <w:t xml:space="preserve"> </w:t>
      </w:r>
      <w:r w:rsidR="00035946" w:rsidRPr="008014F7">
        <w:rPr>
          <w:rFonts w:ascii="Arial Narrow" w:hAnsi="Arial Narrow"/>
          <w:b/>
          <w:sz w:val="24"/>
          <w:szCs w:val="24"/>
        </w:rPr>
        <w:tab/>
      </w:r>
      <w:r w:rsidR="00E55358" w:rsidRPr="008014F7">
        <w:rPr>
          <w:rFonts w:ascii="Arial Narrow" w:hAnsi="Arial Narrow"/>
          <w:b/>
          <w:sz w:val="24"/>
          <w:szCs w:val="24"/>
        </w:rPr>
        <w:t>Vodné hospodárstvo</w:t>
      </w:r>
    </w:p>
    <w:p w14:paraId="64366DBF" w14:textId="77777777" w:rsidR="009C13A3" w:rsidRPr="008014F7" w:rsidRDefault="009C13A3" w:rsidP="009C13A3">
      <w:pPr>
        <w:suppressAutoHyphens w:val="0"/>
        <w:autoSpaceDE w:val="0"/>
        <w:autoSpaceDN w:val="0"/>
        <w:adjustRightInd w:val="0"/>
        <w:snapToGrid w:val="0"/>
        <w:rPr>
          <w:rFonts w:ascii="Arial Narrow" w:hAnsi="Arial Narrow"/>
          <w:b/>
          <w:sz w:val="24"/>
          <w:szCs w:val="24"/>
        </w:rPr>
      </w:pPr>
    </w:p>
    <w:p w14:paraId="171D21BD" w14:textId="5F885416" w:rsidR="00E55358" w:rsidRPr="00862F19" w:rsidRDefault="009C13A3" w:rsidP="009C13A3">
      <w:pPr>
        <w:suppressAutoHyphens w:val="0"/>
        <w:autoSpaceDE w:val="0"/>
        <w:autoSpaceDN w:val="0"/>
        <w:adjustRightInd w:val="0"/>
        <w:snapToGrid w:val="0"/>
        <w:rPr>
          <w:rStyle w:val="FontStyle174"/>
          <w:rFonts w:ascii="Arial Narrow" w:hAnsi="Arial Narrow" w:cs="Times New Roman"/>
          <w:sz w:val="24"/>
          <w:szCs w:val="24"/>
        </w:rPr>
      </w:pPr>
      <w:r w:rsidRPr="00862F19">
        <w:rPr>
          <w:rFonts w:ascii="Arial Narrow" w:hAnsi="Arial Narrow"/>
          <w:b/>
          <w:bCs/>
          <w:sz w:val="24"/>
          <w:szCs w:val="24"/>
        </w:rPr>
        <w:t>3.</w:t>
      </w:r>
      <w:r w:rsidR="00862F19" w:rsidRPr="00862F19">
        <w:rPr>
          <w:rFonts w:ascii="Arial Narrow" w:hAnsi="Arial Narrow"/>
          <w:b/>
          <w:bCs/>
          <w:sz w:val="24"/>
          <w:szCs w:val="24"/>
        </w:rPr>
        <w:t>13.1</w:t>
      </w:r>
      <w:r w:rsidR="00862F19" w:rsidRPr="00862F19">
        <w:rPr>
          <w:rFonts w:ascii="Arial Narrow" w:hAnsi="Arial Narrow"/>
          <w:sz w:val="24"/>
          <w:szCs w:val="24"/>
        </w:rPr>
        <w:t>.</w:t>
      </w:r>
      <w:r w:rsidRPr="00862F19">
        <w:rPr>
          <w:rFonts w:ascii="Arial Narrow" w:hAnsi="Arial Narrow"/>
          <w:sz w:val="24"/>
          <w:szCs w:val="24"/>
        </w:rPr>
        <w:t xml:space="preserve"> </w:t>
      </w:r>
      <w:r w:rsidRPr="00862F19">
        <w:rPr>
          <w:rStyle w:val="FontStyle174"/>
          <w:rFonts w:ascii="Arial Narrow" w:hAnsi="Arial Narrow"/>
          <w:sz w:val="22"/>
          <w:szCs w:val="22"/>
        </w:rPr>
        <w:t>ŠIRŠIE VZŤAHY</w:t>
      </w:r>
    </w:p>
    <w:p w14:paraId="53A411F9" w14:textId="77777777" w:rsidR="009C13A3" w:rsidRPr="008014F7" w:rsidRDefault="00E55358" w:rsidP="00E55358">
      <w:pPr>
        <w:suppressAutoHyphens w:val="0"/>
        <w:autoSpaceDE w:val="0"/>
        <w:autoSpaceDN w:val="0"/>
        <w:adjustRightInd w:val="0"/>
        <w:snapToGrid w:val="0"/>
        <w:jc w:val="both"/>
        <w:rPr>
          <w:rFonts w:ascii="Arial Narrow" w:hAnsi="Arial Narrow"/>
          <w:sz w:val="24"/>
          <w:szCs w:val="24"/>
        </w:rPr>
      </w:pPr>
      <w:r w:rsidRPr="008014F7">
        <w:rPr>
          <w:rFonts w:ascii="Arial Narrow" w:hAnsi="Arial Narrow"/>
          <w:sz w:val="24"/>
          <w:szCs w:val="24"/>
        </w:rPr>
        <w:tab/>
      </w:r>
    </w:p>
    <w:p w14:paraId="4396EB82" w14:textId="67D204C0" w:rsidR="00862F19" w:rsidRPr="00033D91" w:rsidRDefault="00862F19" w:rsidP="00862F19">
      <w:pPr>
        <w:pStyle w:val="Bezriadkovania"/>
        <w:ind w:firstLine="708"/>
        <w:jc w:val="both"/>
        <w:rPr>
          <w:rFonts w:ascii="Arial Narrow" w:hAnsi="Arial Narrow"/>
          <w:sz w:val="22"/>
          <w:szCs w:val="22"/>
        </w:rPr>
      </w:pPr>
      <w:r w:rsidRPr="00033D91">
        <w:rPr>
          <w:rFonts w:ascii="Arial Narrow" w:hAnsi="Arial Narrow"/>
          <w:sz w:val="22"/>
          <w:szCs w:val="22"/>
        </w:rPr>
        <w:t xml:space="preserve">Katastrálne územie obce Olešná leží v chránenej vodohospodárskej oblasti (CHVO) Beskydy </w:t>
      </w:r>
    </w:p>
    <w:p w14:paraId="0FD5AFF3" w14:textId="77777777" w:rsidR="00862F19" w:rsidRPr="00033D91" w:rsidRDefault="00862F19" w:rsidP="00862F19">
      <w:pPr>
        <w:pStyle w:val="Bezriadkovania"/>
        <w:jc w:val="both"/>
        <w:rPr>
          <w:rFonts w:ascii="Arial Narrow" w:hAnsi="Arial Narrow"/>
          <w:sz w:val="22"/>
          <w:szCs w:val="22"/>
        </w:rPr>
      </w:pPr>
      <w:r w:rsidRPr="00033D91">
        <w:rPr>
          <w:rFonts w:ascii="Arial Narrow" w:hAnsi="Arial Narrow"/>
          <w:sz w:val="22"/>
          <w:szCs w:val="22"/>
        </w:rPr>
        <w:t>- Javorníky, ktorá má o celkovú plochu 1856 km</w:t>
      </w:r>
      <w:r w:rsidRPr="00033D91">
        <w:rPr>
          <w:rFonts w:ascii="Arial Narrow" w:hAnsi="Arial Narrow"/>
          <w:sz w:val="22"/>
          <w:szCs w:val="22"/>
          <w:vertAlign w:val="superscript"/>
        </w:rPr>
        <w:t>2</w:t>
      </w:r>
      <w:r w:rsidRPr="00033D91">
        <w:rPr>
          <w:rFonts w:ascii="Arial Narrow" w:hAnsi="Arial Narrow"/>
          <w:sz w:val="22"/>
          <w:szCs w:val="22"/>
        </w:rPr>
        <w:t xml:space="preserve">. CHVO je územie, ktoré svojimi prírodnými podmienkami tvorí významnú prirodzenú akumuláciu vôd. Podmienky ochrany vôd v CHVO sú upravené v § 31 zákona č. 364/2004 Z.z. o vodách. CHVO Beskydy a Javorníky je stanovená Nariadením vlády SSR č.13/1987 Z.z. </w:t>
      </w:r>
    </w:p>
    <w:p w14:paraId="13CBA8F7" w14:textId="77777777" w:rsidR="00862F19" w:rsidRPr="00033D91" w:rsidRDefault="00862F19" w:rsidP="00862F19">
      <w:pPr>
        <w:pStyle w:val="Bezriadkovania"/>
        <w:ind w:firstLine="708"/>
        <w:jc w:val="both"/>
        <w:rPr>
          <w:rFonts w:ascii="Arial Narrow" w:hAnsi="Arial Narrow"/>
          <w:sz w:val="22"/>
          <w:szCs w:val="22"/>
        </w:rPr>
      </w:pPr>
      <w:r w:rsidRPr="00033D91">
        <w:rPr>
          <w:rFonts w:ascii="Arial Narrow" w:hAnsi="Arial Narrow"/>
          <w:sz w:val="22"/>
          <w:szCs w:val="22"/>
        </w:rPr>
        <w:t xml:space="preserve">Rieka Kysuca je v úseku </w:t>
      </w:r>
      <w:proofErr w:type="spellStart"/>
      <w:r w:rsidRPr="00033D91">
        <w:rPr>
          <w:rFonts w:ascii="Arial Narrow" w:hAnsi="Arial Narrow"/>
          <w:sz w:val="22"/>
          <w:szCs w:val="22"/>
        </w:rPr>
        <w:t>rkm</w:t>
      </w:r>
      <w:proofErr w:type="spellEnd"/>
      <w:r w:rsidRPr="00033D91">
        <w:rPr>
          <w:rFonts w:ascii="Arial Narrow" w:hAnsi="Arial Narrow"/>
          <w:sz w:val="22"/>
          <w:szCs w:val="22"/>
        </w:rPr>
        <w:t xml:space="preserve"> 30,8 - 65,6 zaradená medzi vodárenské vodné toky (vyhláška MŽP 211/2005 Z.z.). Z toho vyplýva stanovené jeho ochranné pásmo. </w:t>
      </w:r>
    </w:p>
    <w:p w14:paraId="071DBB3D" w14:textId="4564C0D3" w:rsidR="00862F19" w:rsidRPr="00033D91" w:rsidRDefault="00862F19" w:rsidP="00862F19">
      <w:pPr>
        <w:pStyle w:val="Bezriadkovania"/>
        <w:ind w:firstLine="708"/>
        <w:jc w:val="both"/>
        <w:rPr>
          <w:rFonts w:ascii="Arial Narrow" w:hAnsi="Arial Narrow"/>
          <w:sz w:val="22"/>
          <w:szCs w:val="22"/>
        </w:rPr>
      </w:pPr>
      <w:r w:rsidRPr="00033D91">
        <w:rPr>
          <w:rFonts w:ascii="Arial Narrow" w:hAnsi="Arial Narrow"/>
          <w:sz w:val="22"/>
          <w:szCs w:val="22"/>
        </w:rPr>
        <w:t xml:space="preserve">V  katastri obce Olešná sa nenachádzajú  vodné zdroje (PHO). Obmedzenia z toho vyplývajúce sú stanovené vyhláškou Ministerstva životného prostredia Slovenskej republiky, ktorou sa ustanovujú podrobnosti o určovaní ochranných pásiem vodárenských zdrojov, o opatreniach na ochranu vôd a o technických úpravách v ochranných pásmach vodárenských zdrojov č. 29/2005 Z.z. </w:t>
      </w:r>
    </w:p>
    <w:p w14:paraId="713708B4" w14:textId="77777777" w:rsidR="00B905AD" w:rsidRDefault="00B905AD" w:rsidP="00B905AD">
      <w:pPr>
        <w:suppressAutoHyphens w:val="0"/>
        <w:autoSpaceDE w:val="0"/>
        <w:autoSpaceDN w:val="0"/>
        <w:adjustRightInd w:val="0"/>
        <w:snapToGrid w:val="0"/>
        <w:rPr>
          <w:rFonts w:ascii="Arial Narrow" w:eastAsia="Calibri" w:hAnsi="Arial Narrow"/>
          <w:bCs/>
          <w:sz w:val="24"/>
          <w:szCs w:val="24"/>
          <w:lang w:eastAsia="en-US"/>
        </w:rPr>
      </w:pPr>
    </w:p>
    <w:p w14:paraId="4E2CED37" w14:textId="2F199673" w:rsidR="00B905AD" w:rsidRPr="00B905AD" w:rsidRDefault="00B905AD" w:rsidP="00B905AD">
      <w:pPr>
        <w:suppressAutoHyphens w:val="0"/>
        <w:autoSpaceDE w:val="0"/>
        <w:autoSpaceDN w:val="0"/>
        <w:adjustRightInd w:val="0"/>
        <w:snapToGrid w:val="0"/>
        <w:rPr>
          <w:rFonts w:ascii="Arial Narrow" w:eastAsia="Calibri" w:hAnsi="Arial Narrow"/>
          <w:b/>
          <w:sz w:val="24"/>
          <w:szCs w:val="24"/>
          <w:lang w:eastAsia="en-US"/>
        </w:rPr>
      </w:pPr>
      <w:r w:rsidRPr="00B905AD">
        <w:rPr>
          <w:rFonts w:ascii="Arial Narrow" w:eastAsia="Calibri" w:hAnsi="Arial Narrow"/>
          <w:b/>
          <w:sz w:val="24"/>
          <w:szCs w:val="24"/>
          <w:lang w:eastAsia="en-US"/>
        </w:rPr>
        <w:t xml:space="preserve">3.13.2.. STAV  </w:t>
      </w:r>
    </w:p>
    <w:p w14:paraId="340DB131" w14:textId="77777777" w:rsidR="00B905AD" w:rsidRDefault="00B905AD" w:rsidP="00D36ECF">
      <w:pPr>
        <w:suppressAutoHyphens w:val="0"/>
        <w:autoSpaceDE w:val="0"/>
        <w:autoSpaceDN w:val="0"/>
        <w:adjustRightInd w:val="0"/>
        <w:snapToGrid w:val="0"/>
        <w:rPr>
          <w:rFonts w:ascii="Arial Narrow" w:eastAsia="Calibri" w:hAnsi="Arial Narrow"/>
          <w:b/>
          <w:bCs/>
          <w:sz w:val="24"/>
          <w:szCs w:val="24"/>
          <w:lang w:eastAsia="en-US"/>
        </w:rPr>
      </w:pPr>
    </w:p>
    <w:p w14:paraId="0BBD5DE0" w14:textId="77777777" w:rsidR="00B905AD" w:rsidRPr="00033D91" w:rsidRDefault="00B905AD" w:rsidP="001D4B02">
      <w:pPr>
        <w:pStyle w:val="Bezriadkovania"/>
        <w:ind w:firstLine="708"/>
        <w:jc w:val="both"/>
        <w:rPr>
          <w:rFonts w:ascii="Arial Narrow" w:hAnsi="Arial Narrow"/>
          <w:sz w:val="22"/>
          <w:szCs w:val="22"/>
        </w:rPr>
      </w:pPr>
      <w:r w:rsidRPr="00033D91">
        <w:rPr>
          <w:rFonts w:ascii="Arial Narrow" w:hAnsi="Arial Narrow"/>
          <w:sz w:val="22"/>
          <w:szCs w:val="22"/>
        </w:rPr>
        <w:t xml:space="preserve">V roku 2010 došlo k ukončeniu stavby „Dodávka pitnej vody a </w:t>
      </w:r>
      <w:proofErr w:type="spellStart"/>
      <w:r w:rsidRPr="00033D91">
        <w:rPr>
          <w:rFonts w:ascii="Arial Narrow" w:hAnsi="Arial Narrow"/>
          <w:sz w:val="22"/>
          <w:szCs w:val="22"/>
        </w:rPr>
        <w:t>odkanalizovania</w:t>
      </w:r>
      <w:proofErr w:type="spellEnd"/>
      <w:r w:rsidRPr="00033D91">
        <w:rPr>
          <w:rFonts w:ascii="Arial Narrow" w:hAnsi="Arial Narrow"/>
          <w:sz w:val="22"/>
          <w:szCs w:val="22"/>
        </w:rPr>
        <w:t xml:space="preserve"> Horných </w:t>
      </w:r>
      <w:proofErr w:type="spellStart"/>
      <w:r w:rsidRPr="00033D91">
        <w:rPr>
          <w:rFonts w:ascii="Arial Narrow" w:hAnsi="Arial Narrow"/>
          <w:sz w:val="22"/>
          <w:szCs w:val="22"/>
        </w:rPr>
        <w:t>Kysúc</w:t>
      </w:r>
      <w:proofErr w:type="spellEnd"/>
      <w:r w:rsidRPr="00033D91">
        <w:rPr>
          <w:rFonts w:ascii="Arial Narrow" w:hAnsi="Arial Narrow"/>
          <w:sz w:val="22"/>
          <w:szCs w:val="22"/>
        </w:rPr>
        <w:t xml:space="preserve">“, ktorou sa predĺžil skupinový vodovod (SKV) Nová Bystrica - Čadca - Žilina (NB-CA-ZA) a priviedla sa pitná voda do Staškova a ďalších obcí (Rakovej, Zákopčia, Olešnej, Podvysokej, Dlhej nad Kysucou, Turzovky, Korne, Vysokej nad Kysucou, Makova, Svrčinovca, Čierneho, Skalitého). </w:t>
      </w:r>
    </w:p>
    <w:p w14:paraId="509F653F" w14:textId="03AD8D2D" w:rsidR="00B6472D" w:rsidRPr="00033D91" w:rsidRDefault="00B6472D" w:rsidP="00D36ECF">
      <w:pPr>
        <w:suppressAutoHyphens w:val="0"/>
        <w:autoSpaceDE w:val="0"/>
        <w:autoSpaceDN w:val="0"/>
        <w:adjustRightInd w:val="0"/>
        <w:snapToGrid w:val="0"/>
        <w:rPr>
          <w:rFonts w:ascii="Arial Narrow" w:eastAsia="Calibri" w:hAnsi="Arial Narrow"/>
          <w:bCs/>
          <w:color w:val="C00000"/>
          <w:sz w:val="22"/>
          <w:szCs w:val="22"/>
          <w:lang w:eastAsia="en-US"/>
        </w:rPr>
      </w:pPr>
      <w:r w:rsidRPr="00033D91">
        <w:rPr>
          <w:rFonts w:ascii="Arial Narrow" w:eastAsia="Calibri" w:hAnsi="Arial Narrow"/>
          <w:b/>
          <w:bCs/>
          <w:sz w:val="22"/>
          <w:szCs w:val="22"/>
          <w:lang w:eastAsia="en-US"/>
        </w:rPr>
        <w:tab/>
      </w:r>
      <w:r w:rsidR="009C13A3" w:rsidRPr="00033D91">
        <w:rPr>
          <w:rFonts w:ascii="Arial Narrow" w:eastAsia="Calibri" w:hAnsi="Arial Narrow"/>
          <w:bCs/>
          <w:sz w:val="22"/>
          <w:szCs w:val="22"/>
          <w:lang w:eastAsia="en-US"/>
        </w:rPr>
        <w:tab/>
      </w:r>
    </w:p>
    <w:p w14:paraId="217F9797" w14:textId="77777777" w:rsidR="00D16641" w:rsidRPr="00033D91" w:rsidRDefault="00B6472D" w:rsidP="00D16641">
      <w:pPr>
        <w:pStyle w:val="tabuky"/>
        <w:spacing w:before="0" w:line="240" w:lineRule="auto"/>
        <w:rPr>
          <w:rFonts w:ascii="Arial Narrow" w:hAnsi="Arial Narrow" w:cs="Arial"/>
          <w:b/>
          <w:bCs/>
          <w:szCs w:val="22"/>
          <w:lang w:val="sk-SK"/>
        </w:rPr>
      </w:pPr>
      <w:r w:rsidRPr="00033D91">
        <w:rPr>
          <w:rFonts w:ascii="Arial Narrow" w:eastAsia="Calibri" w:hAnsi="Arial Narrow"/>
          <w:b/>
          <w:bCs/>
          <w:szCs w:val="22"/>
          <w:lang w:val="sk-SK" w:eastAsia="en-US"/>
        </w:rPr>
        <w:tab/>
      </w:r>
      <w:r w:rsidR="00D16641" w:rsidRPr="00033D91">
        <w:rPr>
          <w:rFonts w:ascii="Arial Narrow" w:hAnsi="Arial Narrow" w:cs="Arial"/>
          <w:b/>
          <w:bCs/>
          <w:szCs w:val="22"/>
          <w:lang w:val="sk-SK"/>
        </w:rPr>
        <w:t>Vodovod</w:t>
      </w:r>
    </w:p>
    <w:p w14:paraId="36E74895" w14:textId="77777777" w:rsidR="00D16641" w:rsidRPr="00033D91" w:rsidRDefault="00D16641" w:rsidP="00D16641">
      <w:pPr>
        <w:pStyle w:val="tabuky"/>
        <w:spacing w:before="0" w:line="240" w:lineRule="auto"/>
        <w:rPr>
          <w:rFonts w:ascii="Arial Narrow" w:hAnsi="Arial Narrow" w:cs="Arial"/>
          <w:i w:val="0"/>
          <w:szCs w:val="22"/>
          <w:lang w:val="sk-SK"/>
        </w:rPr>
      </w:pPr>
      <w:r w:rsidRPr="00033D91">
        <w:rPr>
          <w:rFonts w:ascii="Arial Narrow" w:hAnsi="Arial Narrow" w:cs="Arial"/>
          <w:i w:val="0"/>
          <w:szCs w:val="22"/>
          <w:lang w:val="sk-SK"/>
        </w:rPr>
        <w:t>Zásobovanie obce pitnou vodou je zabezpečené z SKV Nová Bystrica - Čadca - Žilina prostredníctvom dotláčacej čerpacej stanice Podvysoká, ktorá slúži pre obce Olešná a Staškov. Riešeným územím prechádza hlavné zásobné potrubie DN100 ktoré sa napája na DN 300 v </w:t>
      </w:r>
      <w:proofErr w:type="spellStart"/>
      <w:r w:rsidRPr="00033D91">
        <w:rPr>
          <w:rFonts w:ascii="Arial Narrow" w:hAnsi="Arial Narrow" w:cs="Arial"/>
          <w:i w:val="0"/>
          <w:szCs w:val="22"/>
          <w:lang w:val="sk-SK"/>
        </w:rPr>
        <w:t>k.ú</w:t>
      </w:r>
      <w:proofErr w:type="spellEnd"/>
      <w:r w:rsidRPr="00033D91">
        <w:rPr>
          <w:rFonts w:ascii="Arial Narrow" w:hAnsi="Arial Narrow" w:cs="Arial"/>
          <w:i w:val="0"/>
          <w:szCs w:val="22"/>
          <w:lang w:val="sk-SK"/>
        </w:rPr>
        <w:t>, Staškov  a je v správe a majetku SEVAK a. s. Žilina.</w:t>
      </w:r>
    </w:p>
    <w:p w14:paraId="68558711" w14:textId="77777777" w:rsidR="00D27423" w:rsidRPr="00033D91" w:rsidRDefault="00D27423" w:rsidP="00D27423">
      <w:pPr>
        <w:pStyle w:val="Bezriadkovania"/>
        <w:ind w:firstLine="708"/>
        <w:jc w:val="both"/>
        <w:rPr>
          <w:rFonts w:ascii="Arial Narrow" w:hAnsi="Arial Narrow"/>
          <w:sz w:val="22"/>
          <w:szCs w:val="22"/>
          <w:lang w:eastAsia="sk-SK"/>
        </w:rPr>
      </w:pPr>
      <w:r w:rsidRPr="00033D91">
        <w:rPr>
          <w:rFonts w:ascii="Arial Narrow" w:hAnsi="Arial Narrow"/>
          <w:sz w:val="22"/>
          <w:szCs w:val="22"/>
          <w:lang w:eastAsia="sk-SK"/>
        </w:rPr>
        <w:t xml:space="preserve">V súčasnosti má obec Olešná komplexne vybudovanú vodovodnú sieť, ktorá korešponduje s jestvujúcou zástavbou. Prevádzkovateľom verejného vodovodu je </w:t>
      </w:r>
      <w:proofErr w:type="spellStart"/>
      <w:r w:rsidRPr="00033D91">
        <w:rPr>
          <w:rFonts w:ascii="Arial Narrow" w:hAnsi="Arial Narrow"/>
          <w:sz w:val="22"/>
          <w:szCs w:val="22"/>
          <w:lang w:eastAsia="sk-SK"/>
        </w:rPr>
        <w:t>SEVaK</w:t>
      </w:r>
      <w:proofErr w:type="spellEnd"/>
      <w:r w:rsidRPr="00033D91">
        <w:rPr>
          <w:rFonts w:ascii="Arial Narrow" w:hAnsi="Arial Narrow"/>
          <w:sz w:val="22"/>
          <w:szCs w:val="22"/>
          <w:lang w:eastAsia="sk-SK"/>
        </w:rPr>
        <w:t xml:space="preserve">, a.s. Žilina. </w:t>
      </w:r>
    </w:p>
    <w:p w14:paraId="342B7C1B" w14:textId="38A56F2F" w:rsidR="00D27423" w:rsidRPr="00033D91" w:rsidRDefault="00D27423" w:rsidP="00D27423">
      <w:pPr>
        <w:pStyle w:val="Bezriadkovania"/>
        <w:jc w:val="both"/>
        <w:rPr>
          <w:rFonts w:ascii="Arial Narrow" w:hAnsi="Arial Narrow"/>
          <w:sz w:val="22"/>
          <w:szCs w:val="22"/>
          <w:lang w:eastAsia="sk-SK"/>
        </w:rPr>
      </w:pPr>
      <w:r w:rsidRPr="00033D91">
        <w:rPr>
          <w:rFonts w:ascii="Arial Narrow" w:hAnsi="Arial Narrow"/>
          <w:sz w:val="22"/>
          <w:szCs w:val="22"/>
          <w:lang w:eastAsia="sk-SK"/>
        </w:rPr>
        <w:t xml:space="preserve">Existujúca vodovodná sieť slúži na zabezpečenie obyvateľstva pitnou vodou. Pokrýva </w:t>
      </w:r>
      <w:r w:rsidR="000D57E2" w:rsidRPr="00033D91">
        <w:rPr>
          <w:rFonts w:ascii="Arial Narrow" w:hAnsi="Arial Narrow"/>
          <w:sz w:val="22"/>
          <w:szCs w:val="22"/>
          <w:lang w:eastAsia="sk-SK"/>
        </w:rPr>
        <w:t xml:space="preserve">takmer </w:t>
      </w:r>
      <w:r w:rsidRPr="00033D91">
        <w:rPr>
          <w:rFonts w:ascii="Arial Narrow" w:hAnsi="Arial Narrow"/>
          <w:sz w:val="22"/>
          <w:szCs w:val="22"/>
          <w:lang w:eastAsia="sk-SK"/>
        </w:rPr>
        <w:t xml:space="preserve">celú jestvujúcu zástavbu v obci. Rozvádzacie potrubie v obci je DN 40 - 150, materiál oceľ, PE a PVC. V miestach kde to bolo možné je riešené ako </w:t>
      </w:r>
      <w:proofErr w:type="spellStart"/>
      <w:r w:rsidRPr="00033D91">
        <w:rPr>
          <w:rFonts w:ascii="Arial Narrow" w:hAnsi="Arial Narrow"/>
          <w:sz w:val="22"/>
          <w:szCs w:val="22"/>
          <w:lang w:eastAsia="sk-SK"/>
        </w:rPr>
        <w:t>zokruhované</w:t>
      </w:r>
      <w:proofErr w:type="spellEnd"/>
      <w:r w:rsidRPr="00033D91">
        <w:rPr>
          <w:rFonts w:ascii="Arial Narrow" w:hAnsi="Arial Narrow"/>
          <w:sz w:val="22"/>
          <w:szCs w:val="22"/>
          <w:lang w:eastAsia="sk-SK"/>
        </w:rPr>
        <w:t xml:space="preserve">. Jednotlivé nehnuteľnosti v obci sú pripojené na verejný vodovod pomocou vodovodných prípojok, na ktorých sú osadené fakturačné meradlá. Na jednotlivých trasách sú umiestnené </w:t>
      </w:r>
      <w:proofErr w:type="spellStart"/>
      <w:r w:rsidRPr="00033D91">
        <w:rPr>
          <w:rFonts w:ascii="Arial Narrow" w:hAnsi="Arial Narrow"/>
          <w:sz w:val="22"/>
          <w:szCs w:val="22"/>
          <w:lang w:eastAsia="sk-SK"/>
        </w:rPr>
        <w:t>trasové</w:t>
      </w:r>
      <w:proofErr w:type="spellEnd"/>
      <w:r w:rsidRPr="00033D91">
        <w:rPr>
          <w:rFonts w:ascii="Arial Narrow" w:hAnsi="Arial Narrow"/>
          <w:sz w:val="22"/>
          <w:szCs w:val="22"/>
          <w:lang w:eastAsia="sk-SK"/>
        </w:rPr>
        <w:t xml:space="preserve"> uzávery a </w:t>
      </w:r>
      <w:proofErr w:type="spellStart"/>
      <w:r w:rsidRPr="00033D91">
        <w:rPr>
          <w:rFonts w:ascii="Arial Narrow" w:hAnsi="Arial Narrow"/>
          <w:sz w:val="22"/>
          <w:szCs w:val="22"/>
          <w:lang w:eastAsia="sk-SK"/>
        </w:rPr>
        <w:t>armatúrne</w:t>
      </w:r>
      <w:proofErr w:type="spellEnd"/>
      <w:r w:rsidRPr="00033D91">
        <w:rPr>
          <w:rFonts w:ascii="Arial Narrow" w:hAnsi="Arial Narrow"/>
          <w:sz w:val="22"/>
          <w:szCs w:val="22"/>
          <w:lang w:eastAsia="sk-SK"/>
        </w:rPr>
        <w:t xml:space="preserve"> šachty. </w:t>
      </w:r>
    </w:p>
    <w:p w14:paraId="0344E4FD" w14:textId="1C9FC717" w:rsidR="00D27423" w:rsidRPr="00033D91" w:rsidRDefault="00D27423" w:rsidP="00D27423">
      <w:pPr>
        <w:pStyle w:val="Bezriadkovania"/>
        <w:ind w:firstLine="708"/>
        <w:jc w:val="both"/>
        <w:rPr>
          <w:rFonts w:ascii="Arial Narrow" w:hAnsi="Arial Narrow"/>
          <w:sz w:val="22"/>
          <w:szCs w:val="22"/>
          <w:lang w:eastAsia="sk-SK"/>
        </w:rPr>
      </w:pPr>
      <w:r w:rsidRPr="00033D91">
        <w:rPr>
          <w:rFonts w:ascii="Arial Narrow" w:hAnsi="Arial Narrow"/>
          <w:sz w:val="22"/>
          <w:szCs w:val="22"/>
          <w:lang w:eastAsia="sk-SK"/>
        </w:rPr>
        <w:t xml:space="preserve">Zastavané územie centra obce zásobované z verejného vodovodu (1.TP) leží v nadmorskej výške cca 435 - 445 m </w:t>
      </w:r>
      <w:proofErr w:type="spellStart"/>
      <w:r w:rsidRPr="00033D91">
        <w:rPr>
          <w:rFonts w:ascii="Arial Narrow" w:hAnsi="Arial Narrow"/>
          <w:sz w:val="22"/>
          <w:szCs w:val="22"/>
          <w:lang w:eastAsia="sk-SK"/>
        </w:rPr>
        <w:t>n.m</w:t>
      </w:r>
      <w:proofErr w:type="spellEnd"/>
      <w:r w:rsidRPr="00033D91">
        <w:rPr>
          <w:rFonts w:ascii="Arial Narrow" w:hAnsi="Arial Narrow"/>
          <w:sz w:val="22"/>
          <w:szCs w:val="22"/>
          <w:lang w:eastAsia="sk-SK"/>
        </w:rPr>
        <w:t xml:space="preserve">. Tlakové pomery sú závislé od DČS </w:t>
      </w:r>
      <w:r w:rsidR="000D57E2" w:rsidRPr="00033D91">
        <w:rPr>
          <w:rFonts w:ascii="Arial Narrow" w:hAnsi="Arial Narrow"/>
          <w:sz w:val="22"/>
          <w:szCs w:val="22"/>
          <w:lang w:eastAsia="sk-SK"/>
        </w:rPr>
        <w:t>Olešná P</w:t>
      </w:r>
      <w:r w:rsidR="00070D84">
        <w:rPr>
          <w:rFonts w:ascii="Arial Narrow" w:hAnsi="Arial Narrow"/>
          <w:sz w:val="22"/>
          <w:szCs w:val="22"/>
          <w:lang w:eastAsia="sk-SK"/>
        </w:rPr>
        <w:t>o</w:t>
      </w:r>
      <w:r w:rsidR="000D57E2" w:rsidRPr="00033D91">
        <w:rPr>
          <w:rFonts w:ascii="Arial Narrow" w:hAnsi="Arial Narrow"/>
          <w:sz w:val="22"/>
          <w:szCs w:val="22"/>
          <w:lang w:eastAsia="sk-SK"/>
        </w:rPr>
        <w:t>tôčky</w:t>
      </w:r>
      <w:r w:rsidRPr="00033D91">
        <w:rPr>
          <w:rFonts w:ascii="Arial Narrow" w:hAnsi="Arial Narrow"/>
          <w:sz w:val="22"/>
          <w:szCs w:val="22"/>
          <w:lang w:eastAsia="sk-SK"/>
        </w:rPr>
        <w:t xml:space="preserve"> a redukčnej šachty (STN 755401 a vyhl. 684/2006 Z.z. stanovuje maximálny pretlak vo vodovodnej sieti 0,6 MPa resp. 0,7 MPa. Taktiež stanovuje pri zložitej členitosti terénu a v zástavbe na okraji obce hydrodynamický pretlak najmenej 0,15 MPa (obmedzenie výšky zástavby do 2 nadzemných podlaží), resp. 0,25 MPa). Rozvod vody tlakovým požiadavkám vyhovuje. </w:t>
      </w:r>
    </w:p>
    <w:p w14:paraId="051174D6" w14:textId="77777777" w:rsidR="00D27423" w:rsidRPr="00033D91" w:rsidRDefault="00D27423" w:rsidP="00D27423">
      <w:pPr>
        <w:spacing w:after="60"/>
        <w:jc w:val="both"/>
        <w:rPr>
          <w:rFonts w:ascii="Arial Narrow" w:hAnsi="Arial Narrow" w:cs="Arial"/>
          <w:b/>
          <w:sz w:val="22"/>
          <w:szCs w:val="22"/>
        </w:rPr>
      </w:pPr>
    </w:p>
    <w:p w14:paraId="0BED2300" w14:textId="77777777" w:rsidR="000D57E2" w:rsidRPr="00033D91" w:rsidRDefault="000D57E2" w:rsidP="000D57E2">
      <w:pPr>
        <w:pStyle w:val="Bezriadkovania"/>
        <w:ind w:firstLine="708"/>
        <w:jc w:val="both"/>
        <w:rPr>
          <w:rFonts w:ascii="Arial Narrow" w:hAnsi="Arial Narrow"/>
          <w:sz w:val="22"/>
          <w:szCs w:val="22"/>
        </w:rPr>
      </w:pPr>
      <w:r w:rsidRPr="00033D91">
        <w:rPr>
          <w:rFonts w:ascii="Arial Narrow" w:hAnsi="Arial Narrow"/>
          <w:sz w:val="22"/>
          <w:szCs w:val="22"/>
        </w:rPr>
        <w:t xml:space="preserve">Príslušná výkresová dokumentácia je spracovaná na základe podkladov od vlastníka resp. prevádzkovateľa vodovodu - </w:t>
      </w:r>
      <w:proofErr w:type="spellStart"/>
      <w:r w:rsidRPr="00033D91">
        <w:rPr>
          <w:rFonts w:ascii="Arial Narrow" w:hAnsi="Arial Narrow"/>
          <w:sz w:val="22"/>
          <w:szCs w:val="22"/>
        </w:rPr>
        <w:t>SEVaK</w:t>
      </w:r>
      <w:proofErr w:type="spellEnd"/>
      <w:r w:rsidRPr="00033D91">
        <w:rPr>
          <w:rFonts w:ascii="Arial Narrow" w:hAnsi="Arial Narrow"/>
          <w:sz w:val="22"/>
          <w:szCs w:val="22"/>
        </w:rPr>
        <w:t xml:space="preserve">, a.s. Žilina. V území intravilánu obce správca neuvažuje so žiadnymi zámermi. </w:t>
      </w:r>
    </w:p>
    <w:p w14:paraId="23647A4A" w14:textId="77777777" w:rsidR="000D57E2" w:rsidRPr="00033D91" w:rsidRDefault="000D57E2" w:rsidP="000D57E2">
      <w:pPr>
        <w:pStyle w:val="Bezriadkovania"/>
        <w:jc w:val="both"/>
        <w:rPr>
          <w:rFonts w:ascii="Arial Narrow" w:hAnsi="Arial Narrow"/>
          <w:sz w:val="22"/>
          <w:szCs w:val="22"/>
        </w:rPr>
      </w:pPr>
      <w:r w:rsidRPr="00033D91">
        <w:rPr>
          <w:rFonts w:ascii="Arial Narrow" w:hAnsi="Arial Narrow"/>
          <w:sz w:val="22"/>
          <w:szCs w:val="22"/>
        </w:rPr>
        <w:t xml:space="preserve">Potreba požiarnej vody </w:t>
      </w:r>
    </w:p>
    <w:p w14:paraId="60B420B4" w14:textId="77777777" w:rsidR="000D57E2" w:rsidRPr="00033D91" w:rsidRDefault="000D57E2" w:rsidP="000D57E2">
      <w:pPr>
        <w:pStyle w:val="Bezriadkovania"/>
        <w:jc w:val="both"/>
        <w:rPr>
          <w:rFonts w:ascii="Arial Narrow" w:hAnsi="Arial Narrow"/>
          <w:sz w:val="22"/>
          <w:szCs w:val="22"/>
        </w:rPr>
      </w:pPr>
      <w:r w:rsidRPr="00033D91">
        <w:rPr>
          <w:rFonts w:ascii="Arial Narrow" w:hAnsi="Arial Narrow"/>
          <w:sz w:val="22"/>
          <w:szCs w:val="22"/>
        </w:rPr>
        <w:t xml:space="preserve">Podrobnosti pre zabezpečenie požiarnej vody stanovuje STN 92 0400 a vyhláška Ministerstva vnútra SR č. 699/2004 Z.z. </w:t>
      </w:r>
    </w:p>
    <w:p w14:paraId="61D855F7" w14:textId="77777777" w:rsidR="00D16641" w:rsidRPr="00033D91" w:rsidRDefault="00D16641" w:rsidP="00D16641">
      <w:pPr>
        <w:pStyle w:val="tabuky"/>
        <w:spacing w:before="0" w:line="240" w:lineRule="auto"/>
        <w:rPr>
          <w:rFonts w:ascii="Arial Narrow" w:hAnsi="Arial Narrow" w:cs="Arial"/>
          <w:i w:val="0"/>
          <w:szCs w:val="22"/>
          <w:lang w:val="sk-SK"/>
        </w:rPr>
      </w:pPr>
    </w:p>
    <w:p w14:paraId="1C0ADF14" w14:textId="77777777" w:rsidR="005962F7" w:rsidRPr="00033D91" w:rsidRDefault="005962F7" w:rsidP="005962F7">
      <w:pPr>
        <w:pStyle w:val="Bezriadkovania"/>
        <w:ind w:firstLine="708"/>
        <w:rPr>
          <w:rFonts w:ascii="Arial Narrow" w:hAnsi="Arial Narrow"/>
          <w:sz w:val="22"/>
          <w:szCs w:val="22"/>
        </w:rPr>
      </w:pPr>
      <w:r w:rsidRPr="00033D91">
        <w:rPr>
          <w:rFonts w:ascii="Arial Narrow" w:hAnsi="Arial Narrow"/>
          <w:sz w:val="22"/>
          <w:szCs w:val="22"/>
        </w:rPr>
        <w:t xml:space="preserve">Potreba požiarnej vody </w:t>
      </w:r>
    </w:p>
    <w:p w14:paraId="681CC626" w14:textId="77777777" w:rsidR="005962F7" w:rsidRPr="00033D91" w:rsidRDefault="005962F7" w:rsidP="005962F7">
      <w:pPr>
        <w:pStyle w:val="Bezriadkovania"/>
        <w:rPr>
          <w:rFonts w:ascii="Arial Narrow" w:hAnsi="Arial Narrow"/>
          <w:sz w:val="22"/>
          <w:szCs w:val="22"/>
        </w:rPr>
      </w:pPr>
      <w:r w:rsidRPr="00033D91">
        <w:rPr>
          <w:rFonts w:ascii="Arial Narrow" w:hAnsi="Arial Narrow"/>
          <w:sz w:val="22"/>
          <w:szCs w:val="22"/>
        </w:rPr>
        <w:t xml:space="preserve">Podrobnosti pre zabezpečenie požiarnej vody stanovuje STN 92 0400 a vyhláška Ministerstva vnútra SR č. 699/2004 Z.z. </w:t>
      </w:r>
    </w:p>
    <w:p w14:paraId="2823FAE6" w14:textId="77777777" w:rsidR="00033D91" w:rsidRDefault="00033D91" w:rsidP="005962F7">
      <w:pPr>
        <w:pStyle w:val="Bezriadkovania"/>
        <w:rPr>
          <w:rFonts w:ascii="Arial Narrow" w:hAnsi="Arial Narrow"/>
        </w:rPr>
      </w:pPr>
    </w:p>
    <w:p w14:paraId="1B5D28C7" w14:textId="77777777" w:rsidR="00033D91" w:rsidRDefault="00033D91" w:rsidP="005962F7">
      <w:pPr>
        <w:pStyle w:val="Bezriadkovania"/>
        <w:rPr>
          <w:rFonts w:ascii="Arial Narrow" w:hAnsi="Arial Narrow"/>
        </w:rPr>
      </w:pPr>
    </w:p>
    <w:p w14:paraId="32EA8F60" w14:textId="7A87AF4D" w:rsidR="005962F7" w:rsidRPr="005962F7" w:rsidRDefault="005962F7" w:rsidP="005962F7">
      <w:pPr>
        <w:pStyle w:val="Bezriadkovania"/>
        <w:ind w:firstLine="708"/>
        <w:rPr>
          <w:rFonts w:ascii="Arial Narrow" w:hAnsi="Arial Narrow"/>
          <w:b/>
          <w:bCs/>
        </w:rPr>
      </w:pPr>
      <w:r w:rsidRPr="005962F7">
        <w:rPr>
          <w:rFonts w:ascii="Arial Narrow" w:hAnsi="Arial Narrow"/>
          <w:b/>
          <w:bCs/>
        </w:rPr>
        <w:t xml:space="preserve">Výpočet potreby pitnej vody pre súčasný stav </w:t>
      </w:r>
    </w:p>
    <w:p w14:paraId="6B8B1B1B" w14:textId="77777777" w:rsidR="005962F7" w:rsidRPr="00033D91" w:rsidRDefault="005962F7" w:rsidP="005962F7">
      <w:pPr>
        <w:pStyle w:val="Bezriadkovania"/>
        <w:rPr>
          <w:rFonts w:ascii="Arial Narrow" w:hAnsi="Arial Narrow"/>
          <w:sz w:val="22"/>
          <w:szCs w:val="22"/>
        </w:rPr>
      </w:pPr>
      <w:r w:rsidRPr="00033D91">
        <w:rPr>
          <w:rFonts w:ascii="Arial Narrow" w:hAnsi="Arial Narrow"/>
          <w:sz w:val="22"/>
          <w:szCs w:val="22"/>
        </w:rPr>
        <w:t xml:space="preserve">(podľa Vyhlášky MŽP SR č.684/2006 zo dňa 14.11.2006): </w:t>
      </w:r>
    </w:p>
    <w:p w14:paraId="529BD4B7" w14:textId="77777777" w:rsidR="005962F7" w:rsidRPr="00033D91" w:rsidRDefault="005962F7" w:rsidP="005962F7">
      <w:pPr>
        <w:pStyle w:val="Bezriadkovania"/>
        <w:rPr>
          <w:rFonts w:ascii="Arial Narrow" w:hAnsi="Arial Narrow"/>
          <w:sz w:val="22"/>
          <w:szCs w:val="22"/>
        </w:rPr>
      </w:pPr>
      <w:r w:rsidRPr="00033D91">
        <w:rPr>
          <w:rFonts w:ascii="Arial Narrow" w:hAnsi="Arial Narrow"/>
          <w:sz w:val="22"/>
          <w:szCs w:val="22"/>
        </w:rPr>
        <w:t xml:space="preserve">- pre bytový fond (kd = 1,6; kh = 1,8) – veľkosť územia 1001 - 5000 </w:t>
      </w:r>
      <w:proofErr w:type="spellStart"/>
      <w:r w:rsidRPr="00033D91">
        <w:rPr>
          <w:rFonts w:ascii="Arial Narrow" w:hAnsi="Arial Narrow"/>
          <w:sz w:val="22"/>
          <w:szCs w:val="22"/>
        </w:rPr>
        <w:t>obyv</w:t>
      </w:r>
      <w:proofErr w:type="spellEnd"/>
      <w:r w:rsidRPr="00033D91">
        <w:rPr>
          <w:rFonts w:ascii="Arial Narrow" w:hAnsi="Arial Narrow"/>
          <w:sz w:val="22"/>
          <w:szCs w:val="22"/>
        </w:rPr>
        <w:t xml:space="preserve">: </w:t>
      </w:r>
    </w:p>
    <w:p w14:paraId="3F3C5EB3" w14:textId="77777777" w:rsidR="005962F7" w:rsidRPr="00033D91" w:rsidRDefault="005962F7" w:rsidP="005962F7">
      <w:pPr>
        <w:pStyle w:val="Bezriadkovania"/>
        <w:rPr>
          <w:rFonts w:ascii="Arial Narrow" w:hAnsi="Arial Narrow"/>
          <w:sz w:val="22"/>
          <w:szCs w:val="22"/>
        </w:rPr>
      </w:pPr>
      <w:r w:rsidRPr="00033D91">
        <w:rPr>
          <w:rFonts w:ascii="Arial Narrow" w:hAnsi="Arial Narrow"/>
          <w:sz w:val="22"/>
          <w:szCs w:val="22"/>
        </w:rPr>
        <w:t>- Špecifická potreba vody je závislá od vybavenia bytov. Podľa vyhlášky navrhujem 120 l. obyv</w:t>
      </w:r>
      <w:r w:rsidRPr="00033D91">
        <w:rPr>
          <w:rFonts w:ascii="Arial Narrow" w:hAnsi="Arial Narrow"/>
          <w:sz w:val="22"/>
          <w:szCs w:val="22"/>
          <w:vertAlign w:val="superscript"/>
        </w:rPr>
        <w:t>-1</w:t>
      </w:r>
      <w:r w:rsidRPr="00033D91">
        <w:rPr>
          <w:rFonts w:ascii="Arial Narrow" w:hAnsi="Arial Narrow"/>
          <w:sz w:val="22"/>
          <w:szCs w:val="22"/>
        </w:rPr>
        <w:t>.d</w:t>
      </w:r>
      <w:r w:rsidRPr="00033D91">
        <w:rPr>
          <w:rFonts w:ascii="Arial Narrow" w:hAnsi="Arial Narrow"/>
          <w:sz w:val="22"/>
          <w:szCs w:val="22"/>
          <w:vertAlign w:val="superscript"/>
        </w:rPr>
        <w:t>-1</w:t>
      </w:r>
      <w:r w:rsidRPr="00033D91">
        <w:rPr>
          <w:rFonts w:ascii="Arial Narrow" w:hAnsi="Arial Narrow"/>
          <w:sz w:val="22"/>
          <w:szCs w:val="22"/>
        </w:rPr>
        <w:t xml:space="preserve"> - pre služby resp. občiansku vybavenosť:25 l. obyv</w:t>
      </w:r>
      <w:r w:rsidRPr="00033D91">
        <w:rPr>
          <w:rFonts w:ascii="Arial Narrow" w:hAnsi="Arial Narrow"/>
          <w:sz w:val="22"/>
          <w:szCs w:val="22"/>
          <w:vertAlign w:val="superscript"/>
        </w:rPr>
        <w:t>-1</w:t>
      </w:r>
      <w:r w:rsidRPr="00033D91">
        <w:rPr>
          <w:rFonts w:ascii="Arial Narrow" w:hAnsi="Arial Narrow"/>
          <w:sz w:val="22"/>
          <w:szCs w:val="22"/>
        </w:rPr>
        <w:t>.d</w:t>
      </w:r>
      <w:r w:rsidRPr="00033D91">
        <w:rPr>
          <w:rFonts w:ascii="Arial Narrow" w:hAnsi="Arial Narrow"/>
          <w:sz w:val="22"/>
          <w:szCs w:val="22"/>
          <w:vertAlign w:val="superscript"/>
        </w:rPr>
        <w:t>-1</w:t>
      </w:r>
      <w:r w:rsidRPr="00033D91">
        <w:rPr>
          <w:rFonts w:ascii="Arial Narrow" w:hAnsi="Arial Narrow"/>
          <w:sz w:val="22"/>
          <w:szCs w:val="22"/>
        </w:rPr>
        <w:t xml:space="preserve"> </w:t>
      </w:r>
    </w:p>
    <w:p w14:paraId="5B60553B" w14:textId="668C4C91" w:rsidR="00CB479E" w:rsidRDefault="005962F7" w:rsidP="00033D91">
      <w:pPr>
        <w:pStyle w:val="Bezriadkovania"/>
        <w:rPr>
          <w:rFonts w:ascii="Arial Narrow" w:hAnsi="Arial Narrow" w:cs="Arial"/>
          <w:szCs w:val="22"/>
        </w:rPr>
      </w:pPr>
      <w:r w:rsidRPr="00033D91">
        <w:rPr>
          <w:rFonts w:ascii="Arial Narrow" w:hAnsi="Arial Narrow"/>
          <w:sz w:val="22"/>
          <w:szCs w:val="22"/>
        </w:rPr>
        <w:t xml:space="preserve">- počet obyvateľov: 1929 (2021) </w:t>
      </w:r>
    </w:p>
    <w:tbl>
      <w:tblPr>
        <w:tblW w:w="9227" w:type="dxa"/>
        <w:tblCellMar>
          <w:left w:w="70" w:type="dxa"/>
          <w:right w:w="70" w:type="dxa"/>
        </w:tblCellMar>
        <w:tblLook w:val="04A0" w:firstRow="1" w:lastRow="0" w:firstColumn="1" w:lastColumn="0" w:noHBand="0" w:noVBand="1"/>
      </w:tblPr>
      <w:tblGrid>
        <w:gridCol w:w="405"/>
        <w:gridCol w:w="815"/>
        <w:gridCol w:w="487"/>
        <w:gridCol w:w="560"/>
        <w:gridCol w:w="593"/>
        <w:gridCol w:w="325"/>
        <w:gridCol w:w="595"/>
        <w:gridCol w:w="736"/>
        <w:gridCol w:w="535"/>
        <w:gridCol w:w="369"/>
        <w:gridCol w:w="736"/>
        <w:gridCol w:w="504"/>
        <w:gridCol w:w="369"/>
        <w:gridCol w:w="773"/>
        <w:gridCol w:w="602"/>
        <w:gridCol w:w="823"/>
      </w:tblGrid>
      <w:tr w:rsidR="009B441F" w:rsidRPr="009B441F" w14:paraId="6D5597D1" w14:textId="77777777" w:rsidTr="009B441F">
        <w:trPr>
          <w:trHeight w:val="365"/>
        </w:trPr>
        <w:tc>
          <w:tcPr>
            <w:tcW w:w="32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23AF602" w14:textId="77777777" w:rsidR="009B441F" w:rsidRPr="009B441F" w:rsidRDefault="009B441F" w:rsidP="009B441F">
            <w:pPr>
              <w:suppressAutoHyphens w:val="0"/>
              <w:jc w:val="center"/>
              <w:rPr>
                <w:rFonts w:ascii="Arial Narrow" w:hAnsi="Arial Narrow" w:cs="Calibri"/>
                <w:i/>
                <w:iCs/>
                <w:color w:val="000000"/>
                <w:lang w:eastAsia="sk-SK"/>
              </w:rPr>
            </w:pPr>
            <w:proofErr w:type="spellStart"/>
            <w:r w:rsidRPr="009B441F">
              <w:rPr>
                <w:rFonts w:ascii="Arial Narrow" w:hAnsi="Arial Narrow" w:cs="Calibri"/>
                <w:i/>
                <w:iCs/>
                <w:color w:val="000000"/>
                <w:lang w:eastAsia="sk-SK"/>
              </w:rPr>
              <w:t>ozn</w:t>
            </w:r>
            <w:proofErr w:type="spellEnd"/>
          </w:p>
        </w:tc>
        <w:tc>
          <w:tcPr>
            <w:tcW w:w="77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AFC561B" w14:textId="77777777" w:rsidR="009B441F" w:rsidRPr="009B441F" w:rsidRDefault="009B441F" w:rsidP="009B441F">
            <w:pPr>
              <w:suppressAutoHyphens w:val="0"/>
              <w:jc w:val="center"/>
              <w:rPr>
                <w:rFonts w:ascii="Arial Narrow" w:hAnsi="Arial Narrow" w:cs="Calibri"/>
                <w:i/>
                <w:iCs/>
                <w:color w:val="000000"/>
                <w:lang w:eastAsia="sk-SK"/>
              </w:rPr>
            </w:pPr>
            <w:r w:rsidRPr="009B441F">
              <w:rPr>
                <w:rFonts w:ascii="Arial Narrow" w:hAnsi="Arial Narrow" w:cs="Calibri"/>
                <w:i/>
                <w:iCs/>
                <w:color w:val="000000"/>
                <w:lang w:eastAsia="sk-SK"/>
              </w:rPr>
              <w:t>popis</w:t>
            </w:r>
          </w:p>
        </w:tc>
        <w:tc>
          <w:tcPr>
            <w:tcW w:w="43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D805088" w14:textId="77777777" w:rsidR="009B441F" w:rsidRPr="009B441F" w:rsidRDefault="009B441F" w:rsidP="009B441F">
            <w:pPr>
              <w:suppressAutoHyphens w:val="0"/>
              <w:jc w:val="center"/>
              <w:rPr>
                <w:rFonts w:ascii="Arial Narrow" w:hAnsi="Arial Narrow" w:cs="Calibri"/>
                <w:i/>
                <w:iCs/>
                <w:color w:val="000000"/>
                <w:lang w:eastAsia="sk-SK"/>
              </w:rPr>
            </w:pPr>
            <w:r w:rsidRPr="009B441F">
              <w:rPr>
                <w:rFonts w:ascii="Arial Narrow" w:hAnsi="Arial Narrow" w:cs="Calibri"/>
                <w:i/>
                <w:iCs/>
                <w:color w:val="000000"/>
                <w:lang w:eastAsia="sk-SK"/>
              </w:rPr>
              <w:t>MJ</w:t>
            </w:r>
          </w:p>
        </w:tc>
        <w:tc>
          <w:tcPr>
            <w:tcW w:w="5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E9E3BA8" w14:textId="77777777" w:rsidR="009B441F" w:rsidRPr="009B441F" w:rsidRDefault="009B441F" w:rsidP="009B441F">
            <w:pPr>
              <w:suppressAutoHyphens w:val="0"/>
              <w:jc w:val="center"/>
              <w:rPr>
                <w:rFonts w:ascii="Arial Narrow" w:hAnsi="Arial Narrow" w:cs="Calibri"/>
                <w:i/>
                <w:iCs/>
                <w:color w:val="000000"/>
                <w:lang w:eastAsia="sk-SK"/>
              </w:rPr>
            </w:pPr>
            <w:r w:rsidRPr="009B441F">
              <w:rPr>
                <w:rFonts w:ascii="Arial Narrow" w:hAnsi="Arial Narrow" w:cs="Calibri"/>
                <w:i/>
                <w:iCs/>
                <w:color w:val="000000"/>
                <w:lang w:eastAsia="sk-SK"/>
              </w:rPr>
              <w:t>Počet MJ</w:t>
            </w:r>
          </w:p>
        </w:tc>
        <w:tc>
          <w:tcPr>
            <w:tcW w:w="736" w:type="dxa"/>
            <w:tcBorders>
              <w:top w:val="single" w:sz="4" w:space="0" w:color="auto"/>
              <w:left w:val="nil"/>
              <w:bottom w:val="single" w:sz="4" w:space="0" w:color="auto"/>
              <w:right w:val="single" w:sz="4" w:space="0" w:color="auto"/>
            </w:tcBorders>
            <w:shd w:val="clear" w:color="auto" w:fill="auto"/>
            <w:vAlign w:val="center"/>
            <w:hideMark/>
          </w:tcPr>
          <w:p w14:paraId="17639C76" w14:textId="77777777" w:rsidR="009B441F" w:rsidRPr="009B441F" w:rsidRDefault="009B441F" w:rsidP="009B441F">
            <w:pPr>
              <w:suppressAutoHyphens w:val="0"/>
              <w:jc w:val="center"/>
              <w:rPr>
                <w:rFonts w:ascii="Arial Narrow" w:hAnsi="Arial Narrow" w:cs="Calibri"/>
                <w:i/>
                <w:iCs/>
                <w:color w:val="000000"/>
                <w:lang w:eastAsia="sk-SK"/>
              </w:rPr>
            </w:pPr>
            <w:r w:rsidRPr="009B441F">
              <w:rPr>
                <w:rFonts w:ascii="Arial Narrow" w:hAnsi="Arial Narrow" w:cs="Calibri"/>
                <w:i/>
                <w:iCs/>
                <w:color w:val="000000"/>
                <w:lang w:eastAsia="sk-SK"/>
              </w:rPr>
              <w:t>ŠP</w:t>
            </w:r>
          </w:p>
        </w:tc>
        <w:tc>
          <w:tcPr>
            <w:tcW w:w="35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3761B3B" w14:textId="77777777" w:rsidR="009B441F" w:rsidRPr="009B441F" w:rsidRDefault="009B441F" w:rsidP="009B441F">
            <w:pPr>
              <w:suppressAutoHyphens w:val="0"/>
              <w:jc w:val="center"/>
              <w:rPr>
                <w:rFonts w:ascii="Arial Narrow" w:hAnsi="Arial Narrow" w:cs="Calibri"/>
                <w:i/>
                <w:iCs/>
                <w:color w:val="000000"/>
                <w:lang w:eastAsia="sk-SK"/>
              </w:rPr>
            </w:pPr>
            <w:r w:rsidRPr="009B441F">
              <w:rPr>
                <w:rFonts w:ascii="Arial Narrow" w:hAnsi="Arial Narrow" w:cs="Calibri"/>
                <w:i/>
                <w:iCs/>
                <w:color w:val="000000"/>
                <w:lang w:eastAsia="sk-SK"/>
              </w:rPr>
              <w:t>kv</w:t>
            </w:r>
          </w:p>
        </w:tc>
        <w:tc>
          <w:tcPr>
            <w:tcW w:w="736" w:type="dxa"/>
            <w:tcBorders>
              <w:top w:val="single" w:sz="4" w:space="0" w:color="auto"/>
              <w:left w:val="nil"/>
              <w:bottom w:val="single" w:sz="4" w:space="0" w:color="auto"/>
              <w:right w:val="single" w:sz="4" w:space="0" w:color="auto"/>
            </w:tcBorders>
            <w:shd w:val="clear" w:color="auto" w:fill="auto"/>
            <w:vAlign w:val="center"/>
            <w:hideMark/>
          </w:tcPr>
          <w:p w14:paraId="44FF8166" w14:textId="77777777" w:rsidR="009B441F" w:rsidRPr="009B441F" w:rsidRDefault="009B441F" w:rsidP="009B441F">
            <w:pPr>
              <w:suppressAutoHyphens w:val="0"/>
              <w:jc w:val="center"/>
              <w:rPr>
                <w:rFonts w:ascii="Arial Narrow" w:hAnsi="Arial Narrow" w:cs="Calibri"/>
                <w:i/>
                <w:iCs/>
                <w:color w:val="000000"/>
                <w:lang w:eastAsia="sk-SK"/>
              </w:rPr>
            </w:pPr>
            <w:proofErr w:type="spellStart"/>
            <w:r w:rsidRPr="009B441F">
              <w:rPr>
                <w:rFonts w:ascii="Arial Narrow" w:hAnsi="Arial Narrow" w:cs="Calibri"/>
                <w:i/>
                <w:iCs/>
                <w:color w:val="000000"/>
                <w:lang w:eastAsia="sk-SK"/>
              </w:rPr>
              <w:t>ŠPu</w:t>
            </w:r>
            <w:proofErr w:type="spellEnd"/>
          </w:p>
        </w:tc>
        <w:tc>
          <w:tcPr>
            <w:tcW w:w="1386" w:type="dxa"/>
            <w:gridSpan w:val="2"/>
            <w:tcBorders>
              <w:top w:val="single" w:sz="4" w:space="0" w:color="auto"/>
              <w:left w:val="nil"/>
              <w:bottom w:val="single" w:sz="4" w:space="0" w:color="auto"/>
              <w:right w:val="single" w:sz="4" w:space="0" w:color="auto"/>
            </w:tcBorders>
            <w:shd w:val="clear" w:color="auto" w:fill="auto"/>
            <w:vAlign w:val="center"/>
            <w:hideMark/>
          </w:tcPr>
          <w:p w14:paraId="1913ED2A" w14:textId="77777777" w:rsidR="009B441F" w:rsidRPr="009B441F" w:rsidRDefault="009B441F" w:rsidP="009B441F">
            <w:pPr>
              <w:suppressAutoHyphens w:val="0"/>
              <w:jc w:val="center"/>
              <w:rPr>
                <w:rFonts w:ascii="Arial Narrow" w:hAnsi="Arial Narrow" w:cs="Calibri"/>
                <w:i/>
                <w:iCs/>
                <w:color w:val="000000"/>
                <w:lang w:eastAsia="sk-SK"/>
              </w:rPr>
            </w:pPr>
            <w:proofErr w:type="spellStart"/>
            <w:r w:rsidRPr="009B441F">
              <w:rPr>
                <w:rFonts w:ascii="Arial Narrow" w:hAnsi="Arial Narrow" w:cs="Calibri"/>
                <w:i/>
                <w:iCs/>
                <w:color w:val="000000"/>
                <w:lang w:eastAsia="sk-SK"/>
              </w:rPr>
              <w:t>Qd</w:t>
            </w:r>
            <w:proofErr w:type="spellEnd"/>
          </w:p>
        </w:tc>
        <w:tc>
          <w:tcPr>
            <w:tcW w:w="35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C7E2632" w14:textId="77777777" w:rsidR="009B441F" w:rsidRPr="009B441F" w:rsidRDefault="009B441F" w:rsidP="009B441F">
            <w:pPr>
              <w:suppressAutoHyphens w:val="0"/>
              <w:jc w:val="center"/>
              <w:rPr>
                <w:rFonts w:ascii="Arial Narrow" w:hAnsi="Arial Narrow" w:cs="Calibri"/>
                <w:i/>
                <w:iCs/>
                <w:color w:val="000000"/>
                <w:lang w:eastAsia="sk-SK"/>
              </w:rPr>
            </w:pPr>
            <w:r w:rsidRPr="009B441F">
              <w:rPr>
                <w:rFonts w:ascii="Arial Narrow" w:hAnsi="Arial Narrow" w:cs="Calibri"/>
                <w:i/>
                <w:iCs/>
                <w:color w:val="000000"/>
                <w:lang w:eastAsia="sk-SK"/>
              </w:rPr>
              <w:t>kd</w:t>
            </w:r>
          </w:p>
        </w:tc>
        <w:tc>
          <w:tcPr>
            <w:tcW w:w="1311" w:type="dxa"/>
            <w:gridSpan w:val="2"/>
            <w:tcBorders>
              <w:top w:val="single" w:sz="4" w:space="0" w:color="auto"/>
              <w:left w:val="nil"/>
              <w:bottom w:val="single" w:sz="4" w:space="0" w:color="auto"/>
              <w:right w:val="single" w:sz="4" w:space="0" w:color="auto"/>
            </w:tcBorders>
            <w:shd w:val="clear" w:color="auto" w:fill="auto"/>
            <w:vAlign w:val="center"/>
            <w:hideMark/>
          </w:tcPr>
          <w:p w14:paraId="7E8C2001" w14:textId="77777777" w:rsidR="009B441F" w:rsidRPr="009B441F" w:rsidRDefault="009B441F" w:rsidP="009B441F">
            <w:pPr>
              <w:suppressAutoHyphens w:val="0"/>
              <w:jc w:val="center"/>
              <w:rPr>
                <w:rFonts w:ascii="Arial Narrow" w:hAnsi="Arial Narrow" w:cs="Calibri"/>
                <w:i/>
                <w:iCs/>
                <w:color w:val="000000"/>
                <w:lang w:eastAsia="sk-SK"/>
              </w:rPr>
            </w:pPr>
            <w:proofErr w:type="spellStart"/>
            <w:r w:rsidRPr="009B441F">
              <w:rPr>
                <w:rFonts w:ascii="Arial Narrow" w:hAnsi="Arial Narrow" w:cs="Calibri"/>
                <w:i/>
                <w:iCs/>
                <w:color w:val="000000"/>
                <w:lang w:eastAsia="sk-SK"/>
              </w:rPr>
              <w:t>Qd</w:t>
            </w:r>
            <w:proofErr w:type="spellEnd"/>
          </w:p>
        </w:tc>
        <w:tc>
          <w:tcPr>
            <w:tcW w:w="35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0B4D061" w14:textId="77777777" w:rsidR="009B441F" w:rsidRPr="009B441F" w:rsidRDefault="009B441F" w:rsidP="009B441F">
            <w:pPr>
              <w:suppressAutoHyphens w:val="0"/>
              <w:jc w:val="center"/>
              <w:rPr>
                <w:rFonts w:ascii="Arial Narrow" w:hAnsi="Arial Narrow" w:cs="Calibri"/>
                <w:i/>
                <w:iCs/>
                <w:color w:val="000000"/>
                <w:lang w:eastAsia="sk-SK"/>
              </w:rPr>
            </w:pPr>
            <w:r w:rsidRPr="009B441F">
              <w:rPr>
                <w:rFonts w:ascii="Arial Narrow" w:hAnsi="Arial Narrow" w:cs="Calibri"/>
                <w:i/>
                <w:iCs/>
                <w:color w:val="000000"/>
                <w:lang w:eastAsia="sk-SK"/>
              </w:rPr>
              <w:t>kh</w:t>
            </w:r>
          </w:p>
        </w:tc>
        <w:tc>
          <w:tcPr>
            <w:tcW w:w="600" w:type="dxa"/>
            <w:tcBorders>
              <w:top w:val="single" w:sz="4" w:space="0" w:color="auto"/>
              <w:left w:val="nil"/>
              <w:bottom w:val="single" w:sz="4" w:space="0" w:color="auto"/>
              <w:right w:val="single" w:sz="4" w:space="0" w:color="auto"/>
            </w:tcBorders>
            <w:shd w:val="clear" w:color="auto" w:fill="auto"/>
            <w:noWrap/>
            <w:vAlign w:val="bottom"/>
            <w:hideMark/>
          </w:tcPr>
          <w:p w14:paraId="13AB098F" w14:textId="77777777" w:rsidR="009B441F" w:rsidRPr="009B441F" w:rsidRDefault="009B441F" w:rsidP="009B441F">
            <w:pPr>
              <w:suppressAutoHyphens w:val="0"/>
              <w:rPr>
                <w:rFonts w:ascii="Calibri" w:hAnsi="Calibri" w:cs="Calibri"/>
                <w:color w:val="000000"/>
                <w:lang w:eastAsia="sk-SK"/>
              </w:rPr>
            </w:pPr>
            <w:proofErr w:type="spellStart"/>
            <w:r w:rsidRPr="009B441F">
              <w:rPr>
                <w:rFonts w:ascii="Calibri" w:hAnsi="Calibri" w:cs="Calibri"/>
                <w:color w:val="000000"/>
                <w:lang w:eastAsia="sk-SK"/>
              </w:rPr>
              <w:t>Qh.max</w:t>
            </w:r>
            <w:proofErr w:type="spellEnd"/>
          </w:p>
        </w:tc>
        <w:tc>
          <w:tcPr>
            <w:tcW w:w="52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39A7124" w14:textId="77777777" w:rsidR="009B441F" w:rsidRPr="009B441F" w:rsidRDefault="009B441F" w:rsidP="009B441F">
            <w:pPr>
              <w:suppressAutoHyphens w:val="0"/>
              <w:jc w:val="center"/>
              <w:rPr>
                <w:rFonts w:ascii="Calibri" w:hAnsi="Calibri" w:cs="Calibri"/>
                <w:color w:val="000000"/>
                <w:lang w:eastAsia="sk-SK"/>
              </w:rPr>
            </w:pPr>
            <w:r w:rsidRPr="009B441F">
              <w:rPr>
                <w:rFonts w:ascii="Calibri" w:hAnsi="Calibri" w:cs="Calibri"/>
                <w:color w:val="000000"/>
                <w:lang w:eastAsia="sk-SK"/>
              </w:rPr>
              <w:t>počet dní</w:t>
            </w:r>
          </w:p>
        </w:tc>
        <w:tc>
          <w:tcPr>
            <w:tcW w:w="823" w:type="dxa"/>
            <w:tcBorders>
              <w:top w:val="single" w:sz="4" w:space="0" w:color="auto"/>
              <w:left w:val="nil"/>
              <w:bottom w:val="single" w:sz="4" w:space="0" w:color="auto"/>
              <w:right w:val="single" w:sz="4" w:space="0" w:color="auto"/>
            </w:tcBorders>
            <w:shd w:val="clear" w:color="auto" w:fill="auto"/>
            <w:noWrap/>
            <w:vAlign w:val="center"/>
            <w:hideMark/>
          </w:tcPr>
          <w:p w14:paraId="76F342C6" w14:textId="77777777" w:rsidR="009B441F" w:rsidRPr="009B441F" w:rsidRDefault="009B441F" w:rsidP="009B441F">
            <w:pPr>
              <w:suppressAutoHyphens w:val="0"/>
              <w:jc w:val="center"/>
              <w:rPr>
                <w:rFonts w:ascii="Calibri" w:hAnsi="Calibri" w:cs="Calibri"/>
                <w:color w:val="000000"/>
                <w:lang w:eastAsia="sk-SK"/>
              </w:rPr>
            </w:pPr>
            <w:proofErr w:type="spellStart"/>
            <w:r w:rsidRPr="009B441F">
              <w:rPr>
                <w:rFonts w:ascii="Calibri" w:hAnsi="Calibri" w:cs="Calibri"/>
                <w:color w:val="000000"/>
                <w:lang w:eastAsia="sk-SK"/>
              </w:rPr>
              <w:t>Qr</w:t>
            </w:r>
            <w:proofErr w:type="spellEnd"/>
          </w:p>
        </w:tc>
      </w:tr>
      <w:tr w:rsidR="009B441F" w:rsidRPr="009B441F" w14:paraId="6DB52485" w14:textId="77777777" w:rsidTr="009B441F">
        <w:trPr>
          <w:trHeight w:val="365"/>
        </w:trPr>
        <w:tc>
          <w:tcPr>
            <w:tcW w:w="327" w:type="dxa"/>
            <w:vMerge/>
            <w:tcBorders>
              <w:top w:val="single" w:sz="4" w:space="0" w:color="auto"/>
              <w:left w:val="single" w:sz="4" w:space="0" w:color="auto"/>
              <w:bottom w:val="single" w:sz="4" w:space="0" w:color="auto"/>
              <w:right w:val="single" w:sz="4" w:space="0" w:color="auto"/>
            </w:tcBorders>
            <w:vAlign w:val="center"/>
            <w:hideMark/>
          </w:tcPr>
          <w:p w14:paraId="07AE30BA" w14:textId="77777777" w:rsidR="009B441F" w:rsidRPr="009B441F" w:rsidRDefault="009B441F" w:rsidP="009B441F">
            <w:pPr>
              <w:suppressAutoHyphens w:val="0"/>
              <w:rPr>
                <w:rFonts w:ascii="Arial Narrow" w:hAnsi="Arial Narrow" w:cs="Calibri"/>
                <w:i/>
                <w:iCs/>
                <w:color w:val="000000"/>
                <w:lang w:eastAsia="sk-SK"/>
              </w:rPr>
            </w:pPr>
          </w:p>
        </w:tc>
        <w:tc>
          <w:tcPr>
            <w:tcW w:w="770" w:type="dxa"/>
            <w:vMerge/>
            <w:tcBorders>
              <w:top w:val="single" w:sz="4" w:space="0" w:color="auto"/>
              <w:left w:val="single" w:sz="4" w:space="0" w:color="auto"/>
              <w:bottom w:val="single" w:sz="4" w:space="0" w:color="auto"/>
              <w:right w:val="single" w:sz="4" w:space="0" w:color="auto"/>
            </w:tcBorders>
            <w:vAlign w:val="center"/>
            <w:hideMark/>
          </w:tcPr>
          <w:p w14:paraId="40901687" w14:textId="77777777" w:rsidR="009B441F" w:rsidRPr="009B441F" w:rsidRDefault="009B441F" w:rsidP="009B441F">
            <w:pPr>
              <w:suppressAutoHyphens w:val="0"/>
              <w:rPr>
                <w:rFonts w:ascii="Arial Narrow" w:hAnsi="Arial Narrow" w:cs="Calibri"/>
                <w:i/>
                <w:iCs/>
                <w:color w:val="000000"/>
                <w:lang w:eastAsia="sk-SK"/>
              </w:rPr>
            </w:pPr>
          </w:p>
        </w:tc>
        <w:tc>
          <w:tcPr>
            <w:tcW w:w="433" w:type="dxa"/>
            <w:vMerge/>
            <w:tcBorders>
              <w:top w:val="single" w:sz="4" w:space="0" w:color="auto"/>
              <w:left w:val="single" w:sz="4" w:space="0" w:color="auto"/>
              <w:bottom w:val="single" w:sz="4" w:space="0" w:color="auto"/>
              <w:right w:val="single" w:sz="4" w:space="0" w:color="auto"/>
            </w:tcBorders>
            <w:vAlign w:val="center"/>
            <w:hideMark/>
          </w:tcPr>
          <w:p w14:paraId="72BD1367" w14:textId="77777777" w:rsidR="009B441F" w:rsidRPr="009B441F" w:rsidRDefault="009B441F" w:rsidP="009B441F">
            <w:pPr>
              <w:suppressAutoHyphens w:val="0"/>
              <w:rPr>
                <w:rFonts w:ascii="Arial Narrow" w:hAnsi="Arial Narrow" w:cs="Calibri"/>
                <w:i/>
                <w:iCs/>
                <w:color w:val="000000"/>
                <w:lang w:eastAsia="sk-SK"/>
              </w:rPr>
            </w:pPr>
          </w:p>
        </w:tc>
        <w:tc>
          <w:tcPr>
            <w:tcW w:w="510" w:type="dxa"/>
            <w:vMerge/>
            <w:tcBorders>
              <w:top w:val="single" w:sz="4" w:space="0" w:color="auto"/>
              <w:left w:val="single" w:sz="4" w:space="0" w:color="auto"/>
              <w:bottom w:val="single" w:sz="4" w:space="0" w:color="auto"/>
              <w:right w:val="single" w:sz="4" w:space="0" w:color="auto"/>
            </w:tcBorders>
            <w:vAlign w:val="center"/>
            <w:hideMark/>
          </w:tcPr>
          <w:p w14:paraId="5A9E58DE" w14:textId="77777777" w:rsidR="009B441F" w:rsidRPr="009B441F" w:rsidRDefault="009B441F" w:rsidP="009B441F">
            <w:pPr>
              <w:suppressAutoHyphens w:val="0"/>
              <w:rPr>
                <w:rFonts w:ascii="Arial Narrow" w:hAnsi="Arial Narrow" w:cs="Calibri"/>
                <w:i/>
                <w:iCs/>
                <w:color w:val="000000"/>
                <w:lang w:eastAsia="sk-SK"/>
              </w:rPr>
            </w:pPr>
          </w:p>
        </w:tc>
        <w:tc>
          <w:tcPr>
            <w:tcW w:w="736" w:type="dxa"/>
            <w:tcBorders>
              <w:top w:val="nil"/>
              <w:left w:val="nil"/>
              <w:bottom w:val="single" w:sz="4" w:space="0" w:color="auto"/>
              <w:right w:val="single" w:sz="4" w:space="0" w:color="auto"/>
            </w:tcBorders>
            <w:shd w:val="clear" w:color="auto" w:fill="auto"/>
            <w:vAlign w:val="center"/>
            <w:hideMark/>
          </w:tcPr>
          <w:p w14:paraId="07C41FA2" w14:textId="77777777" w:rsidR="009B441F" w:rsidRPr="009B441F" w:rsidRDefault="009B441F" w:rsidP="009B441F">
            <w:pPr>
              <w:suppressAutoHyphens w:val="0"/>
              <w:jc w:val="center"/>
              <w:rPr>
                <w:rFonts w:ascii="Arial Narrow" w:hAnsi="Arial Narrow" w:cs="Calibri"/>
                <w:i/>
                <w:iCs/>
                <w:color w:val="000000"/>
                <w:lang w:eastAsia="sk-SK"/>
              </w:rPr>
            </w:pPr>
            <w:r w:rsidRPr="009B441F">
              <w:rPr>
                <w:rFonts w:ascii="Arial Narrow" w:hAnsi="Arial Narrow" w:cs="Calibri"/>
                <w:i/>
                <w:iCs/>
                <w:color w:val="000000"/>
                <w:lang w:eastAsia="sk-SK"/>
              </w:rPr>
              <w:t>l.MJ-1.d-1</w:t>
            </w:r>
          </w:p>
        </w:tc>
        <w:tc>
          <w:tcPr>
            <w:tcW w:w="354" w:type="dxa"/>
            <w:vMerge/>
            <w:tcBorders>
              <w:top w:val="single" w:sz="4" w:space="0" w:color="auto"/>
              <w:left w:val="single" w:sz="4" w:space="0" w:color="auto"/>
              <w:bottom w:val="single" w:sz="4" w:space="0" w:color="auto"/>
              <w:right w:val="single" w:sz="4" w:space="0" w:color="auto"/>
            </w:tcBorders>
            <w:vAlign w:val="center"/>
            <w:hideMark/>
          </w:tcPr>
          <w:p w14:paraId="09FE3B4F" w14:textId="77777777" w:rsidR="009B441F" w:rsidRPr="009B441F" w:rsidRDefault="009B441F" w:rsidP="009B441F">
            <w:pPr>
              <w:suppressAutoHyphens w:val="0"/>
              <w:rPr>
                <w:rFonts w:ascii="Arial Narrow" w:hAnsi="Arial Narrow" w:cs="Calibri"/>
                <w:i/>
                <w:iCs/>
                <w:color w:val="000000"/>
                <w:lang w:eastAsia="sk-SK"/>
              </w:rPr>
            </w:pPr>
          </w:p>
        </w:tc>
        <w:tc>
          <w:tcPr>
            <w:tcW w:w="736" w:type="dxa"/>
            <w:tcBorders>
              <w:top w:val="nil"/>
              <w:left w:val="nil"/>
              <w:bottom w:val="single" w:sz="4" w:space="0" w:color="auto"/>
              <w:right w:val="single" w:sz="4" w:space="0" w:color="auto"/>
            </w:tcBorders>
            <w:shd w:val="clear" w:color="auto" w:fill="auto"/>
            <w:vAlign w:val="center"/>
            <w:hideMark/>
          </w:tcPr>
          <w:p w14:paraId="7935F4AD" w14:textId="77777777" w:rsidR="009B441F" w:rsidRPr="009B441F" w:rsidRDefault="009B441F" w:rsidP="009B441F">
            <w:pPr>
              <w:suppressAutoHyphens w:val="0"/>
              <w:jc w:val="center"/>
              <w:rPr>
                <w:rFonts w:ascii="Arial Narrow" w:hAnsi="Arial Narrow" w:cs="Calibri"/>
                <w:i/>
                <w:iCs/>
                <w:color w:val="000000"/>
                <w:lang w:eastAsia="sk-SK"/>
              </w:rPr>
            </w:pPr>
            <w:r w:rsidRPr="009B441F">
              <w:rPr>
                <w:rFonts w:ascii="Arial Narrow" w:hAnsi="Arial Narrow" w:cs="Calibri"/>
                <w:i/>
                <w:iCs/>
                <w:color w:val="000000"/>
                <w:lang w:eastAsia="sk-SK"/>
              </w:rPr>
              <w:t>l.MJ-1.d-1</w:t>
            </w:r>
          </w:p>
        </w:tc>
        <w:tc>
          <w:tcPr>
            <w:tcW w:w="741" w:type="dxa"/>
            <w:tcBorders>
              <w:top w:val="nil"/>
              <w:left w:val="nil"/>
              <w:bottom w:val="single" w:sz="4" w:space="0" w:color="auto"/>
              <w:right w:val="single" w:sz="4" w:space="0" w:color="auto"/>
            </w:tcBorders>
            <w:shd w:val="clear" w:color="auto" w:fill="auto"/>
            <w:vAlign w:val="center"/>
            <w:hideMark/>
          </w:tcPr>
          <w:p w14:paraId="25F88CC8" w14:textId="77777777" w:rsidR="009B441F" w:rsidRPr="009B441F" w:rsidRDefault="009B441F" w:rsidP="009B441F">
            <w:pPr>
              <w:suppressAutoHyphens w:val="0"/>
              <w:jc w:val="center"/>
              <w:rPr>
                <w:rFonts w:ascii="Arial Narrow" w:hAnsi="Arial Narrow" w:cs="Calibri"/>
                <w:i/>
                <w:iCs/>
                <w:color w:val="000000"/>
                <w:lang w:eastAsia="sk-SK"/>
              </w:rPr>
            </w:pPr>
            <w:r w:rsidRPr="009B441F">
              <w:rPr>
                <w:rFonts w:ascii="Arial Narrow" w:hAnsi="Arial Narrow" w:cs="Calibri"/>
                <w:i/>
                <w:iCs/>
                <w:color w:val="000000"/>
                <w:lang w:eastAsia="sk-SK"/>
              </w:rPr>
              <w:t>M3.d-1</w:t>
            </w:r>
          </w:p>
        </w:tc>
        <w:tc>
          <w:tcPr>
            <w:tcW w:w="645" w:type="dxa"/>
            <w:tcBorders>
              <w:top w:val="nil"/>
              <w:left w:val="nil"/>
              <w:bottom w:val="single" w:sz="4" w:space="0" w:color="auto"/>
              <w:right w:val="single" w:sz="4" w:space="0" w:color="auto"/>
            </w:tcBorders>
            <w:shd w:val="clear" w:color="auto" w:fill="auto"/>
            <w:vAlign w:val="center"/>
            <w:hideMark/>
          </w:tcPr>
          <w:p w14:paraId="4B3D98EA" w14:textId="77777777" w:rsidR="009B441F" w:rsidRPr="009B441F" w:rsidRDefault="009B441F" w:rsidP="009B441F">
            <w:pPr>
              <w:suppressAutoHyphens w:val="0"/>
              <w:jc w:val="center"/>
              <w:rPr>
                <w:rFonts w:ascii="Arial Narrow" w:hAnsi="Arial Narrow" w:cs="Calibri"/>
                <w:i/>
                <w:iCs/>
                <w:color w:val="000000"/>
                <w:lang w:eastAsia="sk-SK"/>
              </w:rPr>
            </w:pPr>
            <w:r w:rsidRPr="009B441F">
              <w:rPr>
                <w:rFonts w:ascii="Arial Narrow" w:hAnsi="Arial Narrow" w:cs="Calibri"/>
                <w:i/>
                <w:iCs/>
                <w:color w:val="000000"/>
                <w:lang w:eastAsia="sk-SK"/>
              </w:rPr>
              <w:t>l.s-1</w:t>
            </w:r>
          </w:p>
        </w:tc>
        <w:tc>
          <w:tcPr>
            <w:tcW w:w="355" w:type="dxa"/>
            <w:vMerge/>
            <w:tcBorders>
              <w:top w:val="single" w:sz="4" w:space="0" w:color="auto"/>
              <w:left w:val="single" w:sz="4" w:space="0" w:color="auto"/>
              <w:bottom w:val="single" w:sz="4" w:space="0" w:color="000000"/>
              <w:right w:val="single" w:sz="4" w:space="0" w:color="auto"/>
            </w:tcBorders>
            <w:vAlign w:val="center"/>
            <w:hideMark/>
          </w:tcPr>
          <w:p w14:paraId="1520350F" w14:textId="77777777" w:rsidR="009B441F" w:rsidRPr="009B441F" w:rsidRDefault="009B441F" w:rsidP="009B441F">
            <w:pPr>
              <w:suppressAutoHyphens w:val="0"/>
              <w:rPr>
                <w:rFonts w:ascii="Arial Narrow" w:hAnsi="Arial Narrow" w:cs="Calibri"/>
                <w:i/>
                <w:iCs/>
                <w:color w:val="000000"/>
                <w:lang w:eastAsia="sk-SK"/>
              </w:rPr>
            </w:pPr>
          </w:p>
        </w:tc>
        <w:tc>
          <w:tcPr>
            <w:tcW w:w="741" w:type="dxa"/>
            <w:tcBorders>
              <w:top w:val="nil"/>
              <w:left w:val="nil"/>
              <w:bottom w:val="single" w:sz="4" w:space="0" w:color="auto"/>
              <w:right w:val="single" w:sz="4" w:space="0" w:color="auto"/>
            </w:tcBorders>
            <w:shd w:val="clear" w:color="auto" w:fill="auto"/>
            <w:vAlign w:val="center"/>
            <w:hideMark/>
          </w:tcPr>
          <w:p w14:paraId="0FA03115" w14:textId="77777777" w:rsidR="009B441F" w:rsidRPr="009B441F" w:rsidRDefault="009B441F" w:rsidP="009B441F">
            <w:pPr>
              <w:suppressAutoHyphens w:val="0"/>
              <w:jc w:val="center"/>
              <w:rPr>
                <w:rFonts w:ascii="Arial Narrow" w:hAnsi="Arial Narrow" w:cs="Calibri"/>
                <w:i/>
                <w:iCs/>
                <w:color w:val="000000"/>
                <w:lang w:eastAsia="sk-SK"/>
              </w:rPr>
            </w:pPr>
            <w:r w:rsidRPr="009B441F">
              <w:rPr>
                <w:rFonts w:ascii="Arial Narrow" w:hAnsi="Arial Narrow" w:cs="Calibri"/>
                <w:i/>
                <w:iCs/>
                <w:color w:val="000000"/>
                <w:lang w:eastAsia="sk-SK"/>
              </w:rPr>
              <w:t>M3.d-1</w:t>
            </w:r>
          </w:p>
        </w:tc>
        <w:tc>
          <w:tcPr>
            <w:tcW w:w="569" w:type="dxa"/>
            <w:tcBorders>
              <w:top w:val="nil"/>
              <w:left w:val="nil"/>
              <w:bottom w:val="single" w:sz="4" w:space="0" w:color="auto"/>
              <w:right w:val="single" w:sz="4" w:space="0" w:color="auto"/>
            </w:tcBorders>
            <w:shd w:val="clear" w:color="auto" w:fill="auto"/>
            <w:vAlign w:val="center"/>
            <w:hideMark/>
          </w:tcPr>
          <w:p w14:paraId="0F87A1B0" w14:textId="77777777" w:rsidR="009B441F" w:rsidRPr="009B441F" w:rsidRDefault="009B441F" w:rsidP="009B441F">
            <w:pPr>
              <w:suppressAutoHyphens w:val="0"/>
              <w:jc w:val="center"/>
              <w:rPr>
                <w:rFonts w:ascii="Arial Narrow" w:hAnsi="Arial Narrow" w:cs="Calibri"/>
                <w:i/>
                <w:iCs/>
                <w:color w:val="000000"/>
                <w:lang w:eastAsia="sk-SK"/>
              </w:rPr>
            </w:pPr>
            <w:r w:rsidRPr="009B441F">
              <w:rPr>
                <w:rFonts w:ascii="Arial Narrow" w:hAnsi="Arial Narrow" w:cs="Calibri"/>
                <w:i/>
                <w:iCs/>
                <w:color w:val="000000"/>
                <w:lang w:eastAsia="sk-SK"/>
              </w:rPr>
              <w:t>l.s-1</w:t>
            </w:r>
          </w:p>
        </w:tc>
        <w:tc>
          <w:tcPr>
            <w:tcW w:w="355" w:type="dxa"/>
            <w:vMerge/>
            <w:tcBorders>
              <w:top w:val="single" w:sz="4" w:space="0" w:color="auto"/>
              <w:left w:val="single" w:sz="4" w:space="0" w:color="auto"/>
              <w:bottom w:val="single" w:sz="4" w:space="0" w:color="000000"/>
              <w:right w:val="single" w:sz="4" w:space="0" w:color="auto"/>
            </w:tcBorders>
            <w:vAlign w:val="center"/>
            <w:hideMark/>
          </w:tcPr>
          <w:p w14:paraId="6152931C" w14:textId="77777777" w:rsidR="009B441F" w:rsidRPr="009B441F" w:rsidRDefault="009B441F" w:rsidP="009B441F">
            <w:pPr>
              <w:suppressAutoHyphens w:val="0"/>
              <w:rPr>
                <w:rFonts w:ascii="Arial Narrow" w:hAnsi="Arial Narrow" w:cs="Calibri"/>
                <w:i/>
                <w:iCs/>
                <w:color w:val="000000"/>
                <w:lang w:eastAsia="sk-SK"/>
              </w:rPr>
            </w:pPr>
          </w:p>
        </w:tc>
        <w:tc>
          <w:tcPr>
            <w:tcW w:w="600" w:type="dxa"/>
            <w:tcBorders>
              <w:top w:val="nil"/>
              <w:left w:val="nil"/>
              <w:bottom w:val="single" w:sz="4" w:space="0" w:color="auto"/>
              <w:right w:val="single" w:sz="4" w:space="0" w:color="auto"/>
            </w:tcBorders>
            <w:shd w:val="clear" w:color="auto" w:fill="auto"/>
            <w:vAlign w:val="center"/>
            <w:hideMark/>
          </w:tcPr>
          <w:p w14:paraId="37E27F86" w14:textId="77777777" w:rsidR="009B441F" w:rsidRPr="009B441F" w:rsidRDefault="009B441F" w:rsidP="009B441F">
            <w:pPr>
              <w:suppressAutoHyphens w:val="0"/>
              <w:jc w:val="center"/>
              <w:rPr>
                <w:rFonts w:ascii="Arial Narrow" w:hAnsi="Arial Narrow" w:cs="Calibri"/>
                <w:i/>
                <w:iCs/>
                <w:color w:val="000000"/>
                <w:lang w:eastAsia="sk-SK"/>
              </w:rPr>
            </w:pPr>
            <w:r w:rsidRPr="009B441F">
              <w:rPr>
                <w:rFonts w:ascii="Arial Narrow" w:hAnsi="Arial Narrow" w:cs="Calibri"/>
                <w:i/>
                <w:iCs/>
                <w:color w:val="000000"/>
                <w:lang w:eastAsia="sk-SK"/>
              </w:rPr>
              <w:t>l.s-1</w:t>
            </w:r>
          </w:p>
        </w:tc>
        <w:tc>
          <w:tcPr>
            <w:tcW w:w="528" w:type="dxa"/>
            <w:vMerge/>
            <w:tcBorders>
              <w:top w:val="single" w:sz="4" w:space="0" w:color="auto"/>
              <w:left w:val="single" w:sz="4" w:space="0" w:color="auto"/>
              <w:bottom w:val="single" w:sz="4" w:space="0" w:color="000000"/>
              <w:right w:val="single" w:sz="4" w:space="0" w:color="auto"/>
            </w:tcBorders>
            <w:vAlign w:val="center"/>
            <w:hideMark/>
          </w:tcPr>
          <w:p w14:paraId="0743162B" w14:textId="77777777" w:rsidR="009B441F" w:rsidRPr="009B441F" w:rsidRDefault="009B441F" w:rsidP="009B441F">
            <w:pPr>
              <w:suppressAutoHyphens w:val="0"/>
              <w:rPr>
                <w:rFonts w:ascii="Calibri" w:hAnsi="Calibri" w:cs="Calibri"/>
                <w:color w:val="000000"/>
                <w:lang w:eastAsia="sk-SK"/>
              </w:rPr>
            </w:pPr>
          </w:p>
        </w:tc>
        <w:tc>
          <w:tcPr>
            <w:tcW w:w="823" w:type="dxa"/>
            <w:tcBorders>
              <w:top w:val="nil"/>
              <w:left w:val="nil"/>
              <w:bottom w:val="single" w:sz="4" w:space="0" w:color="auto"/>
              <w:right w:val="single" w:sz="4" w:space="0" w:color="auto"/>
            </w:tcBorders>
            <w:shd w:val="clear" w:color="auto" w:fill="auto"/>
            <w:noWrap/>
            <w:vAlign w:val="center"/>
            <w:hideMark/>
          </w:tcPr>
          <w:p w14:paraId="33B624F9" w14:textId="77777777" w:rsidR="009B441F" w:rsidRPr="009B441F" w:rsidRDefault="009B441F" w:rsidP="009B441F">
            <w:pPr>
              <w:suppressAutoHyphens w:val="0"/>
              <w:jc w:val="center"/>
              <w:rPr>
                <w:rFonts w:ascii="Calibri" w:hAnsi="Calibri" w:cs="Calibri"/>
                <w:color w:val="000000"/>
                <w:lang w:eastAsia="sk-SK"/>
              </w:rPr>
            </w:pPr>
            <w:r w:rsidRPr="009B441F">
              <w:rPr>
                <w:rFonts w:ascii="Calibri" w:hAnsi="Calibri" w:cs="Calibri"/>
                <w:color w:val="000000"/>
                <w:lang w:eastAsia="sk-SK"/>
              </w:rPr>
              <w:t>m3.r-1</w:t>
            </w:r>
          </w:p>
        </w:tc>
      </w:tr>
      <w:tr w:rsidR="009B441F" w:rsidRPr="00075449" w14:paraId="171F3F85" w14:textId="77777777" w:rsidTr="009B441F">
        <w:trPr>
          <w:trHeight w:val="620"/>
        </w:trPr>
        <w:tc>
          <w:tcPr>
            <w:tcW w:w="327" w:type="dxa"/>
            <w:tcBorders>
              <w:top w:val="nil"/>
              <w:left w:val="single" w:sz="4" w:space="0" w:color="auto"/>
              <w:bottom w:val="single" w:sz="4" w:space="0" w:color="auto"/>
              <w:right w:val="single" w:sz="4" w:space="0" w:color="auto"/>
            </w:tcBorders>
            <w:shd w:val="clear" w:color="auto" w:fill="auto"/>
            <w:vAlign w:val="center"/>
            <w:hideMark/>
          </w:tcPr>
          <w:p w14:paraId="5946E7C5" w14:textId="77777777" w:rsidR="009B441F" w:rsidRPr="00075449" w:rsidRDefault="009B441F" w:rsidP="009B441F">
            <w:pPr>
              <w:suppressAutoHyphens w:val="0"/>
              <w:jc w:val="both"/>
              <w:rPr>
                <w:rFonts w:ascii="Arial Narrow" w:hAnsi="Arial Narrow" w:cs="Calibri"/>
                <w:i/>
                <w:iCs/>
                <w:color w:val="000000"/>
                <w:lang w:eastAsia="sk-SK"/>
              </w:rPr>
            </w:pPr>
            <w:r w:rsidRPr="00075449">
              <w:rPr>
                <w:rFonts w:ascii="Arial Narrow" w:hAnsi="Arial Narrow" w:cs="Calibri"/>
                <w:i/>
                <w:iCs/>
                <w:color w:val="000000"/>
                <w:lang w:eastAsia="sk-SK"/>
              </w:rPr>
              <w:t>1</w:t>
            </w:r>
          </w:p>
        </w:tc>
        <w:tc>
          <w:tcPr>
            <w:tcW w:w="770" w:type="dxa"/>
            <w:tcBorders>
              <w:top w:val="nil"/>
              <w:left w:val="nil"/>
              <w:bottom w:val="single" w:sz="4" w:space="0" w:color="auto"/>
              <w:right w:val="single" w:sz="4" w:space="0" w:color="auto"/>
            </w:tcBorders>
            <w:shd w:val="clear" w:color="auto" w:fill="auto"/>
            <w:vAlign w:val="center"/>
            <w:hideMark/>
          </w:tcPr>
          <w:p w14:paraId="10364850" w14:textId="77777777" w:rsidR="009B441F" w:rsidRPr="00075449" w:rsidRDefault="009B441F" w:rsidP="009B441F">
            <w:pPr>
              <w:suppressAutoHyphens w:val="0"/>
              <w:jc w:val="both"/>
              <w:rPr>
                <w:rFonts w:ascii="Arial Narrow" w:hAnsi="Arial Narrow" w:cs="Calibri"/>
                <w:i/>
                <w:iCs/>
                <w:color w:val="000000"/>
                <w:lang w:eastAsia="sk-SK"/>
              </w:rPr>
            </w:pPr>
            <w:r w:rsidRPr="00075449">
              <w:rPr>
                <w:rFonts w:ascii="Arial Narrow" w:hAnsi="Arial Narrow" w:cs="Calibri"/>
                <w:i/>
                <w:iCs/>
                <w:color w:val="000000"/>
                <w:lang w:eastAsia="sk-SK"/>
              </w:rPr>
              <w:t>Bytový fond</w:t>
            </w:r>
          </w:p>
        </w:tc>
        <w:tc>
          <w:tcPr>
            <w:tcW w:w="433" w:type="dxa"/>
            <w:tcBorders>
              <w:top w:val="nil"/>
              <w:left w:val="nil"/>
              <w:bottom w:val="single" w:sz="4" w:space="0" w:color="auto"/>
              <w:right w:val="single" w:sz="4" w:space="0" w:color="auto"/>
            </w:tcBorders>
            <w:shd w:val="clear" w:color="auto" w:fill="auto"/>
            <w:vAlign w:val="center"/>
            <w:hideMark/>
          </w:tcPr>
          <w:p w14:paraId="0D80CD14" w14:textId="77777777" w:rsidR="009B441F" w:rsidRPr="00075449" w:rsidRDefault="009B441F" w:rsidP="009B441F">
            <w:pPr>
              <w:suppressAutoHyphens w:val="0"/>
              <w:jc w:val="center"/>
              <w:rPr>
                <w:rFonts w:ascii="Arial Narrow" w:hAnsi="Arial Narrow" w:cs="Calibri"/>
                <w:i/>
                <w:iCs/>
                <w:color w:val="000000"/>
                <w:lang w:eastAsia="sk-SK"/>
              </w:rPr>
            </w:pPr>
            <w:proofErr w:type="spellStart"/>
            <w:r w:rsidRPr="00075449">
              <w:rPr>
                <w:rFonts w:ascii="Arial Narrow" w:hAnsi="Arial Narrow" w:cs="Calibri"/>
                <w:i/>
                <w:iCs/>
                <w:color w:val="000000"/>
                <w:lang w:eastAsia="sk-SK"/>
              </w:rPr>
              <w:t>obyv</w:t>
            </w:r>
            <w:proofErr w:type="spellEnd"/>
          </w:p>
        </w:tc>
        <w:tc>
          <w:tcPr>
            <w:tcW w:w="510" w:type="dxa"/>
            <w:tcBorders>
              <w:top w:val="nil"/>
              <w:left w:val="nil"/>
              <w:bottom w:val="single" w:sz="4" w:space="0" w:color="auto"/>
              <w:right w:val="single" w:sz="4" w:space="0" w:color="auto"/>
            </w:tcBorders>
            <w:shd w:val="clear" w:color="auto" w:fill="auto"/>
            <w:vAlign w:val="center"/>
            <w:hideMark/>
          </w:tcPr>
          <w:p w14:paraId="21482B98" w14:textId="77777777" w:rsidR="009B441F" w:rsidRPr="00075449" w:rsidRDefault="009B441F" w:rsidP="009B441F">
            <w:pPr>
              <w:suppressAutoHyphens w:val="0"/>
              <w:jc w:val="center"/>
              <w:rPr>
                <w:rFonts w:ascii="Arial Narrow" w:hAnsi="Arial Narrow" w:cs="Calibri"/>
                <w:i/>
                <w:iCs/>
                <w:color w:val="000000"/>
                <w:lang w:eastAsia="sk-SK"/>
              </w:rPr>
            </w:pPr>
            <w:r w:rsidRPr="00075449">
              <w:rPr>
                <w:rFonts w:ascii="Arial Narrow" w:hAnsi="Arial Narrow" w:cs="Calibri"/>
                <w:i/>
                <w:iCs/>
                <w:color w:val="000000"/>
                <w:lang w:eastAsia="sk-SK"/>
              </w:rPr>
              <w:t>1929</w:t>
            </w:r>
          </w:p>
        </w:tc>
        <w:tc>
          <w:tcPr>
            <w:tcW w:w="736" w:type="dxa"/>
            <w:tcBorders>
              <w:top w:val="nil"/>
              <w:left w:val="nil"/>
              <w:bottom w:val="single" w:sz="4" w:space="0" w:color="auto"/>
              <w:right w:val="single" w:sz="4" w:space="0" w:color="auto"/>
            </w:tcBorders>
            <w:shd w:val="clear" w:color="auto" w:fill="auto"/>
            <w:vAlign w:val="center"/>
            <w:hideMark/>
          </w:tcPr>
          <w:p w14:paraId="68BD29F4" w14:textId="77777777" w:rsidR="009B441F" w:rsidRPr="00075449" w:rsidRDefault="009B441F" w:rsidP="009B441F">
            <w:pPr>
              <w:suppressAutoHyphens w:val="0"/>
              <w:jc w:val="center"/>
              <w:rPr>
                <w:rFonts w:ascii="Arial Narrow" w:hAnsi="Arial Narrow" w:cs="Calibri"/>
                <w:i/>
                <w:iCs/>
                <w:color w:val="000000"/>
                <w:lang w:eastAsia="sk-SK"/>
              </w:rPr>
            </w:pPr>
            <w:r w:rsidRPr="00075449">
              <w:rPr>
                <w:rFonts w:ascii="Arial Narrow" w:hAnsi="Arial Narrow" w:cs="Calibri"/>
                <w:i/>
                <w:iCs/>
                <w:color w:val="000000"/>
                <w:lang w:eastAsia="sk-SK"/>
              </w:rPr>
              <w:t>120</w:t>
            </w:r>
          </w:p>
        </w:tc>
        <w:tc>
          <w:tcPr>
            <w:tcW w:w="354" w:type="dxa"/>
            <w:tcBorders>
              <w:top w:val="nil"/>
              <w:left w:val="nil"/>
              <w:bottom w:val="single" w:sz="4" w:space="0" w:color="auto"/>
              <w:right w:val="single" w:sz="4" w:space="0" w:color="auto"/>
            </w:tcBorders>
            <w:shd w:val="clear" w:color="auto" w:fill="auto"/>
            <w:vAlign w:val="center"/>
            <w:hideMark/>
          </w:tcPr>
          <w:p w14:paraId="3BFF5746" w14:textId="77777777" w:rsidR="009B441F" w:rsidRPr="00075449" w:rsidRDefault="009B441F" w:rsidP="009B441F">
            <w:pPr>
              <w:suppressAutoHyphens w:val="0"/>
              <w:jc w:val="center"/>
              <w:rPr>
                <w:rFonts w:ascii="Arial Narrow" w:hAnsi="Arial Narrow" w:cs="Calibri"/>
                <w:i/>
                <w:iCs/>
                <w:color w:val="000000"/>
                <w:lang w:eastAsia="sk-SK"/>
              </w:rPr>
            </w:pPr>
            <w:r w:rsidRPr="00075449">
              <w:rPr>
                <w:rFonts w:ascii="Arial Narrow" w:hAnsi="Arial Narrow" w:cs="Calibri"/>
                <w:i/>
                <w:iCs/>
                <w:color w:val="000000"/>
                <w:lang w:eastAsia="sk-SK"/>
              </w:rPr>
              <w:t>1</w:t>
            </w:r>
          </w:p>
        </w:tc>
        <w:tc>
          <w:tcPr>
            <w:tcW w:w="736" w:type="dxa"/>
            <w:tcBorders>
              <w:top w:val="nil"/>
              <w:left w:val="nil"/>
              <w:bottom w:val="single" w:sz="4" w:space="0" w:color="auto"/>
              <w:right w:val="single" w:sz="4" w:space="0" w:color="auto"/>
            </w:tcBorders>
            <w:shd w:val="clear" w:color="auto" w:fill="auto"/>
            <w:vAlign w:val="center"/>
            <w:hideMark/>
          </w:tcPr>
          <w:p w14:paraId="4DC3E5E8" w14:textId="77777777" w:rsidR="009B441F" w:rsidRPr="00075449" w:rsidRDefault="009B441F" w:rsidP="009B441F">
            <w:pPr>
              <w:suppressAutoHyphens w:val="0"/>
              <w:jc w:val="center"/>
              <w:rPr>
                <w:rFonts w:ascii="Arial Narrow" w:hAnsi="Arial Narrow" w:cs="Calibri"/>
                <w:i/>
                <w:iCs/>
                <w:color w:val="000000"/>
                <w:lang w:eastAsia="sk-SK"/>
              </w:rPr>
            </w:pPr>
            <w:r w:rsidRPr="00075449">
              <w:rPr>
                <w:rFonts w:ascii="Arial Narrow" w:hAnsi="Arial Narrow" w:cs="Calibri"/>
                <w:i/>
                <w:iCs/>
                <w:color w:val="000000"/>
                <w:lang w:eastAsia="sk-SK"/>
              </w:rPr>
              <w:t>120</w:t>
            </w:r>
          </w:p>
        </w:tc>
        <w:tc>
          <w:tcPr>
            <w:tcW w:w="741" w:type="dxa"/>
            <w:tcBorders>
              <w:top w:val="nil"/>
              <w:left w:val="nil"/>
              <w:bottom w:val="single" w:sz="4" w:space="0" w:color="auto"/>
              <w:right w:val="single" w:sz="4" w:space="0" w:color="auto"/>
            </w:tcBorders>
            <w:shd w:val="clear" w:color="auto" w:fill="auto"/>
            <w:vAlign w:val="center"/>
            <w:hideMark/>
          </w:tcPr>
          <w:p w14:paraId="6F57C813" w14:textId="77777777" w:rsidR="009B441F" w:rsidRPr="00075449" w:rsidRDefault="009B441F" w:rsidP="009B441F">
            <w:pPr>
              <w:suppressAutoHyphens w:val="0"/>
              <w:jc w:val="center"/>
              <w:rPr>
                <w:rFonts w:ascii="Arial Narrow" w:hAnsi="Arial Narrow" w:cs="Calibri"/>
                <w:i/>
                <w:iCs/>
                <w:color w:val="000000"/>
                <w:lang w:eastAsia="sk-SK"/>
              </w:rPr>
            </w:pPr>
            <w:r w:rsidRPr="00075449">
              <w:rPr>
                <w:rFonts w:ascii="Arial Narrow" w:hAnsi="Arial Narrow" w:cs="Calibri"/>
                <w:i/>
                <w:iCs/>
                <w:color w:val="000000"/>
                <w:lang w:eastAsia="sk-SK"/>
              </w:rPr>
              <w:t>231,48</w:t>
            </w:r>
          </w:p>
        </w:tc>
        <w:tc>
          <w:tcPr>
            <w:tcW w:w="645" w:type="dxa"/>
            <w:tcBorders>
              <w:top w:val="nil"/>
              <w:left w:val="nil"/>
              <w:bottom w:val="single" w:sz="4" w:space="0" w:color="auto"/>
              <w:right w:val="single" w:sz="4" w:space="0" w:color="auto"/>
            </w:tcBorders>
            <w:shd w:val="clear" w:color="auto" w:fill="auto"/>
            <w:vAlign w:val="center"/>
            <w:hideMark/>
          </w:tcPr>
          <w:p w14:paraId="15A37618" w14:textId="5E7F7F7A" w:rsidR="009B441F" w:rsidRPr="00075449" w:rsidRDefault="009B441F" w:rsidP="009B441F">
            <w:pPr>
              <w:suppressAutoHyphens w:val="0"/>
              <w:jc w:val="center"/>
              <w:rPr>
                <w:rFonts w:ascii="Arial Narrow" w:hAnsi="Arial Narrow" w:cs="Calibri"/>
                <w:i/>
                <w:iCs/>
                <w:color w:val="000000"/>
                <w:lang w:eastAsia="sk-SK"/>
              </w:rPr>
            </w:pPr>
            <w:r w:rsidRPr="00075449">
              <w:rPr>
                <w:rFonts w:ascii="Arial Narrow" w:hAnsi="Arial Narrow" w:cs="Calibri"/>
                <w:i/>
                <w:iCs/>
                <w:color w:val="000000"/>
                <w:lang w:eastAsia="sk-SK"/>
              </w:rPr>
              <w:t>2,</w:t>
            </w:r>
            <w:r w:rsidR="002F758D">
              <w:rPr>
                <w:rFonts w:ascii="Arial Narrow" w:hAnsi="Arial Narrow" w:cs="Calibri"/>
                <w:i/>
                <w:iCs/>
                <w:color w:val="000000"/>
                <w:lang w:eastAsia="sk-SK"/>
              </w:rPr>
              <w:t>68</w:t>
            </w:r>
          </w:p>
        </w:tc>
        <w:tc>
          <w:tcPr>
            <w:tcW w:w="355" w:type="dxa"/>
            <w:tcBorders>
              <w:top w:val="nil"/>
              <w:left w:val="nil"/>
              <w:bottom w:val="single" w:sz="4" w:space="0" w:color="auto"/>
              <w:right w:val="single" w:sz="4" w:space="0" w:color="auto"/>
            </w:tcBorders>
            <w:shd w:val="clear" w:color="auto" w:fill="auto"/>
            <w:vAlign w:val="center"/>
            <w:hideMark/>
          </w:tcPr>
          <w:p w14:paraId="3AF62D7E" w14:textId="77777777" w:rsidR="009B441F" w:rsidRPr="00075449" w:rsidRDefault="009B441F" w:rsidP="009B441F">
            <w:pPr>
              <w:suppressAutoHyphens w:val="0"/>
              <w:jc w:val="center"/>
              <w:rPr>
                <w:rFonts w:ascii="Arial Narrow" w:hAnsi="Arial Narrow" w:cs="Calibri"/>
                <w:i/>
                <w:iCs/>
                <w:color w:val="000000"/>
                <w:lang w:eastAsia="sk-SK"/>
              </w:rPr>
            </w:pPr>
            <w:r w:rsidRPr="00075449">
              <w:rPr>
                <w:rFonts w:ascii="Arial Narrow" w:hAnsi="Arial Narrow" w:cs="Calibri"/>
                <w:i/>
                <w:iCs/>
                <w:color w:val="000000"/>
                <w:lang w:eastAsia="sk-SK"/>
              </w:rPr>
              <w:t>1,6</w:t>
            </w:r>
          </w:p>
        </w:tc>
        <w:tc>
          <w:tcPr>
            <w:tcW w:w="741" w:type="dxa"/>
            <w:tcBorders>
              <w:top w:val="nil"/>
              <w:left w:val="nil"/>
              <w:bottom w:val="single" w:sz="4" w:space="0" w:color="auto"/>
              <w:right w:val="single" w:sz="4" w:space="0" w:color="auto"/>
            </w:tcBorders>
            <w:shd w:val="clear" w:color="auto" w:fill="auto"/>
            <w:vAlign w:val="center"/>
            <w:hideMark/>
          </w:tcPr>
          <w:p w14:paraId="113C0C26" w14:textId="77777777" w:rsidR="009B441F" w:rsidRPr="00075449" w:rsidRDefault="009B441F" w:rsidP="009B441F">
            <w:pPr>
              <w:suppressAutoHyphens w:val="0"/>
              <w:jc w:val="center"/>
              <w:rPr>
                <w:rFonts w:ascii="Arial Narrow" w:hAnsi="Arial Narrow" w:cs="Calibri"/>
                <w:i/>
                <w:iCs/>
                <w:color w:val="000000"/>
                <w:lang w:eastAsia="sk-SK"/>
              </w:rPr>
            </w:pPr>
            <w:r w:rsidRPr="00075449">
              <w:rPr>
                <w:rFonts w:ascii="Arial Narrow" w:hAnsi="Arial Narrow" w:cs="Calibri"/>
                <w:i/>
                <w:iCs/>
                <w:color w:val="000000"/>
                <w:lang w:eastAsia="sk-SK"/>
              </w:rPr>
              <w:t>370,368</w:t>
            </w:r>
          </w:p>
        </w:tc>
        <w:tc>
          <w:tcPr>
            <w:tcW w:w="569" w:type="dxa"/>
            <w:tcBorders>
              <w:top w:val="nil"/>
              <w:left w:val="nil"/>
              <w:bottom w:val="single" w:sz="4" w:space="0" w:color="auto"/>
              <w:right w:val="single" w:sz="4" w:space="0" w:color="auto"/>
            </w:tcBorders>
            <w:shd w:val="clear" w:color="auto" w:fill="auto"/>
            <w:vAlign w:val="center"/>
            <w:hideMark/>
          </w:tcPr>
          <w:p w14:paraId="47AACB52" w14:textId="59DC95AC" w:rsidR="009B441F" w:rsidRPr="00075449" w:rsidRDefault="009B441F" w:rsidP="009B441F">
            <w:pPr>
              <w:suppressAutoHyphens w:val="0"/>
              <w:jc w:val="center"/>
              <w:rPr>
                <w:rFonts w:ascii="Arial Narrow" w:hAnsi="Arial Narrow" w:cs="Calibri"/>
                <w:i/>
                <w:iCs/>
                <w:color w:val="000000"/>
                <w:lang w:eastAsia="sk-SK"/>
              </w:rPr>
            </w:pPr>
            <w:r w:rsidRPr="00075449">
              <w:rPr>
                <w:rFonts w:ascii="Arial Narrow" w:hAnsi="Arial Narrow" w:cs="Calibri"/>
                <w:i/>
                <w:iCs/>
                <w:color w:val="000000"/>
                <w:lang w:eastAsia="sk-SK"/>
              </w:rPr>
              <w:t>4,</w:t>
            </w:r>
            <w:r w:rsidR="002F758D">
              <w:rPr>
                <w:rFonts w:ascii="Arial Narrow" w:hAnsi="Arial Narrow" w:cs="Calibri"/>
                <w:i/>
                <w:iCs/>
                <w:color w:val="000000"/>
                <w:lang w:eastAsia="sk-SK"/>
              </w:rPr>
              <w:t>29</w:t>
            </w:r>
          </w:p>
        </w:tc>
        <w:tc>
          <w:tcPr>
            <w:tcW w:w="355" w:type="dxa"/>
            <w:tcBorders>
              <w:top w:val="nil"/>
              <w:left w:val="nil"/>
              <w:bottom w:val="single" w:sz="4" w:space="0" w:color="auto"/>
              <w:right w:val="single" w:sz="4" w:space="0" w:color="auto"/>
            </w:tcBorders>
            <w:shd w:val="clear" w:color="auto" w:fill="auto"/>
            <w:vAlign w:val="center"/>
            <w:hideMark/>
          </w:tcPr>
          <w:p w14:paraId="7E46E77F" w14:textId="77777777" w:rsidR="009B441F" w:rsidRPr="00075449" w:rsidRDefault="009B441F" w:rsidP="009B441F">
            <w:pPr>
              <w:suppressAutoHyphens w:val="0"/>
              <w:jc w:val="center"/>
              <w:rPr>
                <w:rFonts w:ascii="Arial Narrow" w:hAnsi="Arial Narrow" w:cs="Calibri"/>
                <w:i/>
                <w:iCs/>
                <w:color w:val="000000"/>
                <w:lang w:eastAsia="sk-SK"/>
              </w:rPr>
            </w:pPr>
            <w:r w:rsidRPr="00075449">
              <w:rPr>
                <w:rFonts w:ascii="Arial Narrow" w:hAnsi="Arial Narrow" w:cs="Calibri"/>
                <w:i/>
                <w:iCs/>
                <w:color w:val="000000"/>
                <w:lang w:eastAsia="sk-SK"/>
              </w:rPr>
              <w:t>1,8</w:t>
            </w:r>
          </w:p>
        </w:tc>
        <w:tc>
          <w:tcPr>
            <w:tcW w:w="600" w:type="dxa"/>
            <w:tcBorders>
              <w:top w:val="nil"/>
              <w:left w:val="nil"/>
              <w:bottom w:val="single" w:sz="4" w:space="0" w:color="auto"/>
              <w:right w:val="single" w:sz="4" w:space="0" w:color="auto"/>
            </w:tcBorders>
            <w:shd w:val="clear" w:color="auto" w:fill="auto"/>
            <w:noWrap/>
            <w:vAlign w:val="center"/>
            <w:hideMark/>
          </w:tcPr>
          <w:p w14:paraId="012BE3C2" w14:textId="7C637A09" w:rsidR="009B441F" w:rsidRPr="00075449" w:rsidRDefault="009B441F" w:rsidP="009B441F">
            <w:pPr>
              <w:suppressAutoHyphens w:val="0"/>
              <w:jc w:val="center"/>
              <w:rPr>
                <w:rFonts w:ascii="Calibri" w:hAnsi="Calibri" w:cs="Calibri"/>
                <w:color w:val="000000"/>
                <w:lang w:eastAsia="sk-SK"/>
              </w:rPr>
            </w:pPr>
            <w:r w:rsidRPr="00075449">
              <w:rPr>
                <w:rFonts w:ascii="Calibri" w:hAnsi="Calibri" w:cs="Calibri"/>
                <w:color w:val="000000"/>
                <w:lang w:eastAsia="sk-SK"/>
              </w:rPr>
              <w:t>7,</w:t>
            </w:r>
            <w:r w:rsidR="002F758D">
              <w:rPr>
                <w:rFonts w:ascii="Calibri" w:hAnsi="Calibri" w:cs="Calibri"/>
                <w:color w:val="000000"/>
                <w:lang w:eastAsia="sk-SK"/>
              </w:rPr>
              <w:t>72</w:t>
            </w:r>
          </w:p>
        </w:tc>
        <w:tc>
          <w:tcPr>
            <w:tcW w:w="528" w:type="dxa"/>
            <w:tcBorders>
              <w:top w:val="nil"/>
              <w:left w:val="nil"/>
              <w:bottom w:val="single" w:sz="4" w:space="0" w:color="auto"/>
              <w:right w:val="single" w:sz="4" w:space="0" w:color="auto"/>
            </w:tcBorders>
            <w:shd w:val="clear" w:color="auto" w:fill="auto"/>
            <w:noWrap/>
            <w:vAlign w:val="center"/>
            <w:hideMark/>
          </w:tcPr>
          <w:p w14:paraId="0BCD3D41" w14:textId="77777777" w:rsidR="009B441F" w:rsidRPr="00075449" w:rsidRDefault="009B441F" w:rsidP="009B441F">
            <w:pPr>
              <w:suppressAutoHyphens w:val="0"/>
              <w:jc w:val="center"/>
              <w:rPr>
                <w:rFonts w:ascii="Calibri" w:hAnsi="Calibri" w:cs="Calibri"/>
                <w:color w:val="000000"/>
                <w:lang w:eastAsia="sk-SK"/>
              </w:rPr>
            </w:pPr>
            <w:r w:rsidRPr="00075449">
              <w:rPr>
                <w:rFonts w:ascii="Calibri" w:hAnsi="Calibri" w:cs="Calibri"/>
                <w:color w:val="000000"/>
                <w:lang w:eastAsia="sk-SK"/>
              </w:rPr>
              <w:t>365</w:t>
            </w:r>
          </w:p>
        </w:tc>
        <w:tc>
          <w:tcPr>
            <w:tcW w:w="823" w:type="dxa"/>
            <w:tcBorders>
              <w:top w:val="nil"/>
              <w:left w:val="nil"/>
              <w:bottom w:val="single" w:sz="4" w:space="0" w:color="auto"/>
              <w:right w:val="single" w:sz="4" w:space="0" w:color="auto"/>
            </w:tcBorders>
            <w:shd w:val="clear" w:color="auto" w:fill="auto"/>
            <w:noWrap/>
            <w:vAlign w:val="center"/>
            <w:hideMark/>
          </w:tcPr>
          <w:p w14:paraId="5BB3ADCC" w14:textId="77777777" w:rsidR="009B441F" w:rsidRPr="00075449" w:rsidRDefault="009B441F" w:rsidP="009B441F">
            <w:pPr>
              <w:suppressAutoHyphens w:val="0"/>
              <w:jc w:val="center"/>
              <w:rPr>
                <w:rFonts w:ascii="Calibri" w:hAnsi="Calibri" w:cs="Calibri"/>
                <w:color w:val="000000"/>
                <w:lang w:eastAsia="sk-SK"/>
              </w:rPr>
            </w:pPr>
            <w:r w:rsidRPr="00075449">
              <w:rPr>
                <w:rFonts w:ascii="Calibri" w:hAnsi="Calibri" w:cs="Calibri"/>
                <w:color w:val="000000"/>
                <w:lang w:eastAsia="sk-SK"/>
              </w:rPr>
              <w:t>84 490</w:t>
            </w:r>
          </w:p>
        </w:tc>
      </w:tr>
      <w:tr w:rsidR="009B441F" w:rsidRPr="00075449" w14:paraId="6D1CFEF2" w14:textId="77777777" w:rsidTr="009B441F">
        <w:trPr>
          <w:trHeight w:val="365"/>
        </w:trPr>
        <w:tc>
          <w:tcPr>
            <w:tcW w:w="327" w:type="dxa"/>
            <w:tcBorders>
              <w:top w:val="nil"/>
              <w:left w:val="single" w:sz="4" w:space="0" w:color="auto"/>
              <w:bottom w:val="single" w:sz="4" w:space="0" w:color="auto"/>
              <w:right w:val="single" w:sz="4" w:space="0" w:color="auto"/>
            </w:tcBorders>
            <w:shd w:val="clear" w:color="auto" w:fill="auto"/>
            <w:vAlign w:val="center"/>
            <w:hideMark/>
          </w:tcPr>
          <w:p w14:paraId="24D4895D" w14:textId="77777777" w:rsidR="009B441F" w:rsidRPr="00075449" w:rsidRDefault="009B441F" w:rsidP="009B441F">
            <w:pPr>
              <w:suppressAutoHyphens w:val="0"/>
              <w:jc w:val="both"/>
              <w:rPr>
                <w:rFonts w:ascii="Arial Narrow" w:hAnsi="Arial Narrow" w:cs="Calibri"/>
                <w:i/>
                <w:iCs/>
                <w:color w:val="000000"/>
                <w:lang w:eastAsia="sk-SK"/>
              </w:rPr>
            </w:pPr>
            <w:r w:rsidRPr="00075449">
              <w:rPr>
                <w:rFonts w:ascii="Arial Narrow" w:hAnsi="Arial Narrow" w:cs="Calibri"/>
                <w:i/>
                <w:iCs/>
                <w:color w:val="000000"/>
                <w:lang w:eastAsia="sk-SK"/>
              </w:rPr>
              <w:t>2</w:t>
            </w:r>
          </w:p>
        </w:tc>
        <w:tc>
          <w:tcPr>
            <w:tcW w:w="770" w:type="dxa"/>
            <w:tcBorders>
              <w:top w:val="nil"/>
              <w:left w:val="nil"/>
              <w:bottom w:val="single" w:sz="4" w:space="0" w:color="auto"/>
              <w:right w:val="single" w:sz="4" w:space="0" w:color="auto"/>
            </w:tcBorders>
            <w:shd w:val="clear" w:color="auto" w:fill="auto"/>
            <w:vAlign w:val="center"/>
            <w:hideMark/>
          </w:tcPr>
          <w:p w14:paraId="08A68988" w14:textId="77777777" w:rsidR="009B441F" w:rsidRPr="00075449" w:rsidRDefault="009B441F" w:rsidP="009B441F">
            <w:pPr>
              <w:suppressAutoHyphens w:val="0"/>
              <w:jc w:val="both"/>
              <w:rPr>
                <w:rFonts w:ascii="Arial Narrow" w:hAnsi="Arial Narrow" w:cs="Calibri"/>
                <w:i/>
                <w:iCs/>
                <w:color w:val="000000"/>
                <w:lang w:eastAsia="sk-SK"/>
              </w:rPr>
            </w:pPr>
            <w:r w:rsidRPr="00075449">
              <w:rPr>
                <w:rFonts w:ascii="Arial Narrow" w:hAnsi="Arial Narrow" w:cs="Calibri"/>
                <w:i/>
                <w:iCs/>
                <w:color w:val="000000"/>
                <w:lang w:eastAsia="sk-SK"/>
              </w:rPr>
              <w:t>Základná</w:t>
            </w:r>
          </w:p>
        </w:tc>
        <w:tc>
          <w:tcPr>
            <w:tcW w:w="433" w:type="dxa"/>
            <w:tcBorders>
              <w:top w:val="nil"/>
              <w:left w:val="nil"/>
              <w:bottom w:val="single" w:sz="4" w:space="0" w:color="auto"/>
              <w:right w:val="single" w:sz="4" w:space="0" w:color="auto"/>
            </w:tcBorders>
            <w:shd w:val="clear" w:color="auto" w:fill="auto"/>
            <w:vAlign w:val="center"/>
            <w:hideMark/>
          </w:tcPr>
          <w:p w14:paraId="77F6EA97" w14:textId="77777777" w:rsidR="009B441F" w:rsidRPr="00075449" w:rsidRDefault="009B441F" w:rsidP="009B441F">
            <w:pPr>
              <w:suppressAutoHyphens w:val="0"/>
              <w:jc w:val="center"/>
              <w:rPr>
                <w:rFonts w:ascii="Arial Narrow" w:hAnsi="Arial Narrow" w:cs="Calibri"/>
                <w:i/>
                <w:iCs/>
                <w:color w:val="000000"/>
                <w:lang w:eastAsia="sk-SK"/>
              </w:rPr>
            </w:pPr>
            <w:proofErr w:type="spellStart"/>
            <w:r w:rsidRPr="00075449">
              <w:rPr>
                <w:rFonts w:ascii="Arial Narrow" w:hAnsi="Arial Narrow" w:cs="Calibri"/>
                <w:i/>
                <w:iCs/>
                <w:color w:val="000000"/>
                <w:lang w:eastAsia="sk-SK"/>
              </w:rPr>
              <w:t>obyv</w:t>
            </w:r>
            <w:proofErr w:type="spellEnd"/>
          </w:p>
        </w:tc>
        <w:tc>
          <w:tcPr>
            <w:tcW w:w="510" w:type="dxa"/>
            <w:tcBorders>
              <w:top w:val="nil"/>
              <w:left w:val="nil"/>
              <w:bottom w:val="single" w:sz="4" w:space="0" w:color="auto"/>
              <w:right w:val="single" w:sz="4" w:space="0" w:color="auto"/>
            </w:tcBorders>
            <w:shd w:val="clear" w:color="auto" w:fill="auto"/>
            <w:vAlign w:val="center"/>
            <w:hideMark/>
          </w:tcPr>
          <w:p w14:paraId="569287EF" w14:textId="77777777" w:rsidR="009B441F" w:rsidRPr="00075449" w:rsidRDefault="009B441F" w:rsidP="009B441F">
            <w:pPr>
              <w:suppressAutoHyphens w:val="0"/>
              <w:jc w:val="center"/>
              <w:rPr>
                <w:rFonts w:ascii="Arial Narrow" w:hAnsi="Arial Narrow" w:cs="Calibri"/>
                <w:i/>
                <w:iCs/>
                <w:color w:val="000000"/>
                <w:lang w:eastAsia="sk-SK"/>
              </w:rPr>
            </w:pPr>
            <w:r w:rsidRPr="00075449">
              <w:rPr>
                <w:rFonts w:ascii="Arial Narrow" w:hAnsi="Arial Narrow" w:cs="Calibri"/>
                <w:i/>
                <w:iCs/>
                <w:color w:val="000000"/>
                <w:lang w:eastAsia="sk-SK"/>
              </w:rPr>
              <w:t>1929</w:t>
            </w:r>
          </w:p>
        </w:tc>
        <w:tc>
          <w:tcPr>
            <w:tcW w:w="736" w:type="dxa"/>
            <w:tcBorders>
              <w:top w:val="nil"/>
              <w:left w:val="nil"/>
              <w:bottom w:val="single" w:sz="4" w:space="0" w:color="auto"/>
              <w:right w:val="single" w:sz="4" w:space="0" w:color="auto"/>
            </w:tcBorders>
            <w:shd w:val="clear" w:color="auto" w:fill="auto"/>
            <w:vAlign w:val="center"/>
            <w:hideMark/>
          </w:tcPr>
          <w:p w14:paraId="4E75B703" w14:textId="77777777" w:rsidR="009B441F" w:rsidRPr="00075449" w:rsidRDefault="009B441F" w:rsidP="009B441F">
            <w:pPr>
              <w:suppressAutoHyphens w:val="0"/>
              <w:jc w:val="center"/>
              <w:rPr>
                <w:rFonts w:ascii="Arial Narrow" w:hAnsi="Arial Narrow" w:cs="Calibri"/>
                <w:i/>
                <w:iCs/>
                <w:color w:val="000000"/>
                <w:lang w:eastAsia="sk-SK"/>
              </w:rPr>
            </w:pPr>
            <w:r w:rsidRPr="00075449">
              <w:rPr>
                <w:rFonts w:ascii="Arial Narrow" w:hAnsi="Arial Narrow" w:cs="Calibri"/>
                <w:i/>
                <w:iCs/>
                <w:color w:val="000000"/>
                <w:lang w:eastAsia="sk-SK"/>
              </w:rPr>
              <w:t>25</w:t>
            </w:r>
          </w:p>
        </w:tc>
        <w:tc>
          <w:tcPr>
            <w:tcW w:w="354" w:type="dxa"/>
            <w:tcBorders>
              <w:top w:val="nil"/>
              <w:left w:val="nil"/>
              <w:bottom w:val="single" w:sz="4" w:space="0" w:color="auto"/>
              <w:right w:val="single" w:sz="4" w:space="0" w:color="auto"/>
            </w:tcBorders>
            <w:shd w:val="clear" w:color="auto" w:fill="auto"/>
            <w:vAlign w:val="center"/>
            <w:hideMark/>
          </w:tcPr>
          <w:p w14:paraId="14FACA1B" w14:textId="77777777" w:rsidR="009B441F" w:rsidRPr="00075449" w:rsidRDefault="009B441F" w:rsidP="009B441F">
            <w:pPr>
              <w:suppressAutoHyphens w:val="0"/>
              <w:jc w:val="center"/>
              <w:rPr>
                <w:rFonts w:ascii="Arial Narrow" w:hAnsi="Arial Narrow" w:cs="Calibri"/>
                <w:i/>
                <w:iCs/>
                <w:color w:val="000000"/>
                <w:lang w:eastAsia="sk-SK"/>
              </w:rPr>
            </w:pPr>
            <w:r w:rsidRPr="00075449">
              <w:rPr>
                <w:rFonts w:ascii="Arial Narrow" w:hAnsi="Arial Narrow" w:cs="Calibri"/>
                <w:i/>
                <w:iCs/>
                <w:color w:val="000000"/>
                <w:lang w:eastAsia="sk-SK"/>
              </w:rPr>
              <w:t>1</w:t>
            </w:r>
          </w:p>
        </w:tc>
        <w:tc>
          <w:tcPr>
            <w:tcW w:w="736" w:type="dxa"/>
            <w:tcBorders>
              <w:top w:val="nil"/>
              <w:left w:val="nil"/>
              <w:bottom w:val="single" w:sz="4" w:space="0" w:color="auto"/>
              <w:right w:val="single" w:sz="4" w:space="0" w:color="auto"/>
            </w:tcBorders>
            <w:shd w:val="clear" w:color="auto" w:fill="auto"/>
            <w:vAlign w:val="center"/>
            <w:hideMark/>
          </w:tcPr>
          <w:p w14:paraId="74282361" w14:textId="77777777" w:rsidR="009B441F" w:rsidRPr="00075449" w:rsidRDefault="009B441F" w:rsidP="009B441F">
            <w:pPr>
              <w:suppressAutoHyphens w:val="0"/>
              <w:jc w:val="center"/>
              <w:rPr>
                <w:rFonts w:ascii="Arial Narrow" w:hAnsi="Arial Narrow" w:cs="Calibri"/>
                <w:i/>
                <w:iCs/>
                <w:color w:val="000000"/>
                <w:lang w:eastAsia="sk-SK"/>
              </w:rPr>
            </w:pPr>
            <w:r w:rsidRPr="00075449">
              <w:rPr>
                <w:rFonts w:ascii="Arial Narrow" w:hAnsi="Arial Narrow" w:cs="Calibri"/>
                <w:i/>
                <w:iCs/>
                <w:color w:val="000000"/>
                <w:lang w:eastAsia="sk-SK"/>
              </w:rPr>
              <w:t>25</w:t>
            </w:r>
          </w:p>
        </w:tc>
        <w:tc>
          <w:tcPr>
            <w:tcW w:w="741" w:type="dxa"/>
            <w:tcBorders>
              <w:top w:val="nil"/>
              <w:left w:val="nil"/>
              <w:bottom w:val="single" w:sz="4" w:space="0" w:color="auto"/>
              <w:right w:val="single" w:sz="4" w:space="0" w:color="auto"/>
            </w:tcBorders>
            <w:shd w:val="clear" w:color="auto" w:fill="auto"/>
            <w:vAlign w:val="center"/>
            <w:hideMark/>
          </w:tcPr>
          <w:p w14:paraId="42E23B92" w14:textId="77777777" w:rsidR="009B441F" w:rsidRPr="00075449" w:rsidRDefault="009B441F" w:rsidP="009B441F">
            <w:pPr>
              <w:suppressAutoHyphens w:val="0"/>
              <w:jc w:val="center"/>
              <w:rPr>
                <w:rFonts w:ascii="Arial Narrow" w:hAnsi="Arial Narrow" w:cs="Calibri"/>
                <w:i/>
                <w:iCs/>
                <w:color w:val="000000"/>
                <w:lang w:eastAsia="sk-SK"/>
              </w:rPr>
            </w:pPr>
            <w:r w:rsidRPr="00075449">
              <w:rPr>
                <w:rFonts w:ascii="Arial Narrow" w:hAnsi="Arial Narrow" w:cs="Calibri"/>
                <w:i/>
                <w:iCs/>
                <w:color w:val="000000"/>
                <w:lang w:eastAsia="sk-SK"/>
              </w:rPr>
              <w:t>48,225</w:t>
            </w:r>
          </w:p>
        </w:tc>
        <w:tc>
          <w:tcPr>
            <w:tcW w:w="645" w:type="dxa"/>
            <w:tcBorders>
              <w:top w:val="nil"/>
              <w:left w:val="nil"/>
              <w:bottom w:val="single" w:sz="4" w:space="0" w:color="auto"/>
              <w:right w:val="single" w:sz="4" w:space="0" w:color="auto"/>
            </w:tcBorders>
            <w:shd w:val="clear" w:color="auto" w:fill="auto"/>
            <w:vAlign w:val="center"/>
            <w:hideMark/>
          </w:tcPr>
          <w:p w14:paraId="7C142946" w14:textId="3216EE5D" w:rsidR="009B441F" w:rsidRPr="00075449" w:rsidRDefault="009B441F" w:rsidP="009B441F">
            <w:pPr>
              <w:suppressAutoHyphens w:val="0"/>
              <w:jc w:val="center"/>
              <w:rPr>
                <w:rFonts w:ascii="Arial Narrow" w:hAnsi="Arial Narrow" w:cs="Calibri"/>
                <w:i/>
                <w:iCs/>
                <w:color w:val="000000"/>
                <w:lang w:eastAsia="sk-SK"/>
              </w:rPr>
            </w:pPr>
            <w:r w:rsidRPr="00075449">
              <w:rPr>
                <w:rFonts w:ascii="Arial Narrow" w:hAnsi="Arial Narrow" w:cs="Calibri"/>
                <w:i/>
                <w:iCs/>
                <w:color w:val="000000"/>
                <w:lang w:eastAsia="sk-SK"/>
              </w:rPr>
              <w:t>0,5</w:t>
            </w:r>
            <w:r w:rsidR="002F758D">
              <w:rPr>
                <w:rFonts w:ascii="Arial Narrow" w:hAnsi="Arial Narrow" w:cs="Calibri"/>
                <w:i/>
                <w:iCs/>
                <w:color w:val="000000"/>
                <w:lang w:eastAsia="sk-SK"/>
              </w:rPr>
              <w:t>6</w:t>
            </w:r>
          </w:p>
        </w:tc>
        <w:tc>
          <w:tcPr>
            <w:tcW w:w="355" w:type="dxa"/>
            <w:tcBorders>
              <w:top w:val="nil"/>
              <w:left w:val="nil"/>
              <w:bottom w:val="single" w:sz="4" w:space="0" w:color="auto"/>
              <w:right w:val="single" w:sz="4" w:space="0" w:color="auto"/>
            </w:tcBorders>
            <w:shd w:val="clear" w:color="auto" w:fill="auto"/>
            <w:vAlign w:val="center"/>
            <w:hideMark/>
          </w:tcPr>
          <w:p w14:paraId="2C806F72" w14:textId="77777777" w:rsidR="009B441F" w:rsidRPr="00075449" w:rsidRDefault="009B441F" w:rsidP="009B441F">
            <w:pPr>
              <w:suppressAutoHyphens w:val="0"/>
              <w:jc w:val="center"/>
              <w:rPr>
                <w:rFonts w:ascii="Arial Narrow" w:hAnsi="Arial Narrow" w:cs="Calibri"/>
                <w:i/>
                <w:iCs/>
                <w:color w:val="000000"/>
                <w:lang w:eastAsia="sk-SK"/>
              </w:rPr>
            </w:pPr>
            <w:r w:rsidRPr="00075449">
              <w:rPr>
                <w:rFonts w:ascii="Arial Narrow" w:hAnsi="Arial Narrow" w:cs="Calibri"/>
                <w:i/>
                <w:iCs/>
                <w:color w:val="000000"/>
                <w:lang w:eastAsia="sk-SK"/>
              </w:rPr>
              <w:t>1,6</w:t>
            </w:r>
          </w:p>
        </w:tc>
        <w:tc>
          <w:tcPr>
            <w:tcW w:w="741" w:type="dxa"/>
            <w:tcBorders>
              <w:top w:val="nil"/>
              <w:left w:val="nil"/>
              <w:bottom w:val="single" w:sz="4" w:space="0" w:color="auto"/>
              <w:right w:val="single" w:sz="4" w:space="0" w:color="auto"/>
            </w:tcBorders>
            <w:shd w:val="clear" w:color="auto" w:fill="auto"/>
            <w:vAlign w:val="center"/>
            <w:hideMark/>
          </w:tcPr>
          <w:p w14:paraId="56403C8F" w14:textId="77777777" w:rsidR="009B441F" w:rsidRPr="00075449" w:rsidRDefault="009B441F" w:rsidP="009B441F">
            <w:pPr>
              <w:suppressAutoHyphens w:val="0"/>
              <w:jc w:val="center"/>
              <w:rPr>
                <w:rFonts w:ascii="Arial Narrow" w:hAnsi="Arial Narrow" w:cs="Calibri"/>
                <w:i/>
                <w:iCs/>
                <w:color w:val="000000"/>
                <w:lang w:eastAsia="sk-SK"/>
              </w:rPr>
            </w:pPr>
            <w:r w:rsidRPr="00075449">
              <w:rPr>
                <w:rFonts w:ascii="Arial Narrow" w:hAnsi="Arial Narrow" w:cs="Calibri"/>
                <w:i/>
                <w:iCs/>
                <w:color w:val="000000"/>
                <w:lang w:eastAsia="sk-SK"/>
              </w:rPr>
              <w:t>77,16</w:t>
            </w:r>
          </w:p>
        </w:tc>
        <w:tc>
          <w:tcPr>
            <w:tcW w:w="569" w:type="dxa"/>
            <w:tcBorders>
              <w:top w:val="nil"/>
              <w:left w:val="nil"/>
              <w:bottom w:val="single" w:sz="4" w:space="0" w:color="auto"/>
              <w:right w:val="single" w:sz="4" w:space="0" w:color="auto"/>
            </w:tcBorders>
            <w:shd w:val="clear" w:color="auto" w:fill="auto"/>
            <w:vAlign w:val="center"/>
            <w:hideMark/>
          </w:tcPr>
          <w:p w14:paraId="7960131C" w14:textId="3D16BEA9" w:rsidR="009B441F" w:rsidRPr="00075449" w:rsidRDefault="009B441F" w:rsidP="009B441F">
            <w:pPr>
              <w:suppressAutoHyphens w:val="0"/>
              <w:jc w:val="center"/>
              <w:rPr>
                <w:rFonts w:ascii="Arial Narrow" w:hAnsi="Arial Narrow" w:cs="Calibri"/>
                <w:i/>
                <w:iCs/>
                <w:color w:val="000000"/>
                <w:lang w:eastAsia="sk-SK"/>
              </w:rPr>
            </w:pPr>
            <w:r w:rsidRPr="00075449">
              <w:rPr>
                <w:rFonts w:ascii="Arial Narrow" w:hAnsi="Arial Narrow" w:cs="Calibri"/>
                <w:i/>
                <w:iCs/>
                <w:color w:val="000000"/>
                <w:lang w:eastAsia="sk-SK"/>
              </w:rPr>
              <w:t>0,</w:t>
            </w:r>
            <w:r w:rsidR="002F758D">
              <w:rPr>
                <w:rFonts w:ascii="Arial Narrow" w:hAnsi="Arial Narrow" w:cs="Calibri"/>
                <w:i/>
                <w:iCs/>
                <w:color w:val="000000"/>
                <w:lang w:eastAsia="sk-SK"/>
              </w:rPr>
              <w:t>89</w:t>
            </w:r>
          </w:p>
        </w:tc>
        <w:tc>
          <w:tcPr>
            <w:tcW w:w="355" w:type="dxa"/>
            <w:tcBorders>
              <w:top w:val="nil"/>
              <w:left w:val="nil"/>
              <w:bottom w:val="single" w:sz="4" w:space="0" w:color="auto"/>
              <w:right w:val="single" w:sz="4" w:space="0" w:color="auto"/>
            </w:tcBorders>
            <w:shd w:val="clear" w:color="auto" w:fill="auto"/>
            <w:vAlign w:val="center"/>
            <w:hideMark/>
          </w:tcPr>
          <w:p w14:paraId="75CA1F37" w14:textId="77777777" w:rsidR="009B441F" w:rsidRPr="00075449" w:rsidRDefault="009B441F" w:rsidP="009B441F">
            <w:pPr>
              <w:suppressAutoHyphens w:val="0"/>
              <w:jc w:val="center"/>
              <w:rPr>
                <w:rFonts w:ascii="Arial Narrow" w:hAnsi="Arial Narrow" w:cs="Calibri"/>
                <w:i/>
                <w:iCs/>
                <w:color w:val="000000"/>
                <w:lang w:eastAsia="sk-SK"/>
              </w:rPr>
            </w:pPr>
            <w:r w:rsidRPr="00075449">
              <w:rPr>
                <w:rFonts w:ascii="Arial Narrow" w:hAnsi="Arial Narrow" w:cs="Calibri"/>
                <w:i/>
                <w:iCs/>
                <w:color w:val="000000"/>
                <w:lang w:eastAsia="sk-SK"/>
              </w:rPr>
              <w:t>1,8</w:t>
            </w:r>
          </w:p>
        </w:tc>
        <w:tc>
          <w:tcPr>
            <w:tcW w:w="600" w:type="dxa"/>
            <w:tcBorders>
              <w:top w:val="nil"/>
              <w:left w:val="nil"/>
              <w:bottom w:val="single" w:sz="4" w:space="0" w:color="auto"/>
              <w:right w:val="single" w:sz="4" w:space="0" w:color="auto"/>
            </w:tcBorders>
            <w:shd w:val="clear" w:color="auto" w:fill="auto"/>
            <w:noWrap/>
            <w:vAlign w:val="center"/>
            <w:hideMark/>
          </w:tcPr>
          <w:p w14:paraId="661C7F88" w14:textId="2544DC29" w:rsidR="009B441F" w:rsidRPr="00075449" w:rsidRDefault="009B441F" w:rsidP="009B441F">
            <w:pPr>
              <w:suppressAutoHyphens w:val="0"/>
              <w:jc w:val="center"/>
              <w:rPr>
                <w:rFonts w:ascii="Calibri" w:hAnsi="Calibri" w:cs="Calibri"/>
                <w:color w:val="000000"/>
                <w:lang w:eastAsia="sk-SK"/>
              </w:rPr>
            </w:pPr>
            <w:r w:rsidRPr="00075449">
              <w:rPr>
                <w:rFonts w:ascii="Calibri" w:hAnsi="Calibri" w:cs="Calibri"/>
                <w:color w:val="000000"/>
                <w:lang w:eastAsia="sk-SK"/>
              </w:rPr>
              <w:t>1,6</w:t>
            </w:r>
            <w:r w:rsidR="002F758D">
              <w:rPr>
                <w:rFonts w:ascii="Calibri" w:hAnsi="Calibri" w:cs="Calibri"/>
                <w:color w:val="000000"/>
                <w:lang w:eastAsia="sk-SK"/>
              </w:rPr>
              <w:t>1</w:t>
            </w:r>
          </w:p>
        </w:tc>
        <w:tc>
          <w:tcPr>
            <w:tcW w:w="528" w:type="dxa"/>
            <w:tcBorders>
              <w:top w:val="nil"/>
              <w:left w:val="nil"/>
              <w:bottom w:val="single" w:sz="4" w:space="0" w:color="auto"/>
              <w:right w:val="single" w:sz="4" w:space="0" w:color="auto"/>
            </w:tcBorders>
            <w:shd w:val="clear" w:color="auto" w:fill="auto"/>
            <w:noWrap/>
            <w:vAlign w:val="center"/>
            <w:hideMark/>
          </w:tcPr>
          <w:p w14:paraId="6E557CAA" w14:textId="77777777" w:rsidR="009B441F" w:rsidRPr="00075449" w:rsidRDefault="009B441F" w:rsidP="009B441F">
            <w:pPr>
              <w:suppressAutoHyphens w:val="0"/>
              <w:jc w:val="center"/>
              <w:rPr>
                <w:rFonts w:ascii="Calibri" w:hAnsi="Calibri" w:cs="Calibri"/>
                <w:color w:val="000000"/>
                <w:lang w:eastAsia="sk-SK"/>
              </w:rPr>
            </w:pPr>
            <w:r w:rsidRPr="00075449">
              <w:rPr>
                <w:rFonts w:ascii="Calibri" w:hAnsi="Calibri" w:cs="Calibri"/>
                <w:color w:val="000000"/>
                <w:lang w:eastAsia="sk-SK"/>
              </w:rPr>
              <w:t>365</w:t>
            </w:r>
          </w:p>
        </w:tc>
        <w:tc>
          <w:tcPr>
            <w:tcW w:w="823" w:type="dxa"/>
            <w:tcBorders>
              <w:top w:val="nil"/>
              <w:left w:val="nil"/>
              <w:bottom w:val="single" w:sz="4" w:space="0" w:color="auto"/>
              <w:right w:val="single" w:sz="4" w:space="0" w:color="auto"/>
            </w:tcBorders>
            <w:shd w:val="clear" w:color="auto" w:fill="auto"/>
            <w:noWrap/>
            <w:vAlign w:val="center"/>
            <w:hideMark/>
          </w:tcPr>
          <w:p w14:paraId="609C740D" w14:textId="77777777" w:rsidR="009B441F" w:rsidRPr="00075449" w:rsidRDefault="009B441F" w:rsidP="009B441F">
            <w:pPr>
              <w:suppressAutoHyphens w:val="0"/>
              <w:jc w:val="center"/>
              <w:rPr>
                <w:rFonts w:ascii="Calibri" w:hAnsi="Calibri" w:cs="Calibri"/>
                <w:color w:val="000000"/>
                <w:lang w:eastAsia="sk-SK"/>
              </w:rPr>
            </w:pPr>
            <w:r w:rsidRPr="00075449">
              <w:rPr>
                <w:rFonts w:ascii="Calibri" w:hAnsi="Calibri" w:cs="Calibri"/>
                <w:color w:val="000000"/>
                <w:lang w:eastAsia="sk-SK"/>
              </w:rPr>
              <w:t>17 602</w:t>
            </w:r>
          </w:p>
        </w:tc>
      </w:tr>
      <w:tr w:rsidR="009B441F" w:rsidRPr="00075449" w14:paraId="225EE87A" w14:textId="77777777" w:rsidTr="009B441F">
        <w:trPr>
          <w:trHeight w:val="365"/>
        </w:trPr>
        <w:tc>
          <w:tcPr>
            <w:tcW w:w="3870"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0C6D7D28" w14:textId="77777777" w:rsidR="009B441F" w:rsidRPr="00075449" w:rsidRDefault="009B441F" w:rsidP="009B441F">
            <w:pPr>
              <w:suppressAutoHyphens w:val="0"/>
              <w:jc w:val="right"/>
              <w:rPr>
                <w:rFonts w:ascii="Arial Narrow" w:hAnsi="Arial Narrow" w:cs="Calibri"/>
                <w:i/>
                <w:iCs/>
                <w:color w:val="000000"/>
                <w:lang w:eastAsia="sk-SK"/>
              </w:rPr>
            </w:pPr>
            <w:r w:rsidRPr="00075449">
              <w:rPr>
                <w:rFonts w:ascii="Arial Narrow" w:hAnsi="Arial Narrow" w:cs="Calibri"/>
                <w:i/>
                <w:iCs/>
                <w:color w:val="000000"/>
                <w:lang w:eastAsia="sk-SK"/>
              </w:rPr>
              <w:t>spolu</w:t>
            </w:r>
          </w:p>
        </w:tc>
        <w:tc>
          <w:tcPr>
            <w:tcW w:w="741" w:type="dxa"/>
            <w:tcBorders>
              <w:top w:val="nil"/>
              <w:left w:val="nil"/>
              <w:bottom w:val="single" w:sz="4" w:space="0" w:color="auto"/>
              <w:right w:val="single" w:sz="4" w:space="0" w:color="auto"/>
            </w:tcBorders>
            <w:shd w:val="clear" w:color="auto" w:fill="auto"/>
            <w:vAlign w:val="center"/>
            <w:hideMark/>
          </w:tcPr>
          <w:p w14:paraId="5F672918" w14:textId="77777777" w:rsidR="009B441F" w:rsidRPr="00075449" w:rsidRDefault="009B441F" w:rsidP="009B441F">
            <w:pPr>
              <w:suppressAutoHyphens w:val="0"/>
              <w:jc w:val="center"/>
              <w:rPr>
                <w:rFonts w:ascii="Arial Narrow" w:hAnsi="Arial Narrow" w:cs="Calibri"/>
                <w:i/>
                <w:iCs/>
                <w:color w:val="000000"/>
                <w:lang w:eastAsia="sk-SK"/>
              </w:rPr>
            </w:pPr>
            <w:r w:rsidRPr="00075449">
              <w:rPr>
                <w:rFonts w:ascii="Arial Narrow" w:hAnsi="Arial Narrow" w:cs="Calibri"/>
                <w:i/>
                <w:iCs/>
                <w:color w:val="000000"/>
                <w:lang w:eastAsia="sk-SK"/>
              </w:rPr>
              <w:t>279,705</w:t>
            </w:r>
          </w:p>
        </w:tc>
        <w:tc>
          <w:tcPr>
            <w:tcW w:w="645" w:type="dxa"/>
            <w:tcBorders>
              <w:top w:val="nil"/>
              <w:left w:val="nil"/>
              <w:bottom w:val="single" w:sz="4" w:space="0" w:color="auto"/>
              <w:right w:val="single" w:sz="4" w:space="0" w:color="auto"/>
            </w:tcBorders>
            <w:shd w:val="clear" w:color="auto" w:fill="auto"/>
            <w:vAlign w:val="center"/>
            <w:hideMark/>
          </w:tcPr>
          <w:p w14:paraId="13A05517" w14:textId="26B9AB6D" w:rsidR="009B441F" w:rsidRPr="00075449" w:rsidRDefault="009B441F" w:rsidP="009B441F">
            <w:pPr>
              <w:suppressAutoHyphens w:val="0"/>
              <w:jc w:val="center"/>
              <w:rPr>
                <w:rFonts w:ascii="Arial Narrow" w:hAnsi="Arial Narrow" w:cs="Calibri"/>
                <w:i/>
                <w:iCs/>
                <w:color w:val="000000"/>
                <w:lang w:eastAsia="sk-SK"/>
              </w:rPr>
            </w:pPr>
            <w:r w:rsidRPr="00075449">
              <w:rPr>
                <w:rFonts w:ascii="Arial Narrow" w:hAnsi="Arial Narrow" w:cs="Calibri"/>
                <w:i/>
                <w:iCs/>
                <w:color w:val="000000"/>
                <w:lang w:eastAsia="sk-SK"/>
              </w:rPr>
              <w:t>3,</w:t>
            </w:r>
            <w:r w:rsidR="002F758D">
              <w:rPr>
                <w:rFonts w:ascii="Arial Narrow" w:hAnsi="Arial Narrow" w:cs="Calibri"/>
                <w:i/>
                <w:iCs/>
                <w:color w:val="000000"/>
                <w:lang w:eastAsia="sk-SK"/>
              </w:rPr>
              <w:t>24</w:t>
            </w:r>
          </w:p>
        </w:tc>
        <w:tc>
          <w:tcPr>
            <w:tcW w:w="355" w:type="dxa"/>
            <w:tcBorders>
              <w:top w:val="nil"/>
              <w:left w:val="nil"/>
              <w:bottom w:val="single" w:sz="4" w:space="0" w:color="auto"/>
              <w:right w:val="single" w:sz="4" w:space="0" w:color="auto"/>
            </w:tcBorders>
            <w:shd w:val="clear" w:color="auto" w:fill="auto"/>
            <w:vAlign w:val="center"/>
            <w:hideMark/>
          </w:tcPr>
          <w:p w14:paraId="08ECFEE4" w14:textId="77777777" w:rsidR="009B441F" w:rsidRPr="00075449" w:rsidRDefault="009B441F" w:rsidP="009B441F">
            <w:pPr>
              <w:suppressAutoHyphens w:val="0"/>
              <w:jc w:val="center"/>
              <w:rPr>
                <w:rFonts w:ascii="Arial Narrow" w:hAnsi="Arial Narrow" w:cs="Calibri"/>
                <w:i/>
                <w:iCs/>
                <w:color w:val="000000"/>
                <w:lang w:eastAsia="sk-SK"/>
              </w:rPr>
            </w:pPr>
            <w:r w:rsidRPr="00075449">
              <w:rPr>
                <w:rFonts w:ascii="Arial Narrow" w:hAnsi="Arial Narrow" w:cs="Calibri"/>
                <w:i/>
                <w:iCs/>
                <w:color w:val="000000"/>
                <w:lang w:eastAsia="sk-SK"/>
              </w:rPr>
              <w:t> </w:t>
            </w:r>
          </w:p>
        </w:tc>
        <w:tc>
          <w:tcPr>
            <w:tcW w:w="741" w:type="dxa"/>
            <w:tcBorders>
              <w:top w:val="nil"/>
              <w:left w:val="nil"/>
              <w:bottom w:val="single" w:sz="4" w:space="0" w:color="auto"/>
              <w:right w:val="single" w:sz="4" w:space="0" w:color="auto"/>
            </w:tcBorders>
            <w:shd w:val="clear" w:color="auto" w:fill="auto"/>
            <w:vAlign w:val="center"/>
            <w:hideMark/>
          </w:tcPr>
          <w:p w14:paraId="06FB38C3" w14:textId="77777777" w:rsidR="009B441F" w:rsidRPr="00075449" w:rsidRDefault="009B441F" w:rsidP="009B441F">
            <w:pPr>
              <w:suppressAutoHyphens w:val="0"/>
              <w:jc w:val="center"/>
              <w:rPr>
                <w:rFonts w:ascii="Arial Narrow" w:hAnsi="Arial Narrow" w:cs="Calibri"/>
                <w:i/>
                <w:iCs/>
                <w:color w:val="000000"/>
                <w:lang w:eastAsia="sk-SK"/>
              </w:rPr>
            </w:pPr>
            <w:r w:rsidRPr="00075449">
              <w:rPr>
                <w:rFonts w:ascii="Arial Narrow" w:hAnsi="Arial Narrow" w:cs="Calibri"/>
                <w:i/>
                <w:iCs/>
                <w:color w:val="000000"/>
                <w:lang w:eastAsia="sk-SK"/>
              </w:rPr>
              <w:t>447,528</w:t>
            </w:r>
          </w:p>
        </w:tc>
        <w:tc>
          <w:tcPr>
            <w:tcW w:w="569" w:type="dxa"/>
            <w:tcBorders>
              <w:top w:val="nil"/>
              <w:left w:val="nil"/>
              <w:bottom w:val="single" w:sz="4" w:space="0" w:color="auto"/>
              <w:right w:val="single" w:sz="4" w:space="0" w:color="auto"/>
            </w:tcBorders>
            <w:shd w:val="clear" w:color="auto" w:fill="auto"/>
            <w:vAlign w:val="center"/>
            <w:hideMark/>
          </w:tcPr>
          <w:p w14:paraId="6EBD52B3" w14:textId="076BA22F" w:rsidR="009B441F" w:rsidRPr="00075449" w:rsidRDefault="009B441F" w:rsidP="009B441F">
            <w:pPr>
              <w:suppressAutoHyphens w:val="0"/>
              <w:jc w:val="center"/>
              <w:rPr>
                <w:rFonts w:ascii="Arial Narrow" w:hAnsi="Arial Narrow" w:cs="Calibri"/>
                <w:i/>
                <w:iCs/>
                <w:color w:val="000000"/>
                <w:lang w:eastAsia="sk-SK"/>
              </w:rPr>
            </w:pPr>
            <w:r w:rsidRPr="00075449">
              <w:rPr>
                <w:rFonts w:ascii="Arial Narrow" w:hAnsi="Arial Narrow" w:cs="Calibri"/>
                <w:i/>
                <w:iCs/>
                <w:color w:val="000000"/>
                <w:lang w:eastAsia="sk-SK"/>
              </w:rPr>
              <w:t>5,</w:t>
            </w:r>
            <w:r w:rsidR="002F758D">
              <w:rPr>
                <w:rFonts w:ascii="Arial Narrow" w:hAnsi="Arial Narrow" w:cs="Calibri"/>
                <w:i/>
                <w:iCs/>
                <w:color w:val="000000"/>
                <w:lang w:eastAsia="sk-SK"/>
              </w:rPr>
              <w:t>18</w:t>
            </w:r>
          </w:p>
        </w:tc>
        <w:tc>
          <w:tcPr>
            <w:tcW w:w="355" w:type="dxa"/>
            <w:tcBorders>
              <w:top w:val="nil"/>
              <w:left w:val="nil"/>
              <w:bottom w:val="single" w:sz="4" w:space="0" w:color="auto"/>
              <w:right w:val="single" w:sz="4" w:space="0" w:color="auto"/>
            </w:tcBorders>
            <w:shd w:val="clear" w:color="auto" w:fill="auto"/>
            <w:vAlign w:val="center"/>
            <w:hideMark/>
          </w:tcPr>
          <w:p w14:paraId="701A9044" w14:textId="77777777" w:rsidR="009B441F" w:rsidRPr="00075449" w:rsidRDefault="009B441F" w:rsidP="009B441F">
            <w:pPr>
              <w:suppressAutoHyphens w:val="0"/>
              <w:jc w:val="center"/>
              <w:rPr>
                <w:rFonts w:ascii="Arial Narrow" w:hAnsi="Arial Narrow" w:cs="Calibri"/>
                <w:i/>
                <w:iCs/>
                <w:color w:val="000000"/>
                <w:lang w:eastAsia="sk-SK"/>
              </w:rPr>
            </w:pPr>
            <w:r w:rsidRPr="00075449">
              <w:rPr>
                <w:rFonts w:ascii="Arial Narrow" w:hAnsi="Arial Narrow" w:cs="Calibri"/>
                <w:i/>
                <w:iCs/>
                <w:color w:val="000000"/>
                <w:lang w:eastAsia="sk-SK"/>
              </w:rPr>
              <w:t> </w:t>
            </w:r>
          </w:p>
        </w:tc>
        <w:tc>
          <w:tcPr>
            <w:tcW w:w="600" w:type="dxa"/>
            <w:tcBorders>
              <w:top w:val="nil"/>
              <w:left w:val="nil"/>
              <w:bottom w:val="single" w:sz="4" w:space="0" w:color="auto"/>
              <w:right w:val="single" w:sz="4" w:space="0" w:color="auto"/>
            </w:tcBorders>
            <w:shd w:val="clear" w:color="auto" w:fill="auto"/>
            <w:noWrap/>
            <w:vAlign w:val="center"/>
            <w:hideMark/>
          </w:tcPr>
          <w:p w14:paraId="461D68A1" w14:textId="7E9C52D9" w:rsidR="009B441F" w:rsidRPr="00075449" w:rsidRDefault="009B441F" w:rsidP="009B441F">
            <w:pPr>
              <w:suppressAutoHyphens w:val="0"/>
              <w:jc w:val="center"/>
              <w:rPr>
                <w:rFonts w:ascii="Calibri" w:hAnsi="Calibri" w:cs="Calibri"/>
                <w:color w:val="000000"/>
                <w:lang w:eastAsia="sk-SK"/>
              </w:rPr>
            </w:pPr>
            <w:r w:rsidRPr="00075449">
              <w:rPr>
                <w:rFonts w:ascii="Calibri" w:hAnsi="Calibri" w:cs="Calibri"/>
                <w:color w:val="000000"/>
                <w:lang w:eastAsia="sk-SK"/>
              </w:rPr>
              <w:t>9,</w:t>
            </w:r>
            <w:r w:rsidR="002F758D">
              <w:rPr>
                <w:rFonts w:ascii="Calibri" w:hAnsi="Calibri" w:cs="Calibri"/>
                <w:color w:val="000000"/>
                <w:lang w:eastAsia="sk-SK"/>
              </w:rPr>
              <w:t>3</w:t>
            </w:r>
            <w:r w:rsidRPr="00075449">
              <w:rPr>
                <w:rFonts w:ascii="Calibri" w:hAnsi="Calibri" w:cs="Calibri"/>
                <w:color w:val="000000"/>
                <w:lang w:eastAsia="sk-SK"/>
              </w:rPr>
              <w:t>2</w:t>
            </w:r>
          </w:p>
        </w:tc>
        <w:tc>
          <w:tcPr>
            <w:tcW w:w="528" w:type="dxa"/>
            <w:tcBorders>
              <w:top w:val="nil"/>
              <w:left w:val="nil"/>
              <w:bottom w:val="single" w:sz="4" w:space="0" w:color="auto"/>
              <w:right w:val="single" w:sz="4" w:space="0" w:color="auto"/>
            </w:tcBorders>
            <w:shd w:val="clear" w:color="auto" w:fill="auto"/>
            <w:noWrap/>
            <w:vAlign w:val="center"/>
            <w:hideMark/>
          </w:tcPr>
          <w:p w14:paraId="7143BFED" w14:textId="77777777" w:rsidR="009B441F" w:rsidRPr="00075449" w:rsidRDefault="009B441F" w:rsidP="009B441F">
            <w:pPr>
              <w:suppressAutoHyphens w:val="0"/>
              <w:jc w:val="center"/>
              <w:rPr>
                <w:rFonts w:ascii="Calibri" w:hAnsi="Calibri" w:cs="Calibri"/>
                <w:color w:val="000000"/>
                <w:lang w:eastAsia="sk-SK"/>
              </w:rPr>
            </w:pPr>
            <w:r w:rsidRPr="00075449">
              <w:rPr>
                <w:rFonts w:ascii="Calibri" w:hAnsi="Calibri" w:cs="Calibri"/>
                <w:color w:val="000000"/>
                <w:lang w:eastAsia="sk-SK"/>
              </w:rPr>
              <w:t> </w:t>
            </w:r>
          </w:p>
        </w:tc>
        <w:tc>
          <w:tcPr>
            <w:tcW w:w="823" w:type="dxa"/>
            <w:tcBorders>
              <w:top w:val="nil"/>
              <w:left w:val="nil"/>
              <w:bottom w:val="single" w:sz="4" w:space="0" w:color="auto"/>
              <w:right w:val="single" w:sz="4" w:space="0" w:color="auto"/>
            </w:tcBorders>
            <w:shd w:val="clear" w:color="auto" w:fill="auto"/>
            <w:noWrap/>
            <w:vAlign w:val="center"/>
            <w:hideMark/>
          </w:tcPr>
          <w:p w14:paraId="4F26E653" w14:textId="77777777" w:rsidR="009B441F" w:rsidRPr="00075449" w:rsidRDefault="009B441F" w:rsidP="009B441F">
            <w:pPr>
              <w:suppressAutoHyphens w:val="0"/>
              <w:jc w:val="center"/>
              <w:rPr>
                <w:rFonts w:ascii="Calibri" w:hAnsi="Calibri" w:cs="Calibri"/>
                <w:color w:val="000000"/>
                <w:lang w:eastAsia="sk-SK"/>
              </w:rPr>
            </w:pPr>
            <w:r w:rsidRPr="00075449">
              <w:rPr>
                <w:rFonts w:ascii="Calibri" w:hAnsi="Calibri" w:cs="Calibri"/>
                <w:color w:val="000000"/>
                <w:lang w:eastAsia="sk-SK"/>
              </w:rPr>
              <w:t>102 092</w:t>
            </w:r>
          </w:p>
        </w:tc>
      </w:tr>
    </w:tbl>
    <w:p w14:paraId="0D62CE1F" w14:textId="77777777" w:rsidR="005962F7" w:rsidRPr="00075449" w:rsidRDefault="005962F7" w:rsidP="005962F7">
      <w:pPr>
        <w:pStyle w:val="Bezriadkovania"/>
        <w:rPr>
          <w:rFonts w:ascii="Arial Narrow" w:hAnsi="Arial Narrow"/>
          <w:sz w:val="22"/>
          <w:szCs w:val="22"/>
        </w:rPr>
      </w:pPr>
      <w:r w:rsidRPr="00075449">
        <w:rPr>
          <w:rFonts w:ascii="Arial Narrow" w:hAnsi="Arial Narrow"/>
          <w:sz w:val="22"/>
          <w:szCs w:val="22"/>
        </w:rPr>
        <w:t xml:space="preserve">Potreba pitnej vody pre celé územie (pre súčasný stav odberateľov): </w:t>
      </w:r>
    </w:p>
    <w:p w14:paraId="0A705D8C" w14:textId="3C28EFF9" w:rsidR="005962F7" w:rsidRPr="00075449" w:rsidRDefault="005962F7" w:rsidP="005962F7">
      <w:pPr>
        <w:pStyle w:val="Bezriadkovania"/>
        <w:rPr>
          <w:rFonts w:ascii="Arial Narrow" w:hAnsi="Arial Narrow"/>
          <w:sz w:val="22"/>
          <w:szCs w:val="22"/>
        </w:rPr>
      </w:pPr>
      <w:proofErr w:type="spellStart"/>
      <w:r w:rsidRPr="00075449">
        <w:rPr>
          <w:rFonts w:ascii="Arial Narrow" w:hAnsi="Arial Narrow"/>
          <w:sz w:val="22"/>
          <w:szCs w:val="22"/>
        </w:rPr>
        <w:t>Qd</w:t>
      </w:r>
      <w:proofErr w:type="spellEnd"/>
      <w:r w:rsidRPr="00075449">
        <w:rPr>
          <w:rFonts w:ascii="Arial Narrow" w:hAnsi="Arial Narrow"/>
          <w:sz w:val="22"/>
          <w:szCs w:val="22"/>
        </w:rPr>
        <w:t xml:space="preserve"> = </w:t>
      </w:r>
      <w:r w:rsidR="00C67E66" w:rsidRPr="00075449">
        <w:rPr>
          <w:rFonts w:ascii="Arial Narrow" w:hAnsi="Arial Narrow"/>
          <w:sz w:val="22"/>
          <w:szCs w:val="22"/>
        </w:rPr>
        <w:t>279 705</w:t>
      </w:r>
      <w:r w:rsidRPr="00075449">
        <w:rPr>
          <w:rFonts w:ascii="Arial Narrow" w:hAnsi="Arial Narrow"/>
          <w:sz w:val="22"/>
          <w:szCs w:val="22"/>
        </w:rPr>
        <w:t xml:space="preserve"> l.d</w:t>
      </w:r>
      <w:r w:rsidRPr="00075449">
        <w:rPr>
          <w:rFonts w:ascii="Arial Narrow" w:hAnsi="Arial Narrow"/>
          <w:sz w:val="22"/>
          <w:szCs w:val="22"/>
          <w:vertAlign w:val="superscript"/>
        </w:rPr>
        <w:t>-1</w:t>
      </w:r>
      <w:r w:rsidRPr="00075449">
        <w:rPr>
          <w:rFonts w:ascii="Arial Narrow" w:hAnsi="Arial Narrow"/>
          <w:sz w:val="22"/>
          <w:szCs w:val="22"/>
        </w:rPr>
        <w:t xml:space="preserve"> = </w:t>
      </w:r>
      <w:r w:rsidR="00C67E66" w:rsidRPr="00075449">
        <w:rPr>
          <w:rFonts w:ascii="Arial Narrow" w:hAnsi="Arial Narrow"/>
          <w:sz w:val="22"/>
          <w:szCs w:val="22"/>
        </w:rPr>
        <w:t>3,</w:t>
      </w:r>
      <w:r w:rsidR="002F758D">
        <w:rPr>
          <w:rFonts w:ascii="Arial Narrow" w:hAnsi="Arial Narrow"/>
          <w:sz w:val="22"/>
          <w:szCs w:val="22"/>
        </w:rPr>
        <w:t>24</w:t>
      </w:r>
      <w:r w:rsidR="00C67E66" w:rsidRPr="00075449">
        <w:rPr>
          <w:rFonts w:ascii="Arial Narrow" w:hAnsi="Arial Narrow"/>
          <w:sz w:val="22"/>
          <w:szCs w:val="22"/>
        </w:rPr>
        <w:t xml:space="preserve"> </w:t>
      </w:r>
      <w:r w:rsidRPr="00075449">
        <w:rPr>
          <w:rFonts w:ascii="Arial Narrow" w:hAnsi="Arial Narrow"/>
          <w:sz w:val="22"/>
          <w:szCs w:val="22"/>
        </w:rPr>
        <w:t>l.s</w:t>
      </w:r>
      <w:r w:rsidRPr="00075449">
        <w:rPr>
          <w:rFonts w:ascii="Arial Narrow" w:hAnsi="Arial Narrow"/>
          <w:sz w:val="22"/>
          <w:szCs w:val="22"/>
          <w:vertAlign w:val="superscript"/>
        </w:rPr>
        <w:t>-1</w:t>
      </w:r>
      <w:r w:rsidRPr="00075449">
        <w:rPr>
          <w:rFonts w:ascii="Arial Narrow" w:hAnsi="Arial Narrow"/>
          <w:sz w:val="22"/>
          <w:szCs w:val="22"/>
        </w:rPr>
        <w:t xml:space="preserve"> </w:t>
      </w:r>
    </w:p>
    <w:p w14:paraId="13C180A1" w14:textId="7490565B" w:rsidR="005962F7" w:rsidRPr="00075449" w:rsidRDefault="005962F7" w:rsidP="005962F7">
      <w:pPr>
        <w:pStyle w:val="Bezriadkovania"/>
        <w:rPr>
          <w:rFonts w:ascii="Arial Narrow" w:hAnsi="Arial Narrow"/>
          <w:sz w:val="22"/>
          <w:szCs w:val="22"/>
        </w:rPr>
      </w:pPr>
      <w:proofErr w:type="spellStart"/>
      <w:r w:rsidRPr="00075449">
        <w:rPr>
          <w:rFonts w:ascii="Arial Narrow" w:hAnsi="Arial Narrow"/>
          <w:sz w:val="22"/>
          <w:szCs w:val="22"/>
        </w:rPr>
        <w:t>Qd</w:t>
      </w:r>
      <w:proofErr w:type="spellEnd"/>
      <w:r w:rsidRPr="00075449">
        <w:rPr>
          <w:rFonts w:ascii="Arial Narrow" w:hAnsi="Arial Narrow"/>
          <w:sz w:val="22"/>
          <w:szCs w:val="22"/>
        </w:rPr>
        <w:t xml:space="preserve">, = </w:t>
      </w:r>
      <w:r w:rsidR="00C67E66" w:rsidRPr="00075449">
        <w:rPr>
          <w:rFonts w:ascii="Arial Narrow" w:hAnsi="Arial Narrow"/>
          <w:sz w:val="22"/>
          <w:szCs w:val="22"/>
        </w:rPr>
        <w:t>447 528</w:t>
      </w:r>
      <w:r w:rsidRPr="00075449">
        <w:rPr>
          <w:rFonts w:ascii="Arial Narrow" w:hAnsi="Arial Narrow"/>
          <w:sz w:val="22"/>
          <w:szCs w:val="22"/>
        </w:rPr>
        <w:t xml:space="preserve"> l.d</w:t>
      </w:r>
      <w:r w:rsidRPr="00075449">
        <w:rPr>
          <w:rFonts w:ascii="Arial Narrow" w:hAnsi="Arial Narrow"/>
          <w:sz w:val="22"/>
          <w:szCs w:val="22"/>
          <w:vertAlign w:val="superscript"/>
        </w:rPr>
        <w:t>-1</w:t>
      </w:r>
      <w:r w:rsidRPr="00075449">
        <w:rPr>
          <w:rFonts w:ascii="Arial Narrow" w:hAnsi="Arial Narrow"/>
          <w:sz w:val="22"/>
          <w:szCs w:val="22"/>
        </w:rPr>
        <w:t xml:space="preserve"> = </w:t>
      </w:r>
      <w:r w:rsidR="00C67E66" w:rsidRPr="00075449">
        <w:rPr>
          <w:rFonts w:ascii="Arial Narrow" w:hAnsi="Arial Narrow"/>
          <w:sz w:val="22"/>
          <w:szCs w:val="22"/>
        </w:rPr>
        <w:t>5,</w:t>
      </w:r>
      <w:r w:rsidR="002F758D">
        <w:rPr>
          <w:rFonts w:ascii="Arial Narrow" w:hAnsi="Arial Narrow"/>
          <w:sz w:val="22"/>
          <w:szCs w:val="22"/>
        </w:rPr>
        <w:t>18</w:t>
      </w:r>
      <w:r w:rsidRPr="00075449">
        <w:rPr>
          <w:rFonts w:ascii="Arial Narrow" w:hAnsi="Arial Narrow"/>
          <w:sz w:val="22"/>
          <w:szCs w:val="22"/>
        </w:rPr>
        <w:t>l.s</w:t>
      </w:r>
      <w:r w:rsidRPr="00075449">
        <w:rPr>
          <w:rFonts w:ascii="Arial Narrow" w:hAnsi="Arial Narrow"/>
          <w:sz w:val="22"/>
          <w:szCs w:val="22"/>
          <w:vertAlign w:val="superscript"/>
        </w:rPr>
        <w:t>-1</w:t>
      </w:r>
      <w:r w:rsidRPr="00075449">
        <w:rPr>
          <w:rFonts w:ascii="Arial Narrow" w:hAnsi="Arial Narrow"/>
          <w:sz w:val="22"/>
          <w:szCs w:val="22"/>
        </w:rPr>
        <w:t xml:space="preserve"> </w:t>
      </w:r>
    </w:p>
    <w:p w14:paraId="01705FE2" w14:textId="2291A983" w:rsidR="005962F7" w:rsidRPr="00075449" w:rsidRDefault="005962F7" w:rsidP="005962F7">
      <w:pPr>
        <w:pStyle w:val="Bezriadkovania"/>
        <w:rPr>
          <w:rFonts w:ascii="Arial Narrow" w:hAnsi="Arial Narrow"/>
          <w:sz w:val="22"/>
          <w:szCs w:val="22"/>
        </w:rPr>
      </w:pPr>
      <w:r w:rsidRPr="00075449">
        <w:rPr>
          <w:rFonts w:ascii="Arial Narrow" w:hAnsi="Arial Narrow"/>
          <w:sz w:val="22"/>
          <w:szCs w:val="22"/>
        </w:rPr>
        <w:t xml:space="preserve">Qh, max = </w:t>
      </w:r>
      <w:r w:rsidR="00C67E66" w:rsidRPr="00075449">
        <w:rPr>
          <w:rFonts w:ascii="Arial Narrow" w:hAnsi="Arial Narrow"/>
          <w:sz w:val="22"/>
          <w:szCs w:val="22"/>
        </w:rPr>
        <w:t>9,</w:t>
      </w:r>
      <w:r w:rsidR="002F758D">
        <w:rPr>
          <w:rFonts w:ascii="Arial Narrow" w:hAnsi="Arial Narrow"/>
          <w:sz w:val="22"/>
          <w:szCs w:val="22"/>
        </w:rPr>
        <w:t>3</w:t>
      </w:r>
      <w:r w:rsidR="00C67E66" w:rsidRPr="00075449">
        <w:rPr>
          <w:rFonts w:ascii="Arial Narrow" w:hAnsi="Arial Narrow"/>
          <w:sz w:val="22"/>
          <w:szCs w:val="22"/>
        </w:rPr>
        <w:t xml:space="preserve">2 </w:t>
      </w:r>
      <w:r w:rsidRPr="00075449">
        <w:rPr>
          <w:rFonts w:ascii="Arial Narrow" w:hAnsi="Arial Narrow"/>
          <w:sz w:val="22"/>
          <w:szCs w:val="22"/>
        </w:rPr>
        <w:t xml:space="preserve"> l.s</w:t>
      </w:r>
      <w:r w:rsidRPr="00075449">
        <w:rPr>
          <w:rFonts w:ascii="Arial Narrow" w:hAnsi="Arial Narrow"/>
          <w:sz w:val="22"/>
          <w:szCs w:val="22"/>
          <w:vertAlign w:val="superscript"/>
        </w:rPr>
        <w:t>-1</w:t>
      </w:r>
      <w:r w:rsidRPr="00075449">
        <w:rPr>
          <w:rFonts w:ascii="Arial Narrow" w:hAnsi="Arial Narrow"/>
          <w:sz w:val="22"/>
          <w:szCs w:val="22"/>
        </w:rPr>
        <w:t xml:space="preserve"> </w:t>
      </w:r>
    </w:p>
    <w:p w14:paraId="4F1B07D7" w14:textId="2C2FCFEC" w:rsidR="005962F7" w:rsidRPr="00033D91" w:rsidRDefault="005962F7" w:rsidP="005962F7">
      <w:pPr>
        <w:pStyle w:val="Bezriadkovania"/>
        <w:rPr>
          <w:rFonts w:ascii="Arial Narrow" w:hAnsi="Arial Narrow"/>
          <w:sz w:val="22"/>
          <w:szCs w:val="22"/>
        </w:rPr>
      </w:pPr>
      <w:r w:rsidRPr="00075449">
        <w:rPr>
          <w:rFonts w:ascii="Arial Narrow" w:hAnsi="Arial Narrow"/>
          <w:sz w:val="22"/>
          <w:szCs w:val="22"/>
        </w:rPr>
        <w:t xml:space="preserve">Ročná potreba vody: </w:t>
      </w:r>
      <w:proofErr w:type="spellStart"/>
      <w:r w:rsidRPr="00075449">
        <w:rPr>
          <w:rFonts w:ascii="Arial Narrow" w:hAnsi="Arial Narrow"/>
          <w:sz w:val="22"/>
          <w:szCs w:val="22"/>
        </w:rPr>
        <w:t>Qročné</w:t>
      </w:r>
      <w:proofErr w:type="spellEnd"/>
      <w:r w:rsidRPr="00075449">
        <w:rPr>
          <w:rFonts w:ascii="Arial Narrow" w:hAnsi="Arial Narrow"/>
          <w:sz w:val="22"/>
          <w:szCs w:val="22"/>
        </w:rPr>
        <w:t xml:space="preserve"> = </w:t>
      </w:r>
      <w:r w:rsidR="00C67E66" w:rsidRPr="00075449">
        <w:rPr>
          <w:rFonts w:ascii="Arial Narrow" w:hAnsi="Arial Narrow"/>
          <w:sz w:val="22"/>
          <w:szCs w:val="22"/>
        </w:rPr>
        <w:t>102 092</w:t>
      </w:r>
      <w:r w:rsidRPr="00075449">
        <w:rPr>
          <w:rFonts w:ascii="Arial Narrow" w:hAnsi="Arial Narrow"/>
          <w:sz w:val="22"/>
          <w:szCs w:val="22"/>
        </w:rPr>
        <w:t xml:space="preserve"> m</w:t>
      </w:r>
      <w:r w:rsidRPr="00075449">
        <w:rPr>
          <w:rFonts w:ascii="Arial Narrow" w:hAnsi="Arial Narrow"/>
          <w:sz w:val="22"/>
          <w:szCs w:val="22"/>
          <w:vertAlign w:val="superscript"/>
        </w:rPr>
        <w:t>3</w:t>
      </w:r>
      <w:r w:rsidRPr="00075449">
        <w:rPr>
          <w:rFonts w:ascii="Arial Narrow" w:hAnsi="Arial Narrow"/>
          <w:sz w:val="22"/>
          <w:szCs w:val="22"/>
        </w:rPr>
        <w:t>.rok</w:t>
      </w:r>
      <w:r w:rsidRPr="00075449">
        <w:rPr>
          <w:rFonts w:ascii="Arial Narrow" w:hAnsi="Arial Narrow"/>
          <w:sz w:val="22"/>
          <w:szCs w:val="22"/>
          <w:vertAlign w:val="superscript"/>
        </w:rPr>
        <w:t>-1</w:t>
      </w:r>
      <w:r w:rsidRPr="00033D91">
        <w:rPr>
          <w:rFonts w:ascii="Arial Narrow" w:hAnsi="Arial Narrow"/>
          <w:sz w:val="22"/>
          <w:szCs w:val="22"/>
          <w:vertAlign w:val="superscript"/>
        </w:rPr>
        <w:t xml:space="preserve"> </w:t>
      </w:r>
    </w:p>
    <w:p w14:paraId="50324097" w14:textId="77777777" w:rsidR="00CB479E" w:rsidRDefault="00CB479E" w:rsidP="00D16641">
      <w:pPr>
        <w:pStyle w:val="tabuky"/>
        <w:spacing w:before="0" w:line="240" w:lineRule="auto"/>
        <w:ind w:firstLine="708"/>
        <w:rPr>
          <w:rFonts w:ascii="Arial Narrow" w:hAnsi="Arial Narrow" w:cs="Arial"/>
          <w:szCs w:val="22"/>
          <w:lang w:val="sk-SK"/>
        </w:rPr>
      </w:pPr>
    </w:p>
    <w:p w14:paraId="4366DCC4" w14:textId="22FD14BF" w:rsidR="00D16641" w:rsidRPr="00114F1C" w:rsidRDefault="00D16641" w:rsidP="00D16641">
      <w:pPr>
        <w:pStyle w:val="tabuky"/>
        <w:spacing w:before="0" w:line="240" w:lineRule="auto"/>
        <w:ind w:firstLine="708"/>
        <w:rPr>
          <w:rFonts w:ascii="Arial Narrow" w:hAnsi="Arial Narrow" w:cs="Arial"/>
          <w:b/>
          <w:bCs/>
          <w:sz w:val="24"/>
          <w:szCs w:val="24"/>
          <w:lang w:val="sk-SK"/>
        </w:rPr>
      </w:pPr>
      <w:r w:rsidRPr="00114F1C">
        <w:rPr>
          <w:rFonts w:ascii="Arial Narrow" w:hAnsi="Arial Narrow" w:cs="Arial"/>
          <w:b/>
          <w:bCs/>
          <w:sz w:val="24"/>
          <w:szCs w:val="24"/>
          <w:lang w:val="sk-SK"/>
        </w:rPr>
        <w:t xml:space="preserve">Kanalizácia </w:t>
      </w:r>
    </w:p>
    <w:p w14:paraId="077E7222" w14:textId="7C5C6240" w:rsidR="00114F1C" w:rsidRPr="00033D91" w:rsidRDefault="00D16641" w:rsidP="00114F1C">
      <w:pPr>
        <w:pStyle w:val="tabuky"/>
        <w:spacing w:before="0" w:line="240" w:lineRule="auto"/>
        <w:ind w:firstLine="708"/>
        <w:rPr>
          <w:rFonts w:ascii="Arial Narrow" w:hAnsi="Arial Narrow"/>
          <w:i w:val="0"/>
          <w:szCs w:val="22"/>
        </w:rPr>
      </w:pPr>
      <w:r w:rsidRPr="00033D91">
        <w:rPr>
          <w:rFonts w:ascii="Arial Narrow" w:hAnsi="Arial Narrow" w:cs="Arial"/>
          <w:i w:val="0"/>
          <w:szCs w:val="22"/>
          <w:lang w:val="sk-SK"/>
        </w:rPr>
        <w:t>V obci je vybudovaná verejná splašková kanalizácia v správe SEVAK a.s. Žilina. Riešeným územím prechádza hlavný kanalizačný zberač DN 400 PVC, ktorým sú splaškové vody odvádzané do ČOV Čadca. Na uvedený zberač sa napája výtlačné potrubie DN 200, ktoré odvádza splaškové vody z územia na ľavom brehu Kysuce, akumulované v čerpacej stanici Olešná, ďalej kanalizačný zberač DN 80 z Olešnej a miestna kanalizačná sieť na ľavom brehu Kysuce.</w:t>
      </w:r>
      <w:r w:rsidR="00114F1C" w:rsidRPr="00033D91">
        <w:rPr>
          <w:rFonts w:ascii="Arial Narrow" w:hAnsi="Arial Narrow" w:cs="Arial"/>
          <w:i w:val="0"/>
          <w:szCs w:val="22"/>
          <w:lang w:val="sk-SK"/>
        </w:rPr>
        <w:t xml:space="preserve"> O</w:t>
      </w:r>
      <w:proofErr w:type="spellStart"/>
      <w:r w:rsidR="00114F1C" w:rsidRPr="00033D91">
        <w:rPr>
          <w:rFonts w:ascii="Arial Narrow" w:hAnsi="Arial Narrow"/>
          <w:i w:val="0"/>
          <w:szCs w:val="22"/>
        </w:rPr>
        <w:t>dkanalizovanie</w:t>
      </w:r>
      <w:proofErr w:type="spellEnd"/>
      <w:r w:rsidR="00114F1C" w:rsidRPr="00033D91">
        <w:rPr>
          <w:rFonts w:ascii="Arial Narrow" w:hAnsi="Arial Narrow"/>
          <w:i w:val="0"/>
          <w:szCs w:val="22"/>
        </w:rPr>
        <w:t xml:space="preserve"> obce je </w:t>
      </w:r>
      <w:proofErr w:type="spellStart"/>
      <w:r w:rsidR="00114F1C" w:rsidRPr="00033D91">
        <w:rPr>
          <w:rFonts w:ascii="Arial Narrow" w:hAnsi="Arial Narrow"/>
          <w:i w:val="0"/>
          <w:szCs w:val="22"/>
        </w:rPr>
        <w:t>gravitačno</w:t>
      </w:r>
      <w:proofErr w:type="spellEnd"/>
      <w:r w:rsidR="00114F1C" w:rsidRPr="00033D91">
        <w:rPr>
          <w:rFonts w:ascii="Arial Narrow" w:hAnsi="Arial Narrow"/>
          <w:i w:val="0"/>
          <w:szCs w:val="22"/>
        </w:rPr>
        <w:t xml:space="preserve"> - tlakové. </w:t>
      </w:r>
      <w:proofErr w:type="spellStart"/>
      <w:r w:rsidR="00114F1C" w:rsidRPr="00033D91">
        <w:rPr>
          <w:rFonts w:ascii="Arial Narrow" w:hAnsi="Arial Narrow"/>
          <w:i w:val="0"/>
          <w:szCs w:val="22"/>
        </w:rPr>
        <w:t>Vyššie</w:t>
      </w:r>
      <w:proofErr w:type="spellEnd"/>
      <w:r w:rsidR="00114F1C" w:rsidRPr="00033D91">
        <w:rPr>
          <w:rFonts w:ascii="Arial Narrow" w:hAnsi="Arial Narrow"/>
          <w:i w:val="0"/>
          <w:szCs w:val="22"/>
        </w:rPr>
        <w:t xml:space="preserve"> položené časti sú odkanalizované </w:t>
      </w:r>
      <w:proofErr w:type="spellStart"/>
      <w:r w:rsidR="00114F1C" w:rsidRPr="00033D91">
        <w:rPr>
          <w:rFonts w:ascii="Arial Narrow" w:hAnsi="Arial Narrow"/>
          <w:i w:val="0"/>
          <w:szCs w:val="22"/>
        </w:rPr>
        <w:t>gravitačne</w:t>
      </w:r>
      <w:proofErr w:type="spellEnd"/>
      <w:r w:rsidR="00114F1C" w:rsidRPr="00033D91">
        <w:rPr>
          <w:rFonts w:ascii="Arial Narrow" w:hAnsi="Arial Narrow"/>
          <w:i w:val="0"/>
          <w:szCs w:val="22"/>
        </w:rPr>
        <w:t xml:space="preserve"> do ČSOV </w:t>
      </w:r>
      <w:proofErr w:type="gramStart"/>
      <w:r w:rsidR="00114F1C" w:rsidRPr="00033D91">
        <w:rPr>
          <w:rFonts w:ascii="Arial Narrow" w:hAnsi="Arial Narrow"/>
          <w:i w:val="0"/>
          <w:szCs w:val="22"/>
        </w:rPr>
        <w:t xml:space="preserve">Olešná - </w:t>
      </w:r>
      <w:proofErr w:type="spellStart"/>
      <w:r w:rsidR="00114F1C" w:rsidRPr="00033D91">
        <w:rPr>
          <w:rFonts w:ascii="Arial Narrow" w:hAnsi="Arial Narrow"/>
          <w:i w:val="0"/>
          <w:szCs w:val="22"/>
        </w:rPr>
        <w:t>Rovňanov</w:t>
      </w:r>
      <w:proofErr w:type="spellEnd"/>
      <w:proofErr w:type="gramEnd"/>
      <w:r w:rsidR="00114F1C" w:rsidRPr="00033D91">
        <w:rPr>
          <w:rFonts w:ascii="Arial Narrow" w:hAnsi="Arial Narrow"/>
          <w:i w:val="0"/>
          <w:szCs w:val="22"/>
        </w:rPr>
        <w:t xml:space="preserve"> 2. </w:t>
      </w:r>
      <w:proofErr w:type="spellStart"/>
      <w:r w:rsidR="00114F1C" w:rsidRPr="00033D91">
        <w:rPr>
          <w:rFonts w:ascii="Arial Narrow" w:hAnsi="Arial Narrow"/>
          <w:i w:val="0"/>
          <w:szCs w:val="22"/>
        </w:rPr>
        <w:t>Odtiaľ</w:t>
      </w:r>
      <w:proofErr w:type="spellEnd"/>
      <w:r w:rsidR="00114F1C" w:rsidRPr="00033D91">
        <w:rPr>
          <w:rFonts w:ascii="Arial Narrow" w:hAnsi="Arial Narrow"/>
          <w:i w:val="0"/>
          <w:szCs w:val="22"/>
        </w:rPr>
        <w:t xml:space="preserve"> sú odpadové vody výtlačným potrubím PE DN80 (D90) o </w:t>
      </w:r>
      <w:proofErr w:type="spellStart"/>
      <w:r w:rsidR="00114F1C" w:rsidRPr="00033D91">
        <w:rPr>
          <w:rFonts w:ascii="Arial Narrow" w:hAnsi="Arial Narrow"/>
          <w:i w:val="0"/>
          <w:szCs w:val="22"/>
        </w:rPr>
        <w:t>dĺžke</w:t>
      </w:r>
      <w:proofErr w:type="spellEnd"/>
      <w:r w:rsidR="00114F1C" w:rsidRPr="00033D91">
        <w:rPr>
          <w:rFonts w:ascii="Arial Narrow" w:hAnsi="Arial Narrow"/>
          <w:i w:val="0"/>
          <w:szCs w:val="22"/>
        </w:rPr>
        <w:t xml:space="preserve"> 304 m transportované na druhý (pravý) </w:t>
      </w:r>
      <w:proofErr w:type="spellStart"/>
      <w:r w:rsidR="00114F1C" w:rsidRPr="00033D91">
        <w:rPr>
          <w:rFonts w:ascii="Arial Narrow" w:hAnsi="Arial Narrow"/>
          <w:i w:val="0"/>
          <w:szCs w:val="22"/>
        </w:rPr>
        <w:t>breh</w:t>
      </w:r>
      <w:proofErr w:type="spellEnd"/>
      <w:r w:rsidR="00114F1C" w:rsidRPr="00033D91">
        <w:rPr>
          <w:rFonts w:ascii="Arial Narrow" w:hAnsi="Arial Narrow"/>
          <w:i w:val="0"/>
          <w:szCs w:val="22"/>
        </w:rPr>
        <w:t xml:space="preserve"> potoka </w:t>
      </w:r>
      <w:proofErr w:type="spellStart"/>
      <w:r w:rsidR="00114F1C" w:rsidRPr="00033D91">
        <w:rPr>
          <w:rFonts w:ascii="Arial Narrow" w:hAnsi="Arial Narrow"/>
          <w:i w:val="0"/>
          <w:szCs w:val="22"/>
        </w:rPr>
        <w:t>Olešianka</w:t>
      </w:r>
      <w:proofErr w:type="spellEnd"/>
      <w:r w:rsidR="00114F1C" w:rsidRPr="00033D91">
        <w:rPr>
          <w:rFonts w:ascii="Arial Narrow" w:hAnsi="Arial Narrow"/>
          <w:i w:val="0"/>
          <w:szCs w:val="22"/>
        </w:rPr>
        <w:t xml:space="preserve">. Tu </w:t>
      </w:r>
      <w:proofErr w:type="spellStart"/>
      <w:r w:rsidR="00114F1C" w:rsidRPr="00033D91">
        <w:rPr>
          <w:rFonts w:ascii="Arial Narrow" w:hAnsi="Arial Narrow"/>
          <w:i w:val="0"/>
          <w:szCs w:val="22"/>
        </w:rPr>
        <w:t>opäť</w:t>
      </w:r>
      <w:proofErr w:type="spellEnd"/>
      <w:r w:rsidR="00114F1C" w:rsidRPr="00033D91">
        <w:rPr>
          <w:rFonts w:ascii="Arial Narrow" w:hAnsi="Arial Narrow"/>
          <w:i w:val="0"/>
          <w:szCs w:val="22"/>
        </w:rPr>
        <w:t xml:space="preserve"> pokračuje </w:t>
      </w:r>
      <w:proofErr w:type="spellStart"/>
      <w:r w:rsidR="00114F1C" w:rsidRPr="00033D91">
        <w:rPr>
          <w:rFonts w:ascii="Arial Narrow" w:hAnsi="Arial Narrow"/>
          <w:i w:val="0"/>
          <w:szCs w:val="22"/>
        </w:rPr>
        <w:t>gravitačná</w:t>
      </w:r>
      <w:proofErr w:type="spellEnd"/>
      <w:r w:rsidR="00114F1C" w:rsidRPr="00033D91">
        <w:rPr>
          <w:rFonts w:ascii="Arial Narrow" w:hAnsi="Arial Narrow"/>
          <w:i w:val="0"/>
          <w:szCs w:val="22"/>
        </w:rPr>
        <w:t xml:space="preserve"> stoková </w:t>
      </w:r>
      <w:proofErr w:type="spellStart"/>
      <w:r w:rsidR="00114F1C" w:rsidRPr="00033D91">
        <w:rPr>
          <w:rFonts w:ascii="Arial Narrow" w:hAnsi="Arial Narrow"/>
          <w:i w:val="0"/>
          <w:szCs w:val="22"/>
        </w:rPr>
        <w:t>sieť</w:t>
      </w:r>
      <w:proofErr w:type="spellEnd"/>
      <w:r w:rsidR="00114F1C" w:rsidRPr="00033D91">
        <w:rPr>
          <w:rFonts w:ascii="Arial Narrow" w:hAnsi="Arial Narrow"/>
          <w:i w:val="0"/>
          <w:szCs w:val="22"/>
        </w:rPr>
        <w:t xml:space="preserve"> PVC DN300. V </w:t>
      </w:r>
      <w:proofErr w:type="spellStart"/>
      <w:r w:rsidR="00114F1C" w:rsidRPr="00033D91">
        <w:rPr>
          <w:rFonts w:ascii="Arial Narrow" w:hAnsi="Arial Narrow"/>
          <w:i w:val="0"/>
          <w:szCs w:val="22"/>
        </w:rPr>
        <w:t>mieste</w:t>
      </w:r>
      <w:proofErr w:type="spellEnd"/>
      <w:r w:rsidR="00114F1C" w:rsidRPr="00033D91">
        <w:rPr>
          <w:rFonts w:ascii="Arial Narrow" w:hAnsi="Arial Narrow"/>
          <w:i w:val="0"/>
          <w:szCs w:val="22"/>
        </w:rPr>
        <w:t xml:space="preserve"> </w:t>
      </w:r>
      <w:proofErr w:type="spellStart"/>
      <w:r w:rsidR="00114F1C" w:rsidRPr="00033D91">
        <w:rPr>
          <w:rFonts w:ascii="Arial Narrow" w:hAnsi="Arial Narrow"/>
          <w:i w:val="0"/>
          <w:szCs w:val="22"/>
        </w:rPr>
        <w:t>spojenia</w:t>
      </w:r>
      <w:proofErr w:type="spellEnd"/>
      <w:r w:rsidR="00114F1C" w:rsidRPr="00033D91">
        <w:rPr>
          <w:rFonts w:ascii="Arial Narrow" w:hAnsi="Arial Narrow"/>
          <w:i w:val="0"/>
          <w:szCs w:val="22"/>
        </w:rPr>
        <w:t xml:space="preserve"> </w:t>
      </w:r>
      <w:proofErr w:type="spellStart"/>
      <w:r w:rsidR="00114F1C" w:rsidRPr="00033D91">
        <w:rPr>
          <w:rFonts w:ascii="Arial Narrow" w:hAnsi="Arial Narrow"/>
          <w:i w:val="0"/>
          <w:szCs w:val="22"/>
        </w:rPr>
        <w:t>tohto</w:t>
      </w:r>
      <w:proofErr w:type="spellEnd"/>
      <w:r w:rsidR="00114F1C" w:rsidRPr="00033D91">
        <w:rPr>
          <w:rFonts w:ascii="Arial Narrow" w:hAnsi="Arial Narrow"/>
          <w:i w:val="0"/>
          <w:szCs w:val="22"/>
        </w:rPr>
        <w:t xml:space="preserve"> </w:t>
      </w:r>
      <w:proofErr w:type="spellStart"/>
      <w:r w:rsidR="00114F1C" w:rsidRPr="00033D91">
        <w:rPr>
          <w:rFonts w:ascii="Arial Narrow" w:hAnsi="Arial Narrow"/>
          <w:i w:val="0"/>
          <w:szCs w:val="22"/>
        </w:rPr>
        <w:t>zberača</w:t>
      </w:r>
      <w:proofErr w:type="spellEnd"/>
      <w:r w:rsidR="00114F1C" w:rsidRPr="00033D91">
        <w:rPr>
          <w:rFonts w:ascii="Arial Narrow" w:hAnsi="Arial Narrow"/>
          <w:i w:val="0"/>
          <w:szCs w:val="22"/>
        </w:rPr>
        <w:t xml:space="preserve"> a </w:t>
      </w:r>
      <w:proofErr w:type="spellStart"/>
      <w:r w:rsidR="00114F1C" w:rsidRPr="00033D91">
        <w:rPr>
          <w:rFonts w:ascii="Arial Narrow" w:hAnsi="Arial Narrow"/>
          <w:i w:val="0"/>
          <w:szCs w:val="22"/>
        </w:rPr>
        <w:t>stokovej</w:t>
      </w:r>
      <w:proofErr w:type="spellEnd"/>
      <w:r w:rsidR="00114F1C" w:rsidRPr="00033D91">
        <w:rPr>
          <w:rFonts w:ascii="Arial Narrow" w:hAnsi="Arial Narrow"/>
          <w:i w:val="0"/>
          <w:szCs w:val="22"/>
        </w:rPr>
        <w:t xml:space="preserve"> </w:t>
      </w:r>
      <w:proofErr w:type="spellStart"/>
      <w:r w:rsidR="00114F1C" w:rsidRPr="00033D91">
        <w:rPr>
          <w:rFonts w:ascii="Arial Narrow" w:hAnsi="Arial Narrow"/>
          <w:i w:val="0"/>
          <w:szCs w:val="22"/>
        </w:rPr>
        <w:t>kanalizačnej</w:t>
      </w:r>
      <w:proofErr w:type="spellEnd"/>
      <w:r w:rsidR="00114F1C" w:rsidRPr="00033D91">
        <w:rPr>
          <w:rFonts w:ascii="Arial Narrow" w:hAnsi="Arial Narrow"/>
          <w:i w:val="0"/>
          <w:szCs w:val="22"/>
        </w:rPr>
        <w:t xml:space="preserve"> </w:t>
      </w:r>
      <w:proofErr w:type="spellStart"/>
      <w:r w:rsidR="00114F1C" w:rsidRPr="00033D91">
        <w:rPr>
          <w:rFonts w:ascii="Arial Narrow" w:hAnsi="Arial Narrow"/>
          <w:i w:val="0"/>
          <w:szCs w:val="22"/>
        </w:rPr>
        <w:t>siete</w:t>
      </w:r>
      <w:proofErr w:type="spellEnd"/>
      <w:r w:rsidR="00114F1C" w:rsidRPr="00033D91">
        <w:rPr>
          <w:rFonts w:ascii="Arial Narrow" w:hAnsi="Arial Narrow"/>
          <w:i w:val="0"/>
          <w:szCs w:val="22"/>
        </w:rPr>
        <w:t xml:space="preserve"> z obce Olešná je vybudovaná ČSOV </w:t>
      </w:r>
      <w:proofErr w:type="gramStart"/>
      <w:r w:rsidR="00114F1C" w:rsidRPr="00033D91">
        <w:rPr>
          <w:rFonts w:ascii="Arial Narrow" w:hAnsi="Arial Narrow"/>
          <w:i w:val="0"/>
          <w:szCs w:val="22"/>
        </w:rPr>
        <w:t xml:space="preserve">Olešná - </w:t>
      </w:r>
      <w:proofErr w:type="spellStart"/>
      <w:r w:rsidR="00114F1C" w:rsidRPr="00033D91">
        <w:rPr>
          <w:rFonts w:ascii="Arial Narrow" w:hAnsi="Arial Narrow"/>
          <w:i w:val="0"/>
          <w:szCs w:val="22"/>
        </w:rPr>
        <w:t>Rovňanov</w:t>
      </w:r>
      <w:proofErr w:type="spellEnd"/>
      <w:proofErr w:type="gramEnd"/>
      <w:r w:rsidR="00114F1C" w:rsidRPr="00033D91">
        <w:rPr>
          <w:rFonts w:ascii="Arial Narrow" w:hAnsi="Arial Narrow"/>
          <w:i w:val="0"/>
          <w:szCs w:val="22"/>
        </w:rPr>
        <w:t xml:space="preserve"> 1. Z nej sú splaškové odpadové vody transportované výtlačným potrubím PE DN80 (D90) o </w:t>
      </w:r>
      <w:proofErr w:type="spellStart"/>
      <w:r w:rsidR="00114F1C" w:rsidRPr="00033D91">
        <w:rPr>
          <w:rFonts w:ascii="Arial Narrow" w:hAnsi="Arial Narrow"/>
          <w:i w:val="0"/>
          <w:szCs w:val="22"/>
        </w:rPr>
        <w:t>dĺžke</w:t>
      </w:r>
      <w:proofErr w:type="spellEnd"/>
      <w:r w:rsidR="00114F1C" w:rsidRPr="00033D91">
        <w:rPr>
          <w:rFonts w:ascii="Arial Narrow" w:hAnsi="Arial Narrow"/>
          <w:i w:val="0"/>
          <w:szCs w:val="22"/>
        </w:rPr>
        <w:t xml:space="preserve"> 277 m </w:t>
      </w:r>
      <w:proofErr w:type="spellStart"/>
      <w:r w:rsidR="00114F1C" w:rsidRPr="00033D91">
        <w:rPr>
          <w:rFonts w:ascii="Arial Narrow" w:hAnsi="Arial Narrow"/>
          <w:i w:val="0"/>
          <w:szCs w:val="22"/>
        </w:rPr>
        <w:t>popod</w:t>
      </w:r>
      <w:proofErr w:type="spellEnd"/>
      <w:r w:rsidR="00114F1C" w:rsidRPr="00033D91">
        <w:rPr>
          <w:rFonts w:ascii="Arial Narrow" w:hAnsi="Arial Narrow"/>
          <w:i w:val="0"/>
          <w:szCs w:val="22"/>
        </w:rPr>
        <w:t xml:space="preserve"> </w:t>
      </w:r>
      <w:proofErr w:type="spellStart"/>
      <w:r w:rsidR="00114F1C" w:rsidRPr="00033D91">
        <w:rPr>
          <w:rFonts w:ascii="Arial Narrow" w:hAnsi="Arial Narrow"/>
          <w:i w:val="0"/>
          <w:szCs w:val="22"/>
        </w:rPr>
        <w:t>rieku</w:t>
      </w:r>
      <w:proofErr w:type="spellEnd"/>
      <w:r w:rsidR="00114F1C" w:rsidRPr="00033D91">
        <w:rPr>
          <w:rFonts w:ascii="Arial Narrow" w:hAnsi="Arial Narrow"/>
          <w:i w:val="0"/>
          <w:szCs w:val="22"/>
        </w:rPr>
        <w:t xml:space="preserve"> Kysuca do </w:t>
      </w:r>
      <w:proofErr w:type="spellStart"/>
      <w:r w:rsidR="00114F1C" w:rsidRPr="00033D91">
        <w:rPr>
          <w:rFonts w:ascii="Arial Narrow" w:hAnsi="Arial Narrow"/>
          <w:i w:val="0"/>
          <w:szCs w:val="22"/>
        </w:rPr>
        <w:t>hlavného</w:t>
      </w:r>
      <w:proofErr w:type="spellEnd"/>
      <w:r w:rsidR="00114F1C" w:rsidRPr="00033D91">
        <w:rPr>
          <w:rFonts w:ascii="Arial Narrow" w:hAnsi="Arial Narrow"/>
          <w:i w:val="0"/>
          <w:szCs w:val="22"/>
        </w:rPr>
        <w:t xml:space="preserve"> </w:t>
      </w:r>
      <w:proofErr w:type="spellStart"/>
      <w:r w:rsidR="00114F1C" w:rsidRPr="00033D91">
        <w:rPr>
          <w:rFonts w:ascii="Arial Narrow" w:hAnsi="Arial Narrow"/>
          <w:i w:val="0"/>
          <w:szCs w:val="22"/>
        </w:rPr>
        <w:t>kanalizačného</w:t>
      </w:r>
      <w:proofErr w:type="spellEnd"/>
      <w:r w:rsidR="00114F1C" w:rsidRPr="00033D91">
        <w:rPr>
          <w:rFonts w:ascii="Arial Narrow" w:hAnsi="Arial Narrow"/>
          <w:i w:val="0"/>
          <w:szCs w:val="22"/>
        </w:rPr>
        <w:t xml:space="preserve"> </w:t>
      </w:r>
      <w:proofErr w:type="spellStart"/>
      <w:r w:rsidR="00114F1C" w:rsidRPr="00033D91">
        <w:rPr>
          <w:rFonts w:ascii="Arial Narrow" w:hAnsi="Arial Narrow"/>
          <w:i w:val="0"/>
          <w:szCs w:val="22"/>
        </w:rPr>
        <w:t>zberača</w:t>
      </w:r>
      <w:proofErr w:type="spellEnd"/>
      <w:r w:rsidR="00114F1C" w:rsidRPr="00033D91">
        <w:rPr>
          <w:rFonts w:ascii="Arial Narrow" w:hAnsi="Arial Narrow"/>
          <w:i w:val="0"/>
          <w:szCs w:val="22"/>
        </w:rPr>
        <w:t xml:space="preserve"> PVC DN 400 do Čadce. </w:t>
      </w:r>
    </w:p>
    <w:p w14:paraId="190EC596" w14:textId="1B7DAC48" w:rsidR="00114F1C" w:rsidRPr="00033D91" w:rsidRDefault="00114F1C" w:rsidP="00114F1C">
      <w:pPr>
        <w:pStyle w:val="Bezriadkovania"/>
        <w:ind w:firstLine="708"/>
        <w:jc w:val="both"/>
        <w:rPr>
          <w:rFonts w:ascii="Arial Narrow" w:hAnsi="Arial Narrow"/>
          <w:sz w:val="22"/>
          <w:szCs w:val="22"/>
        </w:rPr>
      </w:pPr>
      <w:r w:rsidRPr="00033D91">
        <w:rPr>
          <w:rFonts w:ascii="Arial Narrow" w:hAnsi="Arial Narrow"/>
          <w:sz w:val="22"/>
          <w:szCs w:val="22"/>
        </w:rPr>
        <w:t xml:space="preserve">V obci Olešná je teda v súčasnosti celoplošne vybudovaná verejná splašková kanalizácia (s výnimkou odľahlých osád) s následným prepojením na ČOV Čadca. Jestvujúca splašková stoková sieť je budovaná z potrubia DN 200 - 300, materiál PVC. Hlavný kanalizačný zberač je v katastri Olešnej budovaný z PVC DN400. Na vhodných miestach sú vybudované revízne šachty. Kanalizácia kopíruje zástavbu a konfiguráciu terénu, aby sa minimalizovali náklady spojené so zemnými prácami. </w:t>
      </w:r>
    </w:p>
    <w:p w14:paraId="422C19AD" w14:textId="6060B9AA" w:rsidR="00114F1C" w:rsidRPr="00033D91" w:rsidRDefault="00114F1C" w:rsidP="00114F1C">
      <w:pPr>
        <w:pStyle w:val="Bezriadkovania"/>
        <w:ind w:firstLine="708"/>
        <w:jc w:val="both"/>
        <w:rPr>
          <w:rFonts w:ascii="Arial Narrow" w:hAnsi="Arial Narrow"/>
          <w:sz w:val="22"/>
          <w:szCs w:val="22"/>
        </w:rPr>
      </w:pPr>
      <w:r w:rsidRPr="00033D91">
        <w:rPr>
          <w:rFonts w:ascii="Arial Narrow" w:hAnsi="Arial Narrow"/>
          <w:sz w:val="22"/>
          <w:szCs w:val="22"/>
        </w:rPr>
        <w:t xml:space="preserve">Na kanalizačných prípojkách od jednotlivých nehnuteľností sú vybudované revízne šachty. Vypúšťané odpadové vody do verejnej splaškovej kanalizácie musia byť v súlade s prevádzkovým poriadkom kanalizačnej siete, ktorého limitné hodnoty znečistenia vypúšťaných do kanalizácie stanovuje vyhláška MŽP SR č. 55/2005 Z.z. </w:t>
      </w:r>
    </w:p>
    <w:p w14:paraId="30E1CFB3" w14:textId="77777777" w:rsidR="00114F1C" w:rsidRPr="00033D91" w:rsidRDefault="00114F1C" w:rsidP="00114F1C">
      <w:pPr>
        <w:pStyle w:val="Bezriadkovania"/>
        <w:ind w:firstLine="708"/>
        <w:jc w:val="both"/>
        <w:rPr>
          <w:rFonts w:ascii="Arial Narrow" w:hAnsi="Arial Narrow"/>
          <w:sz w:val="22"/>
          <w:szCs w:val="22"/>
        </w:rPr>
      </w:pPr>
      <w:r w:rsidRPr="00033D91">
        <w:rPr>
          <w:rFonts w:ascii="Arial Narrow" w:hAnsi="Arial Narrow"/>
          <w:sz w:val="22"/>
          <w:szCs w:val="22"/>
        </w:rPr>
        <w:t xml:space="preserve">Príslušná výkresová dokumentácia je spracovaná na základe z GIS podkladov správcu siete - Severoslovenskej vodárenskej spoločnosti, a.s. Žilina. V území správca neuvažuje so žiadnymi zámermi. </w:t>
      </w:r>
    </w:p>
    <w:p w14:paraId="298A9DB8" w14:textId="254F39CB" w:rsidR="00114F1C" w:rsidRDefault="00114F1C" w:rsidP="00114F1C">
      <w:pPr>
        <w:pStyle w:val="Bezriadkovania"/>
        <w:ind w:firstLine="708"/>
        <w:jc w:val="both"/>
        <w:rPr>
          <w:rFonts w:ascii="Arial Narrow" w:hAnsi="Arial Narrow"/>
          <w:sz w:val="22"/>
          <w:szCs w:val="22"/>
        </w:rPr>
      </w:pPr>
      <w:r w:rsidRPr="00033D91">
        <w:rPr>
          <w:rFonts w:ascii="Arial Narrow" w:hAnsi="Arial Narrow"/>
          <w:sz w:val="22"/>
          <w:szCs w:val="22"/>
        </w:rPr>
        <w:t xml:space="preserve">Ostatné mieste osady resp. odľahlá zástavba splaškové odpadové vody likvidujú buď akumuláciou v domových žumpách s následným vývozom ich obsahu autorizovaným prepravcom na určené miesto, resp. domovými ČOV s vyústením do povrchových tokov. Limitné hodnoty pre vypúšťanie do podzemných resp. povrchových vôd (platí pre ČOV) stanovuje nariadenie vlády SR č. 269/2010 Z.z. </w:t>
      </w:r>
    </w:p>
    <w:p w14:paraId="66E421B1" w14:textId="77777777" w:rsidR="00797567" w:rsidRDefault="00797567" w:rsidP="00797567">
      <w:pPr>
        <w:pStyle w:val="Bezriadkovania"/>
        <w:ind w:left="709" w:hanging="1"/>
        <w:jc w:val="both"/>
        <w:rPr>
          <w:rFonts w:ascii="Arial Narrow" w:hAnsi="Arial Narrow"/>
          <w:sz w:val="22"/>
          <w:szCs w:val="22"/>
        </w:rPr>
      </w:pPr>
    </w:p>
    <w:p w14:paraId="250110A3" w14:textId="77777777" w:rsidR="00797567" w:rsidRPr="008014F7" w:rsidRDefault="00797567" w:rsidP="00797567">
      <w:pPr>
        <w:pStyle w:val="Zkladntext4"/>
        <w:shd w:val="clear" w:color="auto" w:fill="auto"/>
        <w:spacing w:line="250" w:lineRule="exact"/>
        <w:ind w:left="709" w:hanging="1"/>
        <w:jc w:val="both"/>
        <w:rPr>
          <w:color w:val="auto"/>
          <w:sz w:val="22"/>
          <w:szCs w:val="22"/>
          <w:u w:val="single"/>
        </w:rPr>
      </w:pPr>
      <w:r w:rsidRPr="008014F7">
        <w:rPr>
          <w:color w:val="auto"/>
          <w:sz w:val="22"/>
          <w:szCs w:val="22"/>
          <w:u w:val="single"/>
        </w:rPr>
        <w:t>Produkcia odpadových vôd – stav:</w:t>
      </w:r>
    </w:p>
    <w:p w14:paraId="2F94F57B" w14:textId="77777777" w:rsidR="00797567" w:rsidRPr="00075449" w:rsidRDefault="00797567" w:rsidP="00797567">
      <w:pPr>
        <w:pStyle w:val="Bezriadkovania"/>
        <w:ind w:left="709" w:hanging="1"/>
        <w:rPr>
          <w:rFonts w:ascii="Arial Narrow" w:hAnsi="Arial Narrow"/>
          <w:sz w:val="22"/>
          <w:szCs w:val="22"/>
        </w:rPr>
      </w:pPr>
      <w:proofErr w:type="spellStart"/>
      <w:r w:rsidRPr="00075449">
        <w:rPr>
          <w:rFonts w:ascii="Arial Narrow" w:hAnsi="Arial Narrow"/>
          <w:sz w:val="22"/>
          <w:szCs w:val="22"/>
        </w:rPr>
        <w:t>Qd</w:t>
      </w:r>
      <w:proofErr w:type="spellEnd"/>
      <w:r w:rsidRPr="00075449">
        <w:rPr>
          <w:rFonts w:ascii="Arial Narrow" w:hAnsi="Arial Narrow"/>
          <w:sz w:val="22"/>
          <w:szCs w:val="22"/>
        </w:rPr>
        <w:t xml:space="preserve"> = 279 705 l.d</w:t>
      </w:r>
      <w:r w:rsidRPr="00075449">
        <w:rPr>
          <w:rFonts w:ascii="Arial Narrow" w:hAnsi="Arial Narrow"/>
          <w:sz w:val="22"/>
          <w:szCs w:val="22"/>
          <w:vertAlign w:val="superscript"/>
        </w:rPr>
        <w:t>-1</w:t>
      </w:r>
      <w:r w:rsidRPr="00075449">
        <w:rPr>
          <w:rFonts w:ascii="Arial Narrow" w:hAnsi="Arial Narrow"/>
          <w:sz w:val="22"/>
          <w:szCs w:val="22"/>
        </w:rPr>
        <w:t xml:space="preserve"> = 3,</w:t>
      </w:r>
      <w:r>
        <w:rPr>
          <w:rFonts w:ascii="Arial Narrow" w:hAnsi="Arial Narrow"/>
          <w:sz w:val="22"/>
          <w:szCs w:val="22"/>
        </w:rPr>
        <w:t>24</w:t>
      </w:r>
      <w:r w:rsidRPr="00075449">
        <w:rPr>
          <w:rFonts w:ascii="Arial Narrow" w:hAnsi="Arial Narrow"/>
          <w:sz w:val="22"/>
          <w:szCs w:val="22"/>
        </w:rPr>
        <w:t xml:space="preserve"> l.s</w:t>
      </w:r>
      <w:r w:rsidRPr="00075449">
        <w:rPr>
          <w:rFonts w:ascii="Arial Narrow" w:hAnsi="Arial Narrow"/>
          <w:sz w:val="22"/>
          <w:szCs w:val="22"/>
          <w:vertAlign w:val="superscript"/>
        </w:rPr>
        <w:t>-1</w:t>
      </w:r>
      <w:r w:rsidRPr="00075449">
        <w:rPr>
          <w:rFonts w:ascii="Arial Narrow" w:hAnsi="Arial Narrow"/>
          <w:sz w:val="22"/>
          <w:szCs w:val="22"/>
        </w:rPr>
        <w:t xml:space="preserve"> </w:t>
      </w:r>
    </w:p>
    <w:p w14:paraId="009A397E" w14:textId="77777777" w:rsidR="00797567" w:rsidRPr="00075449" w:rsidRDefault="00797567" w:rsidP="00797567">
      <w:pPr>
        <w:pStyle w:val="Bezriadkovania"/>
        <w:ind w:left="709" w:hanging="1"/>
        <w:rPr>
          <w:rFonts w:ascii="Arial Narrow" w:hAnsi="Arial Narrow"/>
          <w:sz w:val="22"/>
          <w:szCs w:val="22"/>
        </w:rPr>
      </w:pPr>
      <w:proofErr w:type="spellStart"/>
      <w:r w:rsidRPr="00075449">
        <w:rPr>
          <w:rFonts w:ascii="Arial Narrow" w:hAnsi="Arial Narrow"/>
          <w:sz w:val="22"/>
          <w:szCs w:val="22"/>
        </w:rPr>
        <w:t>Qd</w:t>
      </w:r>
      <w:proofErr w:type="spellEnd"/>
      <w:r w:rsidRPr="00075449">
        <w:rPr>
          <w:rFonts w:ascii="Arial Narrow" w:hAnsi="Arial Narrow"/>
          <w:sz w:val="22"/>
          <w:szCs w:val="22"/>
        </w:rPr>
        <w:t>, = 447 528 l.d</w:t>
      </w:r>
      <w:r w:rsidRPr="00075449">
        <w:rPr>
          <w:rFonts w:ascii="Arial Narrow" w:hAnsi="Arial Narrow"/>
          <w:sz w:val="22"/>
          <w:szCs w:val="22"/>
          <w:vertAlign w:val="superscript"/>
        </w:rPr>
        <w:t>-1</w:t>
      </w:r>
      <w:r w:rsidRPr="00075449">
        <w:rPr>
          <w:rFonts w:ascii="Arial Narrow" w:hAnsi="Arial Narrow"/>
          <w:sz w:val="22"/>
          <w:szCs w:val="22"/>
        </w:rPr>
        <w:t xml:space="preserve"> = 5,</w:t>
      </w:r>
      <w:r>
        <w:rPr>
          <w:rFonts w:ascii="Arial Narrow" w:hAnsi="Arial Narrow"/>
          <w:sz w:val="22"/>
          <w:szCs w:val="22"/>
        </w:rPr>
        <w:t>18</w:t>
      </w:r>
      <w:r w:rsidRPr="00075449">
        <w:rPr>
          <w:rFonts w:ascii="Arial Narrow" w:hAnsi="Arial Narrow"/>
          <w:sz w:val="22"/>
          <w:szCs w:val="22"/>
        </w:rPr>
        <w:t>l.s</w:t>
      </w:r>
      <w:r w:rsidRPr="00075449">
        <w:rPr>
          <w:rFonts w:ascii="Arial Narrow" w:hAnsi="Arial Narrow"/>
          <w:sz w:val="22"/>
          <w:szCs w:val="22"/>
          <w:vertAlign w:val="superscript"/>
        </w:rPr>
        <w:t>-1</w:t>
      </w:r>
      <w:r w:rsidRPr="00075449">
        <w:rPr>
          <w:rFonts w:ascii="Arial Narrow" w:hAnsi="Arial Narrow"/>
          <w:sz w:val="22"/>
          <w:szCs w:val="22"/>
        </w:rPr>
        <w:t xml:space="preserve"> </w:t>
      </w:r>
    </w:p>
    <w:p w14:paraId="379C4707" w14:textId="77777777" w:rsidR="00797567" w:rsidRPr="00075449" w:rsidRDefault="00797567" w:rsidP="00797567">
      <w:pPr>
        <w:pStyle w:val="Bezriadkovania"/>
        <w:ind w:left="709" w:hanging="1"/>
        <w:rPr>
          <w:rFonts w:ascii="Arial Narrow" w:hAnsi="Arial Narrow"/>
          <w:sz w:val="22"/>
          <w:szCs w:val="22"/>
        </w:rPr>
      </w:pPr>
      <w:r w:rsidRPr="00075449">
        <w:rPr>
          <w:rFonts w:ascii="Arial Narrow" w:hAnsi="Arial Narrow"/>
          <w:sz w:val="22"/>
          <w:szCs w:val="22"/>
        </w:rPr>
        <w:t>Qh, max = 9,</w:t>
      </w:r>
      <w:r>
        <w:rPr>
          <w:rFonts w:ascii="Arial Narrow" w:hAnsi="Arial Narrow"/>
          <w:sz w:val="22"/>
          <w:szCs w:val="22"/>
        </w:rPr>
        <w:t>3</w:t>
      </w:r>
      <w:r w:rsidRPr="00075449">
        <w:rPr>
          <w:rFonts w:ascii="Arial Narrow" w:hAnsi="Arial Narrow"/>
          <w:sz w:val="22"/>
          <w:szCs w:val="22"/>
        </w:rPr>
        <w:t>2  l.s</w:t>
      </w:r>
      <w:r w:rsidRPr="00075449">
        <w:rPr>
          <w:rFonts w:ascii="Arial Narrow" w:hAnsi="Arial Narrow"/>
          <w:sz w:val="22"/>
          <w:szCs w:val="22"/>
          <w:vertAlign w:val="superscript"/>
        </w:rPr>
        <w:t>-1</w:t>
      </w:r>
      <w:r w:rsidRPr="00075449">
        <w:rPr>
          <w:rFonts w:ascii="Arial Narrow" w:hAnsi="Arial Narrow"/>
          <w:sz w:val="22"/>
          <w:szCs w:val="22"/>
        </w:rPr>
        <w:t xml:space="preserve"> </w:t>
      </w:r>
    </w:p>
    <w:p w14:paraId="015DB07D" w14:textId="4AF813A5" w:rsidR="00797567" w:rsidRPr="00033D91" w:rsidRDefault="00797567" w:rsidP="00797567">
      <w:pPr>
        <w:pStyle w:val="Bezriadkovania"/>
        <w:ind w:left="709" w:hanging="1"/>
        <w:rPr>
          <w:rFonts w:ascii="Arial Narrow" w:hAnsi="Arial Narrow"/>
          <w:sz w:val="22"/>
          <w:szCs w:val="22"/>
        </w:rPr>
      </w:pPr>
      <w:r w:rsidRPr="00075449">
        <w:rPr>
          <w:rFonts w:ascii="Arial Narrow" w:hAnsi="Arial Narrow"/>
          <w:sz w:val="22"/>
          <w:szCs w:val="22"/>
        </w:rPr>
        <w:t>Ročná p</w:t>
      </w:r>
      <w:r>
        <w:rPr>
          <w:rFonts w:ascii="Arial Narrow" w:hAnsi="Arial Narrow"/>
          <w:sz w:val="22"/>
          <w:szCs w:val="22"/>
        </w:rPr>
        <w:t>rodukcia</w:t>
      </w:r>
      <w:r w:rsidRPr="00075449">
        <w:rPr>
          <w:rFonts w:ascii="Arial Narrow" w:hAnsi="Arial Narrow"/>
          <w:sz w:val="22"/>
          <w:szCs w:val="22"/>
        </w:rPr>
        <w:t xml:space="preserve"> </w:t>
      </w:r>
      <w:r>
        <w:rPr>
          <w:rFonts w:ascii="Arial Narrow" w:hAnsi="Arial Narrow"/>
          <w:sz w:val="22"/>
          <w:szCs w:val="22"/>
        </w:rPr>
        <w:t>odpadových vôd</w:t>
      </w:r>
      <w:r w:rsidRPr="00075449">
        <w:rPr>
          <w:rFonts w:ascii="Arial Narrow" w:hAnsi="Arial Narrow"/>
          <w:sz w:val="22"/>
          <w:szCs w:val="22"/>
        </w:rPr>
        <w:t xml:space="preserve">: </w:t>
      </w:r>
      <w:proofErr w:type="spellStart"/>
      <w:r w:rsidRPr="00075449">
        <w:rPr>
          <w:rFonts w:ascii="Arial Narrow" w:hAnsi="Arial Narrow"/>
          <w:sz w:val="22"/>
          <w:szCs w:val="22"/>
        </w:rPr>
        <w:t>Qročné</w:t>
      </w:r>
      <w:proofErr w:type="spellEnd"/>
      <w:r w:rsidRPr="00075449">
        <w:rPr>
          <w:rFonts w:ascii="Arial Narrow" w:hAnsi="Arial Narrow"/>
          <w:sz w:val="22"/>
          <w:szCs w:val="22"/>
        </w:rPr>
        <w:t xml:space="preserve"> = 102 092 m</w:t>
      </w:r>
      <w:r w:rsidRPr="00075449">
        <w:rPr>
          <w:rFonts w:ascii="Arial Narrow" w:hAnsi="Arial Narrow"/>
          <w:sz w:val="22"/>
          <w:szCs w:val="22"/>
          <w:vertAlign w:val="superscript"/>
        </w:rPr>
        <w:t>3</w:t>
      </w:r>
      <w:r w:rsidRPr="00075449">
        <w:rPr>
          <w:rFonts w:ascii="Arial Narrow" w:hAnsi="Arial Narrow"/>
          <w:sz w:val="22"/>
          <w:szCs w:val="22"/>
        </w:rPr>
        <w:t>.rok</w:t>
      </w:r>
      <w:r w:rsidRPr="00075449">
        <w:rPr>
          <w:rFonts w:ascii="Arial Narrow" w:hAnsi="Arial Narrow"/>
          <w:sz w:val="22"/>
          <w:szCs w:val="22"/>
          <w:vertAlign w:val="superscript"/>
        </w:rPr>
        <w:t>-1</w:t>
      </w:r>
      <w:r w:rsidRPr="00033D91">
        <w:rPr>
          <w:rFonts w:ascii="Arial Narrow" w:hAnsi="Arial Narrow"/>
          <w:sz w:val="22"/>
          <w:szCs w:val="22"/>
          <w:vertAlign w:val="superscript"/>
        </w:rPr>
        <w:t xml:space="preserve"> </w:t>
      </w:r>
    </w:p>
    <w:p w14:paraId="4101BBBD" w14:textId="77777777" w:rsidR="00797567" w:rsidRDefault="00797567" w:rsidP="00797567">
      <w:pPr>
        <w:pStyle w:val="Zkladntext4"/>
        <w:shd w:val="clear" w:color="auto" w:fill="auto"/>
        <w:tabs>
          <w:tab w:val="left" w:pos="2420"/>
        </w:tabs>
        <w:spacing w:line="250" w:lineRule="exact"/>
        <w:ind w:left="1276" w:firstLine="0"/>
        <w:jc w:val="both"/>
        <w:rPr>
          <w:color w:val="auto"/>
          <w:sz w:val="22"/>
          <w:szCs w:val="22"/>
        </w:rPr>
      </w:pPr>
    </w:p>
    <w:p w14:paraId="45D15F34" w14:textId="6B68D844" w:rsidR="00114F1C" w:rsidRPr="00110F10" w:rsidRDefault="00114F1C" w:rsidP="00110F10">
      <w:pPr>
        <w:pStyle w:val="Bezriadkovania"/>
        <w:ind w:firstLine="708"/>
        <w:rPr>
          <w:rFonts w:ascii="Arial Narrow" w:hAnsi="Arial Narrow"/>
          <w:b/>
          <w:bCs/>
        </w:rPr>
      </w:pPr>
      <w:r w:rsidRPr="00110F10">
        <w:rPr>
          <w:rFonts w:ascii="Arial Narrow" w:hAnsi="Arial Narrow"/>
          <w:b/>
          <w:bCs/>
        </w:rPr>
        <w:t xml:space="preserve">Dažďová kanalizácia </w:t>
      </w:r>
    </w:p>
    <w:p w14:paraId="36A1EA64" w14:textId="7B64AE72" w:rsidR="00110F10" w:rsidRPr="00033D91" w:rsidRDefault="00110F10" w:rsidP="00110F10">
      <w:pPr>
        <w:pStyle w:val="Bezriadkovania"/>
        <w:ind w:firstLine="708"/>
        <w:jc w:val="both"/>
        <w:rPr>
          <w:rFonts w:ascii="Arial Narrow" w:hAnsi="Arial Narrow"/>
          <w:sz w:val="22"/>
          <w:szCs w:val="22"/>
        </w:rPr>
      </w:pPr>
      <w:r w:rsidRPr="00033D91">
        <w:rPr>
          <w:rFonts w:ascii="Arial Narrow" w:hAnsi="Arial Narrow"/>
          <w:sz w:val="22"/>
          <w:szCs w:val="22"/>
        </w:rPr>
        <w:t xml:space="preserve">V obci nie je vybudovaný ucelený kanalizačný systém, nakoľko sa obec nachádza v dobrom odtokovom území, kde cez obec prechádzajú miestne recipienty. Pomocou systému povrchových priekop a jarkov a lokálnych úsekov dažďovej kanalizácie sú dažďové vody </w:t>
      </w:r>
      <w:proofErr w:type="spellStart"/>
      <w:r w:rsidRPr="00033D91">
        <w:rPr>
          <w:rFonts w:ascii="Arial Narrow" w:hAnsi="Arial Narrow"/>
          <w:sz w:val="22"/>
          <w:szCs w:val="22"/>
        </w:rPr>
        <w:t>vody</w:t>
      </w:r>
      <w:proofErr w:type="spellEnd"/>
      <w:r w:rsidRPr="00033D91">
        <w:rPr>
          <w:rFonts w:ascii="Arial Narrow" w:hAnsi="Arial Narrow"/>
          <w:sz w:val="22"/>
          <w:szCs w:val="22"/>
        </w:rPr>
        <w:t xml:space="preserve"> lokálne odvádzané do povrchových vôd. Tam kde to geológia podložia umožňuje sa vody z povrchového odtoku likvidujú aj do podložia - tam, kde patria. </w:t>
      </w:r>
    </w:p>
    <w:p w14:paraId="7CA9D4CB" w14:textId="77777777" w:rsidR="00110F10" w:rsidRDefault="00110F10" w:rsidP="00110F10">
      <w:pPr>
        <w:pStyle w:val="Bezriadkovania"/>
        <w:ind w:firstLine="708"/>
        <w:jc w:val="both"/>
        <w:rPr>
          <w:rFonts w:ascii="Arial Narrow" w:hAnsi="Arial Narrow"/>
          <w:sz w:val="22"/>
          <w:szCs w:val="22"/>
        </w:rPr>
      </w:pPr>
      <w:r w:rsidRPr="00033D91">
        <w:rPr>
          <w:rFonts w:ascii="Arial Narrow" w:hAnsi="Arial Narrow"/>
          <w:sz w:val="22"/>
          <w:szCs w:val="22"/>
        </w:rPr>
        <w:t xml:space="preserve">Limitné hodnoty pre vypúšťanie do podzemných resp. povrchových vôd stanovuje nariadenie vlády SR č. 269/2010 Z.z. </w:t>
      </w:r>
    </w:p>
    <w:p w14:paraId="209022CB" w14:textId="77777777" w:rsidR="00BE5D11" w:rsidRPr="00033D91" w:rsidRDefault="00BE5D11" w:rsidP="00110F10">
      <w:pPr>
        <w:pStyle w:val="Bezriadkovania"/>
        <w:ind w:firstLine="708"/>
        <w:jc w:val="both"/>
        <w:rPr>
          <w:rFonts w:ascii="Arial Narrow" w:hAnsi="Arial Narrow"/>
          <w:sz w:val="22"/>
          <w:szCs w:val="22"/>
        </w:rPr>
      </w:pPr>
    </w:p>
    <w:p w14:paraId="53F2B3A0" w14:textId="7D42EA4C" w:rsidR="00C959E5" w:rsidRPr="001978E4" w:rsidRDefault="00C959E5" w:rsidP="00C959E5">
      <w:pPr>
        <w:suppressAutoHyphens w:val="0"/>
        <w:autoSpaceDE w:val="0"/>
        <w:autoSpaceDN w:val="0"/>
        <w:adjustRightInd w:val="0"/>
        <w:snapToGrid w:val="0"/>
        <w:rPr>
          <w:rFonts w:ascii="Arial Narrow" w:eastAsia="Calibri" w:hAnsi="Arial Narrow"/>
          <w:b/>
          <w:sz w:val="24"/>
          <w:szCs w:val="24"/>
          <w:lang w:eastAsia="en-US"/>
        </w:rPr>
      </w:pPr>
      <w:r w:rsidRPr="001978E4">
        <w:rPr>
          <w:rFonts w:ascii="Arial Narrow" w:eastAsia="Calibri" w:hAnsi="Arial Narrow"/>
          <w:b/>
          <w:sz w:val="24"/>
          <w:szCs w:val="24"/>
          <w:lang w:eastAsia="en-US"/>
        </w:rPr>
        <w:t>3.</w:t>
      </w:r>
      <w:r w:rsidR="001978E4" w:rsidRPr="001978E4">
        <w:rPr>
          <w:rFonts w:ascii="Arial Narrow" w:eastAsia="Calibri" w:hAnsi="Arial Narrow"/>
          <w:b/>
          <w:sz w:val="24"/>
          <w:szCs w:val="24"/>
          <w:lang w:eastAsia="en-US"/>
        </w:rPr>
        <w:t>13.3.</w:t>
      </w:r>
      <w:r w:rsidRPr="001978E4">
        <w:rPr>
          <w:rFonts w:ascii="Arial Narrow" w:eastAsia="Calibri" w:hAnsi="Arial Narrow"/>
          <w:b/>
          <w:sz w:val="24"/>
          <w:szCs w:val="24"/>
          <w:lang w:eastAsia="en-US"/>
        </w:rPr>
        <w:t xml:space="preserve"> NÁVRH  </w:t>
      </w:r>
    </w:p>
    <w:p w14:paraId="20E1D5B9" w14:textId="77777777" w:rsidR="00D36ECF" w:rsidRPr="00A4346D" w:rsidRDefault="00262433" w:rsidP="00A4346D">
      <w:pPr>
        <w:pStyle w:val="Odsekzoznamu"/>
        <w:suppressAutoHyphens w:val="0"/>
        <w:autoSpaceDE w:val="0"/>
        <w:autoSpaceDN w:val="0"/>
        <w:adjustRightInd w:val="0"/>
        <w:snapToGrid w:val="0"/>
        <w:rPr>
          <w:rFonts w:ascii="Arial Narrow" w:eastAsia="Calibri" w:hAnsi="Arial Narrow"/>
          <w:b/>
          <w:bCs/>
          <w:sz w:val="24"/>
          <w:szCs w:val="24"/>
          <w:lang w:eastAsia="en-US"/>
        </w:rPr>
      </w:pPr>
      <w:r w:rsidRPr="00A4346D">
        <w:rPr>
          <w:rFonts w:ascii="Arial Narrow" w:eastAsia="Calibri" w:hAnsi="Arial Narrow"/>
          <w:b/>
          <w:bCs/>
          <w:sz w:val="24"/>
          <w:szCs w:val="24"/>
          <w:lang w:eastAsia="en-US"/>
        </w:rPr>
        <w:t>Návrh riešenia vodného hospodárstva</w:t>
      </w:r>
    </w:p>
    <w:p w14:paraId="12D0D075" w14:textId="77777777" w:rsidR="0068338A" w:rsidRPr="008014F7" w:rsidRDefault="0068338A" w:rsidP="0068338A">
      <w:pPr>
        <w:pStyle w:val="Bezriadkovania"/>
        <w:ind w:firstLine="708"/>
        <w:rPr>
          <w:rFonts w:ascii="Arial Narrow" w:hAnsi="Arial Narrow"/>
          <w:color w:val="C00000"/>
        </w:rPr>
      </w:pPr>
    </w:p>
    <w:p w14:paraId="6FD9DF75" w14:textId="5DA7B91D" w:rsidR="006963EE" w:rsidRPr="00075449" w:rsidRDefault="006963EE" w:rsidP="001978E4">
      <w:pPr>
        <w:pStyle w:val="Bezriadkovania"/>
        <w:jc w:val="both"/>
        <w:rPr>
          <w:rFonts w:ascii="Arial Narrow" w:hAnsi="Arial Narrow"/>
          <w:color w:val="auto"/>
          <w:sz w:val="22"/>
          <w:szCs w:val="22"/>
        </w:rPr>
      </w:pPr>
      <w:r w:rsidRPr="00033D91">
        <w:rPr>
          <w:rFonts w:ascii="Arial Narrow" w:hAnsi="Arial Narrow"/>
          <w:color w:val="auto"/>
          <w:sz w:val="22"/>
          <w:szCs w:val="22"/>
        </w:rPr>
        <w:t xml:space="preserve">Hlavné </w:t>
      </w:r>
      <w:r w:rsidRPr="00075449">
        <w:rPr>
          <w:rFonts w:ascii="Arial Narrow" w:hAnsi="Arial Narrow"/>
          <w:color w:val="auto"/>
          <w:sz w:val="22"/>
          <w:szCs w:val="22"/>
        </w:rPr>
        <w:t xml:space="preserve">ciele riešenia </w:t>
      </w:r>
      <w:r w:rsidR="001B715A" w:rsidRPr="00075449">
        <w:rPr>
          <w:rFonts w:ascii="Arial Narrow" w:hAnsi="Arial Narrow"/>
          <w:color w:val="auto"/>
          <w:sz w:val="22"/>
          <w:szCs w:val="22"/>
        </w:rPr>
        <w:t xml:space="preserve">vodného hospodárstva v </w:t>
      </w:r>
      <w:r w:rsidRPr="00075449">
        <w:rPr>
          <w:rFonts w:ascii="Arial Narrow" w:hAnsi="Arial Narrow"/>
          <w:color w:val="auto"/>
          <w:sz w:val="22"/>
          <w:szCs w:val="22"/>
        </w:rPr>
        <w:t xml:space="preserve">UPN obce </w:t>
      </w:r>
      <w:r w:rsidR="00FD4DC0" w:rsidRPr="00075449">
        <w:rPr>
          <w:rFonts w:ascii="Arial Narrow" w:hAnsi="Arial Narrow"/>
          <w:color w:val="auto"/>
          <w:sz w:val="22"/>
          <w:szCs w:val="22"/>
        </w:rPr>
        <w:t>Olešná</w:t>
      </w:r>
      <w:r w:rsidRPr="00075449">
        <w:rPr>
          <w:rFonts w:ascii="Arial Narrow" w:hAnsi="Arial Narrow"/>
          <w:color w:val="auto"/>
          <w:sz w:val="22"/>
          <w:szCs w:val="22"/>
        </w:rPr>
        <w:t>:</w:t>
      </w:r>
    </w:p>
    <w:p w14:paraId="145E8C3C" w14:textId="653BCF4E" w:rsidR="006963EE" w:rsidRPr="00075449" w:rsidRDefault="006963EE" w:rsidP="001978E4">
      <w:pPr>
        <w:pStyle w:val="Bezriadkovania"/>
        <w:numPr>
          <w:ilvl w:val="0"/>
          <w:numId w:val="67"/>
        </w:numPr>
        <w:jc w:val="both"/>
        <w:rPr>
          <w:rFonts w:ascii="Arial Narrow" w:hAnsi="Arial Narrow"/>
          <w:color w:val="auto"/>
          <w:sz w:val="22"/>
          <w:szCs w:val="22"/>
        </w:rPr>
      </w:pPr>
      <w:r w:rsidRPr="00075449">
        <w:rPr>
          <w:rFonts w:ascii="Arial Narrow" w:hAnsi="Arial Narrow"/>
          <w:color w:val="auto"/>
          <w:sz w:val="22"/>
          <w:szCs w:val="22"/>
        </w:rPr>
        <w:t xml:space="preserve">zásobovanie pitnou vodou z verejného vodovodu obce </w:t>
      </w:r>
      <w:r w:rsidR="00FD4DC0" w:rsidRPr="00075449">
        <w:rPr>
          <w:rFonts w:ascii="Arial Narrow" w:hAnsi="Arial Narrow"/>
          <w:color w:val="auto"/>
          <w:sz w:val="22"/>
          <w:szCs w:val="22"/>
        </w:rPr>
        <w:t>Olešná</w:t>
      </w:r>
      <w:r w:rsidRPr="00075449">
        <w:rPr>
          <w:rFonts w:ascii="Arial Narrow" w:hAnsi="Arial Narrow"/>
          <w:color w:val="auto"/>
          <w:sz w:val="22"/>
          <w:szCs w:val="22"/>
        </w:rPr>
        <w:t xml:space="preserve">  pri zohľadnení  Vyhlášky </w:t>
      </w:r>
      <w:proofErr w:type="spellStart"/>
      <w:r w:rsidRPr="00075449">
        <w:rPr>
          <w:rStyle w:val="ZkladntextKapitlky"/>
          <w:color w:val="auto"/>
          <w:sz w:val="22"/>
          <w:szCs w:val="22"/>
        </w:rPr>
        <w:t>MžP</w:t>
      </w:r>
      <w:proofErr w:type="spellEnd"/>
      <w:r w:rsidRPr="00075449">
        <w:rPr>
          <w:rFonts w:ascii="Arial Narrow" w:hAnsi="Arial Narrow"/>
          <w:color w:val="auto"/>
          <w:sz w:val="22"/>
          <w:szCs w:val="22"/>
        </w:rPr>
        <w:t xml:space="preserve"> SR č. 684/2006 Z. z. ktorou sa ustanovujú podrobnosti o technických požiadavkách na návrh, projektovú dokumentáciu a výstavbu verejných vodovodov a verejných kanalizácií,</w:t>
      </w:r>
    </w:p>
    <w:p w14:paraId="0A368FAD" w14:textId="4A2EFFFE" w:rsidR="006963EE" w:rsidRPr="00075449" w:rsidRDefault="006963EE" w:rsidP="001978E4">
      <w:pPr>
        <w:pStyle w:val="Bezriadkovania"/>
        <w:numPr>
          <w:ilvl w:val="0"/>
          <w:numId w:val="67"/>
        </w:numPr>
        <w:jc w:val="both"/>
        <w:rPr>
          <w:rFonts w:ascii="Arial Narrow" w:hAnsi="Arial Narrow"/>
          <w:color w:val="auto"/>
          <w:sz w:val="22"/>
          <w:szCs w:val="22"/>
        </w:rPr>
      </w:pPr>
      <w:r w:rsidRPr="00075449">
        <w:rPr>
          <w:rFonts w:ascii="Arial Narrow" w:hAnsi="Arial Narrow"/>
          <w:color w:val="auto"/>
          <w:sz w:val="22"/>
          <w:szCs w:val="22"/>
        </w:rPr>
        <w:t xml:space="preserve">odvádzanie splaškových odpadových vôd verejnou kanalizáciou obce </w:t>
      </w:r>
      <w:r w:rsidR="00FD4DC0" w:rsidRPr="00075449">
        <w:rPr>
          <w:rFonts w:ascii="Arial Narrow" w:hAnsi="Arial Narrow"/>
          <w:color w:val="auto"/>
          <w:sz w:val="22"/>
          <w:szCs w:val="22"/>
        </w:rPr>
        <w:t>Olešná</w:t>
      </w:r>
      <w:r w:rsidRPr="00075449">
        <w:rPr>
          <w:rFonts w:ascii="Arial Narrow" w:hAnsi="Arial Narrow"/>
          <w:color w:val="auto"/>
          <w:sz w:val="22"/>
          <w:szCs w:val="22"/>
        </w:rPr>
        <w:t xml:space="preserve"> </w:t>
      </w:r>
      <w:r w:rsidR="00BB5D1D" w:rsidRPr="00075449">
        <w:rPr>
          <w:rFonts w:ascii="Arial Narrow" w:hAnsi="Arial Narrow"/>
          <w:color w:val="auto"/>
          <w:sz w:val="22"/>
          <w:szCs w:val="22"/>
        </w:rPr>
        <w:t>a</w:t>
      </w:r>
      <w:r w:rsidRPr="00075449">
        <w:rPr>
          <w:rFonts w:ascii="Arial Narrow" w:hAnsi="Arial Narrow"/>
          <w:color w:val="auto"/>
          <w:sz w:val="22"/>
          <w:szCs w:val="22"/>
        </w:rPr>
        <w:t xml:space="preserve"> následným čistením na ČOV </w:t>
      </w:r>
      <w:r w:rsidR="001978E4" w:rsidRPr="00075449">
        <w:rPr>
          <w:rFonts w:ascii="Arial Narrow" w:hAnsi="Arial Narrow"/>
          <w:color w:val="auto"/>
          <w:sz w:val="22"/>
          <w:szCs w:val="22"/>
        </w:rPr>
        <w:t>Čadca</w:t>
      </w:r>
      <w:r w:rsidRPr="00075449">
        <w:rPr>
          <w:rFonts w:ascii="Arial Narrow" w:hAnsi="Arial Narrow"/>
          <w:color w:val="auto"/>
          <w:sz w:val="22"/>
          <w:szCs w:val="22"/>
        </w:rPr>
        <w:t>,</w:t>
      </w:r>
    </w:p>
    <w:p w14:paraId="6A3283F6" w14:textId="77777777" w:rsidR="006963EE" w:rsidRPr="00075449" w:rsidRDefault="006963EE" w:rsidP="001978E4">
      <w:pPr>
        <w:pStyle w:val="Bezriadkovania"/>
        <w:numPr>
          <w:ilvl w:val="0"/>
          <w:numId w:val="67"/>
        </w:numPr>
        <w:jc w:val="both"/>
        <w:rPr>
          <w:rFonts w:ascii="Arial Narrow" w:hAnsi="Arial Narrow"/>
          <w:color w:val="auto"/>
          <w:sz w:val="22"/>
          <w:szCs w:val="22"/>
        </w:rPr>
      </w:pPr>
      <w:r w:rsidRPr="00075449">
        <w:rPr>
          <w:rFonts w:ascii="Arial Narrow" w:hAnsi="Arial Narrow"/>
          <w:color w:val="auto"/>
          <w:sz w:val="22"/>
          <w:szCs w:val="22"/>
        </w:rPr>
        <w:t>ochrana intravilánu pred extravilánovými vodami,</w:t>
      </w:r>
    </w:p>
    <w:p w14:paraId="2EFD6356" w14:textId="77777777" w:rsidR="006963EE" w:rsidRPr="00075449" w:rsidRDefault="006963EE" w:rsidP="001978E4">
      <w:pPr>
        <w:pStyle w:val="Bezriadkovania"/>
        <w:numPr>
          <w:ilvl w:val="0"/>
          <w:numId w:val="67"/>
        </w:numPr>
        <w:jc w:val="both"/>
        <w:rPr>
          <w:rFonts w:ascii="Arial Narrow" w:hAnsi="Arial Narrow"/>
          <w:color w:val="auto"/>
          <w:sz w:val="22"/>
          <w:szCs w:val="22"/>
        </w:rPr>
      </w:pPr>
      <w:r w:rsidRPr="00075449">
        <w:rPr>
          <w:rFonts w:ascii="Arial Narrow" w:hAnsi="Arial Narrow"/>
          <w:color w:val="auto"/>
          <w:sz w:val="22"/>
          <w:szCs w:val="22"/>
        </w:rPr>
        <w:t>úprava odtokových pomerov.</w:t>
      </w:r>
    </w:p>
    <w:p w14:paraId="49D8B475" w14:textId="77777777" w:rsidR="006963EE" w:rsidRPr="00075449" w:rsidRDefault="006963EE" w:rsidP="006963EE">
      <w:pPr>
        <w:pStyle w:val="Bezriadkovania"/>
        <w:rPr>
          <w:rStyle w:val="FontStyle174"/>
          <w:rFonts w:ascii="Arial Narrow" w:hAnsi="Arial Narrow"/>
          <w:color w:val="auto"/>
          <w:sz w:val="22"/>
          <w:szCs w:val="22"/>
        </w:rPr>
      </w:pPr>
    </w:p>
    <w:p w14:paraId="198FBAA8" w14:textId="77777777" w:rsidR="006963EE" w:rsidRPr="00075449" w:rsidRDefault="006963EE" w:rsidP="00A4346D">
      <w:pPr>
        <w:pStyle w:val="Bezriadkovania"/>
        <w:ind w:left="720"/>
        <w:jc w:val="both"/>
        <w:rPr>
          <w:rFonts w:ascii="Arial Narrow" w:hAnsi="Arial Narrow"/>
          <w:b/>
          <w:color w:val="auto"/>
        </w:rPr>
      </w:pPr>
      <w:r w:rsidRPr="00075449">
        <w:rPr>
          <w:rFonts w:ascii="Arial Narrow" w:hAnsi="Arial Narrow"/>
          <w:b/>
          <w:color w:val="auto"/>
        </w:rPr>
        <w:t>Návrh riešenia zásobovania pitnou vodou</w:t>
      </w:r>
    </w:p>
    <w:p w14:paraId="1EC5E0F3" w14:textId="16ABEF74" w:rsidR="00F552FE" w:rsidRPr="00075449" w:rsidRDefault="00F552FE" w:rsidP="00F552FE">
      <w:pPr>
        <w:pStyle w:val="Bezriadkovania"/>
        <w:ind w:firstLine="708"/>
        <w:jc w:val="both"/>
        <w:rPr>
          <w:rFonts w:ascii="Arial Narrow" w:hAnsi="Arial Narrow"/>
          <w:sz w:val="22"/>
          <w:szCs w:val="22"/>
        </w:rPr>
      </w:pPr>
      <w:r w:rsidRPr="00075449">
        <w:rPr>
          <w:rFonts w:ascii="Arial Narrow" w:hAnsi="Arial Narrow"/>
          <w:sz w:val="22"/>
          <w:szCs w:val="22"/>
        </w:rPr>
        <w:t>Rozvody vody sú vedené prevažne vo verejných komunikáci</w:t>
      </w:r>
      <w:r w:rsidR="00643DD1" w:rsidRPr="00075449">
        <w:rPr>
          <w:rFonts w:ascii="Arial Narrow" w:hAnsi="Arial Narrow"/>
          <w:sz w:val="22"/>
          <w:szCs w:val="22"/>
        </w:rPr>
        <w:t>á</w:t>
      </w:r>
      <w:r w:rsidRPr="00075449">
        <w:rPr>
          <w:rFonts w:ascii="Arial Narrow" w:hAnsi="Arial Narrow"/>
          <w:sz w:val="22"/>
          <w:szCs w:val="22"/>
        </w:rPr>
        <w:t xml:space="preserve">ch a zeleni. Korešpondujú so súčasnou, resp. budúcou zástavbou. Vytvárajú podmienky pre jednoduché napojenie navrhovaných lokalít. </w:t>
      </w:r>
    </w:p>
    <w:p w14:paraId="28537C1B" w14:textId="77777777" w:rsidR="00F552FE" w:rsidRPr="00075449" w:rsidRDefault="00F552FE" w:rsidP="00F552FE">
      <w:pPr>
        <w:pStyle w:val="Bezriadkovania"/>
        <w:jc w:val="both"/>
        <w:rPr>
          <w:rFonts w:ascii="Arial Narrow" w:hAnsi="Arial Narrow"/>
          <w:sz w:val="22"/>
          <w:szCs w:val="22"/>
        </w:rPr>
      </w:pPr>
      <w:r w:rsidRPr="00075449">
        <w:rPr>
          <w:rFonts w:ascii="Arial Narrow" w:hAnsi="Arial Narrow"/>
          <w:sz w:val="22"/>
          <w:szCs w:val="22"/>
        </w:rPr>
        <w:t xml:space="preserve">STN 755401 a vyhl. 684/2006 Z.z. stanovuje maximálny pretlak v najnižších miestach vodovodnej siete verejného vodovodu každého tlakového pásma nesmie prevyšovať hodnotu 0,6 MPa. Pri zložitejšej členitosti terénu a podľa miestnych podmienok možno maximálny pretlak zvýšiť na 0,7 MPa. Taktiež stanovuje pri zložitej členitosti terénu a v zástavbe na okraji obce hydrodynamický pretlak najmenej 0,15 MPa (obmedzenie výšky zástavby do 2 nadzemných podlaží), resp. 0,25 MPa). </w:t>
      </w:r>
    </w:p>
    <w:p w14:paraId="22B3BE29" w14:textId="0A7C83BE" w:rsidR="00F552FE" w:rsidRPr="00075449" w:rsidRDefault="00F552FE" w:rsidP="00F552FE">
      <w:pPr>
        <w:pStyle w:val="Zkladntext4"/>
        <w:shd w:val="clear" w:color="auto" w:fill="auto"/>
        <w:spacing w:after="60" w:line="250" w:lineRule="exact"/>
        <w:ind w:left="20" w:right="20" w:firstLine="580"/>
        <w:jc w:val="both"/>
        <w:rPr>
          <w:color w:val="auto"/>
          <w:sz w:val="22"/>
          <w:szCs w:val="22"/>
        </w:rPr>
      </w:pPr>
      <w:r w:rsidRPr="00075449">
        <w:rPr>
          <w:color w:val="auto"/>
          <w:sz w:val="22"/>
          <w:szCs w:val="22"/>
        </w:rPr>
        <w:t>Nové potrubie bude z HDPE tlakových rúr, P</w:t>
      </w:r>
      <w:r w:rsidRPr="00033D91">
        <w:rPr>
          <w:color w:val="auto"/>
          <w:sz w:val="22"/>
          <w:szCs w:val="22"/>
        </w:rPr>
        <w:t xml:space="preserve">E110, tlaková rada PN 10. Tvarovky a armatúry budú liatinové, </w:t>
      </w:r>
      <w:r w:rsidRPr="00075449">
        <w:rPr>
          <w:color w:val="auto"/>
          <w:sz w:val="22"/>
          <w:szCs w:val="22"/>
        </w:rPr>
        <w:t xml:space="preserve">prírubové PN10. Uloženie potrubia bude v zelených plochách pozdĺž komunikácií, alebo na kraji komunikácie. Vodovodné potrubie bude zabezpečovať potrebu pitnej vody pre obyvateľov a požiarnu potrebu. Na vetvách budú osadené požiarne nadzemné hydranty a osadené </w:t>
      </w:r>
      <w:proofErr w:type="spellStart"/>
      <w:r w:rsidRPr="00075449">
        <w:rPr>
          <w:color w:val="auto"/>
          <w:sz w:val="22"/>
          <w:szCs w:val="22"/>
        </w:rPr>
        <w:t>armatúrne</w:t>
      </w:r>
      <w:proofErr w:type="spellEnd"/>
      <w:r w:rsidRPr="00075449">
        <w:rPr>
          <w:color w:val="auto"/>
          <w:sz w:val="22"/>
          <w:szCs w:val="22"/>
        </w:rPr>
        <w:t xml:space="preserve"> šachty a sieť bude v maximálne možnej miere </w:t>
      </w:r>
      <w:proofErr w:type="spellStart"/>
      <w:r w:rsidRPr="00075449">
        <w:rPr>
          <w:color w:val="auto"/>
          <w:sz w:val="22"/>
          <w:szCs w:val="22"/>
        </w:rPr>
        <w:t>zokruhovaná</w:t>
      </w:r>
      <w:proofErr w:type="spellEnd"/>
      <w:r w:rsidRPr="00075449">
        <w:rPr>
          <w:color w:val="auto"/>
          <w:sz w:val="22"/>
          <w:szCs w:val="22"/>
        </w:rPr>
        <w:t>. Jednotlivé nové objekty budú na vodovodnú sieť pripojené vodovodnými prípojkami DN 25 (rodinné domy). Meranie spotreby vody bude vo vodomerných šachtách osadených 1m za oplotením na súkromných pozemkoch.</w:t>
      </w:r>
    </w:p>
    <w:p w14:paraId="142A4684" w14:textId="77777777" w:rsidR="00F552FE" w:rsidRPr="00075449" w:rsidRDefault="00F552FE" w:rsidP="00F552FE">
      <w:pPr>
        <w:pStyle w:val="Bezriadkovania"/>
        <w:ind w:firstLine="600"/>
        <w:jc w:val="both"/>
        <w:rPr>
          <w:rFonts w:ascii="Arial Narrow" w:hAnsi="Arial Narrow"/>
          <w:sz w:val="22"/>
          <w:szCs w:val="22"/>
        </w:rPr>
      </w:pPr>
      <w:r w:rsidRPr="00075449">
        <w:rPr>
          <w:rFonts w:ascii="Arial Narrow" w:hAnsi="Arial Narrow"/>
          <w:sz w:val="22"/>
          <w:szCs w:val="22"/>
        </w:rPr>
        <w:t xml:space="preserve">Jednotlivé navrhované nehnuteľnosti v lokalitách budú napojené na verejný vodovod pomocou vodovodných prípojok, na ktorých bude osadená vodomerná zostava spolu s fakturačným vodomerom. Bude umiestňovaná v objektoch resp. vo vodomerných šachtách ležiacich mimo objektu (závisí od priestorových pomerov). </w:t>
      </w:r>
    </w:p>
    <w:p w14:paraId="34DFF605" w14:textId="77777777" w:rsidR="00F552FE" w:rsidRPr="00075449" w:rsidRDefault="00F552FE" w:rsidP="00F552FE">
      <w:pPr>
        <w:pStyle w:val="Bezriadkovania"/>
        <w:ind w:firstLine="600"/>
        <w:jc w:val="both"/>
        <w:rPr>
          <w:rFonts w:ascii="Arial Narrow" w:hAnsi="Arial Narrow"/>
          <w:sz w:val="22"/>
          <w:szCs w:val="22"/>
        </w:rPr>
      </w:pPr>
      <w:r w:rsidRPr="00075449">
        <w:rPr>
          <w:rFonts w:ascii="Arial Narrow" w:hAnsi="Arial Narrow"/>
          <w:sz w:val="22"/>
          <w:szCs w:val="22"/>
        </w:rPr>
        <w:t xml:space="preserve">Nenapájať sa na nadradený vodovod PE DN 300 skupinového vodovodu. Materiál potrubia použiť PE resp. tvárnu liatinu, dimenzia potrubia DN 100 - 150. Trasy budú umiestnené v chodníkoch, resp. v zeleni. Na vhodným miestach osadiť </w:t>
      </w:r>
      <w:proofErr w:type="spellStart"/>
      <w:r w:rsidRPr="00075449">
        <w:rPr>
          <w:rFonts w:ascii="Arial Narrow" w:hAnsi="Arial Narrow"/>
          <w:sz w:val="22"/>
          <w:szCs w:val="22"/>
        </w:rPr>
        <w:t>trasové</w:t>
      </w:r>
      <w:proofErr w:type="spellEnd"/>
      <w:r w:rsidRPr="00075449">
        <w:rPr>
          <w:rFonts w:ascii="Arial Narrow" w:hAnsi="Arial Narrow"/>
          <w:sz w:val="22"/>
          <w:szCs w:val="22"/>
        </w:rPr>
        <w:t xml:space="preserve"> uzávery. Vodovodné potrubie ukladať do nezámrznej hĺbky. </w:t>
      </w:r>
    </w:p>
    <w:p w14:paraId="0EEDDCE9" w14:textId="77777777" w:rsidR="00F552FE" w:rsidRPr="00075449" w:rsidRDefault="00F552FE" w:rsidP="00F552FE">
      <w:pPr>
        <w:pStyle w:val="Bezriadkovania"/>
        <w:ind w:firstLine="600"/>
        <w:jc w:val="both"/>
        <w:rPr>
          <w:rFonts w:ascii="Arial Narrow" w:hAnsi="Arial Narrow"/>
          <w:sz w:val="22"/>
          <w:szCs w:val="22"/>
        </w:rPr>
      </w:pPr>
      <w:r w:rsidRPr="00075449">
        <w:rPr>
          <w:rFonts w:ascii="Arial Narrow" w:hAnsi="Arial Narrow"/>
          <w:sz w:val="22"/>
          <w:szCs w:val="22"/>
        </w:rPr>
        <w:t xml:space="preserve">Vybudovaná vodovodná sieť musí by v súlade s platnými normami a predpismi. Navrhovaná vodovodná sieť bude zásobovať lokality pitnou a požiarnou vodou. Kvalita pitnej vody musí zodpovedať príslušnému Nariadeniu vlády SR č. 354/2006 Z.z. </w:t>
      </w:r>
    </w:p>
    <w:p w14:paraId="564087DF" w14:textId="77777777" w:rsidR="00F552FE" w:rsidRPr="00033D91" w:rsidRDefault="00F552FE" w:rsidP="00F552FE">
      <w:pPr>
        <w:pStyle w:val="Bezriadkovania"/>
        <w:jc w:val="both"/>
        <w:rPr>
          <w:rFonts w:ascii="Arial Narrow" w:hAnsi="Arial Narrow"/>
          <w:sz w:val="22"/>
          <w:szCs w:val="22"/>
        </w:rPr>
      </w:pPr>
      <w:r w:rsidRPr="00075449">
        <w:rPr>
          <w:rFonts w:ascii="Arial Narrow" w:hAnsi="Arial Narrow"/>
          <w:sz w:val="22"/>
          <w:szCs w:val="22"/>
        </w:rPr>
        <w:t>Pri návrhu zástavby rešpektovať trasy existujúcich a navrhovaných vodovodných potrubí a polohu vodohospodárskych objektov, vrátane ich ochranných pásiem (zákon č. 442/2002 Z.z.).</w:t>
      </w:r>
      <w:r w:rsidRPr="00033D91">
        <w:rPr>
          <w:rFonts w:ascii="Arial Narrow" w:hAnsi="Arial Narrow"/>
          <w:sz w:val="22"/>
          <w:szCs w:val="22"/>
        </w:rPr>
        <w:t xml:space="preserve"> </w:t>
      </w:r>
    </w:p>
    <w:p w14:paraId="39F883D1" w14:textId="12D9ABB0" w:rsidR="006963EE" w:rsidRDefault="006963EE" w:rsidP="006963EE">
      <w:pPr>
        <w:pStyle w:val="Bezriadkovania"/>
        <w:jc w:val="both"/>
        <w:rPr>
          <w:rFonts w:ascii="Arial Narrow" w:hAnsi="Arial Narrow"/>
          <w:color w:val="auto"/>
        </w:rPr>
      </w:pPr>
    </w:p>
    <w:p w14:paraId="52836D7F" w14:textId="151950F2" w:rsidR="00826721" w:rsidRPr="005962F7" w:rsidRDefault="00826721" w:rsidP="00826721">
      <w:pPr>
        <w:pStyle w:val="Bezriadkovania"/>
        <w:ind w:firstLine="708"/>
        <w:rPr>
          <w:rFonts w:ascii="Arial Narrow" w:hAnsi="Arial Narrow"/>
          <w:b/>
          <w:bCs/>
        </w:rPr>
      </w:pPr>
      <w:r w:rsidRPr="005962F7">
        <w:rPr>
          <w:rFonts w:ascii="Arial Narrow" w:hAnsi="Arial Narrow"/>
          <w:b/>
          <w:bCs/>
        </w:rPr>
        <w:t xml:space="preserve">Výpočet potreby pitnej vody pre </w:t>
      </w:r>
      <w:r>
        <w:rPr>
          <w:rFonts w:ascii="Arial Narrow" w:hAnsi="Arial Narrow"/>
          <w:b/>
          <w:bCs/>
        </w:rPr>
        <w:t>návrh</w:t>
      </w:r>
      <w:r w:rsidRPr="005962F7">
        <w:rPr>
          <w:rFonts w:ascii="Arial Narrow" w:hAnsi="Arial Narrow"/>
          <w:b/>
          <w:bCs/>
        </w:rPr>
        <w:t xml:space="preserve"> </w:t>
      </w:r>
    </w:p>
    <w:p w14:paraId="170C8CA9" w14:textId="77777777" w:rsidR="00826721" w:rsidRPr="004A1BB2" w:rsidRDefault="00826721" w:rsidP="00826721">
      <w:pPr>
        <w:pStyle w:val="Bezriadkovania"/>
        <w:rPr>
          <w:rFonts w:ascii="Arial Narrow" w:hAnsi="Arial Narrow"/>
          <w:sz w:val="20"/>
          <w:szCs w:val="20"/>
        </w:rPr>
      </w:pPr>
      <w:r w:rsidRPr="004A1BB2">
        <w:rPr>
          <w:rFonts w:ascii="Arial Narrow" w:hAnsi="Arial Narrow"/>
          <w:sz w:val="20"/>
          <w:szCs w:val="20"/>
        </w:rPr>
        <w:t xml:space="preserve">(podľa Vyhlášky MŽP SR č.684/2006 zo dňa 14.11.2006): </w:t>
      </w:r>
    </w:p>
    <w:p w14:paraId="491E7364" w14:textId="77777777" w:rsidR="00826721" w:rsidRPr="004A1BB2" w:rsidRDefault="00826721" w:rsidP="00826721">
      <w:pPr>
        <w:pStyle w:val="Bezriadkovania"/>
        <w:rPr>
          <w:rFonts w:ascii="Arial Narrow" w:hAnsi="Arial Narrow"/>
          <w:sz w:val="20"/>
          <w:szCs w:val="20"/>
        </w:rPr>
      </w:pPr>
      <w:r w:rsidRPr="004A1BB2">
        <w:rPr>
          <w:rFonts w:ascii="Arial Narrow" w:hAnsi="Arial Narrow"/>
          <w:sz w:val="20"/>
          <w:szCs w:val="20"/>
        </w:rPr>
        <w:t xml:space="preserve">(návrh pre 100 % zásobovaného obyvateľstva uvažovanej zástavby) </w:t>
      </w:r>
    </w:p>
    <w:p w14:paraId="303D9022" w14:textId="77777777" w:rsidR="00826721" w:rsidRPr="004A1BB2" w:rsidRDefault="00826721" w:rsidP="00826721">
      <w:pPr>
        <w:pStyle w:val="Bezriadkovania"/>
        <w:ind w:left="567"/>
        <w:rPr>
          <w:rFonts w:ascii="Arial Narrow" w:hAnsi="Arial Narrow"/>
          <w:sz w:val="20"/>
          <w:szCs w:val="20"/>
        </w:rPr>
      </w:pPr>
      <w:r w:rsidRPr="004A1BB2">
        <w:rPr>
          <w:rFonts w:ascii="Arial Narrow" w:hAnsi="Arial Narrow"/>
          <w:sz w:val="20"/>
          <w:szCs w:val="20"/>
        </w:rPr>
        <w:t xml:space="preserve">- pre bytový fond (kd = 1,6; kh = 1,8) - veľkosť územia 1001 - 5000 </w:t>
      </w:r>
      <w:proofErr w:type="spellStart"/>
      <w:r w:rsidRPr="004A1BB2">
        <w:rPr>
          <w:rFonts w:ascii="Arial Narrow" w:hAnsi="Arial Narrow"/>
          <w:sz w:val="20"/>
          <w:szCs w:val="20"/>
        </w:rPr>
        <w:t>obyv</w:t>
      </w:r>
      <w:proofErr w:type="spellEnd"/>
      <w:r w:rsidRPr="004A1BB2">
        <w:rPr>
          <w:rFonts w:ascii="Arial Narrow" w:hAnsi="Arial Narrow"/>
          <w:sz w:val="20"/>
          <w:szCs w:val="20"/>
        </w:rPr>
        <w:t xml:space="preserve">: </w:t>
      </w:r>
    </w:p>
    <w:p w14:paraId="44CF22CC" w14:textId="77777777" w:rsidR="00826721" w:rsidRPr="004A1BB2" w:rsidRDefault="00826721" w:rsidP="00826721">
      <w:pPr>
        <w:pStyle w:val="Bezriadkovania"/>
        <w:ind w:left="567"/>
        <w:rPr>
          <w:rFonts w:ascii="Arial Narrow" w:hAnsi="Arial Narrow"/>
          <w:sz w:val="20"/>
          <w:szCs w:val="20"/>
        </w:rPr>
      </w:pPr>
      <w:r w:rsidRPr="004A1BB2">
        <w:rPr>
          <w:rFonts w:ascii="Arial Narrow" w:hAnsi="Arial Narrow"/>
          <w:sz w:val="20"/>
          <w:szCs w:val="20"/>
        </w:rPr>
        <w:t>- špecifická potreba vody je závislá od vybavenia bytov - navrhujem 150 l. obyv</w:t>
      </w:r>
      <w:r w:rsidRPr="004A1BB2">
        <w:rPr>
          <w:rFonts w:ascii="Arial Narrow" w:hAnsi="Arial Narrow"/>
          <w:sz w:val="20"/>
          <w:szCs w:val="20"/>
          <w:vertAlign w:val="superscript"/>
        </w:rPr>
        <w:t>-1</w:t>
      </w:r>
      <w:r w:rsidRPr="004A1BB2">
        <w:rPr>
          <w:rFonts w:ascii="Arial Narrow" w:hAnsi="Arial Narrow"/>
          <w:sz w:val="20"/>
          <w:szCs w:val="20"/>
        </w:rPr>
        <w:t>.d</w:t>
      </w:r>
      <w:r w:rsidRPr="004A1BB2">
        <w:rPr>
          <w:rFonts w:ascii="Arial Narrow" w:hAnsi="Arial Narrow"/>
          <w:sz w:val="20"/>
          <w:szCs w:val="20"/>
          <w:vertAlign w:val="superscript"/>
        </w:rPr>
        <w:t>-1</w:t>
      </w:r>
      <w:r w:rsidRPr="004A1BB2">
        <w:rPr>
          <w:rFonts w:ascii="Arial Narrow" w:hAnsi="Arial Narrow"/>
          <w:sz w:val="20"/>
          <w:szCs w:val="20"/>
        </w:rPr>
        <w:t xml:space="preserve"> </w:t>
      </w:r>
    </w:p>
    <w:p w14:paraId="5976B9A9" w14:textId="77777777" w:rsidR="00826721" w:rsidRPr="004A1BB2" w:rsidRDefault="00826721" w:rsidP="00826721">
      <w:pPr>
        <w:pStyle w:val="Bezriadkovania"/>
        <w:ind w:left="567"/>
        <w:rPr>
          <w:rFonts w:ascii="Arial Narrow" w:hAnsi="Arial Narrow"/>
          <w:sz w:val="20"/>
          <w:szCs w:val="20"/>
        </w:rPr>
      </w:pPr>
      <w:r w:rsidRPr="004A1BB2">
        <w:rPr>
          <w:rFonts w:ascii="Arial Narrow" w:hAnsi="Arial Narrow"/>
          <w:sz w:val="20"/>
          <w:szCs w:val="20"/>
        </w:rPr>
        <w:t xml:space="preserve">- pre služby resp. občiansku vybavenosť: </w:t>
      </w:r>
    </w:p>
    <w:p w14:paraId="3ABD6229" w14:textId="77777777" w:rsidR="00826721" w:rsidRPr="004A1BB2" w:rsidRDefault="00826721" w:rsidP="00826721">
      <w:pPr>
        <w:pStyle w:val="Bezriadkovania"/>
        <w:ind w:left="567"/>
        <w:rPr>
          <w:rFonts w:ascii="Arial Narrow" w:hAnsi="Arial Narrow"/>
          <w:sz w:val="20"/>
          <w:szCs w:val="20"/>
        </w:rPr>
      </w:pPr>
      <w:r w:rsidRPr="004A1BB2">
        <w:rPr>
          <w:rFonts w:ascii="Arial Narrow" w:hAnsi="Arial Narrow"/>
          <w:sz w:val="20"/>
          <w:szCs w:val="20"/>
        </w:rPr>
        <w:t xml:space="preserve">- vzhľadom na rôznorodosť druhov prevádzok v jednotlivých blokoch navrhujem empiricky v zmysle prílohy č. 3. </w:t>
      </w:r>
    </w:p>
    <w:p w14:paraId="27E6E256" w14:textId="3CFC5DDB" w:rsidR="00826721" w:rsidRDefault="00826721" w:rsidP="00826721">
      <w:pPr>
        <w:pStyle w:val="Bezriadkovania"/>
        <w:ind w:left="567"/>
        <w:rPr>
          <w:rFonts w:ascii="Arial Narrow" w:hAnsi="Arial Narrow"/>
          <w:sz w:val="20"/>
          <w:szCs w:val="20"/>
        </w:rPr>
      </w:pPr>
      <w:r w:rsidRPr="004A1BB2">
        <w:rPr>
          <w:rFonts w:ascii="Arial Narrow" w:hAnsi="Arial Narrow"/>
          <w:sz w:val="20"/>
          <w:szCs w:val="20"/>
        </w:rPr>
        <w:t xml:space="preserve">- počet obyvateľov: 1929 + </w:t>
      </w:r>
      <w:r w:rsidR="0023519A">
        <w:rPr>
          <w:rFonts w:ascii="Arial Narrow" w:hAnsi="Arial Narrow"/>
          <w:sz w:val="20"/>
          <w:szCs w:val="20"/>
        </w:rPr>
        <w:t>926</w:t>
      </w:r>
      <w:r w:rsidRPr="004A1BB2">
        <w:rPr>
          <w:rFonts w:ascii="Arial Narrow" w:hAnsi="Arial Narrow"/>
          <w:sz w:val="20"/>
          <w:szCs w:val="20"/>
        </w:rPr>
        <w:t>= 2</w:t>
      </w:r>
      <w:r w:rsidR="0023519A">
        <w:rPr>
          <w:rFonts w:ascii="Arial Narrow" w:hAnsi="Arial Narrow"/>
          <w:sz w:val="20"/>
          <w:szCs w:val="20"/>
        </w:rPr>
        <w:t>855</w:t>
      </w:r>
    </w:p>
    <w:p w14:paraId="04054F8A" w14:textId="77777777" w:rsidR="00505935" w:rsidRDefault="00505935" w:rsidP="00826721">
      <w:pPr>
        <w:pStyle w:val="Bezriadkovania"/>
        <w:ind w:left="567"/>
        <w:rPr>
          <w:rFonts w:ascii="Arial Narrow" w:hAnsi="Arial Narrow"/>
          <w:sz w:val="20"/>
          <w:szCs w:val="20"/>
        </w:rPr>
      </w:pPr>
    </w:p>
    <w:p w14:paraId="439C2D78" w14:textId="35FFD738" w:rsidR="00F552FE" w:rsidRPr="00643DD1" w:rsidRDefault="00505935" w:rsidP="006963EE">
      <w:pPr>
        <w:pStyle w:val="Bezriadkovania"/>
        <w:jc w:val="both"/>
        <w:rPr>
          <w:rFonts w:ascii="Arial Narrow" w:hAnsi="Arial Narrow"/>
          <w:color w:val="auto"/>
          <w:sz w:val="20"/>
          <w:szCs w:val="20"/>
        </w:rPr>
      </w:pPr>
      <w:r w:rsidRPr="00643DD1">
        <w:rPr>
          <w:rFonts w:ascii="Arial Narrow" w:hAnsi="Arial Narrow"/>
          <w:color w:val="auto"/>
          <w:sz w:val="20"/>
          <w:szCs w:val="20"/>
        </w:rPr>
        <w:t>Výpočet potreby vody pre rozvoj bývania:</w:t>
      </w:r>
    </w:p>
    <w:tbl>
      <w:tblPr>
        <w:tblW w:w="9145" w:type="dxa"/>
        <w:tblCellMar>
          <w:left w:w="70" w:type="dxa"/>
          <w:right w:w="70" w:type="dxa"/>
        </w:tblCellMar>
        <w:tblLook w:val="04A0" w:firstRow="1" w:lastRow="0" w:firstColumn="1" w:lastColumn="0" w:noHBand="0" w:noVBand="1"/>
      </w:tblPr>
      <w:tblGrid>
        <w:gridCol w:w="359"/>
        <w:gridCol w:w="899"/>
        <w:gridCol w:w="484"/>
        <w:gridCol w:w="553"/>
        <w:gridCol w:w="418"/>
        <w:gridCol w:w="476"/>
        <w:gridCol w:w="541"/>
        <w:gridCol w:w="286"/>
        <w:gridCol w:w="541"/>
        <w:gridCol w:w="620"/>
        <w:gridCol w:w="484"/>
        <w:gridCol w:w="323"/>
        <w:gridCol w:w="620"/>
        <w:gridCol w:w="445"/>
        <w:gridCol w:w="323"/>
        <w:gridCol w:w="600"/>
        <w:gridCol w:w="462"/>
        <w:gridCol w:w="711"/>
      </w:tblGrid>
      <w:tr w:rsidR="004A1BB2" w:rsidRPr="004A1BB2" w14:paraId="02272118" w14:textId="77777777" w:rsidTr="00DC7DA1">
        <w:trPr>
          <w:trHeight w:val="211"/>
        </w:trPr>
        <w:tc>
          <w:tcPr>
            <w:tcW w:w="3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0273802" w14:textId="6FDD9D64" w:rsidR="004A1BB2" w:rsidRPr="004A1BB2" w:rsidRDefault="00C444AC" w:rsidP="004A1BB2">
            <w:pPr>
              <w:suppressAutoHyphens w:val="0"/>
              <w:jc w:val="center"/>
              <w:rPr>
                <w:rFonts w:ascii="Arial Narrow" w:hAnsi="Arial Narrow" w:cs="Calibri"/>
                <w:i/>
                <w:iCs/>
                <w:color w:val="000000"/>
                <w:sz w:val="16"/>
                <w:szCs w:val="16"/>
                <w:lang w:eastAsia="sk-SK"/>
              </w:rPr>
            </w:pPr>
            <w:proofErr w:type="spellStart"/>
            <w:r>
              <w:rPr>
                <w:rFonts w:ascii="Arial Narrow" w:hAnsi="Arial Narrow" w:cs="Calibri"/>
                <w:i/>
                <w:iCs/>
                <w:color w:val="000000"/>
                <w:sz w:val="16"/>
                <w:szCs w:val="16"/>
                <w:lang w:eastAsia="sk-SK"/>
              </w:rPr>
              <w:t>p.č</w:t>
            </w:r>
            <w:proofErr w:type="spellEnd"/>
            <w:r>
              <w:rPr>
                <w:rFonts w:ascii="Arial Narrow" w:hAnsi="Arial Narrow" w:cs="Calibri"/>
                <w:i/>
                <w:iCs/>
                <w:color w:val="000000"/>
                <w:sz w:val="16"/>
                <w:szCs w:val="16"/>
                <w:lang w:eastAsia="sk-SK"/>
              </w:rPr>
              <w:t>.</w:t>
            </w:r>
          </w:p>
        </w:tc>
        <w:tc>
          <w:tcPr>
            <w:tcW w:w="89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B9C8935"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popis</w:t>
            </w:r>
          </w:p>
        </w:tc>
        <w:tc>
          <w:tcPr>
            <w:tcW w:w="48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F487FFD" w14:textId="77777777" w:rsidR="004A1BB2" w:rsidRPr="004A1BB2" w:rsidRDefault="004A1BB2" w:rsidP="004A1BB2">
            <w:pPr>
              <w:suppressAutoHyphens w:val="0"/>
              <w:jc w:val="center"/>
              <w:rPr>
                <w:rFonts w:ascii="Arial Narrow" w:hAnsi="Arial Narrow" w:cs="Calibri"/>
                <w:i/>
                <w:iCs/>
                <w:color w:val="000000"/>
                <w:sz w:val="16"/>
                <w:szCs w:val="16"/>
                <w:lang w:eastAsia="sk-SK"/>
              </w:rPr>
            </w:pPr>
            <w:proofErr w:type="spellStart"/>
            <w:r w:rsidRPr="004A1BB2">
              <w:rPr>
                <w:rFonts w:ascii="Arial Narrow" w:hAnsi="Arial Narrow" w:cs="Calibri"/>
                <w:i/>
                <w:iCs/>
                <w:color w:val="000000"/>
                <w:sz w:val="16"/>
                <w:szCs w:val="16"/>
                <w:lang w:eastAsia="sk-SK"/>
              </w:rPr>
              <w:t>b.j</w:t>
            </w:r>
            <w:proofErr w:type="spellEnd"/>
            <w:r w:rsidRPr="004A1BB2">
              <w:rPr>
                <w:rFonts w:ascii="Arial Narrow" w:hAnsi="Arial Narrow" w:cs="Calibri"/>
                <w:i/>
                <w:iCs/>
                <w:color w:val="000000"/>
                <w:sz w:val="16"/>
                <w:szCs w:val="16"/>
                <w:lang w:eastAsia="sk-SK"/>
              </w:rPr>
              <w:t>.</w:t>
            </w:r>
          </w:p>
        </w:tc>
        <w:tc>
          <w:tcPr>
            <w:tcW w:w="55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B62B631"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MJ/</w:t>
            </w:r>
            <w:proofErr w:type="spellStart"/>
            <w:r w:rsidRPr="004A1BB2">
              <w:rPr>
                <w:rFonts w:ascii="Arial Narrow" w:hAnsi="Arial Narrow" w:cs="Calibri"/>
                <w:i/>
                <w:iCs/>
                <w:color w:val="000000"/>
                <w:sz w:val="16"/>
                <w:szCs w:val="16"/>
                <w:lang w:eastAsia="sk-SK"/>
              </w:rPr>
              <w:t>b.j</w:t>
            </w:r>
            <w:proofErr w:type="spellEnd"/>
            <w:r w:rsidRPr="004A1BB2">
              <w:rPr>
                <w:rFonts w:ascii="Arial Narrow" w:hAnsi="Arial Narrow" w:cs="Calibri"/>
                <w:i/>
                <w:iCs/>
                <w:color w:val="000000"/>
                <w:sz w:val="16"/>
                <w:szCs w:val="16"/>
                <w:lang w:eastAsia="sk-SK"/>
              </w:rPr>
              <w:t>.</w:t>
            </w:r>
          </w:p>
        </w:tc>
        <w:tc>
          <w:tcPr>
            <w:tcW w:w="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4F4793A"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MJ</w:t>
            </w:r>
          </w:p>
        </w:tc>
        <w:tc>
          <w:tcPr>
            <w:tcW w:w="4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1DB709F"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Počet MJ</w:t>
            </w:r>
          </w:p>
        </w:tc>
        <w:tc>
          <w:tcPr>
            <w:tcW w:w="541" w:type="dxa"/>
            <w:tcBorders>
              <w:top w:val="single" w:sz="4" w:space="0" w:color="auto"/>
              <w:left w:val="nil"/>
              <w:bottom w:val="single" w:sz="4" w:space="0" w:color="auto"/>
              <w:right w:val="single" w:sz="4" w:space="0" w:color="auto"/>
            </w:tcBorders>
            <w:shd w:val="clear" w:color="auto" w:fill="auto"/>
            <w:vAlign w:val="center"/>
            <w:hideMark/>
          </w:tcPr>
          <w:p w14:paraId="0A7C79B4"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ŠP</w:t>
            </w:r>
          </w:p>
        </w:tc>
        <w:tc>
          <w:tcPr>
            <w:tcW w:w="28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4559E45"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kv</w:t>
            </w:r>
          </w:p>
        </w:tc>
        <w:tc>
          <w:tcPr>
            <w:tcW w:w="541" w:type="dxa"/>
            <w:tcBorders>
              <w:top w:val="single" w:sz="4" w:space="0" w:color="auto"/>
              <w:left w:val="nil"/>
              <w:bottom w:val="single" w:sz="4" w:space="0" w:color="auto"/>
              <w:right w:val="single" w:sz="4" w:space="0" w:color="auto"/>
            </w:tcBorders>
            <w:shd w:val="clear" w:color="auto" w:fill="auto"/>
            <w:vAlign w:val="center"/>
            <w:hideMark/>
          </w:tcPr>
          <w:p w14:paraId="43A59987" w14:textId="77777777" w:rsidR="004A1BB2" w:rsidRPr="004A1BB2" w:rsidRDefault="004A1BB2" w:rsidP="004A1BB2">
            <w:pPr>
              <w:suppressAutoHyphens w:val="0"/>
              <w:jc w:val="center"/>
              <w:rPr>
                <w:rFonts w:ascii="Arial Narrow" w:hAnsi="Arial Narrow" w:cs="Calibri"/>
                <w:i/>
                <w:iCs/>
                <w:color w:val="000000"/>
                <w:sz w:val="16"/>
                <w:szCs w:val="16"/>
                <w:lang w:eastAsia="sk-SK"/>
              </w:rPr>
            </w:pPr>
            <w:proofErr w:type="spellStart"/>
            <w:r w:rsidRPr="004A1BB2">
              <w:rPr>
                <w:rFonts w:ascii="Arial Narrow" w:hAnsi="Arial Narrow" w:cs="Calibri"/>
                <w:i/>
                <w:iCs/>
                <w:color w:val="000000"/>
                <w:sz w:val="16"/>
                <w:szCs w:val="16"/>
                <w:lang w:eastAsia="sk-SK"/>
              </w:rPr>
              <w:t>ŠPu</w:t>
            </w:r>
            <w:proofErr w:type="spellEnd"/>
          </w:p>
        </w:tc>
        <w:tc>
          <w:tcPr>
            <w:tcW w:w="1104" w:type="dxa"/>
            <w:gridSpan w:val="2"/>
            <w:tcBorders>
              <w:top w:val="single" w:sz="4" w:space="0" w:color="auto"/>
              <w:left w:val="nil"/>
              <w:bottom w:val="single" w:sz="4" w:space="0" w:color="auto"/>
              <w:right w:val="single" w:sz="4" w:space="0" w:color="auto"/>
            </w:tcBorders>
            <w:shd w:val="clear" w:color="auto" w:fill="auto"/>
            <w:vAlign w:val="center"/>
            <w:hideMark/>
          </w:tcPr>
          <w:p w14:paraId="42FFAF6D" w14:textId="77777777" w:rsidR="004A1BB2" w:rsidRPr="004A1BB2" w:rsidRDefault="004A1BB2" w:rsidP="004A1BB2">
            <w:pPr>
              <w:suppressAutoHyphens w:val="0"/>
              <w:jc w:val="center"/>
              <w:rPr>
                <w:rFonts w:ascii="Arial Narrow" w:hAnsi="Arial Narrow" w:cs="Calibri"/>
                <w:i/>
                <w:iCs/>
                <w:color w:val="000000"/>
                <w:sz w:val="16"/>
                <w:szCs w:val="16"/>
                <w:lang w:eastAsia="sk-SK"/>
              </w:rPr>
            </w:pPr>
            <w:proofErr w:type="spellStart"/>
            <w:r w:rsidRPr="004A1BB2">
              <w:rPr>
                <w:rFonts w:ascii="Arial Narrow" w:hAnsi="Arial Narrow" w:cs="Calibri"/>
                <w:i/>
                <w:iCs/>
                <w:color w:val="000000"/>
                <w:sz w:val="16"/>
                <w:szCs w:val="16"/>
                <w:lang w:eastAsia="sk-SK"/>
              </w:rPr>
              <w:t>Qd</w:t>
            </w:r>
            <w:proofErr w:type="spellEnd"/>
          </w:p>
        </w:tc>
        <w:tc>
          <w:tcPr>
            <w:tcW w:w="32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5F9CB34"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kd</w:t>
            </w:r>
          </w:p>
        </w:tc>
        <w:tc>
          <w:tcPr>
            <w:tcW w:w="1065" w:type="dxa"/>
            <w:gridSpan w:val="2"/>
            <w:tcBorders>
              <w:top w:val="single" w:sz="4" w:space="0" w:color="auto"/>
              <w:left w:val="nil"/>
              <w:bottom w:val="single" w:sz="4" w:space="0" w:color="auto"/>
              <w:right w:val="single" w:sz="4" w:space="0" w:color="auto"/>
            </w:tcBorders>
            <w:shd w:val="clear" w:color="auto" w:fill="auto"/>
            <w:vAlign w:val="center"/>
            <w:hideMark/>
          </w:tcPr>
          <w:p w14:paraId="3AF5653B" w14:textId="77777777" w:rsidR="004A1BB2" w:rsidRPr="004A1BB2" w:rsidRDefault="004A1BB2" w:rsidP="004A1BB2">
            <w:pPr>
              <w:suppressAutoHyphens w:val="0"/>
              <w:jc w:val="center"/>
              <w:rPr>
                <w:rFonts w:ascii="Arial Narrow" w:hAnsi="Arial Narrow" w:cs="Calibri"/>
                <w:i/>
                <w:iCs/>
                <w:color w:val="000000"/>
                <w:sz w:val="16"/>
                <w:szCs w:val="16"/>
                <w:lang w:eastAsia="sk-SK"/>
              </w:rPr>
            </w:pPr>
            <w:proofErr w:type="spellStart"/>
            <w:r w:rsidRPr="004A1BB2">
              <w:rPr>
                <w:rFonts w:ascii="Arial Narrow" w:hAnsi="Arial Narrow" w:cs="Calibri"/>
                <w:i/>
                <w:iCs/>
                <w:color w:val="000000"/>
                <w:sz w:val="16"/>
                <w:szCs w:val="16"/>
                <w:lang w:eastAsia="sk-SK"/>
              </w:rPr>
              <w:t>Qd</w:t>
            </w:r>
            <w:proofErr w:type="spellEnd"/>
          </w:p>
        </w:tc>
        <w:tc>
          <w:tcPr>
            <w:tcW w:w="32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3394C04"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kh</w:t>
            </w:r>
          </w:p>
        </w:tc>
        <w:tc>
          <w:tcPr>
            <w:tcW w:w="600" w:type="dxa"/>
            <w:tcBorders>
              <w:top w:val="single" w:sz="4" w:space="0" w:color="auto"/>
              <w:left w:val="nil"/>
              <w:bottom w:val="single" w:sz="4" w:space="0" w:color="auto"/>
              <w:right w:val="single" w:sz="4" w:space="0" w:color="auto"/>
            </w:tcBorders>
            <w:shd w:val="clear" w:color="auto" w:fill="auto"/>
            <w:noWrap/>
            <w:vAlign w:val="bottom"/>
            <w:hideMark/>
          </w:tcPr>
          <w:p w14:paraId="78262F82" w14:textId="77777777" w:rsidR="004A1BB2" w:rsidRPr="004A1BB2" w:rsidRDefault="004A1BB2" w:rsidP="004A1BB2">
            <w:pPr>
              <w:suppressAutoHyphens w:val="0"/>
              <w:rPr>
                <w:rFonts w:ascii="Arial Narrow" w:hAnsi="Arial Narrow" w:cs="Calibri"/>
                <w:color w:val="000000"/>
                <w:sz w:val="16"/>
                <w:szCs w:val="16"/>
                <w:lang w:eastAsia="sk-SK"/>
              </w:rPr>
            </w:pPr>
            <w:proofErr w:type="spellStart"/>
            <w:r w:rsidRPr="004A1BB2">
              <w:rPr>
                <w:rFonts w:ascii="Arial Narrow" w:hAnsi="Arial Narrow" w:cs="Calibri"/>
                <w:color w:val="000000"/>
                <w:sz w:val="16"/>
                <w:szCs w:val="16"/>
                <w:lang w:eastAsia="sk-SK"/>
              </w:rPr>
              <w:t>Qh.max</w:t>
            </w:r>
            <w:proofErr w:type="spellEnd"/>
          </w:p>
        </w:tc>
        <w:tc>
          <w:tcPr>
            <w:tcW w:w="46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BF98A61"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počet dní</w:t>
            </w:r>
          </w:p>
        </w:tc>
        <w:tc>
          <w:tcPr>
            <w:tcW w:w="711" w:type="dxa"/>
            <w:tcBorders>
              <w:top w:val="single" w:sz="4" w:space="0" w:color="auto"/>
              <w:left w:val="nil"/>
              <w:bottom w:val="single" w:sz="4" w:space="0" w:color="auto"/>
              <w:right w:val="single" w:sz="4" w:space="0" w:color="auto"/>
            </w:tcBorders>
            <w:shd w:val="clear" w:color="auto" w:fill="auto"/>
            <w:noWrap/>
            <w:vAlign w:val="center"/>
            <w:hideMark/>
          </w:tcPr>
          <w:p w14:paraId="5F3EAAB1" w14:textId="77777777" w:rsidR="004A1BB2" w:rsidRPr="004A1BB2" w:rsidRDefault="004A1BB2" w:rsidP="004A1BB2">
            <w:pPr>
              <w:suppressAutoHyphens w:val="0"/>
              <w:jc w:val="center"/>
              <w:rPr>
                <w:rFonts w:ascii="Arial Narrow" w:hAnsi="Arial Narrow" w:cs="Calibri"/>
                <w:color w:val="000000"/>
                <w:sz w:val="16"/>
                <w:szCs w:val="16"/>
                <w:lang w:eastAsia="sk-SK"/>
              </w:rPr>
            </w:pPr>
            <w:proofErr w:type="spellStart"/>
            <w:r w:rsidRPr="004A1BB2">
              <w:rPr>
                <w:rFonts w:ascii="Arial Narrow" w:hAnsi="Arial Narrow" w:cs="Calibri"/>
                <w:color w:val="000000"/>
                <w:sz w:val="16"/>
                <w:szCs w:val="16"/>
                <w:lang w:eastAsia="sk-SK"/>
              </w:rPr>
              <w:t>Qr</w:t>
            </w:r>
            <w:proofErr w:type="spellEnd"/>
          </w:p>
        </w:tc>
      </w:tr>
      <w:tr w:rsidR="004A1BB2" w:rsidRPr="004A1BB2" w14:paraId="7C8AC2F3" w14:textId="77777777" w:rsidTr="00DC7DA1">
        <w:trPr>
          <w:trHeight w:val="211"/>
        </w:trPr>
        <w:tc>
          <w:tcPr>
            <w:tcW w:w="359" w:type="dxa"/>
            <w:vMerge/>
            <w:tcBorders>
              <w:top w:val="single" w:sz="4" w:space="0" w:color="auto"/>
              <w:left w:val="single" w:sz="4" w:space="0" w:color="auto"/>
              <w:bottom w:val="single" w:sz="4" w:space="0" w:color="auto"/>
              <w:right w:val="single" w:sz="4" w:space="0" w:color="auto"/>
            </w:tcBorders>
            <w:vAlign w:val="center"/>
            <w:hideMark/>
          </w:tcPr>
          <w:p w14:paraId="322D5290" w14:textId="77777777" w:rsidR="004A1BB2" w:rsidRPr="004A1BB2" w:rsidRDefault="004A1BB2" w:rsidP="004A1BB2">
            <w:pPr>
              <w:suppressAutoHyphens w:val="0"/>
              <w:rPr>
                <w:rFonts w:ascii="Arial Narrow" w:hAnsi="Arial Narrow" w:cs="Calibri"/>
                <w:i/>
                <w:iCs/>
                <w:color w:val="000000"/>
                <w:sz w:val="16"/>
                <w:szCs w:val="16"/>
                <w:lang w:eastAsia="sk-SK"/>
              </w:rPr>
            </w:pPr>
          </w:p>
        </w:tc>
        <w:tc>
          <w:tcPr>
            <w:tcW w:w="899" w:type="dxa"/>
            <w:vMerge/>
            <w:tcBorders>
              <w:top w:val="single" w:sz="4" w:space="0" w:color="auto"/>
              <w:left w:val="single" w:sz="4" w:space="0" w:color="auto"/>
              <w:bottom w:val="single" w:sz="4" w:space="0" w:color="auto"/>
              <w:right w:val="single" w:sz="4" w:space="0" w:color="auto"/>
            </w:tcBorders>
            <w:vAlign w:val="center"/>
            <w:hideMark/>
          </w:tcPr>
          <w:p w14:paraId="0FC524AD" w14:textId="77777777" w:rsidR="004A1BB2" w:rsidRPr="004A1BB2" w:rsidRDefault="004A1BB2" w:rsidP="004A1BB2">
            <w:pPr>
              <w:suppressAutoHyphens w:val="0"/>
              <w:rPr>
                <w:rFonts w:ascii="Arial Narrow" w:hAnsi="Arial Narrow" w:cs="Calibri"/>
                <w:i/>
                <w:iCs/>
                <w:color w:val="000000"/>
                <w:sz w:val="16"/>
                <w:szCs w:val="16"/>
                <w:lang w:eastAsia="sk-SK"/>
              </w:rPr>
            </w:pPr>
          </w:p>
        </w:tc>
        <w:tc>
          <w:tcPr>
            <w:tcW w:w="484" w:type="dxa"/>
            <w:vMerge/>
            <w:tcBorders>
              <w:top w:val="single" w:sz="4" w:space="0" w:color="auto"/>
              <w:left w:val="single" w:sz="4" w:space="0" w:color="auto"/>
              <w:bottom w:val="single" w:sz="4" w:space="0" w:color="auto"/>
              <w:right w:val="single" w:sz="4" w:space="0" w:color="auto"/>
            </w:tcBorders>
            <w:vAlign w:val="center"/>
            <w:hideMark/>
          </w:tcPr>
          <w:p w14:paraId="191CBA78" w14:textId="77777777" w:rsidR="004A1BB2" w:rsidRPr="004A1BB2" w:rsidRDefault="004A1BB2" w:rsidP="004A1BB2">
            <w:pPr>
              <w:suppressAutoHyphens w:val="0"/>
              <w:rPr>
                <w:rFonts w:ascii="Arial Narrow" w:hAnsi="Arial Narrow" w:cs="Calibri"/>
                <w:i/>
                <w:iCs/>
                <w:color w:val="000000"/>
                <w:sz w:val="16"/>
                <w:szCs w:val="16"/>
                <w:lang w:eastAsia="sk-SK"/>
              </w:rPr>
            </w:pPr>
          </w:p>
        </w:tc>
        <w:tc>
          <w:tcPr>
            <w:tcW w:w="553" w:type="dxa"/>
            <w:vMerge/>
            <w:tcBorders>
              <w:top w:val="single" w:sz="4" w:space="0" w:color="auto"/>
              <w:left w:val="single" w:sz="4" w:space="0" w:color="auto"/>
              <w:bottom w:val="single" w:sz="4" w:space="0" w:color="auto"/>
              <w:right w:val="single" w:sz="4" w:space="0" w:color="auto"/>
            </w:tcBorders>
            <w:vAlign w:val="center"/>
            <w:hideMark/>
          </w:tcPr>
          <w:p w14:paraId="7E2A5B37" w14:textId="77777777" w:rsidR="004A1BB2" w:rsidRPr="004A1BB2" w:rsidRDefault="004A1BB2" w:rsidP="004A1BB2">
            <w:pPr>
              <w:suppressAutoHyphens w:val="0"/>
              <w:rPr>
                <w:rFonts w:ascii="Arial Narrow" w:hAnsi="Arial Narrow" w:cs="Calibri"/>
                <w:i/>
                <w:iCs/>
                <w:color w:val="000000"/>
                <w:sz w:val="16"/>
                <w:szCs w:val="16"/>
                <w:lang w:eastAsia="sk-SK"/>
              </w:rPr>
            </w:pPr>
          </w:p>
        </w:tc>
        <w:tc>
          <w:tcPr>
            <w:tcW w:w="418" w:type="dxa"/>
            <w:vMerge/>
            <w:tcBorders>
              <w:top w:val="single" w:sz="4" w:space="0" w:color="auto"/>
              <w:left w:val="single" w:sz="4" w:space="0" w:color="auto"/>
              <w:bottom w:val="single" w:sz="4" w:space="0" w:color="auto"/>
              <w:right w:val="single" w:sz="4" w:space="0" w:color="auto"/>
            </w:tcBorders>
            <w:vAlign w:val="center"/>
            <w:hideMark/>
          </w:tcPr>
          <w:p w14:paraId="39FA5414" w14:textId="77777777" w:rsidR="004A1BB2" w:rsidRPr="004A1BB2" w:rsidRDefault="004A1BB2" w:rsidP="004A1BB2">
            <w:pPr>
              <w:suppressAutoHyphens w:val="0"/>
              <w:rPr>
                <w:rFonts w:ascii="Arial Narrow" w:hAnsi="Arial Narrow" w:cs="Calibri"/>
                <w:i/>
                <w:iCs/>
                <w:color w:val="000000"/>
                <w:sz w:val="16"/>
                <w:szCs w:val="16"/>
                <w:lang w:eastAsia="sk-SK"/>
              </w:rPr>
            </w:pPr>
          </w:p>
        </w:tc>
        <w:tc>
          <w:tcPr>
            <w:tcW w:w="476" w:type="dxa"/>
            <w:vMerge/>
            <w:tcBorders>
              <w:top w:val="single" w:sz="4" w:space="0" w:color="auto"/>
              <w:left w:val="single" w:sz="4" w:space="0" w:color="auto"/>
              <w:bottom w:val="single" w:sz="4" w:space="0" w:color="auto"/>
              <w:right w:val="single" w:sz="4" w:space="0" w:color="auto"/>
            </w:tcBorders>
            <w:vAlign w:val="center"/>
            <w:hideMark/>
          </w:tcPr>
          <w:p w14:paraId="537849EC" w14:textId="77777777" w:rsidR="004A1BB2" w:rsidRPr="004A1BB2" w:rsidRDefault="004A1BB2" w:rsidP="004A1BB2">
            <w:pPr>
              <w:suppressAutoHyphens w:val="0"/>
              <w:rPr>
                <w:rFonts w:ascii="Arial Narrow" w:hAnsi="Arial Narrow" w:cs="Calibri"/>
                <w:i/>
                <w:iCs/>
                <w:color w:val="000000"/>
                <w:sz w:val="16"/>
                <w:szCs w:val="16"/>
                <w:lang w:eastAsia="sk-SK"/>
              </w:rPr>
            </w:pPr>
          </w:p>
        </w:tc>
        <w:tc>
          <w:tcPr>
            <w:tcW w:w="541" w:type="dxa"/>
            <w:tcBorders>
              <w:top w:val="nil"/>
              <w:left w:val="nil"/>
              <w:bottom w:val="single" w:sz="4" w:space="0" w:color="auto"/>
              <w:right w:val="single" w:sz="4" w:space="0" w:color="auto"/>
            </w:tcBorders>
            <w:shd w:val="clear" w:color="auto" w:fill="auto"/>
            <w:vAlign w:val="center"/>
            <w:hideMark/>
          </w:tcPr>
          <w:p w14:paraId="48B8C796"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l.MJ-1.d-1</w:t>
            </w:r>
          </w:p>
        </w:tc>
        <w:tc>
          <w:tcPr>
            <w:tcW w:w="286" w:type="dxa"/>
            <w:vMerge/>
            <w:tcBorders>
              <w:top w:val="single" w:sz="4" w:space="0" w:color="auto"/>
              <w:left w:val="single" w:sz="4" w:space="0" w:color="auto"/>
              <w:bottom w:val="single" w:sz="4" w:space="0" w:color="auto"/>
              <w:right w:val="single" w:sz="4" w:space="0" w:color="auto"/>
            </w:tcBorders>
            <w:vAlign w:val="center"/>
            <w:hideMark/>
          </w:tcPr>
          <w:p w14:paraId="73CDB20F" w14:textId="77777777" w:rsidR="004A1BB2" w:rsidRPr="004A1BB2" w:rsidRDefault="004A1BB2" w:rsidP="004A1BB2">
            <w:pPr>
              <w:suppressAutoHyphens w:val="0"/>
              <w:rPr>
                <w:rFonts w:ascii="Arial Narrow" w:hAnsi="Arial Narrow" w:cs="Calibri"/>
                <w:i/>
                <w:iCs/>
                <w:color w:val="000000"/>
                <w:sz w:val="16"/>
                <w:szCs w:val="16"/>
                <w:lang w:eastAsia="sk-SK"/>
              </w:rPr>
            </w:pPr>
          </w:p>
        </w:tc>
        <w:tc>
          <w:tcPr>
            <w:tcW w:w="541" w:type="dxa"/>
            <w:tcBorders>
              <w:top w:val="nil"/>
              <w:left w:val="nil"/>
              <w:bottom w:val="single" w:sz="4" w:space="0" w:color="auto"/>
              <w:right w:val="single" w:sz="4" w:space="0" w:color="auto"/>
            </w:tcBorders>
            <w:shd w:val="clear" w:color="auto" w:fill="auto"/>
            <w:vAlign w:val="center"/>
            <w:hideMark/>
          </w:tcPr>
          <w:p w14:paraId="3534F138"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l.MJ-1.d-1</w:t>
            </w:r>
          </w:p>
        </w:tc>
        <w:tc>
          <w:tcPr>
            <w:tcW w:w="620" w:type="dxa"/>
            <w:tcBorders>
              <w:top w:val="nil"/>
              <w:left w:val="nil"/>
              <w:bottom w:val="single" w:sz="4" w:space="0" w:color="auto"/>
              <w:right w:val="single" w:sz="4" w:space="0" w:color="auto"/>
            </w:tcBorders>
            <w:shd w:val="clear" w:color="auto" w:fill="auto"/>
            <w:vAlign w:val="center"/>
            <w:hideMark/>
          </w:tcPr>
          <w:p w14:paraId="4B16D047"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M3.d-1</w:t>
            </w:r>
          </w:p>
        </w:tc>
        <w:tc>
          <w:tcPr>
            <w:tcW w:w="484" w:type="dxa"/>
            <w:tcBorders>
              <w:top w:val="nil"/>
              <w:left w:val="nil"/>
              <w:bottom w:val="single" w:sz="4" w:space="0" w:color="auto"/>
              <w:right w:val="single" w:sz="4" w:space="0" w:color="auto"/>
            </w:tcBorders>
            <w:shd w:val="clear" w:color="auto" w:fill="auto"/>
            <w:vAlign w:val="center"/>
            <w:hideMark/>
          </w:tcPr>
          <w:p w14:paraId="454112F4"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l.s-1</w:t>
            </w:r>
          </w:p>
        </w:tc>
        <w:tc>
          <w:tcPr>
            <w:tcW w:w="323" w:type="dxa"/>
            <w:vMerge/>
            <w:tcBorders>
              <w:top w:val="single" w:sz="4" w:space="0" w:color="auto"/>
              <w:left w:val="single" w:sz="4" w:space="0" w:color="auto"/>
              <w:bottom w:val="single" w:sz="4" w:space="0" w:color="auto"/>
              <w:right w:val="single" w:sz="4" w:space="0" w:color="auto"/>
            </w:tcBorders>
            <w:vAlign w:val="center"/>
            <w:hideMark/>
          </w:tcPr>
          <w:p w14:paraId="6C80E857" w14:textId="77777777" w:rsidR="004A1BB2" w:rsidRPr="004A1BB2" w:rsidRDefault="004A1BB2" w:rsidP="004A1BB2">
            <w:pPr>
              <w:suppressAutoHyphens w:val="0"/>
              <w:rPr>
                <w:rFonts w:ascii="Arial Narrow" w:hAnsi="Arial Narrow" w:cs="Calibri"/>
                <w:i/>
                <w:iCs/>
                <w:color w:val="000000"/>
                <w:sz w:val="16"/>
                <w:szCs w:val="16"/>
                <w:lang w:eastAsia="sk-SK"/>
              </w:rPr>
            </w:pPr>
          </w:p>
        </w:tc>
        <w:tc>
          <w:tcPr>
            <w:tcW w:w="620" w:type="dxa"/>
            <w:tcBorders>
              <w:top w:val="nil"/>
              <w:left w:val="nil"/>
              <w:bottom w:val="single" w:sz="4" w:space="0" w:color="auto"/>
              <w:right w:val="single" w:sz="4" w:space="0" w:color="auto"/>
            </w:tcBorders>
            <w:shd w:val="clear" w:color="auto" w:fill="auto"/>
            <w:vAlign w:val="center"/>
            <w:hideMark/>
          </w:tcPr>
          <w:p w14:paraId="285E394F"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M3.d-1</w:t>
            </w:r>
          </w:p>
        </w:tc>
        <w:tc>
          <w:tcPr>
            <w:tcW w:w="445" w:type="dxa"/>
            <w:tcBorders>
              <w:top w:val="nil"/>
              <w:left w:val="nil"/>
              <w:bottom w:val="single" w:sz="4" w:space="0" w:color="auto"/>
              <w:right w:val="single" w:sz="4" w:space="0" w:color="auto"/>
            </w:tcBorders>
            <w:shd w:val="clear" w:color="auto" w:fill="auto"/>
            <w:vAlign w:val="center"/>
            <w:hideMark/>
          </w:tcPr>
          <w:p w14:paraId="41C94E29"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l.s-1</w:t>
            </w:r>
          </w:p>
        </w:tc>
        <w:tc>
          <w:tcPr>
            <w:tcW w:w="323" w:type="dxa"/>
            <w:vMerge/>
            <w:tcBorders>
              <w:top w:val="single" w:sz="4" w:space="0" w:color="auto"/>
              <w:left w:val="single" w:sz="4" w:space="0" w:color="auto"/>
              <w:bottom w:val="single" w:sz="4" w:space="0" w:color="auto"/>
              <w:right w:val="single" w:sz="4" w:space="0" w:color="auto"/>
            </w:tcBorders>
            <w:vAlign w:val="center"/>
            <w:hideMark/>
          </w:tcPr>
          <w:p w14:paraId="62C85927" w14:textId="77777777" w:rsidR="004A1BB2" w:rsidRPr="004A1BB2" w:rsidRDefault="004A1BB2" w:rsidP="004A1BB2">
            <w:pPr>
              <w:suppressAutoHyphens w:val="0"/>
              <w:rPr>
                <w:rFonts w:ascii="Arial Narrow" w:hAnsi="Arial Narrow" w:cs="Calibri"/>
                <w:i/>
                <w:iCs/>
                <w:color w:val="000000"/>
                <w:sz w:val="16"/>
                <w:szCs w:val="16"/>
                <w:lang w:eastAsia="sk-SK"/>
              </w:rPr>
            </w:pPr>
          </w:p>
        </w:tc>
        <w:tc>
          <w:tcPr>
            <w:tcW w:w="600" w:type="dxa"/>
            <w:tcBorders>
              <w:top w:val="nil"/>
              <w:left w:val="nil"/>
              <w:bottom w:val="single" w:sz="4" w:space="0" w:color="auto"/>
              <w:right w:val="single" w:sz="4" w:space="0" w:color="auto"/>
            </w:tcBorders>
            <w:shd w:val="clear" w:color="auto" w:fill="auto"/>
            <w:vAlign w:val="center"/>
            <w:hideMark/>
          </w:tcPr>
          <w:p w14:paraId="3B111A57"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l.s-1</w:t>
            </w:r>
          </w:p>
        </w:tc>
        <w:tc>
          <w:tcPr>
            <w:tcW w:w="462" w:type="dxa"/>
            <w:vMerge/>
            <w:tcBorders>
              <w:top w:val="single" w:sz="4" w:space="0" w:color="auto"/>
              <w:left w:val="single" w:sz="4" w:space="0" w:color="auto"/>
              <w:bottom w:val="single" w:sz="4" w:space="0" w:color="auto"/>
              <w:right w:val="single" w:sz="4" w:space="0" w:color="auto"/>
            </w:tcBorders>
            <w:vAlign w:val="center"/>
            <w:hideMark/>
          </w:tcPr>
          <w:p w14:paraId="1A2C4809" w14:textId="77777777" w:rsidR="004A1BB2" w:rsidRPr="004A1BB2" w:rsidRDefault="004A1BB2" w:rsidP="004A1BB2">
            <w:pPr>
              <w:suppressAutoHyphens w:val="0"/>
              <w:rPr>
                <w:rFonts w:ascii="Arial Narrow" w:hAnsi="Arial Narrow" w:cs="Calibri"/>
                <w:color w:val="000000"/>
                <w:sz w:val="16"/>
                <w:szCs w:val="16"/>
                <w:lang w:eastAsia="sk-SK"/>
              </w:rPr>
            </w:pPr>
          </w:p>
        </w:tc>
        <w:tc>
          <w:tcPr>
            <w:tcW w:w="711" w:type="dxa"/>
            <w:tcBorders>
              <w:top w:val="nil"/>
              <w:left w:val="nil"/>
              <w:bottom w:val="single" w:sz="4" w:space="0" w:color="auto"/>
              <w:right w:val="single" w:sz="4" w:space="0" w:color="auto"/>
            </w:tcBorders>
            <w:shd w:val="clear" w:color="auto" w:fill="auto"/>
            <w:noWrap/>
            <w:vAlign w:val="center"/>
            <w:hideMark/>
          </w:tcPr>
          <w:p w14:paraId="2FD43F3D"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m3.r-1</w:t>
            </w:r>
          </w:p>
        </w:tc>
      </w:tr>
      <w:tr w:rsidR="004A1BB2" w:rsidRPr="004A1BB2" w14:paraId="653A995F" w14:textId="77777777" w:rsidTr="00DC7DA1">
        <w:trPr>
          <w:trHeight w:val="360"/>
        </w:trPr>
        <w:tc>
          <w:tcPr>
            <w:tcW w:w="359" w:type="dxa"/>
            <w:tcBorders>
              <w:top w:val="nil"/>
              <w:left w:val="single" w:sz="4" w:space="0" w:color="auto"/>
              <w:bottom w:val="single" w:sz="4" w:space="0" w:color="auto"/>
              <w:right w:val="single" w:sz="4" w:space="0" w:color="auto"/>
            </w:tcBorders>
            <w:shd w:val="clear" w:color="auto" w:fill="auto"/>
            <w:vAlign w:val="center"/>
            <w:hideMark/>
          </w:tcPr>
          <w:p w14:paraId="7265E287"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w:t>
            </w:r>
          </w:p>
        </w:tc>
        <w:tc>
          <w:tcPr>
            <w:tcW w:w="899" w:type="dxa"/>
            <w:tcBorders>
              <w:top w:val="nil"/>
              <w:left w:val="nil"/>
              <w:bottom w:val="single" w:sz="4" w:space="0" w:color="auto"/>
              <w:right w:val="single" w:sz="4" w:space="0" w:color="auto"/>
            </w:tcBorders>
            <w:shd w:val="clear" w:color="auto" w:fill="auto"/>
            <w:vAlign w:val="center"/>
            <w:hideMark/>
          </w:tcPr>
          <w:p w14:paraId="49B057CB"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 xml:space="preserve">IBV </w:t>
            </w:r>
            <w:proofErr w:type="spellStart"/>
            <w:r w:rsidRPr="004A1BB2">
              <w:rPr>
                <w:rFonts w:ascii="Arial Narrow" w:hAnsi="Arial Narrow" w:cs="Calibri"/>
                <w:sz w:val="16"/>
                <w:szCs w:val="16"/>
                <w:lang w:eastAsia="sk-SK"/>
              </w:rPr>
              <w:t>Gajdošovci</w:t>
            </w:r>
            <w:proofErr w:type="spellEnd"/>
          </w:p>
        </w:tc>
        <w:tc>
          <w:tcPr>
            <w:tcW w:w="484" w:type="dxa"/>
            <w:tcBorders>
              <w:top w:val="nil"/>
              <w:left w:val="nil"/>
              <w:bottom w:val="single" w:sz="4" w:space="0" w:color="auto"/>
              <w:right w:val="single" w:sz="4" w:space="0" w:color="auto"/>
            </w:tcBorders>
            <w:shd w:val="clear" w:color="auto" w:fill="auto"/>
            <w:vAlign w:val="center"/>
            <w:hideMark/>
          </w:tcPr>
          <w:p w14:paraId="0D24DF3D"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3</w:t>
            </w:r>
          </w:p>
        </w:tc>
        <w:tc>
          <w:tcPr>
            <w:tcW w:w="553" w:type="dxa"/>
            <w:tcBorders>
              <w:top w:val="nil"/>
              <w:left w:val="nil"/>
              <w:bottom w:val="single" w:sz="4" w:space="0" w:color="auto"/>
              <w:right w:val="single" w:sz="4" w:space="0" w:color="auto"/>
            </w:tcBorders>
            <w:shd w:val="clear" w:color="auto" w:fill="auto"/>
            <w:vAlign w:val="center"/>
            <w:hideMark/>
          </w:tcPr>
          <w:p w14:paraId="5A94EE7E"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2,70</w:t>
            </w:r>
          </w:p>
        </w:tc>
        <w:tc>
          <w:tcPr>
            <w:tcW w:w="418" w:type="dxa"/>
            <w:tcBorders>
              <w:top w:val="nil"/>
              <w:left w:val="nil"/>
              <w:bottom w:val="single" w:sz="4" w:space="0" w:color="auto"/>
              <w:right w:val="single" w:sz="4" w:space="0" w:color="auto"/>
            </w:tcBorders>
            <w:shd w:val="clear" w:color="auto" w:fill="auto"/>
            <w:vAlign w:val="center"/>
            <w:hideMark/>
          </w:tcPr>
          <w:p w14:paraId="1E8E2E9E" w14:textId="77777777" w:rsidR="004A1BB2" w:rsidRPr="004A1BB2" w:rsidRDefault="004A1BB2" w:rsidP="004A1BB2">
            <w:pPr>
              <w:suppressAutoHyphens w:val="0"/>
              <w:jc w:val="center"/>
              <w:rPr>
                <w:rFonts w:ascii="Arial Narrow" w:hAnsi="Arial Narrow" w:cs="Calibri"/>
                <w:i/>
                <w:iCs/>
                <w:color w:val="000000"/>
                <w:sz w:val="16"/>
                <w:szCs w:val="16"/>
                <w:lang w:eastAsia="sk-SK"/>
              </w:rPr>
            </w:pPr>
            <w:proofErr w:type="spellStart"/>
            <w:r w:rsidRPr="004A1BB2">
              <w:rPr>
                <w:rFonts w:ascii="Arial Narrow" w:hAnsi="Arial Narrow" w:cs="Calibri"/>
                <w:i/>
                <w:iCs/>
                <w:color w:val="000000"/>
                <w:sz w:val="16"/>
                <w:szCs w:val="16"/>
                <w:lang w:eastAsia="sk-SK"/>
              </w:rPr>
              <w:t>obyv</w:t>
            </w:r>
            <w:proofErr w:type="spellEnd"/>
          </w:p>
        </w:tc>
        <w:tc>
          <w:tcPr>
            <w:tcW w:w="476" w:type="dxa"/>
            <w:tcBorders>
              <w:top w:val="nil"/>
              <w:left w:val="nil"/>
              <w:bottom w:val="single" w:sz="4" w:space="0" w:color="auto"/>
              <w:right w:val="single" w:sz="4" w:space="0" w:color="auto"/>
            </w:tcBorders>
            <w:shd w:val="clear" w:color="auto" w:fill="auto"/>
            <w:vAlign w:val="center"/>
            <w:hideMark/>
          </w:tcPr>
          <w:p w14:paraId="4F9F2AE1"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8</w:t>
            </w:r>
          </w:p>
        </w:tc>
        <w:tc>
          <w:tcPr>
            <w:tcW w:w="541" w:type="dxa"/>
            <w:tcBorders>
              <w:top w:val="nil"/>
              <w:left w:val="nil"/>
              <w:bottom w:val="single" w:sz="4" w:space="0" w:color="auto"/>
              <w:right w:val="single" w:sz="4" w:space="0" w:color="auto"/>
            </w:tcBorders>
            <w:shd w:val="clear" w:color="auto" w:fill="auto"/>
            <w:vAlign w:val="center"/>
            <w:hideMark/>
          </w:tcPr>
          <w:p w14:paraId="283CDE85"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150</w:t>
            </w:r>
          </w:p>
        </w:tc>
        <w:tc>
          <w:tcPr>
            <w:tcW w:w="286" w:type="dxa"/>
            <w:tcBorders>
              <w:top w:val="nil"/>
              <w:left w:val="nil"/>
              <w:bottom w:val="single" w:sz="4" w:space="0" w:color="auto"/>
              <w:right w:val="single" w:sz="4" w:space="0" w:color="auto"/>
            </w:tcBorders>
            <w:shd w:val="clear" w:color="auto" w:fill="auto"/>
            <w:vAlign w:val="center"/>
            <w:hideMark/>
          </w:tcPr>
          <w:p w14:paraId="4231538E"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w:t>
            </w:r>
          </w:p>
        </w:tc>
        <w:tc>
          <w:tcPr>
            <w:tcW w:w="541" w:type="dxa"/>
            <w:tcBorders>
              <w:top w:val="nil"/>
              <w:left w:val="nil"/>
              <w:bottom w:val="single" w:sz="4" w:space="0" w:color="auto"/>
              <w:right w:val="single" w:sz="4" w:space="0" w:color="auto"/>
            </w:tcBorders>
            <w:shd w:val="clear" w:color="auto" w:fill="auto"/>
            <w:vAlign w:val="center"/>
            <w:hideMark/>
          </w:tcPr>
          <w:p w14:paraId="795F541C"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150</w:t>
            </w:r>
          </w:p>
        </w:tc>
        <w:tc>
          <w:tcPr>
            <w:tcW w:w="620" w:type="dxa"/>
            <w:tcBorders>
              <w:top w:val="nil"/>
              <w:left w:val="nil"/>
              <w:bottom w:val="single" w:sz="4" w:space="0" w:color="auto"/>
              <w:right w:val="single" w:sz="4" w:space="0" w:color="auto"/>
            </w:tcBorders>
            <w:shd w:val="clear" w:color="auto" w:fill="auto"/>
            <w:vAlign w:val="center"/>
            <w:hideMark/>
          </w:tcPr>
          <w:p w14:paraId="592ABB18"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1,215</w:t>
            </w:r>
          </w:p>
        </w:tc>
        <w:tc>
          <w:tcPr>
            <w:tcW w:w="484" w:type="dxa"/>
            <w:tcBorders>
              <w:top w:val="nil"/>
              <w:left w:val="nil"/>
              <w:bottom w:val="single" w:sz="4" w:space="0" w:color="auto"/>
              <w:right w:val="single" w:sz="4" w:space="0" w:color="auto"/>
            </w:tcBorders>
            <w:shd w:val="clear" w:color="auto" w:fill="auto"/>
            <w:vAlign w:val="center"/>
            <w:hideMark/>
          </w:tcPr>
          <w:p w14:paraId="57586A8C"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0,01</w:t>
            </w:r>
          </w:p>
        </w:tc>
        <w:tc>
          <w:tcPr>
            <w:tcW w:w="323" w:type="dxa"/>
            <w:tcBorders>
              <w:top w:val="nil"/>
              <w:left w:val="nil"/>
              <w:bottom w:val="single" w:sz="4" w:space="0" w:color="auto"/>
              <w:right w:val="single" w:sz="4" w:space="0" w:color="auto"/>
            </w:tcBorders>
            <w:shd w:val="clear" w:color="auto" w:fill="auto"/>
            <w:vAlign w:val="center"/>
            <w:hideMark/>
          </w:tcPr>
          <w:p w14:paraId="75FC6D19"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1,6</w:t>
            </w:r>
          </w:p>
        </w:tc>
        <w:tc>
          <w:tcPr>
            <w:tcW w:w="620" w:type="dxa"/>
            <w:tcBorders>
              <w:top w:val="nil"/>
              <w:left w:val="nil"/>
              <w:bottom w:val="single" w:sz="4" w:space="0" w:color="auto"/>
              <w:right w:val="single" w:sz="4" w:space="0" w:color="auto"/>
            </w:tcBorders>
            <w:shd w:val="clear" w:color="auto" w:fill="auto"/>
            <w:vAlign w:val="center"/>
            <w:hideMark/>
          </w:tcPr>
          <w:p w14:paraId="6FF25C07"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1,944</w:t>
            </w:r>
          </w:p>
        </w:tc>
        <w:tc>
          <w:tcPr>
            <w:tcW w:w="445" w:type="dxa"/>
            <w:tcBorders>
              <w:top w:val="nil"/>
              <w:left w:val="nil"/>
              <w:bottom w:val="single" w:sz="4" w:space="0" w:color="auto"/>
              <w:right w:val="single" w:sz="4" w:space="0" w:color="auto"/>
            </w:tcBorders>
            <w:shd w:val="clear" w:color="auto" w:fill="auto"/>
            <w:vAlign w:val="center"/>
            <w:hideMark/>
          </w:tcPr>
          <w:p w14:paraId="3FC173CD"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0,02</w:t>
            </w:r>
          </w:p>
        </w:tc>
        <w:tc>
          <w:tcPr>
            <w:tcW w:w="323" w:type="dxa"/>
            <w:tcBorders>
              <w:top w:val="nil"/>
              <w:left w:val="nil"/>
              <w:bottom w:val="single" w:sz="4" w:space="0" w:color="auto"/>
              <w:right w:val="single" w:sz="4" w:space="0" w:color="auto"/>
            </w:tcBorders>
            <w:shd w:val="clear" w:color="auto" w:fill="auto"/>
            <w:vAlign w:val="center"/>
            <w:hideMark/>
          </w:tcPr>
          <w:p w14:paraId="7B8451AA"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1,8</w:t>
            </w:r>
          </w:p>
        </w:tc>
        <w:tc>
          <w:tcPr>
            <w:tcW w:w="600" w:type="dxa"/>
            <w:tcBorders>
              <w:top w:val="nil"/>
              <w:left w:val="nil"/>
              <w:bottom w:val="single" w:sz="4" w:space="0" w:color="auto"/>
              <w:right w:val="single" w:sz="4" w:space="0" w:color="auto"/>
            </w:tcBorders>
            <w:shd w:val="clear" w:color="auto" w:fill="auto"/>
            <w:noWrap/>
            <w:vAlign w:val="center"/>
            <w:hideMark/>
          </w:tcPr>
          <w:p w14:paraId="1E3DF0EE"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0,04</w:t>
            </w:r>
          </w:p>
        </w:tc>
        <w:tc>
          <w:tcPr>
            <w:tcW w:w="462" w:type="dxa"/>
            <w:tcBorders>
              <w:top w:val="nil"/>
              <w:left w:val="nil"/>
              <w:bottom w:val="single" w:sz="4" w:space="0" w:color="auto"/>
              <w:right w:val="single" w:sz="4" w:space="0" w:color="auto"/>
            </w:tcBorders>
            <w:shd w:val="clear" w:color="auto" w:fill="auto"/>
            <w:noWrap/>
            <w:vAlign w:val="center"/>
            <w:hideMark/>
          </w:tcPr>
          <w:p w14:paraId="49508BD7"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365</w:t>
            </w:r>
          </w:p>
        </w:tc>
        <w:tc>
          <w:tcPr>
            <w:tcW w:w="711" w:type="dxa"/>
            <w:tcBorders>
              <w:top w:val="nil"/>
              <w:left w:val="nil"/>
              <w:bottom w:val="single" w:sz="4" w:space="0" w:color="auto"/>
              <w:right w:val="single" w:sz="4" w:space="0" w:color="auto"/>
            </w:tcBorders>
            <w:shd w:val="clear" w:color="auto" w:fill="auto"/>
            <w:noWrap/>
            <w:vAlign w:val="center"/>
            <w:hideMark/>
          </w:tcPr>
          <w:p w14:paraId="3211857B"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443</w:t>
            </w:r>
          </w:p>
        </w:tc>
      </w:tr>
      <w:tr w:rsidR="004A1BB2" w:rsidRPr="004A1BB2" w14:paraId="7531616F" w14:textId="77777777" w:rsidTr="00DC7DA1">
        <w:trPr>
          <w:trHeight w:val="360"/>
        </w:trPr>
        <w:tc>
          <w:tcPr>
            <w:tcW w:w="359" w:type="dxa"/>
            <w:tcBorders>
              <w:top w:val="nil"/>
              <w:left w:val="single" w:sz="4" w:space="0" w:color="auto"/>
              <w:bottom w:val="single" w:sz="4" w:space="0" w:color="auto"/>
              <w:right w:val="single" w:sz="4" w:space="0" w:color="auto"/>
            </w:tcBorders>
            <w:shd w:val="clear" w:color="auto" w:fill="auto"/>
            <w:vAlign w:val="center"/>
            <w:hideMark/>
          </w:tcPr>
          <w:p w14:paraId="141ABB9D"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2</w:t>
            </w:r>
          </w:p>
        </w:tc>
        <w:tc>
          <w:tcPr>
            <w:tcW w:w="899" w:type="dxa"/>
            <w:tcBorders>
              <w:top w:val="nil"/>
              <w:left w:val="nil"/>
              <w:bottom w:val="single" w:sz="4" w:space="0" w:color="auto"/>
              <w:right w:val="single" w:sz="4" w:space="0" w:color="auto"/>
            </w:tcBorders>
            <w:shd w:val="clear" w:color="auto" w:fill="auto"/>
            <w:vAlign w:val="center"/>
            <w:hideMark/>
          </w:tcPr>
          <w:p w14:paraId="609C314D"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 xml:space="preserve">IBV u </w:t>
            </w:r>
            <w:proofErr w:type="spellStart"/>
            <w:r w:rsidRPr="004A1BB2">
              <w:rPr>
                <w:rFonts w:ascii="Arial Narrow" w:hAnsi="Arial Narrow" w:cs="Calibri"/>
                <w:sz w:val="16"/>
                <w:szCs w:val="16"/>
                <w:lang w:eastAsia="sk-SK"/>
              </w:rPr>
              <w:t>Šulkov</w:t>
            </w:r>
            <w:proofErr w:type="spellEnd"/>
          </w:p>
        </w:tc>
        <w:tc>
          <w:tcPr>
            <w:tcW w:w="484" w:type="dxa"/>
            <w:tcBorders>
              <w:top w:val="nil"/>
              <w:left w:val="nil"/>
              <w:bottom w:val="single" w:sz="4" w:space="0" w:color="auto"/>
              <w:right w:val="single" w:sz="4" w:space="0" w:color="auto"/>
            </w:tcBorders>
            <w:shd w:val="clear" w:color="auto" w:fill="auto"/>
            <w:vAlign w:val="center"/>
            <w:hideMark/>
          </w:tcPr>
          <w:p w14:paraId="631C4ACF"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12</w:t>
            </w:r>
          </w:p>
        </w:tc>
        <w:tc>
          <w:tcPr>
            <w:tcW w:w="553" w:type="dxa"/>
            <w:tcBorders>
              <w:top w:val="nil"/>
              <w:left w:val="nil"/>
              <w:bottom w:val="single" w:sz="4" w:space="0" w:color="auto"/>
              <w:right w:val="single" w:sz="4" w:space="0" w:color="auto"/>
            </w:tcBorders>
            <w:shd w:val="clear" w:color="auto" w:fill="auto"/>
            <w:vAlign w:val="center"/>
            <w:hideMark/>
          </w:tcPr>
          <w:p w14:paraId="4F6EE05C"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2,70</w:t>
            </w:r>
          </w:p>
        </w:tc>
        <w:tc>
          <w:tcPr>
            <w:tcW w:w="418" w:type="dxa"/>
            <w:tcBorders>
              <w:top w:val="nil"/>
              <w:left w:val="nil"/>
              <w:bottom w:val="single" w:sz="4" w:space="0" w:color="auto"/>
              <w:right w:val="single" w:sz="4" w:space="0" w:color="auto"/>
            </w:tcBorders>
            <w:shd w:val="clear" w:color="auto" w:fill="auto"/>
            <w:vAlign w:val="center"/>
            <w:hideMark/>
          </w:tcPr>
          <w:p w14:paraId="6BA1F83E" w14:textId="77777777" w:rsidR="004A1BB2" w:rsidRPr="004A1BB2" w:rsidRDefault="004A1BB2" w:rsidP="004A1BB2">
            <w:pPr>
              <w:suppressAutoHyphens w:val="0"/>
              <w:jc w:val="center"/>
              <w:rPr>
                <w:rFonts w:ascii="Arial Narrow" w:hAnsi="Arial Narrow" w:cs="Calibri"/>
                <w:i/>
                <w:iCs/>
                <w:color w:val="000000"/>
                <w:sz w:val="16"/>
                <w:szCs w:val="16"/>
                <w:lang w:eastAsia="sk-SK"/>
              </w:rPr>
            </w:pPr>
            <w:proofErr w:type="spellStart"/>
            <w:r w:rsidRPr="004A1BB2">
              <w:rPr>
                <w:rFonts w:ascii="Arial Narrow" w:hAnsi="Arial Narrow" w:cs="Calibri"/>
                <w:i/>
                <w:iCs/>
                <w:color w:val="000000"/>
                <w:sz w:val="16"/>
                <w:szCs w:val="16"/>
                <w:lang w:eastAsia="sk-SK"/>
              </w:rPr>
              <w:t>obyv</w:t>
            </w:r>
            <w:proofErr w:type="spellEnd"/>
          </w:p>
        </w:tc>
        <w:tc>
          <w:tcPr>
            <w:tcW w:w="476" w:type="dxa"/>
            <w:tcBorders>
              <w:top w:val="nil"/>
              <w:left w:val="nil"/>
              <w:bottom w:val="single" w:sz="4" w:space="0" w:color="auto"/>
              <w:right w:val="single" w:sz="4" w:space="0" w:color="auto"/>
            </w:tcBorders>
            <w:shd w:val="clear" w:color="auto" w:fill="auto"/>
            <w:vAlign w:val="center"/>
            <w:hideMark/>
          </w:tcPr>
          <w:p w14:paraId="3FBD6606"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32</w:t>
            </w:r>
          </w:p>
        </w:tc>
        <w:tc>
          <w:tcPr>
            <w:tcW w:w="541" w:type="dxa"/>
            <w:tcBorders>
              <w:top w:val="nil"/>
              <w:left w:val="nil"/>
              <w:bottom w:val="single" w:sz="4" w:space="0" w:color="auto"/>
              <w:right w:val="single" w:sz="4" w:space="0" w:color="auto"/>
            </w:tcBorders>
            <w:shd w:val="clear" w:color="auto" w:fill="auto"/>
            <w:vAlign w:val="center"/>
            <w:hideMark/>
          </w:tcPr>
          <w:p w14:paraId="5FFFC5A0"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150</w:t>
            </w:r>
          </w:p>
        </w:tc>
        <w:tc>
          <w:tcPr>
            <w:tcW w:w="286" w:type="dxa"/>
            <w:tcBorders>
              <w:top w:val="nil"/>
              <w:left w:val="nil"/>
              <w:bottom w:val="single" w:sz="4" w:space="0" w:color="auto"/>
              <w:right w:val="single" w:sz="4" w:space="0" w:color="auto"/>
            </w:tcBorders>
            <w:shd w:val="clear" w:color="auto" w:fill="auto"/>
            <w:vAlign w:val="center"/>
            <w:hideMark/>
          </w:tcPr>
          <w:p w14:paraId="724D75F8"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w:t>
            </w:r>
          </w:p>
        </w:tc>
        <w:tc>
          <w:tcPr>
            <w:tcW w:w="541" w:type="dxa"/>
            <w:tcBorders>
              <w:top w:val="nil"/>
              <w:left w:val="nil"/>
              <w:bottom w:val="single" w:sz="4" w:space="0" w:color="auto"/>
              <w:right w:val="single" w:sz="4" w:space="0" w:color="auto"/>
            </w:tcBorders>
            <w:shd w:val="clear" w:color="auto" w:fill="auto"/>
            <w:vAlign w:val="center"/>
            <w:hideMark/>
          </w:tcPr>
          <w:p w14:paraId="20B3AC0C"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150</w:t>
            </w:r>
          </w:p>
        </w:tc>
        <w:tc>
          <w:tcPr>
            <w:tcW w:w="620" w:type="dxa"/>
            <w:tcBorders>
              <w:top w:val="nil"/>
              <w:left w:val="nil"/>
              <w:bottom w:val="single" w:sz="4" w:space="0" w:color="auto"/>
              <w:right w:val="single" w:sz="4" w:space="0" w:color="auto"/>
            </w:tcBorders>
            <w:shd w:val="clear" w:color="auto" w:fill="auto"/>
            <w:vAlign w:val="center"/>
            <w:hideMark/>
          </w:tcPr>
          <w:p w14:paraId="27DC1311"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4,86</w:t>
            </w:r>
          </w:p>
        </w:tc>
        <w:tc>
          <w:tcPr>
            <w:tcW w:w="484" w:type="dxa"/>
            <w:tcBorders>
              <w:top w:val="nil"/>
              <w:left w:val="nil"/>
              <w:bottom w:val="single" w:sz="4" w:space="0" w:color="auto"/>
              <w:right w:val="single" w:sz="4" w:space="0" w:color="auto"/>
            </w:tcBorders>
            <w:shd w:val="clear" w:color="auto" w:fill="auto"/>
            <w:vAlign w:val="center"/>
            <w:hideMark/>
          </w:tcPr>
          <w:p w14:paraId="40D42A53"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0,06</w:t>
            </w:r>
          </w:p>
        </w:tc>
        <w:tc>
          <w:tcPr>
            <w:tcW w:w="323" w:type="dxa"/>
            <w:tcBorders>
              <w:top w:val="nil"/>
              <w:left w:val="nil"/>
              <w:bottom w:val="single" w:sz="4" w:space="0" w:color="auto"/>
              <w:right w:val="single" w:sz="4" w:space="0" w:color="auto"/>
            </w:tcBorders>
            <w:shd w:val="clear" w:color="auto" w:fill="auto"/>
            <w:vAlign w:val="center"/>
            <w:hideMark/>
          </w:tcPr>
          <w:p w14:paraId="26688001"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1,6</w:t>
            </w:r>
          </w:p>
        </w:tc>
        <w:tc>
          <w:tcPr>
            <w:tcW w:w="620" w:type="dxa"/>
            <w:tcBorders>
              <w:top w:val="nil"/>
              <w:left w:val="nil"/>
              <w:bottom w:val="single" w:sz="4" w:space="0" w:color="auto"/>
              <w:right w:val="single" w:sz="4" w:space="0" w:color="auto"/>
            </w:tcBorders>
            <w:shd w:val="clear" w:color="auto" w:fill="auto"/>
            <w:vAlign w:val="center"/>
            <w:hideMark/>
          </w:tcPr>
          <w:p w14:paraId="120375A4"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7,776</w:t>
            </w:r>
          </w:p>
        </w:tc>
        <w:tc>
          <w:tcPr>
            <w:tcW w:w="445" w:type="dxa"/>
            <w:tcBorders>
              <w:top w:val="nil"/>
              <w:left w:val="nil"/>
              <w:bottom w:val="single" w:sz="4" w:space="0" w:color="auto"/>
              <w:right w:val="single" w:sz="4" w:space="0" w:color="auto"/>
            </w:tcBorders>
            <w:shd w:val="clear" w:color="auto" w:fill="auto"/>
            <w:vAlign w:val="center"/>
            <w:hideMark/>
          </w:tcPr>
          <w:p w14:paraId="29C4CECD"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0,09</w:t>
            </w:r>
          </w:p>
        </w:tc>
        <w:tc>
          <w:tcPr>
            <w:tcW w:w="323" w:type="dxa"/>
            <w:tcBorders>
              <w:top w:val="nil"/>
              <w:left w:val="nil"/>
              <w:bottom w:val="single" w:sz="4" w:space="0" w:color="auto"/>
              <w:right w:val="single" w:sz="4" w:space="0" w:color="auto"/>
            </w:tcBorders>
            <w:shd w:val="clear" w:color="auto" w:fill="auto"/>
            <w:vAlign w:val="center"/>
            <w:hideMark/>
          </w:tcPr>
          <w:p w14:paraId="7E3E471D"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1,8</w:t>
            </w:r>
          </w:p>
        </w:tc>
        <w:tc>
          <w:tcPr>
            <w:tcW w:w="600" w:type="dxa"/>
            <w:tcBorders>
              <w:top w:val="nil"/>
              <w:left w:val="nil"/>
              <w:bottom w:val="single" w:sz="4" w:space="0" w:color="auto"/>
              <w:right w:val="single" w:sz="4" w:space="0" w:color="auto"/>
            </w:tcBorders>
            <w:shd w:val="clear" w:color="auto" w:fill="auto"/>
            <w:noWrap/>
            <w:vAlign w:val="center"/>
            <w:hideMark/>
          </w:tcPr>
          <w:p w14:paraId="363B3007"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0,17</w:t>
            </w:r>
          </w:p>
        </w:tc>
        <w:tc>
          <w:tcPr>
            <w:tcW w:w="462" w:type="dxa"/>
            <w:tcBorders>
              <w:top w:val="nil"/>
              <w:left w:val="nil"/>
              <w:bottom w:val="single" w:sz="4" w:space="0" w:color="auto"/>
              <w:right w:val="single" w:sz="4" w:space="0" w:color="auto"/>
            </w:tcBorders>
            <w:shd w:val="clear" w:color="auto" w:fill="auto"/>
            <w:noWrap/>
            <w:vAlign w:val="center"/>
            <w:hideMark/>
          </w:tcPr>
          <w:p w14:paraId="17AE4633"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365</w:t>
            </w:r>
          </w:p>
        </w:tc>
        <w:tc>
          <w:tcPr>
            <w:tcW w:w="711" w:type="dxa"/>
            <w:tcBorders>
              <w:top w:val="nil"/>
              <w:left w:val="nil"/>
              <w:bottom w:val="single" w:sz="4" w:space="0" w:color="auto"/>
              <w:right w:val="single" w:sz="4" w:space="0" w:color="auto"/>
            </w:tcBorders>
            <w:shd w:val="clear" w:color="auto" w:fill="auto"/>
            <w:noWrap/>
            <w:vAlign w:val="center"/>
            <w:hideMark/>
          </w:tcPr>
          <w:p w14:paraId="13C7DB36"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1 774</w:t>
            </w:r>
          </w:p>
        </w:tc>
      </w:tr>
      <w:tr w:rsidR="004A1BB2" w:rsidRPr="004A1BB2" w14:paraId="6E4AF370" w14:textId="77777777" w:rsidTr="00DC7DA1">
        <w:trPr>
          <w:trHeight w:val="360"/>
        </w:trPr>
        <w:tc>
          <w:tcPr>
            <w:tcW w:w="359" w:type="dxa"/>
            <w:tcBorders>
              <w:top w:val="nil"/>
              <w:left w:val="single" w:sz="4" w:space="0" w:color="auto"/>
              <w:bottom w:val="single" w:sz="4" w:space="0" w:color="auto"/>
              <w:right w:val="single" w:sz="4" w:space="0" w:color="auto"/>
            </w:tcBorders>
            <w:shd w:val="clear" w:color="auto" w:fill="auto"/>
            <w:noWrap/>
            <w:vAlign w:val="bottom"/>
            <w:hideMark/>
          </w:tcPr>
          <w:p w14:paraId="0273CFB9"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3</w:t>
            </w:r>
          </w:p>
        </w:tc>
        <w:tc>
          <w:tcPr>
            <w:tcW w:w="899" w:type="dxa"/>
            <w:tcBorders>
              <w:top w:val="nil"/>
              <w:left w:val="nil"/>
              <w:bottom w:val="single" w:sz="4" w:space="0" w:color="auto"/>
              <w:right w:val="single" w:sz="4" w:space="0" w:color="auto"/>
            </w:tcBorders>
            <w:shd w:val="clear" w:color="auto" w:fill="auto"/>
            <w:vAlign w:val="center"/>
            <w:hideMark/>
          </w:tcPr>
          <w:p w14:paraId="2FF48B01"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 xml:space="preserve">IBV u </w:t>
            </w:r>
            <w:proofErr w:type="spellStart"/>
            <w:r w:rsidRPr="004A1BB2">
              <w:rPr>
                <w:rFonts w:ascii="Arial Narrow" w:hAnsi="Arial Narrow" w:cs="Calibri"/>
                <w:sz w:val="16"/>
                <w:szCs w:val="16"/>
                <w:lang w:eastAsia="sk-SK"/>
              </w:rPr>
              <w:t>Jašulkov</w:t>
            </w:r>
            <w:proofErr w:type="spellEnd"/>
          </w:p>
        </w:tc>
        <w:tc>
          <w:tcPr>
            <w:tcW w:w="484" w:type="dxa"/>
            <w:tcBorders>
              <w:top w:val="nil"/>
              <w:left w:val="nil"/>
              <w:bottom w:val="single" w:sz="4" w:space="0" w:color="auto"/>
              <w:right w:val="single" w:sz="4" w:space="0" w:color="auto"/>
            </w:tcBorders>
            <w:shd w:val="clear" w:color="auto" w:fill="auto"/>
            <w:vAlign w:val="center"/>
            <w:hideMark/>
          </w:tcPr>
          <w:p w14:paraId="538571F1"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12</w:t>
            </w:r>
          </w:p>
        </w:tc>
        <w:tc>
          <w:tcPr>
            <w:tcW w:w="553" w:type="dxa"/>
            <w:tcBorders>
              <w:top w:val="nil"/>
              <w:left w:val="nil"/>
              <w:bottom w:val="single" w:sz="4" w:space="0" w:color="auto"/>
              <w:right w:val="single" w:sz="4" w:space="0" w:color="auto"/>
            </w:tcBorders>
            <w:shd w:val="clear" w:color="auto" w:fill="auto"/>
            <w:vAlign w:val="center"/>
            <w:hideMark/>
          </w:tcPr>
          <w:p w14:paraId="41710D75"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2,70</w:t>
            </w:r>
          </w:p>
        </w:tc>
        <w:tc>
          <w:tcPr>
            <w:tcW w:w="418" w:type="dxa"/>
            <w:tcBorders>
              <w:top w:val="nil"/>
              <w:left w:val="nil"/>
              <w:bottom w:val="single" w:sz="4" w:space="0" w:color="auto"/>
              <w:right w:val="single" w:sz="4" w:space="0" w:color="auto"/>
            </w:tcBorders>
            <w:shd w:val="clear" w:color="auto" w:fill="auto"/>
            <w:vAlign w:val="center"/>
            <w:hideMark/>
          </w:tcPr>
          <w:p w14:paraId="291E125A" w14:textId="77777777" w:rsidR="004A1BB2" w:rsidRPr="004A1BB2" w:rsidRDefault="004A1BB2" w:rsidP="004A1BB2">
            <w:pPr>
              <w:suppressAutoHyphens w:val="0"/>
              <w:jc w:val="center"/>
              <w:rPr>
                <w:rFonts w:ascii="Arial Narrow" w:hAnsi="Arial Narrow" w:cs="Calibri"/>
                <w:i/>
                <w:iCs/>
                <w:color w:val="000000"/>
                <w:sz w:val="16"/>
                <w:szCs w:val="16"/>
                <w:lang w:eastAsia="sk-SK"/>
              </w:rPr>
            </w:pPr>
            <w:proofErr w:type="spellStart"/>
            <w:r w:rsidRPr="004A1BB2">
              <w:rPr>
                <w:rFonts w:ascii="Arial Narrow" w:hAnsi="Arial Narrow" w:cs="Calibri"/>
                <w:i/>
                <w:iCs/>
                <w:color w:val="000000"/>
                <w:sz w:val="16"/>
                <w:szCs w:val="16"/>
                <w:lang w:eastAsia="sk-SK"/>
              </w:rPr>
              <w:t>obyv</w:t>
            </w:r>
            <w:proofErr w:type="spellEnd"/>
          </w:p>
        </w:tc>
        <w:tc>
          <w:tcPr>
            <w:tcW w:w="476" w:type="dxa"/>
            <w:tcBorders>
              <w:top w:val="nil"/>
              <w:left w:val="nil"/>
              <w:bottom w:val="single" w:sz="4" w:space="0" w:color="auto"/>
              <w:right w:val="single" w:sz="4" w:space="0" w:color="auto"/>
            </w:tcBorders>
            <w:shd w:val="clear" w:color="auto" w:fill="auto"/>
            <w:vAlign w:val="center"/>
            <w:hideMark/>
          </w:tcPr>
          <w:p w14:paraId="01B2E02A"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32</w:t>
            </w:r>
          </w:p>
        </w:tc>
        <w:tc>
          <w:tcPr>
            <w:tcW w:w="541" w:type="dxa"/>
            <w:tcBorders>
              <w:top w:val="nil"/>
              <w:left w:val="nil"/>
              <w:bottom w:val="single" w:sz="4" w:space="0" w:color="auto"/>
              <w:right w:val="single" w:sz="4" w:space="0" w:color="auto"/>
            </w:tcBorders>
            <w:shd w:val="clear" w:color="auto" w:fill="auto"/>
            <w:vAlign w:val="center"/>
            <w:hideMark/>
          </w:tcPr>
          <w:p w14:paraId="464E5A17"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150</w:t>
            </w:r>
          </w:p>
        </w:tc>
        <w:tc>
          <w:tcPr>
            <w:tcW w:w="286" w:type="dxa"/>
            <w:tcBorders>
              <w:top w:val="nil"/>
              <w:left w:val="nil"/>
              <w:bottom w:val="single" w:sz="4" w:space="0" w:color="auto"/>
              <w:right w:val="single" w:sz="4" w:space="0" w:color="auto"/>
            </w:tcBorders>
            <w:shd w:val="clear" w:color="auto" w:fill="auto"/>
            <w:vAlign w:val="center"/>
            <w:hideMark/>
          </w:tcPr>
          <w:p w14:paraId="46E2EBFD"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w:t>
            </w:r>
          </w:p>
        </w:tc>
        <w:tc>
          <w:tcPr>
            <w:tcW w:w="541" w:type="dxa"/>
            <w:tcBorders>
              <w:top w:val="nil"/>
              <w:left w:val="nil"/>
              <w:bottom w:val="single" w:sz="4" w:space="0" w:color="auto"/>
              <w:right w:val="single" w:sz="4" w:space="0" w:color="auto"/>
            </w:tcBorders>
            <w:shd w:val="clear" w:color="auto" w:fill="auto"/>
            <w:vAlign w:val="center"/>
            <w:hideMark/>
          </w:tcPr>
          <w:p w14:paraId="0A842C45"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150</w:t>
            </w:r>
          </w:p>
        </w:tc>
        <w:tc>
          <w:tcPr>
            <w:tcW w:w="620" w:type="dxa"/>
            <w:tcBorders>
              <w:top w:val="nil"/>
              <w:left w:val="nil"/>
              <w:bottom w:val="single" w:sz="4" w:space="0" w:color="auto"/>
              <w:right w:val="single" w:sz="4" w:space="0" w:color="auto"/>
            </w:tcBorders>
            <w:shd w:val="clear" w:color="auto" w:fill="auto"/>
            <w:vAlign w:val="center"/>
            <w:hideMark/>
          </w:tcPr>
          <w:p w14:paraId="0BA30100"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4,86</w:t>
            </w:r>
          </w:p>
        </w:tc>
        <w:tc>
          <w:tcPr>
            <w:tcW w:w="484" w:type="dxa"/>
            <w:tcBorders>
              <w:top w:val="nil"/>
              <w:left w:val="nil"/>
              <w:bottom w:val="single" w:sz="4" w:space="0" w:color="auto"/>
              <w:right w:val="single" w:sz="4" w:space="0" w:color="auto"/>
            </w:tcBorders>
            <w:shd w:val="clear" w:color="auto" w:fill="auto"/>
            <w:vAlign w:val="center"/>
            <w:hideMark/>
          </w:tcPr>
          <w:p w14:paraId="076A1DBE"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0,06</w:t>
            </w:r>
          </w:p>
        </w:tc>
        <w:tc>
          <w:tcPr>
            <w:tcW w:w="323" w:type="dxa"/>
            <w:tcBorders>
              <w:top w:val="nil"/>
              <w:left w:val="nil"/>
              <w:bottom w:val="single" w:sz="4" w:space="0" w:color="auto"/>
              <w:right w:val="single" w:sz="4" w:space="0" w:color="auto"/>
            </w:tcBorders>
            <w:shd w:val="clear" w:color="auto" w:fill="auto"/>
            <w:vAlign w:val="center"/>
            <w:hideMark/>
          </w:tcPr>
          <w:p w14:paraId="0D03B31B"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1,6</w:t>
            </w:r>
          </w:p>
        </w:tc>
        <w:tc>
          <w:tcPr>
            <w:tcW w:w="620" w:type="dxa"/>
            <w:tcBorders>
              <w:top w:val="nil"/>
              <w:left w:val="nil"/>
              <w:bottom w:val="single" w:sz="4" w:space="0" w:color="auto"/>
              <w:right w:val="single" w:sz="4" w:space="0" w:color="auto"/>
            </w:tcBorders>
            <w:shd w:val="clear" w:color="auto" w:fill="auto"/>
            <w:vAlign w:val="center"/>
            <w:hideMark/>
          </w:tcPr>
          <w:p w14:paraId="61FAC54F"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7,776</w:t>
            </w:r>
          </w:p>
        </w:tc>
        <w:tc>
          <w:tcPr>
            <w:tcW w:w="445" w:type="dxa"/>
            <w:tcBorders>
              <w:top w:val="nil"/>
              <w:left w:val="nil"/>
              <w:bottom w:val="single" w:sz="4" w:space="0" w:color="auto"/>
              <w:right w:val="single" w:sz="4" w:space="0" w:color="auto"/>
            </w:tcBorders>
            <w:shd w:val="clear" w:color="auto" w:fill="auto"/>
            <w:vAlign w:val="center"/>
            <w:hideMark/>
          </w:tcPr>
          <w:p w14:paraId="6C7051DF"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0,09</w:t>
            </w:r>
          </w:p>
        </w:tc>
        <w:tc>
          <w:tcPr>
            <w:tcW w:w="323" w:type="dxa"/>
            <w:tcBorders>
              <w:top w:val="nil"/>
              <w:left w:val="nil"/>
              <w:bottom w:val="single" w:sz="4" w:space="0" w:color="auto"/>
              <w:right w:val="single" w:sz="4" w:space="0" w:color="auto"/>
            </w:tcBorders>
            <w:shd w:val="clear" w:color="auto" w:fill="auto"/>
            <w:vAlign w:val="center"/>
            <w:hideMark/>
          </w:tcPr>
          <w:p w14:paraId="2C01C09D"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1,8</w:t>
            </w:r>
          </w:p>
        </w:tc>
        <w:tc>
          <w:tcPr>
            <w:tcW w:w="600" w:type="dxa"/>
            <w:tcBorders>
              <w:top w:val="nil"/>
              <w:left w:val="nil"/>
              <w:bottom w:val="single" w:sz="4" w:space="0" w:color="auto"/>
              <w:right w:val="single" w:sz="4" w:space="0" w:color="auto"/>
            </w:tcBorders>
            <w:shd w:val="clear" w:color="auto" w:fill="auto"/>
            <w:noWrap/>
            <w:vAlign w:val="center"/>
            <w:hideMark/>
          </w:tcPr>
          <w:p w14:paraId="5A471064"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0,17</w:t>
            </w:r>
          </w:p>
        </w:tc>
        <w:tc>
          <w:tcPr>
            <w:tcW w:w="462" w:type="dxa"/>
            <w:tcBorders>
              <w:top w:val="nil"/>
              <w:left w:val="nil"/>
              <w:bottom w:val="single" w:sz="4" w:space="0" w:color="auto"/>
              <w:right w:val="single" w:sz="4" w:space="0" w:color="auto"/>
            </w:tcBorders>
            <w:shd w:val="clear" w:color="auto" w:fill="auto"/>
            <w:noWrap/>
            <w:vAlign w:val="center"/>
            <w:hideMark/>
          </w:tcPr>
          <w:p w14:paraId="734C9F7F"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365</w:t>
            </w:r>
          </w:p>
        </w:tc>
        <w:tc>
          <w:tcPr>
            <w:tcW w:w="711" w:type="dxa"/>
            <w:tcBorders>
              <w:top w:val="nil"/>
              <w:left w:val="nil"/>
              <w:bottom w:val="single" w:sz="4" w:space="0" w:color="auto"/>
              <w:right w:val="single" w:sz="4" w:space="0" w:color="auto"/>
            </w:tcBorders>
            <w:shd w:val="clear" w:color="auto" w:fill="auto"/>
            <w:noWrap/>
            <w:vAlign w:val="center"/>
            <w:hideMark/>
          </w:tcPr>
          <w:p w14:paraId="5D8FBCCD"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1 774</w:t>
            </w:r>
          </w:p>
        </w:tc>
      </w:tr>
      <w:tr w:rsidR="004A1BB2" w:rsidRPr="004A1BB2" w14:paraId="388F5837" w14:textId="77777777" w:rsidTr="00DC7DA1">
        <w:trPr>
          <w:trHeight w:val="360"/>
        </w:trPr>
        <w:tc>
          <w:tcPr>
            <w:tcW w:w="359" w:type="dxa"/>
            <w:tcBorders>
              <w:top w:val="nil"/>
              <w:left w:val="single" w:sz="4" w:space="0" w:color="auto"/>
              <w:bottom w:val="single" w:sz="4" w:space="0" w:color="auto"/>
              <w:right w:val="single" w:sz="4" w:space="0" w:color="auto"/>
            </w:tcBorders>
            <w:shd w:val="clear" w:color="auto" w:fill="auto"/>
            <w:noWrap/>
            <w:vAlign w:val="bottom"/>
            <w:hideMark/>
          </w:tcPr>
          <w:p w14:paraId="4C6A1044"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4</w:t>
            </w:r>
          </w:p>
        </w:tc>
        <w:tc>
          <w:tcPr>
            <w:tcW w:w="899" w:type="dxa"/>
            <w:tcBorders>
              <w:top w:val="nil"/>
              <w:left w:val="nil"/>
              <w:bottom w:val="single" w:sz="4" w:space="0" w:color="auto"/>
              <w:right w:val="single" w:sz="4" w:space="0" w:color="auto"/>
            </w:tcBorders>
            <w:shd w:val="clear" w:color="auto" w:fill="auto"/>
            <w:vAlign w:val="center"/>
            <w:hideMark/>
          </w:tcPr>
          <w:p w14:paraId="1BFECEDB"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 xml:space="preserve">IBV </w:t>
            </w:r>
            <w:proofErr w:type="spellStart"/>
            <w:r w:rsidRPr="004A1BB2">
              <w:rPr>
                <w:rFonts w:ascii="Arial Narrow" w:hAnsi="Arial Narrow" w:cs="Calibri"/>
                <w:sz w:val="16"/>
                <w:szCs w:val="16"/>
                <w:lang w:eastAsia="sk-SK"/>
              </w:rPr>
              <w:t>Chrenščov</w:t>
            </w:r>
            <w:proofErr w:type="spellEnd"/>
          </w:p>
        </w:tc>
        <w:tc>
          <w:tcPr>
            <w:tcW w:w="484" w:type="dxa"/>
            <w:tcBorders>
              <w:top w:val="nil"/>
              <w:left w:val="nil"/>
              <w:bottom w:val="single" w:sz="4" w:space="0" w:color="auto"/>
              <w:right w:val="single" w:sz="4" w:space="0" w:color="auto"/>
            </w:tcBorders>
            <w:shd w:val="clear" w:color="auto" w:fill="auto"/>
            <w:vAlign w:val="center"/>
            <w:hideMark/>
          </w:tcPr>
          <w:p w14:paraId="19526C58"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13</w:t>
            </w:r>
          </w:p>
        </w:tc>
        <w:tc>
          <w:tcPr>
            <w:tcW w:w="553" w:type="dxa"/>
            <w:tcBorders>
              <w:top w:val="nil"/>
              <w:left w:val="nil"/>
              <w:bottom w:val="single" w:sz="4" w:space="0" w:color="auto"/>
              <w:right w:val="single" w:sz="4" w:space="0" w:color="auto"/>
            </w:tcBorders>
            <w:shd w:val="clear" w:color="auto" w:fill="auto"/>
            <w:vAlign w:val="center"/>
            <w:hideMark/>
          </w:tcPr>
          <w:p w14:paraId="0A133C12"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2,70</w:t>
            </w:r>
          </w:p>
        </w:tc>
        <w:tc>
          <w:tcPr>
            <w:tcW w:w="418" w:type="dxa"/>
            <w:tcBorders>
              <w:top w:val="nil"/>
              <w:left w:val="nil"/>
              <w:bottom w:val="single" w:sz="4" w:space="0" w:color="auto"/>
              <w:right w:val="single" w:sz="4" w:space="0" w:color="auto"/>
            </w:tcBorders>
            <w:shd w:val="clear" w:color="auto" w:fill="auto"/>
            <w:vAlign w:val="center"/>
            <w:hideMark/>
          </w:tcPr>
          <w:p w14:paraId="1EF438B0" w14:textId="77777777" w:rsidR="004A1BB2" w:rsidRPr="004A1BB2" w:rsidRDefault="004A1BB2" w:rsidP="004A1BB2">
            <w:pPr>
              <w:suppressAutoHyphens w:val="0"/>
              <w:jc w:val="center"/>
              <w:rPr>
                <w:rFonts w:ascii="Arial Narrow" w:hAnsi="Arial Narrow" w:cs="Calibri"/>
                <w:i/>
                <w:iCs/>
                <w:color w:val="000000"/>
                <w:sz w:val="16"/>
                <w:szCs w:val="16"/>
                <w:lang w:eastAsia="sk-SK"/>
              </w:rPr>
            </w:pPr>
            <w:proofErr w:type="spellStart"/>
            <w:r w:rsidRPr="004A1BB2">
              <w:rPr>
                <w:rFonts w:ascii="Arial Narrow" w:hAnsi="Arial Narrow" w:cs="Calibri"/>
                <w:i/>
                <w:iCs/>
                <w:color w:val="000000"/>
                <w:sz w:val="16"/>
                <w:szCs w:val="16"/>
                <w:lang w:eastAsia="sk-SK"/>
              </w:rPr>
              <w:t>obyv</w:t>
            </w:r>
            <w:proofErr w:type="spellEnd"/>
          </w:p>
        </w:tc>
        <w:tc>
          <w:tcPr>
            <w:tcW w:w="476" w:type="dxa"/>
            <w:tcBorders>
              <w:top w:val="nil"/>
              <w:left w:val="nil"/>
              <w:bottom w:val="single" w:sz="4" w:space="0" w:color="auto"/>
              <w:right w:val="single" w:sz="4" w:space="0" w:color="auto"/>
            </w:tcBorders>
            <w:shd w:val="clear" w:color="auto" w:fill="auto"/>
            <w:vAlign w:val="center"/>
            <w:hideMark/>
          </w:tcPr>
          <w:p w14:paraId="1A2F699E"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35</w:t>
            </w:r>
          </w:p>
        </w:tc>
        <w:tc>
          <w:tcPr>
            <w:tcW w:w="541" w:type="dxa"/>
            <w:tcBorders>
              <w:top w:val="nil"/>
              <w:left w:val="nil"/>
              <w:bottom w:val="single" w:sz="4" w:space="0" w:color="auto"/>
              <w:right w:val="single" w:sz="4" w:space="0" w:color="auto"/>
            </w:tcBorders>
            <w:shd w:val="clear" w:color="auto" w:fill="auto"/>
            <w:vAlign w:val="center"/>
            <w:hideMark/>
          </w:tcPr>
          <w:p w14:paraId="27F39649"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150</w:t>
            </w:r>
          </w:p>
        </w:tc>
        <w:tc>
          <w:tcPr>
            <w:tcW w:w="286" w:type="dxa"/>
            <w:tcBorders>
              <w:top w:val="nil"/>
              <w:left w:val="nil"/>
              <w:bottom w:val="single" w:sz="4" w:space="0" w:color="auto"/>
              <w:right w:val="single" w:sz="4" w:space="0" w:color="auto"/>
            </w:tcBorders>
            <w:shd w:val="clear" w:color="auto" w:fill="auto"/>
            <w:vAlign w:val="center"/>
            <w:hideMark/>
          </w:tcPr>
          <w:p w14:paraId="46D937B9"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w:t>
            </w:r>
          </w:p>
        </w:tc>
        <w:tc>
          <w:tcPr>
            <w:tcW w:w="541" w:type="dxa"/>
            <w:tcBorders>
              <w:top w:val="nil"/>
              <w:left w:val="nil"/>
              <w:bottom w:val="single" w:sz="4" w:space="0" w:color="auto"/>
              <w:right w:val="single" w:sz="4" w:space="0" w:color="auto"/>
            </w:tcBorders>
            <w:shd w:val="clear" w:color="auto" w:fill="auto"/>
            <w:vAlign w:val="center"/>
            <w:hideMark/>
          </w:tcPr>
          <w:p w14:paraId="163B9FCF"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150</w:t>
            </w:r>
          </w:p>
        </w:tc>
        <w:tc>
          <w:tcPr>
            <w:tcW w:w="620" w:type="dxa"/>
            <w:tcBorders>
              <w:top w:val="nil"/>
              <w:left w:val="nil"/>
              <w:bottom w:val="single" w:sz="4" w:space="0" w:color="auto"/>
              <w:right w:val="single" w:sz="4" w:space="0" w:color="auto"/>
            </w:tcBorders>
            <w:shd w:val="clear" w:color="auto" w:fill="auto"/>
            <w:vAlign w:val="center"/>
            <w:hideMark/>
          </w:tcPr>
          <w:p w14:paraId="086E7562"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5,265</w:t>
            </w:r>
          </w:p>
        </w:tc>
        <w:tc>
          <w:tcPr>
            <w:tcW w:w="484" w:type="dxa"/>
            <w:tcBorders>
              <w:top w:val="nil"/>
              <w:left w:val="nil"/>
              <w:bottom w:val="single" w:sz="4" w:space="0" w:color="auto"/>
              <w:right w:val="single" w:sz="4" w:space="0" w:color="auto"/>
            </w:tcBorders>
            <w:shd w:val="clear" w:color="auto" w:fill="auto"/>
            <w:vAlign w:val="center"/>
            <w:hideMark/>
          </w:tcPr>
          <w:p w14:paraId="1099F863"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0,06</w:t>
            </w:r>
          </w:p>
        </w:tc>
        <w:tc>
          <w:tcPr>
            <w:tcW w:w="323" w:type="dxa"/>
            <w:tcBorders>
              <w:top w:val="nil"/>
              <w:left w:val="nil"/>
              <w:bottom w:val="single" w:sz="4" w:space="0" w:color="auto"/>
              <w:right w:val="single" w:sz="4" w:space="0" w:color="auto"/>
            </w:tcBorders>
            <w:shd w:val="clear" w:color="auto" w:fill="auto"/>
            <w:vAlign w:val="center"/>
            <w:hideMark/>
          </w:tcPr>
          <w:p w14:paraId="7DDAA1E3"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1,6</w:t>
            </w:r>
          </w:p>
        </w:tc>
        <w:tc>
          <w:tcPr>
            <w:tcW w:w="620" w:type="dxa"/>
            <w:tcBorders>
              <w:top w:val="nil"/>
              <w:left w:val="nil"/>
              <w:bottom w:val="single" w:sz="4" w:space="0" w:color="auto"/>
              <w:right w:val="single" w:sz="4" w:space="0" w:color="auto"/>
            </w:tcBorders>
            <w:shd w:val="clear" w:color="auto" w:fill="auto"/>
            <w:vAlign w:val="center"/>
            <w:hideMark/>
          </w:tcPr>
          <w:p w14:paraId="47817CF2"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8,424</w:t>
            </w:r>
          </w:p>
        </w:tc>
        <w:tc>
          <w:tcPr>
            <w:tcW w:w="445" w:type="dxa"/>
            <w:tcBorders>
              <w:top w:val="nil"/>
              <w:left w:val="nil"/>
              <w:bottom w:val="single" w:sz="4" w:space="0" w:color="auto"/>
              <w:right w:val="single" w:sz="4" w:space="0" w:color="auto"/>
            </w:tcBorders>
            <w:shd w:val="clear" w:color="auto" w:fill="auto"/>
            <w:vAlign w:val="center"/>
            <w:hideMark/>
          </w:tcPr>
          <w:p w14:paraId="4DA336F1"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0,10</w:t>
            </w:r>
          </w:p>
        </w:tc>
        <w:tc>
          <w:tcPr>
            <w:tcW w:w="323" w:type="dxa"/>
            <w:tcBorders>
              <w:top w:val="nil"/>
              <w:left w:val="nil"/>
              <w:bottom w:val="single" w:sz="4" w:space="0" w:color="auto"/>
              <w:right w:val="single" w:sz="4" w:space="0" w:color="auto"/>
            </w:tcBorders>
            <w:shd w:val="clear" w:color="auto" w:fill="auto"/>
            <w:vAlign w:val="center"/>
            <w:hideMark/>
          </w:tcPr>
          <w:p w14:paraId="097F8C07"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1,8</w:t>
            </w:r>
          </w:p>
        </w:tc>
        <w:tc>
          <w:tcPr>
            <w:tcW w:w="600" w:type="dxa"/>
            <w:tcBorders>
              <w:top w:val="nil"/>
              <w:left w:val="nil"/>
              <w:bottom w:val="single" w:sz="4" w:space="0" w:color="auto"/>
              <w:right w:val="single" w:sz="4" w:space="0" w:color="auto"/>
            </w:tcBorders>
            <w:shd w:val="clear" w:color="auto" w:fill="auto"/>
            <w:noWrap/>
            <w:vAlign w:val="center"/>
            <w:hideMark/>
          </w:tcPr>
          <w:p w14:paraId="7D2B9F2A"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0,18</w:t>
            </w:r>
          </w:p>
        </w:tc>
        <w:tc>
          <w:tcPr>
            <w:tcW w:w="462" w:type="dxa"/>
            <w:tcBorders>
              <w:top w:val="nil"/>
              <w:left w:val="nil"/>
              <w:bottom w:val="single" w:sz="4" w:space="0" w:color="auto"/>
              <w:right w:val="single" w:sz="4" w:space="0" w:color="auto"/>
            </w:tcBorders>
            <w:shd w:val="clear" w:color="auto" w:fill="auto"/>
            <w:noWrap/>
            <w:vAlign w:val="center"/>
            <w:hideMark/>
          </w:tcPr>
          <w:p w14:paraId="0D85F80F"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365</w:t>
            </w:r>
          </w:p>
        </w:tc>
        <w:tc>
          <w:tcPr>
            <w:tcW w:w="711" w:type="dxa"/>
            <w:tcBorders>
              <w:top w:val="nil"/>
              <w:left w:val="nil"/>
              <w:bottom w:val="single" w:sz="4" w:space="0" w:color="auto"/>
              <w:right w:val="single" w:sz="4" w:space="0" w:color="auto"/>
            </w:tcBorders>
            <w:shd w:val="clear" w:color="auto" w:fill="auto"/>
            <w:noWrap/>
            <w:vAlign w:val="center"/>
            <w:hideMark/>
          </w:tcPr>
          <w:p w14:paraId="678A1D35"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1 922</w:t>
            </w:r>
          </w:p>
        </w:tc>
      </w:tr>
      <w:tr w:rsidR="004A1BB2" w:rsidRPr="004A1BB2" w14:paraId="5831E4C0" w14:textId="77777777" w:rsidTr="00DC7DA1">
        <w:trPr>
          <w:trHeight w:val="360"/>
        </w:trPr>
        <w:tc>
          <w:tcPr>
            <w:tcW w:w="359" w:type="dxa"/>
            <w:tcBorders>
              <w:top w:val="nil"/>
              <w:left w:val="single" w:sz="4" w:space="0" w:color="auto"/>
              <w:bottom w:val="single" w:sz="4" w:space="0" w:color="auto"/>
              <w:right w:val="single" w:sz="4" w:space="0" w:color="auto"/>
            </w:tcBorders>
            <w:shd w:val="clear" w:color="auto" w:fill="auto"/>
            <w:noWrap/>
            <w:vAlign w:val="bottom"/>
            <w:hideMark/>
          </w:tcPr>
          <w:p w14:paraId="6E380746"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5</w:t>
            </w:r>
          </w:p>
        </w:tc>
        <w:tc>
          <w:tcPr>
            <w:tcW w:w="899" w:type="dxa"/>
            <w:tcBorders>
              <w:top w:val="nil"/>
              <w:left w:val="nil"/>
              <w:bottom w:val="single" w:sz="4" w:space="0" w:color="auto"/>
              <w:right w:val="single" w:sz="4" w:space="0" w:color="auto"/>
            </w:tcBorders>
            <w:shd w:val="clear" w:color="auto" w:fill="auto"/>
            <w:vAlign w:val="center"/>
            <w:hideMark/>
          </w:tcPr>
          <w:p w14:paraId="767C0BB3"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 xml:space="preserve">IBV </w:t>
            </w:r>
            <w:proofErr w:type="spellStart"/>
            <w:r w:rsidRPr="004A1BB2">
              <w:rPr>
                <w:rFonts w:ascii="Arial Narrow" w:hAnsi="Arial Narrow" w:cs="Calibri"/>
                <w:sz w:val="16"/>
                <w:szCs w:val="16"/>
                <w:lang w:eastAsia="sk-SK"/>
              </w:rPr>
              <w:t>Bobkovci</w:t>
            </w:r>
            <w:proofErr w:type="spellEnd"/>
          </w:p>
        </w:tc>
        <w:tc>
          <w:tcPr>
            <w:tcW w:w="484" w:type="dxa"/>
            <w:tcBorders>
              <w:top w:val="nil"/>
              <w:left w:val="nil"/>
              <w:bottom w:val="single" w:sz="4" w:space="0" w:color="auto"/>
              <w:right w:val="single" w:sz="4" w:space="0" w:color="auto"/>
            </w:tcBorders>
            <w:shd w:val="clear" w:color="auto" w:fill="auto"/>
            <w:vAlign w:val="center"/>
            <w:hideMark/>
          </w:tcPr>
          <w:p w14:paraId="0FD9DB39"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16</w:t>
            </w:r>
          </w:p>
        </w:tc>
        <w:tc>
          <w:tcPr>
            <w:tcW w:w="553" w:type="dxa"/>
            <w:tcBorders>
              <w:top w:val="nil"/>
              <w:left w:val="nil"/>
              <w:bottom w:val="single" w:sz="4" w:space="0" w:color="auto"/>
              <w:right w:val="single" w:sz="4" w:space="0" w:color="auto"/>
            </w:tcBorders>
            <w:shd w:val="clear" w:color="auto" w:fill="auto"/>
            <w:vAlign w:val="center"/>
            <w:hideMark/>
          </w:tcPr>
          <w:p w14:paraId="33BBE3AA"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2,70</w:t>
            </w:r>
          </w:p>
        </w:tc>
        <w:tc>
          <w:tcPr>
            <w:tcW w:w="418" w:type="dxa"/>
            <w:tcBorders>
              <w:top w:val="nil"/>
              <w:left w:val="nil"/>
              <w:bottom w:val="single" w:sz="4" w:space="0" w:color="auto"/>
              <w:right w:val="single" w:sz="4" w:space="0" w:color="auto"/>
            </w:tcBorders>
            <w:shd w:val="clear" w:color="auto" w:fill="auto"/>
            <w:vAlign w:val="center"/>
            <w:hideMark/>
          </w:tcPr>
          <w:p w14:paraId="4A19AEF3" w14:textId="77777777" w:rsidR="004A1BB2" w:rsidRPr="004A1BB2" w:rsidRDefault="004A1BB2" w:rsidP="004A1BB2">
            <w:pPr>
              <w:suppressAutoHyphens w:val="0"/>
              <w:jc w:val="center"/>
              <w:rPr>
                <w:rFonts w:ascii="Arial Narrow" w:hAnsi="Arial Narrow" w:cs="Calibri"/>
                <w:i/>
                <w:iCs/>
                <w:color w:val="000000"/>
                <w:sz w:val="16"/>
                <w:szCs w:val="16"/>
                <w:lang w:eastAsia="sk-SK"/>
              </w:rPr>
            </w:pPr>
            <w:proofErr w:type="spellStart"/>
            <w:r w:rsidRPr="004A1BB2">
              <w:rPr>
                <w:rFonts w:ascii="Arial Narrow" w:hAnsi="Arial Narrow" w:cs="Calibri"/>
                <w:i/>
                <w:iCs/>
                <w:color w:val="000000"/>
                <w:sz w:val="16"/>
                <w:szCs w:val="16"/>
                <w:lang w:eastAsia="sk-SK"/>
              </w:rPr>
              <w:t>obyv</w:t>
            </w:r>
            <w:proofErr w:type="spellEnd"/>
          </w:p>
        </w:tc>
        <w:tc>
          <w:tcPr>
            <w:tcW w:w="476" w:type="dxa"/>
            <w:tcBorders>
              <w:top w:val="nil"/>
              <w:left w:val="nil"/>
              <w:bottom w:val="single" w:sz="4" w:space="0" w:color="auto"/>
              <w:right w:val="single" w:sz="4" w:space="0" w:color="auto"/>
            </w:tcBorders>
            <w:shd w:val="clear" w:color="auto" w:fill="auto"/>
            <w:vAlign w:val="center"/>
            <w:hideMark/>
          </w:tcPr>
          <w:p w14:paraId="565970F9"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43</w:t>
            </w:r>
          </w:p>
        </w:tc>
        <w:tc>
          <w:tcPr>
            <w:tcW w:w="541" w:type="dxa"/>
            <w:tcBorders>
              <w:top w:val="nil"/>
              <w:left w:val="nil"/>
              <w:bottom w:val="single" w:sz="4" w:space="0" w:color="auto"/>
              <w:right w:val="single" w:sz="4" w:space="0" w:color="auto"/>
            </w:tcBorders>
            <w:shd w:val="clear" w:color="auto" w:fill="auto"/>
            <w:vAlign w:val="center"/>
            <w:hideMark/>
          </w:tcPr>
          <w:p w14:paraId="404FF259"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150</w:t>
            </w:r>
          </w:p>
        </w:tc>
        <w:tc>
          <w:tcPr>
            <w:tcW w:w="286" w:type="dxa"/>
            <w:tcBorders>
              <w:top w:val="nil"/>
              <w:left w:val="nil"/>
              <w:bottom w:val="single" w:sz="4" w:space="0" w:color="auto"/>
              <w:right w:val="single" w:sz="4" w:space="0" w:color="auto"/>
            </w:tcBorders>
            <w:shd w:val="clear" w:color="auto" w:fill="auto"/>
            <w:vAlign w:val="center"/>
            <w:hideMark/>
          </w:tcPr>
          <w:p w14:paraId="56111DC4"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w:t>
            </w:r>
          </w:p>
        </w:tc>
        <w:tc>
          <w:tcPr>
            <w:tcW w:w="541" w:type="dxa"/>
            <w:tcBorders>
              <w:top w:val="nil"/>
              <w:left w:val="nil"/>
              <w:bottom w:val="single" w:sz="4" w:space="0" w:color="auto"/>
              <w:right w:val="single" w:sz="4" w:space="0" w:color="auto"/>
            </w:tcBorders>
            <w:shd w:val="clear" w:color="auto" w:fill="auto"/>
            <w:vAlign w:val="center"/>
            <w:hideMark/>
          </w:tcPr>
          <w:p w14:paraId="69AFD572"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150</w:t>
            </w:r>
          </w:p>
        </w:tc>
        <w:tc>
          <w:tcPr>
            <w:tcW w:w="620" w:type="dxa"/>
            <w:tcBorders>
              <w:top w:val="nil"/>
              <w:left w:val="nil"/>
              <w:bottom w:val="single" w:sz="4" w:space="0" w:color="auto"/>
              <w:right w:val="single" w:sz="4" w:space="0" w:color="auto"/>
            </w:tcBorders>
            <w:shd w:val="clear" w:color="auto" w:fill="auto"/>
            <w:vAlign w:val="center"/>
            <w:hideMark/>
          </w:tcPr>
          <w:p w14:paraId="199C702D"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6,48</w:t>
            </w:r>
          </w:p>
        </w:tc>
        <w:tc>
          <w:tcPr>
            <w:tcW w:w="484" w:type="dxa"/>
            <w:tcBorders>
              <w:top w:val="nil"/>
              <w:left w:val="nil"/>
              <w:bottom w:val="single" w:sz="4" w:space="0" w:color="auto"/>
              <w:right w:val="single" w:sz="4" w:space="0" w:color="auto"/>
            </w:tcBorders>
            <w:shd w:val="clear" w:color="auto" w:fill="auto"/>
            <w:vAlign w:val="center"/>
            <w:hideMark/>
          </w:tcPr>
          <w:p w14:paraId="21882832"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0,08</w:t>
            </w:r>
          </w:p>
        </w:tc>
        <w:tc>
          <w:tcPr>
            <w:tcW w:w="323" w:type="dxa"/>
            <w:tcBorders>
              <w:top w:val="nil"/>
              <w:left w:val="nil"/>
              <w:bottom w:val="single" w:sz="4" w:space="0" w:color="auto"/>
              <w:right w:val="single" w:sz="4" w:space="0" w:color="auto"/>
            </w:tcBorders>
            <w:shd w:val="clear" w:color="auto" w:fill="auto"/>
            <w:vAlign w:val="center"/>
            <w:hideMark/>
          </w:tcPr>
          <w:p w14:paraId="7F7AC254"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1,6</w:t>
            </w:r>
          </w:p>
        </w:tc>
        <w:tc>
          <w:tcPr>
            <w:tcW w:w="620" w:type="dxa"/>
            <w:tcBorders>
              <w:top w:val="nil"/>
              <w:left w:val="nil"/>
              <w:bottom w:val="single" w:sz="4" w:space="0" w:color="auto"/>
              <w:right w:val="single" w:sz="4" w:space="0" w:color="auto"/>
            </w:tcBorders>
            <w:shd w:val="clear" w:color="auto" w:fill="auto"/>
            <w:vAlign w:val="center"/>
            <w:hideMark/>
          </w:tcPr>
          <w:p w14:paraId="237E0B40"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10,368</w:t>
            </w:r>
          </w:p>
        </w:tc>
        <w:tc>
          <w:tcPr>
            <w:tcW w:w="445" w:type="dxa"/>
            <w:tcBorders>
              <w:top w:val="nil"/>
              <w:left w:val="nil"/>
              <w:bottom w:val="single" w:sz="4" w:space="0" w:color="auto"/>
              <w:right w:val="single" w:sz="4" w:space="0" w:color="auto"/>
            </w:tcBorders>
            <w:shd w:val="clear" w:color="auto" w:fill="auto"/>
            <w:vAlign w:val="center"/>
            <w:hideMark/>
          </w:tcPr>
          <w:p w14:paraId="35825E1B"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0,12</w:t>
            </w:r>
          </w:p>
        </w:tc>
        <w:tc>
          <w:tcPr>
            <w:tcW w:w="323" w:type="dxa"/>
            <w:tcBorders>
              <w:top w:val="nil"/>
              <w:left w:val="nil"/>
              <w:bottom w:val="single" w:sz="4" w:space="0" w:color="auto"/>
              <w:right w:val="single" w:sz="4" w:space="0" w:color="auto"/>
            </w:tcBorders>
            <w:shd w:val="clear" w:color="auto" w:fill="auto"/>
            <w:vAlign w:val="center"/>
            <w:hideMark/>
          </w:tcPr>
          <w:p w14:paraId="65611310"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1,8</w:t>
            </w:r>
          </w:p>
        </w:tc>
        <w:tc>
          <w:tcPr>
            <w:tcW w:w="600" w:type="dxa"/>
            <w:tcBorders>
              <w:top w:val="nil"/>
              <w:left w:val="nil"/>
              <w:bottom w:val="single" w:sz="4" w:space="0" w:color="auto"/>
              <w:right w:val="single" w:sz="4" w:space="0" w:color="auto"/>
            </w:tcBorders>
            <w:shd w:val="clear" w:color="auto" w:fill="auto"/>
            <w:noWrap/>
            <w:vAlign w:val="center"/>
            <w:hideMark/>
          </w:tcPr>
          <w:p w14:paraId="5825442C"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0,22</w:t>
            </w:r>
          </w:p>
        </w:tc>
        <w:tc>
          <w:tcPr>
            <w:tcW w:w="462" w:type="dxa"/>
            <w:tcBorders>
              <w:top w:val="nil"/>
              <w:left w:val="nil"/>
              <w:bottom w:val="single" w:sz="4" w:space="0" w:color="auto"/>
              <w:right w:val="single" w:sz="4" w:space="0" w:color="auto"/>
            </w:tcBorders>
            <w:shd w:val="clear" w:color="auto" w:fill="auto"/>
            <w:noWrap/>
            <w:vAlign w:val="center"/>
            <w:hideMark/>
          </w:tcPr>
          <w:p w14:paraId="28B53363"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365</w:t>
            </w:r>
          </w:p>
        </w:tc>
        <w:tc>
          <w:tcPr>
            <w:tcW w:w="711" w:type="dxa"/>
            <w:tcBorders>
              <w:top w:val="nil"/>
              <w:left w:val="nil"/>
              <w:bottom w:val="single" w:sz="4" w:space="0" w:color="auto"/>
              <w:right w:val="single" w:sz="4" w:space="0" w:color="auto"/>
            </w:tcBorders>
            <w:shd w:val="clear" w:color="auto" w:fill="auto"/>
            <w:noWrap/>
            <w:vAlign w:val="center"/>
            <w:hideMark/>
          </w:tcPr>
          <w:p w14:paraId="4A8129EA"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2 365</w:t>
            </w:r>
          </w:p>
        </w:tc>
      </w:tr>
      <w:tr w:rsidR="004A1BB2" w:rsidRPr="004A1BB2" w14:paraId="287EB58C" w14:textId="77777777" w:rsidTr="00DC7DA1">
        <w:trPr>
          <w:trHeight w:val="541"/>
        </w:trPr>
        <w:tc>
          <w:tcPr>
            <w:tcW w:w="359" w:type="dxa"/>
            <w:tcBorders>
              <w:top w:val="nil"/>
              <w:left w:val="single" w:sz="4" w:space="0" w:color="auto"/>
              <w:bottom w:val="single" w:sz="4" w:space="0" w:color="auto"/>
              <w:right w:val="single" w:sz="4" w:space="0" w:color="auto"/>
            </w:tcBorders>
            <w:shd w:val="clear" w:color="auto" w:fill="auto"/>
            <w:noWrap/>
            <w:vAlign w:val="bottom"/>
            <w:hideMark/>
          </w:tcPr>
          <w:p w14:paraId="0D21856D"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6</w:t>
            </w:r>
          </w:p>
        </w:tc>
        <w:tc>
          <w:tcPr>
            <w:tcW w:w="899" w:type="dxa"/>
            <w:tcBorders>
              <w:top w:val="nil"/>
              <w:left w:val="nil"/>
              <w:bottom w:val="single" w:sz="4" w:space="0" w:color="auto"/>
              <w:right w:val="single" w:sz="4" w:space="0" w:color="auto"/>
            </w:tcBorders>
            <w:shd w:val="clear" w:color="auto" w:fill="auto"/>
            <w:vAlign w:val="center"/>
            <w:hideMark/>
          </w:tcPr>
          <w:p w14:paraId="5A085ABF"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 xml:space="preserve">IBV </w:t>
            </w:r>
            <w:proofErr w:type="spellStart"/>
            <w:r w:rsidRPr="004A1BB2">
              <w:rPr>
                <w:rFonts w:ascii="Arial Narrow" w:hAnsi="Arial Narrow" w:cs="Calibri"/>
                <w:sz w:val="16"/>
                <w:szCs w:val="16"/>
                <w:lang w:eastAsia="sk-SK"/>
              </w:rPr>
              <w:t>Bytčankovci</w:t>
            </w:r>
            <w:proofErr w:type="spellEnd"/>
          </w:p>
        </w:tc>
        <w:tc>
          <w:tcPr>
            <w:tcW w:w="484" w:type="dxa"/>
            <w:tcBorders>
              <w:top w:val="nil"/>
              <w:left w:val="nil"/>
              <w:bottom w:val="single" w:sz="4" w:space="0" w:color="auto"/>
              <w:right w:val="single" w:sz="4" w:space="0" w:color="auto"/>
            </w:tcBorders>
            <w:shd w:val="clear" w:color="auto" w:fill="auto"/>
            <w:vAlign w:val="center"/>
            <w:hideMark/>
          </w:tcPr>
          <w:p w14:paraId="0D8E3B6A"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36</w:t>
            </w:r>
          </w:p>
        </w:tc>
        <w:tc>
          <w:tcPr>
            <w:tcW w:w="553" w:type="dxa"/>
            <w:tcBorders>
              <w:top w:val="nil"/>
              <w:left w:val="nil"/>
              <w:bottom w:val="single" w:sz="4" w:space="0" w:color="auto"/>
              <w:right w:val="single" w:sz="4" w:space="0" w:color="auto"/>
            </w:tcBorders>
            <w:shd w:val="clear" w:color="auto" w:fill="auto"/>
            <w:vAlign w:val="center"/>
            <w:hideMark/>
          </w:tcPr>
          <w:p w14:paraId="248A05CF"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2,70</w:t>
            </w:r>
          </w:p>
        </w:tc>
        <w:tc>
          <w:tcPr>
            <w:tcW w:w="418" w:type="dxa"/>
            <w:tcBorders>
              <w:top w:val="nil"/>
              <w:left w:val="nil"/>
              <w:bottom w:val="single" w:sz="4" w:space="0" w:color="auto"/>
              <w:right w:val="single" w:sz="4" w:space="0" w:color="auto"/>
            </w:tcBorders>
            <w:shd w:val="clear" w:color="auto" w:fill="auto"/>
            <w:vAlign w:val="center"/>
            <w:hideMark/>
          </w:tcPr>
          <w:p w14:paraId="5E0DA7CB" w14:textId="77777777" w:rsidR="004A1BB2" w:rsidRPr="004A1BB2" w:rsidRDefault="004A1BB2" w:rsidP="004A1BB2">
            <w:pPr>
              <w:suppressAutoHyphens w:val="0"/>
              <w:jc w:val="center"/>
              <w:rPr>
                <w:rFonts w:ascii="Arial Narrow" w:hAnsi="Arial Narrow" w:cs="Calibri"/>
                <w:i/>
                <w:iCs/>
                <w:color w:val="000000"/>
                <w:sz w:val="16"/>
                <w:szCs w:val="16"/>
                <w:lang w:eastAsia="sk-SK"/>
              </w:rPr>
            </w:pPr>
            <w:proofErr w:type="spellStart"/>
            <w:r w:rsidRPr="004A1BB2">
              <w:rPr>
                <w:rFonts w:ascii="Arial Narrow" w:hAnsi="Arial Narrow" w:cs="Calibri"/>
                <w:i/>
                <w:iCs/>
                <w:color w:val="000000"/>
                <w:sz w:val="16"/>
                <w:szCs w:val="16"/>
                <w:lang w:eastAsia="sk-SK"/>
              </w:rPr>
              <w:t>obyv</w:t>
            </w:r>
            <w:proofErr w:type="spellEnd"/>
          </w:p>
        </w:tc>
        <w:tc>
          <w:tcPr>
            <w:tcW w:w="476" w:type="dxa"/>
            <w:tcBorders>
              <w:top w:val="nil"/>
              <w:left w:val="nil"/>
              <w:bottom w:val="single" w:sz="4" w:space="0" w:color="auto"/>
              <w:right w:val="single" w:sz="4" w:space="0" w:color="auto"/>
            </w:tcBorders>
            <w:shd w:val="clear" w:color="auto" w:fill="auto"/>
            <w:vAlign w:val="center"/>
            <w:hideMark/>
          </w:tcPr>
          <w:p w14:paraId="4CEB0F88"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97</w:t>
            </w:r>
          </w:p>
        </w:tc>
        <w:tc>
          <w:tcPr>
            <w:tcW w:w="541" w:type="dxa"/>
            <w:tcBorders>
              <w:top w:val="nil"/>
              <w:left w:val="nil"/>
              <w:bottom w:val="single" w:sz="4" w:space="0" w:color="auto"/>
              <w:right w:val="single" w:sz="4" w:space="0" w:color="auto"/>
            </w:tcBorders>
            <w:shd w:val="clear" w:color="auto" w:fill="auto"/>
            <w:vAlign w:val="center"/>
            <w:hideMark/>
          </w:tcPr>
          <w:p w14:paraId="70BFA6C0"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150</w:t>
            </w:r>
          </w:p>
        </w:tc>
        <w:tc>
          <w:tcPr>
            <w:tcW w:w="286" w:type="dxa"/>
            <w:tcBorders>
              <w:top w:val="nil"/>
              <w:left w:val="nil"/>
              <w:bottom w:val="single" w:sz="4" w:space="0" w:color="auto"/>
              <w:right w:val="single" w:sz="4" w:space="0" w:color="auto"/>
            </w:tcBorders>
            <w:shd w:val="clear" w:color="auto" w:fill="auto"/>
            <w:vAlign w:val="center"/>
            <w:hideMark/>
          </w:tcPr>
          <w:p w14:paraId="036D057F"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w:t>
            </w:r>
          </w:p>
        </w:tc>
        <w:tc>
          <w:tcPr>
            <w:tcW w:w="541" w:type="dxa"/>
            <w:tcBorders>
              <w:top w:val="nil"/>
              <w:left w:val="nil"/>
              <w:bottom w:val="single" w:sz="4" w:space="0" w:color="auto"/>
              <w:right w:val="single" w:sz="4" w:space="0" w:color="auto"/>
            </w:tcBorders>
            <w:shd w:val="clear" w:color="auto" w:fill="auto"/>
            <w:vAlign w:val="center"/>
            <w:hideMark/>
          </w:tcPr>
          <w:p w14:paraId="0878826D"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150</w:t>
            </w:r>
          </w:p>
        </w:tc>
        <w:tc>
          <w:tcPr>
            <w:tcW w:w="620" w:type="dxa"/>
            <w:tcBorders>
              <w:top w:val="nil"/>
              <w:left w:val="nil"/>
              <w:bottom w:val="single" w:sz="4" w:space="0" w:color="auto"/>
              <w:right w:val="single" w:sz="4" w:space="0" w:color="auto"/>
            </w:tcBorders>
            <w:shd w:val="clear" w:color="auto" w:fill="auto"/>
            <w:vAlign w:val="center"/>
            <w:hideMark/>
          </w:tcPr>
          <w:p w14:paraId="1230464C"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14,58</w:t>
            </w:r>
          </w:p>
        </w:tc>
        <w:tc>
          <w:tcPr>
            <w:tcW w:w="484" w:type="dxa"/>
            <w:tcBorders>
              <w:top w:val="nil"/>
              <w:left w:val="nil"/>
              <w:bottom w:val="single" w:sz="4" w:space="0" w:color="auto"/>
              <w:right w:val="single" w:sz="4" w:space="0" w:color="auto"/>
            </w:tcBorders>
            <w:shd w:val="clear" w:color="auto" w:fill="auto"/>
            <w:vAlign w:val="center"/>
            <w:hideMark/>
          </w:tcPr>
          <w:p w14:paraId="61059C03"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0,17</w:t>
            </w:r>
          </w:p>
        </w:tc>
        <w:tc>
          <w:tcPr>
            <w:tcW w:w="323" w:type="dxa"/>
            <w:tcBorders>
              <w:top w:val="nil"/>
              <w:left w:val="nil"/>
              <w:bottom w:val="single" w:sz="4" w:space="0" w:color="auto"/>
              <w:right w:val="single" w:sz="4" w:space="0" w:color="auto"/>
            </w:tcBorders>
            <w:shd w:val="clear" w:color="auto" w:fill="auto"/>
            <w:vAlign w:val="center"/>
            <w:hideMark/>
          </w:tcPr>
          <w:p w14:paraId="2F3F0717"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1,6</w:t>
            </w:r>
          </w:p>
        </w:tc>
        <w:tc>
          <w:tcPr>
            <w:tcW w:w="620" w:type="dxa"/>
            <w:tcBorders>
              <w:top w:val="nil"/>
              <w:left w:val="nil"/>
              <w:bottom w:val="single" w:sz="4" w:space="0" w:color="auto"/>
              <w:right w:val="single" w:sz="4" w:space="0" w:color="auto"/>
            </w:tcBorders>
            <w:shd w:val="clear" w:color="auto" w:fill="auto"/>
            <w:vAlign w:val="center"/>
            <w:hideMark/>
          </w:tcPr>
          <w:p w14:paraId="1FFFDBB1"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23,328</w:t>
            </w:r>
          </w:p>
        </w:tc>
        <w:tc>
          <w:tcPr>
            <w:tcW w:w="445" w:type="dxa"/>
            <w:tcBorders>
              <w:top w:val="nil"/>
              <w:left w:val="nil"/>
              <w:bottom w:val="single" w:sz="4" w:space="0" w:color="auto"/>
              <w:right w:val="single" w:sz="4" w:space="0" w:color="auto"/>
            </w:tcBorders>
            <w:shd w:val="clear" w:color="auto" w:fill="auto"/>
            <w:vAlign w:val="center"/>
            <w:hideMark/>
          </w:tcPr>
          <w:p w14:paraId="359BE314"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0,28</w:t>
            </w:r>
          </w:p>
        </w:tc>
        <w:tc>
          <w:tcPr>
            <w:tcW w:w="323" w:type="dxa"/>
            <w:tcBorders>
              <w:top w:val="nil"/>
              <w:left w:val="nil"/>
              <w:bottom w:val="single" w:sz="4" w:space="0" w:color="auto"/>
              <w:right w:val="single" w:sz="4" w:space="0" w:color="auto"/>
            </w:tcBorders>
            <w:shd w:val="clear" w:color="auto" w:fill="auto"/>
            <w:vAlign w:val="center"/>
            <w:hideMark/>
          </w:tcPr>
          <w:p w14:paraId="38633E92"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1,8</w:t>
            </w:r>
          </w:p>
        </w:tc>
        <w:tc>
          <w:tcPr>
            <w:tcW w:w="600" w:type="dxa"/>
            <w:tcBorders>
              <w:top w:val="nil"/>
              <w:left w:val="nil"/>
              <w:bottom w:val="single" w:sz="4" w:space="0" w:color="auto"/>
              <w:right w:val="single" w:sz="4" w:space="0" w:color="auto"/>
            </w:tcBorders>
            <w:shd w:val="clear" w:color="auto" w:fill="auto"/>
            <w:noWrap/>
            <w:vAlign w:val="center"/>
            <w:hideMark/>
          </w:tcPr>
          <w:p w14:paraId="52644BBE"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0,50</w:t>
            </w:r>
          </w:p>
        </w:tc>
        <w:tc>
          <w:tcPr>
            <w:tcW w:w="462" w:type="dxa"/>
            <w:tcBorders>
              <w:top w:val="nil"/>
              <w:left w:val="nil"/>
              <w:bottom w:val="single" w:sz="4" w:space="0" w:color="auto"/>
              <w:right w:val="single" w:sz="4" w:space="0" w:color="auto"/>
            </w:tcBorders>
            <w:shd w:val="clear" w:color="auto" w:fill="auto"/>
            <w:noWrap/>
            <w:vAlign w:val="center"/>
            <w:hideMark/>
          </w:tcPr>
          <w:p w14:paraId="6CBA96A8"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365</w:t>
            </w:r>
          </w:p>
        </w:tc>
        <w:tc>
          <w:tcPr>
            <w:tcW w:w="711" w:type="dxa"/>
            <w:tcBorders>
              <w:top w:val="nil"/>
              <w:left w:val="nil"/>
              <w:bottom w:val="single" w:sz="4" w:space="0" w:color="auto"/>
              <w:right w:val="single" w:sz="4" w:space="0" w:color="auto"/>
            </w:tcBorders>
            <w:shd w:val="clear" w:color="auto" w:fill="auto"/>
            <w:noWrap/>
            <w:vAlign w:val="center"/>
            <w:hideMark/>
          </w:tcPr>
          <w:p w14:paraId="4D3294AE"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5 322</w:t>
            </w:r>
          </w:p>
        </w:tc>
      </w:tr>
      <w:tr w:rsidR="004A1BB2" w:rsidRPr="004A1BB2" w14:paraId="17D7D0BD" w14:textId="77777777" w:rsidTr="00DC7DA1">
        <w:trPr>
          <w:trHeight w:val="360"/>
        </w:trPr>
        <w:tc>
          <w:tcPr>
            <w:tcW w:w="359" w:type="dxa"/>
            <w:tcBorders>
              <w:top w:val="nil"/>
              <w:left w:val="single" w:sz="4" w:space="0" w:color="auto"/>
              <w:bottom w:val="single" w:sz="4" w:space="0" w:color="auto"/>
              <w:right w:val="single" w:sz="4" w:space="0" w:color="auto"/>
            </w:tcBorders>
            <w:shd w:val="clear" w:color="auto" w:fill="auto"/>
            <w:noWrap/>
            <w:vAlign w:val="bottom"/>
            <w:hideMark/>
          </w:tcPr>
          <w:p w14:paraId="200789A3"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7</w:t>
            </w:r>
          </w:p>
        </w:tc>
        <w:tc>
          <w:tcPr>
            <w:tcW w:w="899" w:type="dxa"/>
            <w:tcBorders>
              <w:top w:val="nil"/>
              <w:left w:val="nil"/>
              <w:bottom w:val="single" w:sz="4" w:space="0" w:color="auto"/>
              <w:right w:val="single" w:sz="4" w:space="0" w:color="auto"/>
            </w:tcBorders>
            <w:shd w:val="clear" w:color="auto" w:fill="auto"/>
            <w:vAlign w:val="center"/>
            <w:hideMark/>
          </w:tcPr>
          <w:p w14:paraId="5C37FA85"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IBV Priečnica</w:t>
            </w:r>
          </w:p>
        </w:tc>
        <w:tc>
          <w:tcPr>
            <w:tcW w:w="484" w:type="dxa"/>
            <w:tcBorders>
              <w:top w:val="nil"/>
              <w:left w:val="nil"/>
              <w:bottom w:val="single" w:sz="4" w:space="0" w:color="auto"/>
              <w:right w:val="single" w:sz="4" w:space="0" w:color="auto"/>
            </w:tcBorders>
            <w:shd w:val="clear" w:color="auto" w:fill="auto"/>
            <w:vAlign w:val="center"/>
            <w:hideMark/>
          </w:tcPr>
          <w:p w14:paraId="6A92A505"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37</w:t>
            </w:r>
          </w:p>
        </w:tc>
        <w:tc>
          <w:tcPr>
            <w:tcW w:w="553" w:type="dxa"/>
            <w:tcBorders>
              <w:top w:val="nil"/>
              <w:left w:val="nil"/>
              <w:bottom w:val="single" w:sz="4" w:space="0" w:color="auto"/>
              <w:right w:val="single" w:sz="4" w:space="0" w:color="auto"/>
            </w:tcBorders>
            <w:shd w:val="clear" w:color="auto" w:fill="auto"/>
            <w:vAlign w:val="center"/>
            <w:hideMark/>
          </w:tcPr>
          <w:p w14:paraId="16D18F74"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2,70</w:t>
            </w:r>
          </w:p>
        </w:tc>
        <w:tc>
          <w:tcPr>
            <w:tcW w:w="418" w:type="dxa"/>
            <w:tcBorders>
              <w:top w:val="nil"/>
              <w:left w:val="nil"/>
              <w:bottom w:val="single" w:sz="4" w:space="0" w:color="auto"/>
              <w:right w:val="single" w:sz="4" w:space="0" w:color="auto"/>
            </w:tcBorders>
            <w:shd w:val="clear" w:color="auto" w:fill="auto"/>
            <w:vAlign w:val="center"/>
            <w:hideMark/>
          </w:tcPr>
          <w:p w14:paraId="0079186E" w14:textId="77777777" w:rsidR="004A1BB2" w:rsidRPr="004A1BB2" w:rsidRDefault="004A1BB2" w:rsidP="004A1BB2">
            <w:pPr>
              <w:suppressAutoHyphens w:val="0"/>
              <w:jc w:val="center"/>
              <w:rPr>
                <w:rFonts w:ascii="Arial Narrow" w:hAnsi="Arial Narrow" w:cs="Calibri"/>
                <w:i/>
                <w:iCs/>
                <w:color w:val="000000"/>
                <w:sz w:val="16"/>
                <w:szCs w:val="16"/>
                <w:lang w:eastAsia="sk-SK"/>
              </w:rPr>
            </w:pPr>
            <w:proofErr w:type="spellStart"/>
            <w:r w:rsidRPr="004A1BB2">
              <w:rPr>
                <w:rFonts w:ascii="Arial Narrow" w:hAnsi="Arial Narrow" w:cs="Calibri"/>
                <w:i/>
                <w:iCs/>
                <w:color w:val="000000"/>
                <w:sz w:val="16"/>
                <w:szCs w:val="16"/>
                <w:lang w:eastAsia="sk-SK"/>
              </w:rPr>
              <w:t>obyv</w:t>
            </w:r>
            <w:proofErr w:type="spellEnd"/>
          </w:p>
        </w:tc>
        <w:tc>
          <w:tcPr>
            <w:tcW w:w="476" w:type="dxa"/>
            <w:tcBorders>
              <w:top w:val="nil"/>
              <w:left w:val="nil"/>
              <w:bottom w:val="single" w:sz="4" w:space="0" w:color="auto"/>
              <w:right w:val="single" w:sz="4" w:space="0" w:color="auto"/>
            </w:tcBorders>
            <w:shd w:val="clear" w:color="auto" w:fill="auto"/>
            <w:vAlign w:val="center"/>
            <w:hideMark/>
          </w:tcPr>
          <w:p w14:paraId="40AAEBC8"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100</w:t>
            </w:r>
          </w:p>
        </w:tc>
        <w:tc>
          <w:tcPr>
            <w:tcW w:w="541" w:type="dxa"/>
            <w:tcBorders>
              <w:top w:val="nil"/>
              <w:left w:val="nil"/>
              <w:bottom w:val="single" w:sz="4" w:space="0" w:color="auto"/>
              <w:right w:val="single" w:sz="4" w:space="0" w:color="auto"/>
            </w:tcBorders>
            <w:shd w:val="clear" w:color="auto" w:fill="auto"/>
            <w:vAlign w:val="center"/>
            <w:hideMark/>
          </w:tcPr>
          <w:p w14:paraId="78243DDB"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150</w:t>
            </w:r>
          </w:p>
        </w:tc>
        <w:tc>
          <w:tcPr>
            <w:tcW w:w="286" w:type="dxa"/>
            <w:tcBorders>
              <w:top w:val="nil"/>
              <w:left w:val="nil"/>
              <w:bottom w:val="single" w:sz="4" w:space="0" w:color="auto"/>
              <w:right w:val="single" w:sz="4" w:space="0" w:color="auto"/>
            </w:tcBorders>
            <w:shd w:val="clear" w:color="auto" w:fill="auto"/>
            <w:vAlign w:val="center"/>
            <w:hideMark/>
          </w:tcPr>
          <w:p w14:paraId="2165FCF0"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w:t>
            </w:r>
          </w:p>
        </w:tc>
        <w:tc>
          <w:tcPr>
            <w:tcW w:w="541" w:type="dxa"/>
            <w:tcBorders>
              <w:top w:val="nil"/>
              <w:left w:val="nil"/>
              <w:bottom w:val="single" w:sz="4" w:space="0" w:color="auto"/>
              <w:right w:val="single" w:sz="4" w:space="0" w:color="auto"/>
            </w:tcBorders>
            <w:shd w:val="clear" w:color="auto" w:fill="auto"/>
            <w:vAlign w:val="center"/>
            <w:hideMark/>
          </w:tcPr>
          <w:p w14:paraId="60A538C2"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150</w:t>
            </w:r>
          </w:p>
        </w:tc>
        <w:tc>
          <w:tcPr>
            <w:tcW w:w="620" w:type="dxa"/>
            <w:tcBorders>
              <w:top w:val="nil"/>
              <w:left w:val="nil"/>
              <w:bottom w:val="single" w:sz="4" w:space="0" w:color="auto"/>
              <w:right w:val="single" w:sz="4" w:space="0" w:color="auto"/>
            </w:tcBorders>
            <w:shd w:val="clear" w:color="auto" w:fill="auto"/>
            <w:vAlign w:val="center"/>
            <w:hideMark/>
          </w:tcPr>
          <w:p w14:paraId="3D7F65CF"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14,985</w:t>
            </w:r>
          </w:p>
        </w:tc>
        <w:tc>
          <w:tcPr>
            <w:tcW w:w="484" w:type="dxa"/>
            <w:tcBorders>
              <w:top w:val="nil"/>
              <w:left w:val="nil"/>
              <w:bottom w:val="single" w:sz="4" w:space="0" w:color="auto"/>
              <w:right w:val="single" w:sz="4" w:space="0" w:color="auto"/>
            </w:tcBorders>
            <w:shd w:val="clear" w:color="auto" w:fill="auto"/>
            <w:vAlign w:val="center"/>
            <w:hideMark/>
          </w:tcPr>
          <w:p w14:paraId="5B718F4A"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0,18</w:t>
            </w:r>
          </w:p>
        </w:tc>
        <w:tc>
          <w:tcPr>
            <w:tcW w:w="323" w:type="dxa"/>
            <w:tcBorders>
              <w:top w:val="nil"/>
              <w:left w:val="nil"/>
              <w:bottom w:val="single" w:sz="4" w:space="0" w:color="auto"/>
              <w:right w:val="single" w:sz="4" w:space="0" w:color="auto"/>
            </w:tcBorders>
            <w:shd w:val="clear" w:color="auto" w:fill="auto"/>
            <w:vAlign w:val="center"/>
            <w:hideMark/>
          </w:tcPr>
          <w:p w14:paraId="2E92E299"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1,6</w:t>
            </w:r>
          </w:p>
        </w:tc>
        <w:tc>
          <w:tcPr>
            <w:tcW w:w="620" w:type="dxa"/>
            <w:tcBorders>
              <w:top w:val="nil"/>
              <w:left w:val="nil"/>
              <w:bottom w:val="single" w:sz="4" w:space="0" w:color="auto"/>
              <w:right w:val="single" w:sz="4" w:space="0" w:color="auto"/>
            </w:tcBorders>
            <w:shd w:val="clear" w:color="auto" w:fill="auto"/>
            <w:vAlign w:val="center"/>
            <w:hideMark/>
          </w:tcPr>
          <w:p w14:paraId="540BE3D1"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23,976</w:t>
            </w:r>
          </w:p>
        </w:tc>
        <w:tc>
          <w:tcPr>
            <w:tcW w:w="445" w:type="dxa"/>
            <w:tcBorders>
              <w:top w:val="nil"/>
              <w:left w:val="nil"/>
              <w:bottom w:val="single" w:sz="4" w:space="0" w:color="auto"/>
              <w:right w:val="single" w:sz="4" w:space="0" w:color="auto"/>
            </w:tcBorders>
            <w:shd w:val="clear" w:color="auto" w:fill="auto"/>
            <w:vAlign w:val="center"/>
            <w:hideMark/>
          </w:tcPr>
          <w:p w14:paraId="672FB9C4"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0,28</w:t>
            </w:r>
          </w:p>
        </w:tc>
        <w:tc>
          <w:tcPr>
            <w:tcW w:w="323" w:type="dxa"/>
            <w:tcBorders>
              <w:top w:val="nil"/>
              <w:left w:val="nil"/>
              <w:bottom w:val="single" w:sz="4" w:space="0" w:color="auto"/>
              <w:right w:val="single" w:sz="4" w:space="0" w:color="auto"/>
            </w:tcBorders>
            <w:shd w:val="clear" w:color="auto" w:fill="auto"/>
            <w:vAlign w:val="center"/>
            <w:hideMark/>
          </w:tcPr>
          <w:p w14:paraId="2CF6832C"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1,8</w:t>
            </w:r>
          </w:p>
        </w:tc>
        <w:tc>
          <w:tcPr>
            <w:tcW w:w="600" w:type="dxa"/>
            <w:tcBorders>
              <w:top w:val="nil"/>
              <w:left w:val="nil"/>
              <w:bottom w:val="single" w:sz="4" w:space="0" w:color="auto"/>
              <w:right w:val="single" w:sz="4" w:space="0" w:color="auto"/>
            </w:tcBorders>
            <w:shd w:val="clear" w:color="auto" w:fill="auto"/>
            <w:noWrap/>
            <w:vAlign w:val="center"/>
            <w:hideMark/>
          </w:tcPr>
          <w:p w14:paraId="08130934"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0,51</w:t>
            </w:r>
          </w:p>
        </w:tc>
        <w:tc>
          <w:tcPr>
            <w:tcW w:w="462" w:type="dxa"/>
            <w:tcBorders>
              <w:top w:val="nil"/>
              <w:left w:val="nil"/>
              <w:bottom w:val="single" w:sz="4" w:space="0" w:color="auto"/>
              <w:right w:val="single" w:sz="4" w:space="0" w:color="auto"/>
            </w:tcBorders>
            <w:shd w:val="clear" w:color="auto" w:fill="auto"/>
            <w:noWrap/>
            <w:vAlign w:val="center"/>
            <w:hideMark/>
          </w:tcPr>
          <w:p w14:paraId="5D54B7AD"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365</w:t>
            </w:r>
          </w:p>
        </w:tc>
        <w:tc>
          <w:tcPr>
            <w:tcW w:w="711" w:type="dxa"/>
            <w:tcBorders>
              <w:top w:val="nil"/>
              <w:left w:val="nil"/>
              <w:bottom w:val="single" w:sz="4" w:space="0" w:color="auto"/>
              <w:right w:val="single" w:sz="4" w:space="0" w:color="auto"/>
            </w:tcBorders>
            <w:shd w:val="clear" w:color="auto" w:fill="auto"/>
            <w:noWrap/>
            <w:vAlign w:val="center"/>
            <w:hideMark/>
          </w:tcPr>
          <w:p w14:paraId="161752FF"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5 470</w:t>
            </w:r>
          </w:p>
        </w:tc>
      </w:tr>
      <w:tr w:rsidR="004A1BB2" w:rsidRPr="004A1BB2" w14:paraId="362FC591" w14:textId="77777777" w:rsidTr="00DC7DA1">
        <w:trPr>
          <w:trHeight w:val="360"/>
        </w:trPr>
        <w:tc>
          <w:tcPr>
            <w:tcW w:w="359" w:type="dxa"/>
            <w:tcBorders>
              <w:top w:val="nil"/>
              <w:left w:val="single" w:sz="4" w:space="0" w:color="auto"/>
              <w:bottom w:val="single" w:sz="4" w:space="0" w:color="auto"/>
              <w:right w:val="single" w:sz="4" w:space="0" w:color="auto"/>
            </w:tcBorders>
            <w:shd w:val="clear" w:color="auto" w:fill="auto"/>
            <w:noWrap/>
            <w:vAlign w:val="bottom"/>
            <w:hideMark/>
          </w:tcPr>
          <w:p w14:paraId="4D6F9CCE"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8</w:t>
            </w:r>
          </w:p>
        </w:tc>
        <w:tc>
          <w:tcPr>
            <w:tcW w:w="899" w:type="dxa"/>
            <w:tcBorders>
              <w:top w:val="nil"/>
              <w:left w:val="nil"/>
              <w:bottom w:val="single" w:sz="4" w:space="0" w:color="auto"/>
              <w:right w:val="single" w:sz="4" w:space="0" w:color="auto"/>
            </w:tcBorders>
            <w:shd w:val="clear" w:color="auto" w:fill="auto"/>
            <w:vAlign w:val="center"/>
            <w:hideMark/>
          </w:tcPr>
          <w:p w14:paraId="4DDF62E0"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IBV Olešná</w:t>
            </w:r>
          </w:p>
        </w:tc>
        <w:tc>
          <w:tcPr>
            <w:tcW w:w="484" w:type="dxa"/>
            <w:tcBorders>
              <w:top w:val="nil"/>
              <w:left w:val="nil"/>
              <w:bottom w:val="single" w:sz="4" w:space="0" w:color="auto"/>
              <w:right w:val="single" w:sz="4" w:space="0" w:color="auto"/>
            </w:tcBorders>
            <w:shd w:val="clear" w:color="auto" w:fill="auto"/>
            <w:vAlign w:val="center"/>
            <w:hideMark/>
          </w:tcPr>
          <w:p w14:paraId="0DE115A0"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20</w:t>
            </w:r>
          </w:p>
        </w:tc>
        <w:tc>
          <w:tcPr>
            <w:tcW w:w="553" w:type="dxa"/>
            <w:tcBorders>
              <w:top w:val="nil"/>
              <w:left w:val="nil"/>
              <w:bottom w:val="single" w:sz="4" w:space="0" w:color="auto"/>
              <w:right w:val="single" w:sz="4" w:space="0" w:color="auto"/>
            </w:tcBorders>
            <w:shd w:val="clear" w:color="auto" w:fill="auto"/>
            <w:vAlign w:val="center"/>
            <w:hideMark/>
          </w:tcPr>
          <w:p w14:paraId="0F076455"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2,70</w:t>
            </w:r>
          </w:p>
        </w:tc>
        <w:tc>
          <w:tcPr>
            <w:tcW w:w="418" w:type="dxa"/>
            <w:tcBorders>
              <w:top w:val="nil"/>
              <w:left w:val="nil"/>
              <w:bottom w:val="single" w:sz="4" w:space="0" w:color="auto"/>
              <w:right w:val="single" w:sz="4" w:space="0" w:color="auto"/>
            </w:tcBorders>
            <w:shd w:val="clear" w:color="auto" w:fill="auto"/>
            <w:vAlign w:val="center"/>
            <w:hideMark/>
          </w:tcPr>
          <w:p w14:paraId="29A0D61D" w14:textId="77777777" w:rsidR="004A1BB2" w:rsidRPr="004A1BB2" w:rsidRDefault="004A1BB2" w:rsidP="004A1BB2">
            <w:pPr>
              <w:suppressAutoHyphens w:val="0"/>
              <w:jc w:val="center"/>
              <w:rPr>
                <w:rFonts w:ascii="Arial Narrow" w:hAnsi="Arial Narrow" w:cs="Calibri"/>
                <w:i/>
                <w:iCs/>
                <w:color w:val="000000"/>
                <w:sz w:val="16"/>
                <w:szCs w:val="16"/>
                <w:lang w:eastAsia="sk-SK"/>
              </w:rPr>
            </w:pPr>
            <w:proofErr w:type="spellStart"/>
            <w:r w:rsidRPr="004A1BB2">
              <w:rPr>
                <w:rFonts w:ascii="Arial Narrow" w:hAnsi="Arial Narrow" w:cs="Calibri"/>
                <w:i/>
                <w:iCs/>
                <w:color w:val="000000"/>
                <w:sz w:val="16"/>
                <w:szCs w:val="16"/>
                <w:lang w:eastAsia="sk-SK"/>
              </w:rPr>
              <w:t>obyv</w:t>
            </w:r>
            <w:proofErr w:type="spellEnd"/>
          </w:p>
        </w:tc>
        <w:tc>
          <w:tcPr>
            <w:tcW w:w="476" w:type="dxa"/>
            <w:tcBorders>
              <w:top w:val="nil"/>
              <w:left w:val="nil"/>
              <w:bottom w:val="single" w:sz="4" w:space="0" w:color="auto"/>
              <w:right w:val="single" w:sz="4" w:space="0" w:color="auto"/>
            </w:tcBorders>
            <w:shd w:val="clear" w:color="auto" w:fill="auto"/>
            <w:vAlign w:val="center"/>
            <w:hideMark/>
          </w:tcPr>
          <w:p w14:paraId="1A42EA15"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54</w:t>
            </w:r>
          </w:p>
        </w:tc>
        <w:tc>
          <w:tcPr>
            <w:tcW w:w="541" w:type="dxa"/>
            <w:tcBorders>
              <w:top w:val="nil"/>
              <w:left w:val="nil"/>
              <w:bottom w:val="single" w:sz="4" w:space="0" w:color="auto"/>
              <w:right w:val="single" w:sz="4" w:space="0" w:color="auto"/>
            </w:tcBorders>
            <w:shd w:val="clear" w:color="auto" w:fill="auto"/>
            <w:vAlign w:val="center"/>
            <w:hideMark/>
          </w:tcPr>
          <w:p w14:paraId="141AEF6A"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150</w:t>
            </w:r>
          </w:p>
        </w:tc>
        <w:tc>
          <w:tcPr>
            <w:tcW w:w="286" w:type="dxa"/>
            <w:tcBorders>
              <w:top w:val="nil"/>
              <w:left w:val="nil"/>
              <w:bottom w:val="single" w:sz="4" w:space="0" w:color="auto"/>
              <w:right w:val="single" w:sz="4" w:space="0" w:color="auto"/>
            </w:tcBorders>
            <w:shd w:val="clear" w:color="auto" w:fill="auto"/>
            <w:vAlign w:val="center"/>
            <w:hideMark/>
          </w:tcPr>
          <w:p w14:paraId="685F696E"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w:t>
            </w:r>
          </w:p>
        </w:tc>
        <w:tc>
          <w:tcPr>
            <w:tcW w:w="541" w:type="dxa"/>
            <w:tcBorders>
              <w:top w:val="nil"/>
              <w:left w:val="nil"/>
              <w:bottom w:val="single" w:sz="4" w:space="0" w:color="auto"/>
              <w:right w:val="single" w:sz="4" w:space="0" w:color="auto"/>
            </w:tcBorders>
            <w:shd w:val="clear" w:color="auto" w:fill="auto"/>
            <w:vAlign w:val="center"/>
            <w:hideMark/>
          </w:tcPr>
          <w:p w14:paraId="2F5C9C72"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150</w:t>
            </w:r>
          </w:p>
        </w:tc>
        <w:tc>
          <w:tcPr>
            <w:tcW w:w="620" w:type="dxa"/>
            <w:tcBorders>
              <w:top w:val="nil"/>
              <w:left w:val="nil"/>
              <w:bottom w:val="single" w:sz="4" w:space="0" w:color="auto"/>
              <w:right w:val="single" w:sz="4" w:space="0" w:color="auto"/>
            </w:tcBorders>
            <w:shd w:val="clear" w:color="auto" w:fill="auto"/>
            <w:vAlign w:val="center"/>
            <w:hideMark/>
          </w:tcPr>
          <w:p w14:paraId="0EEA8215"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8,1</w:t>
            </w:r>
          </w:p>
        </w:tc>
        <w:tc>
          <w:tcPr>
            <w:tcW w:w="484" w:type="dxa"/>
            <w:tcBorders>
              <w:top w:val="nil"/>
              <w:left w:val="nil"/>
              <w:bottom w:val="single" w:sz="4" w:space="0" w:color="auto"/>
              <w:right w:val="single" w:sz="4" w:space="0" w:color="auto"/>
            </w:tcBorders>
            <w:shd w:val="clear" w:color="auto" w:fill="auto"/>
            <w:vAlign w:val="center"/>
            <w:hideMark/>
          </w:tcPr>
          <w:p w14:paraId="558D09BD"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0,10</w:t>
            </w:r>
          </w:p>
        </w:tc>
        <w:tc>
          <w:tcPr>
            <w:tcW w:w="323" w:type="dxa"/>
            <w:tcBorders>
              <w:top w:val="nil"/>
              <w:left w:val="nil"/>
              <w:bottom w:val="single" w:sz="4" w:space="0" w:color="auto"/>
              <w:right w:val="single" w:sz="4" w:space="0" w:color="auto"/>
            </w:tcBorders>
            <w:shd w:val="clear" w:color="auto" w:fill="auto"/>
            <w:vAlign w:val="center"/>
            <w:hideMark/>
          </w:tcPr>
          <w:p w14:paraId="1EBB74A6"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1,6</w:t>
            </w:r>
          </w:p>
        </w:tc>
        <w:tc>
          <w:tcPr>
            <w:tcW w:w="620" w:type="dxa"/>
            <w:tcBorders>
              <w:top w:val="nil"/>
              <w:left w:val="nil"/>
              <w:bottom w:val="single" w:sz="4" w:space="0" w:color="auto"/>
              <w:right w:val="single" w:sz="4" w:space="0" w:color="auto"/>
            </w:tcBorders>
            <w:shd w:val="clear" w:color="auto" w:fill="auto"/>
            <w:vAlign w:val="center"/>
            <w:hideMark/>
          </w:tcPr>
          <w:p w14:paraId="1876C7BE"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12,96</w:t>
            </w:r>
          </w:p>
        </w:tc>
        <w:tc>
          <w:tcPr>
            <w:tcW w:w="445" w:type="dxa"/>
            <w:tcBorders>
              <w:top w:val="nil"/>
              <w:left w:val="nil"/>
              <w:bottom w:val="single" w:sz="4" w:space="0" w:color="auto"/>
              <w:right w:val="single" w:sz="4" w:space="0" w:color="auto"/>
            </w:tcBorders>
            <w:shd w:val="clear" w:color="auto" w:fill="auto"/>
            <w:vAlign w:val="center"/>
            <w:hideMark/>
          </w:tcPr>
          <w:p w14:paraId="1FD989C9"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0,15</w:t>
            </w:r>
          </w:p>
        </w:tc>
        <w:tc>
          <w:tcPr>
            <w:tcW w:w="323" w:type="dxa"/>
            <w:tcBorders>
              <w:top w:val="nil"/>
              <w:left w:val="nil"/>
              <w:bottom w:val="single" w:sz="4" w:space="0" w:color="auto"/>
              <w:right w:val="single" w:sz="4" w:space="0" w:color="auto"/>
            </w:tcBorders>
            <w:shd w:val="clear" w:color="auto" w:fill="auto"/>
            <w:vAlign w:val="center"/>
            <w:hideMark/>
          </w:tcPr>
          <w:p w14:paraId="77879B9D"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1,8</w:t>
            </w:r>
          </w:p>
        </w:tc>
        <w:tc>
          <w:tcPr>
            <w:tcW w:w="600" w:type="dxa"/>
            <w:tcBorders>
              <w:top w:val="nil"/>
              <w:left w:val="nil"/>
              <w:bottom w:val="single" w:sz="4" w:space="0" w:color="auto"/>
              <w:right w:val="single" w:sz="4" w:space="0" w:color="auto"/>
            </w:tcBorders>
            <w:shd w:val="clear" w:color="auto" w:fill="auto"/>
            <w:noWrap/>
            <w:vAlign w:val="center"/>
            <w:hideMark/>
          </w:tcPr>
          <w:p w14:paraId="2869CDB3"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0,28</w:t>
            </w:r>
          </w:p>
        </w:tc>
        <w:tc>
          <w:tcPr>
            <w:tcW w:w="462" w:type="dxa"/>
            <w:tcBorders>
              <w:top w:val="nil"/>
              <w:left w:val="nil"/>
              <w:bottom w:val="single" w:sz="4" w:space="0" w:color="auto"/>
              <w:right w:val="single" w:sz="4" w:space="0" w:color="auto"/>
            </w:tcBorders>
            <w:shd w:val="clear" w:color="auto" w:fill="auto"/>
            <w:noWrap/>
            <w:vAlign w:val="center"/>
            <w:hideMark/>
          </w:tcPr>
          <w:p w14:paraId="7E0502A6"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365</w:t>
            </w:r>
          </w:p>
        </w:tc>
        <w:tc>
          <w:tcPr>
            <w:tcW w:w="711" w:type="dxa"/>
            <w:tcBorders>
              <w:top w:val="nil"/>
              <w:left w:val="nil"/>
              <w:bottom w:val="single" w:sz="4" w:space="0" w:color="auto"/>
              <w:right w:val="single" w:sz="4" w:space="0" w:color="auto"/>
            </w:tcBorders>
            <w:shd w:val="clear" w:color="auto" w:fill="auto"/>
            <w:noWrap/>
            <w:vAlign w:val="center"/>
            <w:hideMark/>
          </w:tcPr>
          <w:p w14:paraId="2143841B"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2 957</w:t>
            </w:r>
          </w:p>
        </w:tc>
      </w:tr>
      <w:tr w:rsidR="004A1BB2" w:rsidRPr="004A1BB2" w14:paraId="2A0785C3" w14:textId="77777777" w:rsidTr="00DC7DA1">
        <w:trPr>
          <w:trHeight w:val="541"/>
        </w:trPr>
        <w:tc>
          <w:tcPr>
            <w:tcW w:w="359" w:type="dxa"/>
            <w:tcBorders>
              <w:top w:val="nil"/>
              <w:left w:val="single" w:sz="4" w:space="0" w:color="auto"/>
              <w:bottom w:val="single" w:sz="4" w:space="0" w:color="auto"/>
              <w:right w:val="single" w:sz="4" w:space="0" w:color="auto"/>
            </w:tcBorders>
            <w:shd w:val="clear" w:color="auto" w:fill="auto"/>
            <w:noWrap/>
            <w:vAlign w:val="bottom"/>
            <w:hideMark/>
          </w:tcPr>
          <w:p w14:paraId="61BB29A2"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9</w:t>
            </w:r>
          </w:p>
        </w:tc>
        <w:tc>
          <w:tcPr>
            <w:tcW w:w="899" w:type="dxa"/>
            <w:tcBorders>
              <w:top w:val="nil"/>
              <w:left w:val="nil"/>
              <w:bottom w:val="single" w:sz="4" w:space="0" w:color="auto"/>
              <w:right w:val="single" w:sz="4" w:space="0" w:color="auto"/>
            </w:tcBorders>
            <w:shd w:val="clear" w:color="auto" w:fill="auto"/>
            <w:vAlign w:val="center"/>
            <w:hideMark/>
          </w:tcPr>
          <w:p w14:paraId="64392383"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 xml:space="preserve">IBV </w:t>
            </w:r>
            <w:proofErr w:type="spellStart"/>
            <w:r w:rsidRPr="004A1BB2">
              <w:rPr>
                <w:rFonts w:ascii="Arial Narrow" w:hAnsi="Arial Narrow" w:cs="Calibri"/>
                <w:sz w:val="16"/>
                <w:szCs w:val="16"/>
                <w:lang w:eastAsia="sk-SK"/>
              </w:rPr>
              <w:t>Rovňanská</w:t>
            </w:r>
            <w:proofErr w:type="spellEnd"/>
            <w:r w:rsidRPr="004A1BB2">
              <w:rPr>
                <w:rFonts w:ascii="Arial Narrow" w:hAnsi="Arial Narrow" w:cs="Calibri"/>
                <w:sz w:val="16"/>
                <w:szCs w:val="16"/>
                <w:lang w:eastAsia="sk-SK"/>
              </w:rPr>
              <w:t xml:space="preserve"> I.</w:t>
            </w:r>
          </w:p>
        </w:tc>
        <w:tc>
          <w:tcPr>
            <w:tcW w:w="484" w:type="dxa"/>
            <w:tcBorders>
              <w:top w:val="nil"/>
              <w:left w:val="nil"/>
              <w:bottom w:val="single" w:sz="4" w:space="0" w:color="auto"/>
              <w:right w:val="single" w:sz="4" w:space="0" w:color="auto"/>
            </w:tcBorders>
            <w:shd w:val="clear" w:color="auto" w:fill="auto"/>
            <w:vAlign w:val="center"/>
            <w:hideMark/>
          </w:tcPr>
          <w:p w14:paraId="7F14357F"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6</w:t>
            </w:r>
          </w:p>
        </w:tc>
        <w:tc>
          <w:tcPr>
            <w:tcW w:w="553" w:type="dxa"/>
            <w:tcBorders>
              <w:top w:val="nil"/>
              <w:left w:val="nil"/>
              <w:bottom w:val="single" w:sz="4" w:space="0" w:color="auto"/>
              <w:right w:val="single" w:sz="4" w:space="0" w:color="auto"/>
            </w:tcBorders>
            <w:shd w:val="clear" w:color="auto" w:fill="auto"/>
            <w:vAlign w:val="center"/>
            <w:hideMark/>
          </w:tcPr>
          <w:p w14:paraId="45555255"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2,70</w:t>
            </w:r>
          </w:p>
        </w:tc>
        <w:tc>
          <w:tcPr>
            <w:tcW w:w="418" w:type="dxa"/>
            <w:tcBorders>
              <w:top w:val="nil"/>
              <w:left w:val="nil"/>
              <w:bottom w:val="single" w:sz="4" w:space="0" w:color="auto"/>
              <w:right w:val="single" w:sz="4" w:space="0" w:color="auto"/>
            </w:tcBorders>
            <w:shd w:val="clear" w:color="auto" w:fill="auto"/>
            <w:vAlign w:val="center"/>
            <w:hideMark/>
          </w:tcPr>
          <w:p w14:paraId="754450D5" w14:textId="77777777" w:rsidR="004A1BB2" w:rsidRPr="004A1BB2" w:rsidRDefault="004A1BB2" w:rsidP="004A1BB2">
            <w:pPr>
              <w:suppressAutoHyphens w:val="0"/>
              <w:jc w:val="center"/>
              <w:rPr>
                <w:rFonts w:ascii="Arial Narrow" w:hAnsi="Arial Narrow" w:cs="Calibri"/>
                <w:i/>
                <w:iCs/>
                <w:color w:val="000000"/>
                <w:sz w:val="16"/>
                <w:szCs w:val="16"/>
                <w:lang w:eastAsia="sk-SK"/>
              </w:rPr>
            </w:pPr>
            <w:proofErr w:type="spellStart"/>
            <w:r w:rsidRPr="004A1BB2">
              <w:rPr>
                <w:rFonts w:ascii="Arial Narrow" w:hAnsi="Arial Narrow" w:cs="Calibri"/>
                <w:i/>
                <w:iCs/>
                <w:color w:val="000000"/>
                <w:sz w:val="16"/>
                <w:szCs w:val="16"/>
                <w:lang w:eastAsia="sk-SK"/>
              </w:rPr>
              <w:t>obyv</w:t>
            </w:r>
            <w:proofErr w:type="spellEnd"/>
          </w:p>
        </w:tc>
        <w:tc>
          <w:tcPr>
            <w:tcW w:w="476" w:type="dxa"/>
            <w:tcBorders>
              <w:top w:val="nil"/>
              <w:left w:val="nil"/>
              <w:bottom w:val="single" w:sz="4" w:space="0" w:color="auto"/>
              <w:right w:val="single" w:sz="4" w:space="0" w:color="auto"/>
            </w:tcBorders>
            <w:shd w:val="clear" w:color="auto" w:fill="auto"/>
            <w:vAlign w:val="center"/>
            <w:hideMark/>
          </w:tcPr>
          <w:p w14:paraId="58DDDFEE"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16</w:t>
            </w:r>
          </w:p>
        </w:tc>
        <w:tc>
          <w:tcPr>
            <w:tcW w:w="541" w:type="dxa"/>
            <w:tcBorders>
              <w:top w:val="nil"/>
              <w:left w:val="nil"/>
              <w:bottom w:val="single" w:sz="4" w:space="0" w:color="auto"/>
              <w:right w:val="single" w:sz="4" w:space="0" w:color="auto"/>
            </w:tcBorders>
            <w:shd w:val="clear" w:color="auto" w:fill="auto"/>
            <w:vAlign w:val="center"/>
            <w:hideMark/>
          </w:tcPr>
          <w:p w14:paraId="52E4A4AC"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150</w:t>
            </w:r>
          </w:p>
        </w:tc>
        <w:tc>
          <w:tcPr>
            <w:tcW w:w="286" w:type="dxa"/>
            <w:tcBorders>
              <w:top w:val="nil"/>
              <w:left w:val="nil"/>
              <w:bottom w:val="single" w:sz="4" w:space="0" w:color="auto"/>
              <w:right w:val="single" w:sz="4" w:space="0" w:color="auto"/>
            </w:tcBorders>
            <w:shd w:val="clear" w:color="auto" w:fill="auto"/>
            <w:vAlign w:val="center"/>
            <w:hideMark/>
          </w:tcPr>
          <w:p w14:paraId="288E33F3"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w:t>
            </w:r>
          </w:p>
        </w:tc>
        <w:tc>
          <w:tcPr>
            <w:tcW w:w="541" w:type="dxa"/>
            <w:tcBorders>
              <w:top w:val="nil"/>
              <w:left w:val="nil"/>
              <w:bottom w:val="single" w:sz="4" w:space="0" w:color="auto"/>
              <w:right w:val="single" w:sz="4" w:space="0" w:color="auto"/>
            </w:tcBorders>
            <w:shd w:val="clear" w:color="auto" w:fill="auto"/>
            <w:vAlign w:val="center"/>
            <w:hideMark/>
          </w:tcPr>
          <w:p w14:paraId="726BC678"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150</w:t>
            </w:r>
          </w:p>
        </w:tc>
        <w:tc>
          <w:tcPr>
            <w:tcW w:w="620" w:type="dxa"/>
            <w:tcBorders>
              <w:top w:val="nil"/>
              <w:left w:val="nil"/>
              <w:bottom w:val="single" w:sz="4" w:space="0" w:color="auto"/>
              <w:right w:val="single" w:sz="4" w:space="0" w:color="auto"/>
            </w:tcBorders>
            <w:shd w:val="clear" w:color="auto" w:fill="auto"/>
            <w:vAlign w:val="center"/>
            <w:hideMark/>
          </w:tcPr>
          <w:p w14:paraId="2BA9D797"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2,43</w:t>
            </w:r>
          </w:p>
        </w:tc>
        <w:tc>
          <w:tcPr>
            <w:tcW w:w="484" w:type="dxa"/>
            <w:tcBorders>
              <w:top w:val="nil"/>
              <w:left w:val="nil"/>
              <w:bottom w:val="single" w:sz="4" w:space="0" w:color="auto"/>
              <w:right w:val="single" w:sz="4" w:space="0" w:color="auto"/>
            </w:tcBorders>
            <w:shd w:val="clear" w:color="auto" w:fill="auto"/>
            <w:vAlign w:val="center"/>
            <w:hideMark/>
          </w:tcPr>
          <w:p w14:paraId="2DC08835"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0,03</w:t>
            </w:r>
          </w:p>
        </w:tc>
        <w:tc>
          <w:tcPr>
            <w:tcW w:w="323" w:type="dxa"/>
            <w:tcBorders>
              <w:top w:val="nil"/>
              <w:left w:val="nil"/>
              <w:bottom w:val="single" w:sz="4" w:space="0" w:color="auto"/>
              <w:right w:val="single" w:sz="4" w:space="0" w:color="auto"/>
            </w:tcBorders>
            <w:shd w:val="clear" w:color="auto" w:fill="auto"/>
            <w:vAlign w:val="center"/>
            <w:hideMark/>
          </w:tcPr>
          <w:p w14:paraId="4E36369D"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1,6</w:t>
            </w:r>
          </w:p>
        </w:tc>
        <w:tc>
          <w:tcPr>
            <w:tcW w:w="620" w:type="dxa"/>
            <w:tcBorders>
              <w:top w:val="nil"/>
              <w:left w:val="nil"/>
              <w:bottom w:val="single" w:sz="4" w:space="0" w:color="auto"/>
              <w:right w:val="single" w:sz="4" w:space="0" w:color="auto"/>
            </w:tcBorders>
            <w:shd w:val="clear" w:color="auto" w:fill="auto"/>
            <w:vAlign w:val="center"/>
            <w:hideMark/>
          </w:tcPr>
          <w:p w14:paraId="10DA0B51"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3,888</w:t>
            </w:r>
          </w:p>
        </w:tc>
        <w:tc>
          <w:tcPr>
            <w:tcW w:w="445" w:type="dxa"/>
            <w:tcBorders>
              <w:top w:val="nil"/>
              <w:left w:val="nil"/>
              <w:bottom w:val="single" w:sz="4" w:space="0" w:color="auto"/>
              <w:right w:val="single" w:sz="4" w:space="0" w:color="auto"/>
            </w:tcBorders>
            <w:shd w:val="clear" w:color="auto" w:fill="auto"/>
            <w:vAlign w:val="center"/>
            <w:hideMark/>
          </w:tcPr>
          <w:p w14:paraId="17F0D395"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0,05</w:t>
            </w:r>
          </w:p>
        </w:tc>
        <w:tc>
          <w:tcPr>
            <w:tcW w:w="323" w:type="dxa"/>
            <w:tcBorders>
              <w:top w:val="nil"/>
              <w:left w:val="nil"/>
              <w:bottom w:val="single" w:sz="4" w:space="0" w:color="auto"/>
              <w:right w:val="single" w:sz="4" w:space="0" w:color="auto"/>
            </w:tcBorders>
            <w:shd w:val="clear" w:color="auto" w:fill="auto"/>
            <w:vAlign w:val="center"/>
            <w:hideMark/>
          </w:tcPr>
          <w:p w14:paraId="0CF1B49A"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1,8</w:t>
            </w:r>
          </w:p>
        </w:tc>
        <w:tc>
          <w:tcPr>
            <w:tcW w:w="600" w:type="dxa"/>
            <w:tcBorders>
              <w:top w:val="nil"/>
              <w:left w:val="nil"/>
              <w:bottom w:val="single" w:sz="4" w:space="0" w:color="auto"/>
              <w:right w:val="single" w:sz="4" w:space="0" w:color="auto"/>
            </w:tcBorders>
            <w:shd w:val="clear" w:color="auto" w:fill="auto"/>
            <w:noWrap/>
            <w:vAlign w:val="center"/>
            <w:hideMark/>
          </w:tcPr>
          <w:p w14:paraId="2FAA37A3"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0,08</w:t>
            </w:r>
          </w:p>
        </w:tc>
        <w:tc>
          <w:tcPr>
            <w:tcW w:w="462" w:type="dxa"/>
            <w:tcBorders>
              <w:top w:val="nil"/>
              <w:left w:val="nil"/>
              <w:bottom w:val="single" w:sz="4" w:space="0" w:color="auto"/>
              <w:right w:val="single" w:sz="4" w:space="0" w:color="auto"/>
            </w:tcBorders>
            <w:shd w:val="clear" w:color="auto" w:fill="auto"/>
            <w:noWrap/>
            <w:vAlign w:val="center"/>
            <w:hideMark/>
          </w:tcPr>
          <w:p w14:paraId="30252AD4"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365</w:t>
            </w:r>
          </w:p>
        </w:tc>
        <w:tc>
          <w:tcPr>
            <w:tcW w:w="711" w:type="dxa"/>
            <w:tcBorders>
              <w:top w:val="nil"/>
              <w:left w:val="nil"/>
              <w:bottom w:val="single" w:sz="4" w:space="0" w:color="auto"/>
              <w:right w:val="single" w:sz="4" w:space="0" w:color="auto"/>
            </w:tcBorders>
            <w:shd w:val="clear" w:color="auto" w:fill="auto"/>
            <w:noWrap/>
            <w:vAlign w:val="center"/>
            <w:hideMark/>
          </w:tcPr>
          <w:p w14:paraId="1CE8CCDA"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887</w:t>
            </w:r>
          </w:p>
        </w:tc>
      </w:tr>
      <w:tr w:rsidR="004A1BB2" w:rsidRPr="004A1BB2" w14:paraId="09C56DFC" w14:textId="77777777" w:rsidTr="00DC7DA1">
        <w:trPr>
          <w:trHeight w:val="541"/>
        </w:trPr>
        <w:tc>
          <w:tcPr>
            <w:tcW w:w="359" w:type="dxa"/>
            <w:tcBorders>
              <w:top w:val="nil"/>
              <w:left w:val="single" w:sz="4" w:space="0" w:color="auto"/>
              <w:bottom w:val="single" w:sz="4" w:space="0" w:color="auto"/>
              <w:right w:val="single" w:sz="4" w:space="0" w:color="auto"/>
            </w:tcBorders>
            <w:shd w:val="clear" w:color="auto" w:fill="auto"/>
            <w:noWrap/>
            <w:vAlign w:val="bottom"/>
            <w:hideMark/>
          </w:tcPr>
          <w:p w14:paraId="7DA35703"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10</w:t>
            </w:r>
          </w:p>
        </w:tc>
        <w:tc>
          <w:tcPr>
            <w:tcW w:w="899" w:type="dxa"/>
            <w:tcBorders>
              <w:top w:val="nil"/>
              <w:left w:val="nil"/>
              <w:bottom w:val="single" w:sz="4" w:space="0" w:color="auto"/>
              <w:right w:val="single" w:sz="4" w:space="0" w:color="auto"/>
            </w:tcBorders>
            <w:shd w:val="clear" w:color="auto" w:fill="auto"/>
            <w:vAlign w:val="center"/>
            <w:hideMark/>
          </w:tcPr>
          <w:p w14:paraId="7E4E11BC"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 xml:space="preserve">IBV </w:t>
            </w:r>
            <w:proofErr w:type="spellStart"/>
            <w:r w:rsidRPr="004A1BB2">
              <w:rPr>
                <w:rFonts w:ascii="Arial Narrow" w:hAnsi="Arial Narrow" w:cs="Calibri"/>
                <w:sz w:val="16"/>
                <w:szCs w:val="16"/>
                <w:lang w:eastAsia="sk-SK"/>
              </w:rPr>
              <w:t>Rovňanská</w:t>
            </w:r>
            <w:proofErr w:type="spellEnd"/>
            <w:r w:rsidRPr="004A1BB2">
              <w:rPr>
                <w:rFonts w:ascii="Arial Narrow" w:hAnsi="Arial Narrow" w:cs="Calibri"/>
                <w:sz w:val="16"/>
                <w:szCs w:val="16"/>
                <w:lang w:eastAsia="sk-SK"/>
              </w:rPr>
              <w:t xml:space="preserve"> II.</w:t>
            </w:r>
          </w:p>
        </w:tc>
        <w:tc>
          <w:tcPr>
            <w:tcW w:w="484" w:type="dxa"/>
            <w:tcBorders>
              <w:top w:val="nil"/>
              <w:left w:val="nil"/>
              <w:bottom w:val="single" w:sz="4" w:space="0" w:color="auto"/>
              <w:right w:val="single" w:sz="4" w:space="0" w:color="auto"/>
            </w:tcBorders>
            <w:shd w:val="clear" w:color="auto" w:fill="auto"/>
            <w:vAlign w:val="center"/>
            <w:hideMark/>
          </w:tcPr>
          <w:p w14:paraId="140B5F0C"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15</w:t>
            </w:r>
          </w:p>
        </w:tc>
        <w:tc>
          <w:tcPr>
            <w:tcW w:w="553" w:type="dxa"/>
            <w:tcBorders>
              <w:top w:val="nil"/>
              <w:left w:val="nil"/>
              <w:bottom w:val="single" w:sz="4" w:space="0" w:color="auto"/>
              <w:right w:val="single" w:sz="4" w:space="0" w:color="auto"/>
            </w:tcBorders>
            <w:shd w:val="clear" w:color="auto" w:fill="auto"/>
            <w:vAlign w:val="center"/>
            <w:hideMark/>
          </w:tcPr>
          <w:p w14:paraId="134A0BAE"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2,70</w:t>
            </w:r>
          </w:p>
        </w:tc>
        <w:tc>
          <w:tcPr>
            <w:tcW w:w="418" w:type="dxa"/>
            <w:tcBorders>
              <w:top w:val="nil"/>
              <w:left w:val="nil"/>
              <w:bottom w:val="single" w:sz="4" w:space="0" w:color="auto"/>
              <w:right w:val="single" w:sz="4" w:space="0" w:color="auto"/>
            </w:tcBorders>
            <w:shd w:val="clear" w:color="auto" w:fill="auto"/>
            <w:vAlign w:val="center"/>
            <w:hideMark/>
          </w:tcPr>
          <w:p w14:paraId="1AAECE28" w14:textId="77777777" w:rsidR="004A1BB2" w:rsidRPr="004A1BB2" w:rsidRDefault="004A1BB2" w:rsidP="004A1BB2">
            <w:pPr>
              <w:suppressAutoHyphens w:val="0"/>
              <w:jc w:val="center"/>
              <w:rPr>
                <w:rFonts w:ascii="Arial Narrow" w:hAnsi="Arial Narrow" w:cs="Calibri"/>
                <w:i/>
                <w:iCs/>
                <w:color w:val="000000"/>
                <w:sz w:val="16"/>
                <w:szCs w:val="16"/>
                <w:lang w:eastAsia="sk-SK"/>
              </w:rPr>
            </w:pPr>
            <w:proofErr w:type="spellStart"/>
            <w:r w:rsidRPr="004A1BB2">
              <w:rPr>
                <w:rFonts w:ascii="Arial Narrow" w:hAnsi="Arial Narrow" w:cs="Calibri"/>
                <w:i/>
                <w:iCs/>
                <w:color w:val="000000"/>
                <w:sz w:val="16"/>
                <w:szCs w:val="16"/>
                <w:lang w:eastAsia="sk-SK"/>
              </w:rPr>
              <w:t>obyv</w:t>
            </w:r>
            <w:proofErr w:type="spellEnd"/>
          </w:p>
        </w:tc>
        <w:tc>
          <w:tcPr>
            <w:tcW w:w="476" w:type="dxa"/>
            <w:tcBorders>
              <w:top w:val="nil"/>
              <w:left w:val="nil"/>
              <w:bottom w:val="single" w:sz="4" w:space="0" w:color="auto"/>
              <w:right w:val="single" w:sz="4" w:space="0" w:color="auto"/>
            </w:tcBorders>
            <w:shd w:val="clear" w:color="auto" w:fill="auto"/>
            <w:vAlign w:val="center"/>
            <w:hideMark/>
          </w:tcPr>
          <w:p w14:paraId="3F2793FF"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41</w:t>
            </w:r>
          </w:p>
        </w:tc>
        <w:tc>
          <w:tcPr>
            <w:tcW w:w="541" w:type="dxa"/>
            <w:tcBorders>
              <w:top w:val="nil"/>
              <w:left w:val="nil"/>
              <w:bottom w:val="single" w:sz="4" w:space="0" w:color="auto"/>
              <w:right w:val="single" w:sz="4" w:space="0" w:color="auto"/>
            </w:tcBorders>
            <w:shd w:val="clear" w:color="auto" w:fill="auto"/>
            <w:vAlign w:val="center"/>
            <w:hideMark/>
          </w:tcPr>
          <w:p w14:paraId="6C6571B4"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150</w:t>
            </w:r>
          </w:p>
        </w:tc>
        <w:tc>
          <w:tcPr>
            <w:tcW w:w="286" w:type="dxa"/>
            <w:tcBorders>
              <w:top w:val="nil"/>
              <w:left w:val="nil"/>
              <w:bottom w:val="single" w:sz="4" w:space="0" w:color="auto"/>
              <w:right w:val="single" w:sz="4" w:space="0" w:color="auto"/>
            </w:tcBorders>
            <w:shd w:val="clear" w:color="auto" w:fill="auto"/>
            <w:vAlign w:val="center"/>
            <w:hideMark/>
          </w:tcPr>
          <w:p w14:paraId="0AC7FEF4"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w:t>
            </w:r>
          </w:p>
        </w:tc>
        <w:tc>
          <w:tcPr>
            <w:tcW w:w="541" w:type="dxa"/>
            <w:tcBorders>
              <w:top w:val="nil"/>
              <w:left w:val="nil"/>
              <w:bottom w:val="single" w:sz="4" w:space="0" w:color="auto"/>
              <w:right w:val="single" w:sz="4" w:space="0" w:color="auto"/>
            </w:tcBorders>
            <w:shd w:val="clear" w:color="auto" w:fill="auto"/>
            <w:vAlign w:val="center"/>
            <w:hideMark/>
          </w:tcPr>
          <w:p w14:paraId="358C9428"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150</w:t>
            </w:r>
          </w:p>
        </w:tc>
        <w:tc>
          <w:tcPr>
            <w:tcW w:w="620" w:type="dxa"/>
            <w:tcBorders>
              <w:top w:val="nil"/>
              <w:left w:val="nil"/>
              <w:bottom w:val="single" w:sz="4" w:space="0" w:color="auto"/>
              <w:right w:val="single" w:sz="4" w:space="0" w:color="auto"/>
            </w:tcBorders>
            <w:shd w:val="clear" w:color="auto" w:fill="auto"/>
            <w:vAlign w:val="center"/>
            <w:hideMark/>
          </w:tcPr>
          <w:p w14:paraId="6D1CA13D"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6,075</w:t>
            </w:r>
          </w:p>
        </w:tc>
        <w:tc>
          <w:tcPr>
            <w:tcW w:w="484" w:type="dxa"/>
            <w:tcBorders>
              <w:top w:val="nil"/>
              <w:left w:val="nil"/>
              <w:bottom w:val="single" w:sz="4" w:space="0" w:color="auto"/>
              <w:right w:val="single" w:sz="4" w:space="0" w:color="auto"/>
            </w:tcBorders>
            <w:shd w:val="clear" w:color="auto" w:fill="auto"/>
            <w:vAlign w:val="center"/>
            <w:hideMark/>
          </w:tcPr>
          <w:p w14:paraId="7E6291C6"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0,07</w:t>
            </w:r>
          </w:p>
        </w:tc>
        <w:tc>
          <w:tcPr>
            <w:tcW w:w="323" w:type="dxa"/>
            <w:tcBorders>
              <w:top w:val="nil"/>
              <w:left w:val="nil"/>
              <w:bottom w:val="single" w:sz="4" w:space="0" w:color="auto"/>
              <w:right w:val="single" w:sz="4" w:space="0" w:color="auto"/>
            </w:tcBorders>
            <w:shd w:val="clear" w:color="auto" w:fill="auto"/>
            <w:vAlign w:val="center"/>
            <w:hideMark/>
          </w:tcPr>
          <w:p w14:paraId="267F596F"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1,6</w:t>
            </w:r>
          </w:p>
        </w:tc>
        <w:tc>
          <w:tcPr>
            <w:tcW w:w="620" w:type="dxa"/>
            <w:tcBorders>
              <w:top w:val="nil"/>
              <w:left w:val="nil"/>
              <w:bottom w:val="single" w:sz="4" w:space="0" w:color="auto"/>
              <w:right w:val="single" w:sz="4" w:space="0" w:color="auto"/>
            </w:tcBorders>
            <w:shd w:val="clear" w:color="auto" w:fill="auto"/>
            <w:vAlign w:val="center"/>
            <w:hideMark/>
          </w:tcPr>
          <w:p w14:paraId="7E96BE94"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9,72</w:t>
            </w:r>
          </w:p>
        </w:tc>
        <w:tc>
          <w:tcPr>
            <w:tcW w:w="445" w:type="dxa"/>
            <w:tcBorders>
              <w:top w:val="nil"/>
              <w:left w:val="nil"/>
              <w:bottom w:val="single" w:sz="4" w:space="0" w:color="auto"/>
              <w:right w:val="single" w:sz="4" w:space="0" w:color="auto"/>
            </w:tcBorders>
            <w:shd w:val="clear" w:color="auto" w:fill="auto"/>
            <w:vAlign w:val="center"/>
            <w:hideMark/>
          </w:tcPr>
          <w:p w14:paraId="781A2A00"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0,11</w:t>
            </w:r>
          </w:p>
        </w:tc>
        <w:tc>
          <w:tcPr>
            <w:tcW w:w="323" w:type="dxa"/>
            <w:tcBorders>
              <w:top w:val="nil"/>
              <w:left w:val="nil"/>
              <w:bottom w:val="single" w:sz="4" w:space="0" w:color="auto"/>
              <w:right w:val="single" w:sz="4" w:space="0" w:color="auto"/>
            </w:tcBorders>
            <w:shd w:val="clear" w:color="auto" w:fill="auto"/>
            <w:vAlign w:val="center"/>
            <w:hideMark/>
          </w:tcPr>
          <w:p w14:paraId="1ECA341E"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1,8</w:t>
            </w:r>
          </w:p>
        </w:tc>
        <w:tc>
          <w:tcPr>
            <w:tcW w:w="600" w:type="dxa"/>
            <w:tcBorders>
              <w:top w:val="nil"/>
              <w:left w:val="nil"/>
              <w:bottom w:val="single" w:sz="4" w:space="0" w:color="auto"/>
              <w:right w:val="single" w:sz="4" w:space="0" w:color="auto"/>
            </w:tcBorders>
            <w:shd w:val="clear" w:color="auto" w:fill="auto"/>
            <w:noWrap/>
            <w:vAlign w:val="center"/>
            <w:hideMark/>
          </w:tcPr>
          <w:p w14:paraId="4E3E2EF3"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0,21</w:t>
            </w:r>
          </w:p>
        </w:tc>
        <w:tc>
          <w:tcPr>
            <w:tcW w:w="462" w:type="dxa"/>
            <w:tcBorders>
              <w:top w:val="nil"/>
              <w:left w:val="nil"/>
              <w:bottom w:val="single" w:sz="4" w:space="0" w:color="auto"/>
              <w:right w:val="single" w:sz="4" w:space="0" w:color="auto"/>
            </w:tcBorders>
            <w:shd w:val="clear" w:color="auto" w:fill="auto"/>
            <w:noWrap/>
            <w:vAlign w:val="center"/>
            <w:hideMark/>
          </w:tcPr>
          <w:p w14:paraId="429C0821"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365</w:t>
            </w:r>
          </w:p>
        </w:tc>
        <w:tc>
          <w:tcPr>
            <w:tcW w:w="711" w:type="dxa"/>
            <w:tcBorders>
              <w:top w:val="nil"/>
              <w:left w:val="nil"/>
              <w:bottom w:val="single" w:sz="4" w:space="0" w:color="auto"/>
              <w:right w:val="single" w:sz="4" w:space="0" w:color="auto"/>
            </w:tcBorders>
            <w:shd w:val="clear" w:color="auto" w:fill="auto"/>
            <w:noWrap/>
            <w:vAlign w:val="center"/>
            <w:hideMark/>
          </w:tcPr>
          <w:p w14:paraId="76F0AA62"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2 217</w:t>
            </w:r>
          </w:p>
        </w:tc>
      </w:tr>
      <w:tr w:rsidR="004A1BB2" w:rsidRPr="004A1BB2" w14:paraId="48E753E2" w14:textId="77777777" w:rsidTr="00DC7DA1">
        <w:trPr>
          <w:trHeight w:val="541"/>
        </w:trPr>
        <w:tc>
          <w:tcPr>
            <w:tcW w:w="359" w:type="dxa"/>
            <w:tcBorders>
              <w:top w:val="nil"/>
              <w:left w:val="single" w:sz="4" w:space="0" w:color="auto"/>
              <w:bottom w:val="single" w:sz="4" w:space="0" w:color="auto"/>
              <w:right w:val="single" w:sz="4" w:space="0" w:color="auto"/>
            </w:tcBorders>
            <w:shd w:val="clear" w:color="auto" w:fill="auto"/>
            <w:noWrap/>
            <w:vAlign w:val="bottom"/>
            <w:hideMark/>
          </w:tcPr>
          <w:p w14:paraId="7619241A"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11</w:t>
            </w:r>
          </w:p>
        </w:tc>
        <w:tc>
          <w:tcPr>
            <w:tcW w:w="899" w:type="dxa"/>
            <w:tcBorders>
              <w:top w:val="nil"/>
              <w:left w:val="nil"/>
              <w:bottom w:val="single" w:sz="4" w:space="0" w:color="auto"/>
              <w:right w:val="single" w:sz="4" w:space="0" w:color="auto"/>
            </w:tcBorders>
            <w:shd w:val="clear" w:color="auto" w:fill="auto"/>
            <w:vAlign w:val="center"/>
            <w:hideMark/>
          </w:tcPr>
          <w:p w14:paraId="3D8AE531"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 xml:space="preserve">IBV </w:t>
            </w:r>
            <w:proofErr w:type="spellStart"/>
            <w:r w:rsidRPr="004A1BB2">
              <w:rPr>
                <w:rFonts w:ascii="Arial Narrow" w:hAnsi="Arial Narrow" w:cs="Calibri"/>
                <w:sz w:val="16"/>
                <w:szCs w:val="16"/>
                <w:lang w:eastAsia="sk-SK"/>
              </w:rPr>
              <w:t>Rečenova</w:t>
            </w:r>
            <w:proofErr w:type="spellEnd"/>
            <w:r w:rsidRPr="004A1BB2">
              <w:rPr>
                <w:rFonts w:ascii="Arial Narrow" w:hAnsi="Arial Narrow" w:cs="Calibri"/>
                <w:sz w:val="16"/>
                <w:szCs w:val="16"/>
                <w:lang w:eastAsia="sk-SK"/>
              </w:rPr>
              <w:t xml:space="preserve"> I.</w:t>
            </w:r>
          </w:p>
        </w:tc>
        <w:tc>
          <w:tcPr>
            <w:tcW w:w="484" w:type="dxa"/>
            <w:tcBorders>
              <w:top w:val="nil"/>
              <w:left w:val="nil"/>
              <w:bottom w:val="single" w:sz="4" w:space="0" w:color="auto"/>
              <w:right w:val="single" w:sz="4" w:space="0" w:color="auto"/>
            </w:tcBorders>
            <w:shd w:val="clear" w:color="auto" w:fill="auto"/>
            <w:vAlign w:val="center"/>
            <w:hideMark/>
          </w:tcPr>
          <w:p w14:paraId="14876A6F"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50</w:t>
            </w:r>
          </w:p>
        </w:tc>
        <w:tc>
          <w:tcPr>
            <w:tcW w:w="553" w:type="dxa"/>
            <w:tcBorders>
              <w:top w:val="nil"/>
              <w:left w:val="nil"/>
              <w:bottom w:val="single" w:sz="4" w:space="0" w:color="auto"/>
              <w:right w:val="single" w:sz="4" w:space="0" w:color="auto"/>
            </w:tcBorders>
            <w:shd w:val="clear" w:color="auto" w:fill="auto"/>
            <w:vAlign w:val="center"/>
            <w:hideMark/>
          </w:tcPr>
          <w:p w14:paraId="2A0AF1CD"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2,70</w:t>
            </w:r>
          </w:p>
        </w:tc>
        <w:tc>
          <w:tcPr>
            <w:tcW w:w="418" w:type="dxa"/>
            <w:tcBorders>
              <w:top w:val="nil"/>
              <w:left w:val="nil"/>
              <w:bottom w:val="single" w:sz="4" w:space="0" w:color="auto"/>
              <w:right w:val="single" w:sz="4" w:space="0" w:color="auto"/>
            </w:tcBorders>
            <w:shd w:val="clear" w:color="auto" w:fill="auto"/>
            <w:vAlign w:val="center"/>
            <w:hideMark/>
          </w:tcPr>
          <w:p w14:paraId="00EB1846" w14:textId="77777777" w:rsidR="004A1BB2" w:rsidRPr="004A1BB2" w:rsidRDefault="004A1BB2" w:rsidP="004A1BB2">
            <w:pPr>
              <w:suppressAutoHyphens w:val="0"/>
              <w:jc w:val="center"/>
              <w:rPr>
                <w:rFonts w:ascii="Arial Narrow" w:hAnsi="Arial Narrow" w:cs="Calibri"/>
                <w:i/>
                <w:iCs/>
                <w:color w:val="000000"/>
                <w:sz w:val="16"/>
                <w:szCs w:val="16"/>
                <w:lang w:eastAsia="sk-SK"/>
              </w:rPr>
            </w:pPr>
            <w:proofErr w:type="spellStart"/>
            <w:r w:rsidRPr="004A1BB2">
              <w:rPr>
                <w:rFonts w:ascii="Arial Narrow" w:hAnsi="Arial Narrow" w:cs="Calibri"/>
                <w:i/>
                <w:iCs/>
                <w:color w:val="000000"/>
                <w:sz w:val="16"/>
                <w:szCs w:val="16"/>
                <w:lang w:eastAsia="sk-SK"/>
              </w:rPr>
              <w:t>obyv</w:t>
            </w:r>
            <w:proofErr w:type="spellEnd"/>
          </w:p>
        </w:tc>
        <w:tc>
          <w:tcPr>
            <w:tcW w:w="476" w:type="dxa"/>
            <w:tcBorders>
              <w:top w:val="nil"/>
              <w:left w:val="nil"/>
              <w:bottom w:val="single" w:sz="4" w:space="0" w:color="auto"/>
              <w:right w:val="single" w:sz="4" w:space="0" w:color="auto"/>
            </w:tcBorders>
            <w:shd w:val="clear" w:color="auto" w:fill="auto"/>
            <w:vAlign w:val="center"/>
            <w:hideMark/>
          </w:tcPr>
          <w:p w14:paraId="560EDDE4"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135</w:t>
            </w:r>
          </w:p>
        </w:tc>
        <w:tc>
          <w:tcPr>
            <w:tcW w:w="541" w:type="dxa"/>
            <w:tcBorders>
              <w:top w:val="nil"/>
              <w:left w:val="nil"/>
              <w:bottom w:val="single" w:sz="4" w:space="0" w:color="auto"/>
              <w:right w:val="single" w:sz="4" w:space="0" w:color="auto"/>
            </w:tcBorders>
            <w:shd w:val="clear" w:color="auto" w:fill="auto"/>
            <w:vAlign w:val="center"/>
            <w:hideMark/>
          </w:tcPr>
          <w:p w14:paraId="136350F8"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150</w:t>
            </w:r>
          </w:p>
        </w:tc>
        <w:tc>
          <w:tcPr>
            <w:tcW w:w="286" w:type="dxa"/>
            <w:tcBorders>
              <w:top w:val="nil"/>
              <w:left w:val="nil"/>
              <w:bottom w:val="single" w:sz="4" w:space="0" w:color="auto"/>
              <w:right w:val="single" w:sz="4" w:space="0" w:color="auto"/>
            </w:tcBorders>
            <w:shd w:val="clear" w:color="auto" w:fill="auto"/>
            <w:vAlign w:val="center"/>
            <w:hideMark/>
          </w:tcPr>
          <w:p w14:paraId="6425F091"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w:t>
            </w:r>
          </w:p>
        </w:tc>
        <w:tc>
          <w:tcPr>
            <w:tcW w:w="541" w:type="dxa"/>
            <w:tcBorders>
              <w:top w:val="nil"/>
              <w:left w:val="nil"/>
              <w:bottom w:val="single" w:sz="4" w:space="0" w:color="auto"/>
              <w:right w:val="single" w:sz="4" w:space="0" w:color="auto"/>
            </w:tcBorders>
            <w:shd w:val="clear" w:color="auto" w:fill="auto"/>
            <w:vAlign w:val="center"/>
            <w:hideMark/>
          </w:tcPr>
          <w:p w14:paraId="1E8AC68A"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150</w:t>
            </w:r>
          </w:p>
        </w:tc>
        <w:tc>
          <w:tcPr>
            <w:tcW w:w="620" w:type="dxa"/>
            <w:tcBorders>
              <w:top w:val="nil"/>
              <w:left w:val="nil"/>
              <w:bottom w:val="single" w:sz="4" w:space="0" w:color="auto"/>
              <w:right w:val="single" w:sz="4" w:space="0" w:color="auto"/>
            </w:tcBorders>
            <w:shd w:val="clear" w:color="auto" w:fill="auto"/>
            <w:vAlign w:val="center"/>
            <w:hideMark/>
          </w:tcPr>
          <w:p w14:paraId="4CEF6A22"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20,25</w:t>
            </w:r>
          </w:p>
        </w:tc>
        <w:tc>
          <w:tcPr>
            <w:tcW w:w="484" w:type="dxa"/>
            <w:tcBorders>
              <w:top w:val="nil"/>
              <w:left w:val="nil"/>
              <w:bottom w:val="single" w:sz="4" w:space="0" w:color="auto"/>
              <w:right w:val="single" w:sz="4" w:space="0" w:color="auto"/>
            </w:tcBorders>
            <w:shd w:val="clear" w:color="auto" w:fill="auto"/>
            <w:vAlign w:val="center"/>
            <w:hideMark/>
          </w:tcPr>
          <w:p w14:paraId="17C77791"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0,24</w:t>
            </w:r>
          </w:p>
        </w:tc>
        <w:tc>
          <w:tcPr>
            <w:tcW w:w="323" w:type="dxa"/>
            <w:tcBorders>
              <w:top w:val="nil"/>
              <w:left w:val="nil"/>
              <w:bottom w:val="single" w:sz="4" w:space="0" w:color="auto"/>
              <w:right w:val="single" w:sz="4" w:space="0" w:color="auto"/>
            </w:tcBorders>
            <w:shd w:val="clear" w:color="auto" w:fill="auto"/>
            <w:vAlign w:val="center"/>
            <w:hideMark/>
          </w:tcPr>
          <w:p w14:paraId="5A42A7A7"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1,6</w:t>
            </w:r>
          </w:p>
        </w:tc>
        <w:tc>
          <w:tcPr>
            <w:tcW w:w="620" w:type="dxa"/>
            <w:tcBorders>
              <w:top w:val="nil"/>
              <w:left w:val="nil"/>
              <w:bottom w:val="single" w:sz="4" w:space="0" w:color="auto"/>
              <w:right w:val="single" w:sz="4" w:space="0" w:color="auto"/>
            </w:tcBorders>
            <w:shd w:val="clear" w:color="auto" w:fill="auto"/>
            <w:vAlign w:val="center"/>
            <w:hideMark/>
          </w:tcPr>
          <w:p w14:paraId="4A26916D"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32,4</w:t>
            </w:r>
          </w:p>
        </w:tc>
        <w:tc>
          <w:tcPr>
            <w:tcW w:w="445" w:type="dxa"/>
            <w:tcBorders>
              <w:top w:val="nil"/>
              <w:left w:val="nil"/>
              <w:bottom w:val="single" w:sz="4" w:space="0" w:color="auto"/>
              <w:right w:val="single" w:sz="4" w:space="0" w:color="auto"/>
            </w:tcBorders>
            <w:shd w:val="clear" w:color="auto" w:fill="auto"/>
            <w:vAlign w:val="center"/>
            <w:hideMark/>
          </w:tcPr>
          <w:p w14:paraId="44A5E1AF"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0,38</w:t>
            </w:r>
          </w:p>
        </w:tc>
        <w:tc>
          <w:tcPr>
            <w:tcW w:w="323" w:type="dxa"/>
            <w:tcBorders>
              <w:top w:val="nil"/>
              <w:left w:val="nil"/>
              <w:bottom w:val="single" w:sz="4" w:space="0" w:color="auto"/>
              <w:right w:val="single" w:sz="4" w:space="0" w:color="auto"/>
            </w:tcBorders>
            <w:shd w:val="clear" w:color="auto" w:fill="auto"/>
            <w:vAlign w:val="center"/>
            <w:hideMark/>
          </w:tcPr>
          <w:p w14:paraId="2ACFBD4F"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1,8</w:t>
            </w:r>
          </w:p>
        </w:tc>
        <w:tc>
          <w:tcPr>
            <w:tcW w:w="600" w:type="dxa"/>
            <w:tcBorders>
              <w:top w:val="nil"/>
              <w:left w:val="nil"/>
              <w:bottom w:val="single" w:sz="4" w:space="0" w:color="auto"/>
              <w:right w:val="single" w:sz="4" w:space="0" w:color="auto"/>
            </w:tcBorders>
            <w:shd w:val="clear" w:color="auto" w:fill="auto"/>
            <w:noWrap/>
            <w:vAlign w:val="center"/>
            <w:hideMark/>
          </w:tcPr>
          <w:p w14:paraId="7E9E4527"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0,69</w:t>
            </w:r>
          </w:p>
        </w:tc>
        <w:tc>
          <w:tcPr>
            <w:tcW w:w="462" w:type="dxa"/>
            <w:tcBorders>
              <w:top w:val="nil"/>
              <w:left w:val="nil"/>
              <w:bottom w:val="single" w:sz="4" w:space="0" w:color="auto"/>
              <w:right w:val="single" w:sz="4" w:space="0" w:color="auto"/>
            </w:tcBorders>
            <w:shd w:val="clear" w:color="auto" w:fill="auto"/>
            <w:noWrap/>
            <w:vAlign w:val="center"/>
            <w:hideMark/>
          </w:tcPr>
          <w:p w14:paraId="18CFF7FC"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365</w:t>
            </w:r>
          </w:p>
        </w:tc>
        <w:tc>
          <w:tcPr>
            <w:tcW w:w="711" w:type="dxa"/>
            <w:tcBorders>
              <w:top w:val="nil"/>
              <w:left w:val="nil"/>
              <w:bottom w:val="single" w:sz="4" w:space="0" w:color="auto"/>
              <w:right w:val="single" w:sz="4" w:space="0" w:color="auto"/>
            </w:tcBorders>
            <w:shd w:val="clear" w:color="auto" w:fill="auto"/>
            <w:noWrap/>
            <w:vAlign w:val="center"/>
            <w:hideMark/>
          </w:tcPr>
          <w:p w14:paraId="7D693A1D"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7 391</w:t>
            </w:r>
          </w:p>
        </w:tc>
      </w:tr>
      <w:tr w:rsidR="004A1BB2" w:rsidRPr="004A1BB2" w14:paraId="6454DB66" w14:textId="77777777" w:rsidTr="00DC7DA1">
        <w:trPr>
          <w:trHeight w:val="211"/>
        </w:trPr>
        <w:tc>
          <w:tcPr>
            <w:tcW w:w="359" w:type="dxa"/>
            <w:tcBorders>
              <w:top w:val="nil"/>
              <w:left w:val="single" w:sz="4" w:space="0" w:color="auto"/>
              <w:bottom w:val="single" w:sz="4" w:space="0" w:color="auto"/>
              <w:right w:val="single" w:sz="4" w:space="0" w:color="auto"/>
            </w:tcBorders>
            <w:shd w:val="clear" w:color="auto" w:fill="auto"/>
            <w:noWrap/>
            <w:vAlign w:val="bottom"/>
            <w:hideMark/>
          </w:tcPr>
          <w:p w14:paraId="6D89EDEC"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12</w:t>
            </w:r>
          </w:p>
        </w:tc>
        <w:tc>
          <w:tcPr>
            <w:tcW w:w="899" w:type="dxa"/>
            <w:tcBorders>
              <w:top w:val="nil"/>
              <w:left w:val="nil"/>
              <w:bottom w:val="single" w:sz="4" w:space="0" w:color="auto"/>
              <w:right w:val="single" w:sz="4" w:space="0" w:color="auto"/>
            </w:tcBorders>
            <w:shd w:val="clear" w:color="auto" w:fill="auto"/>
            <w:vAlign w:val="center"/>
            <w:hideMark/>
          </w:tcPr>
          <w:p w14:paraId="5F797B5B"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IBV Mesto</w:t>
            </w:r>
          </w:p>
        </w:tc>
        <w:tc>
          <w:tcPr>
            <w:tcW w:w="484" w:type="dxa"/>
            <w:tcBorders>
              <w:top w:val="nil"/>
              <w:left w:val="nil"/>
              <w:bottom w:val="single" w:sz="4" w:space="0" w:color="auto"/>
              <w:right w:val="single" w:sz="4" w:space="0" w:color="auto"/>
            </w:tcBorders>
            <w:shd w:val="clear" w:color="auto" w:fill="auto"/>
            <w:vAlign w:val="center"/>
            <w:hideMark/>
          </w:tcPr>
          <w:p w14:paraId="527E3F61"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21</w:t>
            </w:r>
          </w:p>
        </w:tc>
        <w:tc>
          <w:tcPr>
            <w:tcW w:w="553" w:type="dxa"/>
            <w:tcBorders>
              <w:top w:val="nil"/>
              <w:left w:val="nil"/>
              <w:bottom w:val="single" w:sz="4" w:space="0" w:color="auto"/>
              <w:right w:val="single" w:sz="4" w:space="0" w:color="auto"/>
            </w:tcBorders>
            <w:shd w:val="clear" w:color="auto" w:fill="auto"/>
            <w:vAlign w:val="center"/>
            <w:hideMark/>
          </w:tcPr>
          <w:p w14:paraId="5052469A"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2,70</w:t>
            </w:r>
          </w:p>
        </w:tc>
        <w:tc>
          <w:tcPr>
            <w:tcW w:w="418" w:type="dxa"/>
            <w:tcBorders>
              <w:top w:val="nil"/>
              <w:left w:val="nil"/>
              <w:bottom w:val="single" w:sz="4" w:space="0" w:color="auto"/>
              <w:right w:val="single" w:sz="4" w:space="0" w:color="auto"/>
            </w:tcBorders>
            <w:shd w:val="clear" w:color="auto" w:fill="auto"/>
            <w:vAlign w:val="center"/>
            <w:hideMark/>
          </w:tcPr>
          <w:p w14:paraId="7F6B5E07" w14:textId="77777777" w:rsidR="004A1BB2" w:rsidRPr="004A1BB2" w:rsidRDefault="004A1BB2" w:rsidP="004A1BB2">
            <w:pPr>
              <w:suppressAutoHyphens w:val="0"/>
              <w:jc w:val="center"/>
              <w:rPr>
                <w:rFonts w:ascii="Arial Narrow" w:hAnsi="Arial Narrow" w:cs="Calibri"/>
                <w:i/>
                <w:iCs/>
                <w:color w:val="000000"/>
                <w:sz w:val="16"/>
                <w:szCs w:val="16"/>
                <w:lang w:eastAsia="sk-SK"/>
              </w:rPr>
            </w:pPr>
            <w:proofErr w:type="spellStart"/>
            <w:r w:rsidRPr="004A1BB2">
              <w:rPr>
                <w:rFonts w:ascii="Arial Narrow" w:hAnsi="Arial Narrow" w:cs="Calibri"/>
                <w:i/>
                <w:iCs/>
                <w:color w:val="000000"/>
                <w:sz w:val="16"/>
                <w:szCs w:val="16"/>
                <w:lang w:eastAsia="sk-SK"/>
              </w:rPr>
              <w:t>obyv</w:t>
            </w:r>
            <w:proofErr w:type="spellEnd"/>
          </w:p>
        </w:tc>
        <w:tc>
          <w:tcPr>
            <w:tcW w:w="476" w:type="dxa"/>
            <w:tcBorders>
              <w:top w:val="nil"/>
              <w:left w:val="nil"/>
              <w:bottom w:val="single" w:sz="4" w:space="0" w:color="auto"/>
              <w:right w:val="single" w:sz="4" w:space="0" w:color="auto"/>
            </w:tcBorders>
            <w:shd w:val="clear" w:color="auto" w:fill="auto"/>
            <w:vAlign w:val="center"/>
            <w:hideMark/>
          </w:tcPr>
          <w:p w14:paraId="55033BD0"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57</w:t>
            </w:r>
          </w:p>
        </w:tc>
        <w:tc>
          <w:tcPr>
            <w:tcW w:w="541" w:type="dxa"/>
            <w:tcBorders>
              <w:top w:val="nil"/>
              <w:left w:val="nil"/>
              <w:bottom w:val="single" w:sz="4" w:space="0" w:color="auto"/>
              <w:right w:val="single" w:sz="4" w:space="0" w:color="auto"/>
            </w:tcBorders>
            <w:shd w:val="clear" w:color="auto" w:fill="auto"/>
            <w:vAlign w:val="center"/>
            <w:hideMark/>
          </w:tcPr>
          <w:p w14:paraId="781A6B68"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150</w:t>
            </w:r>
          </w:p>
        </w:tc>
        <w:tc>
          <w:tcPr>
            <w:tcW w:w="286" w:type="dxa"/>
            <w:tcBorders>
              <w:top w:val="nil"/>
              <w:left w:val="nil"/>
              <w:bottom w:val="single" w:sz="4" w:space="0" w:color="auto"/>
              <w:right w:val="single" w:sz="4" w:space="0" w:color="auto"/>
            </w:tcBorders>
            <w:shd w:val="clear" w:color="auto" w:fill="auto"/>
            <w:vAlign w:val="center"/>
            <w:hideMark/>
          </w:tcPr>
          <w:p w14:paraId="2897749C"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w:t>
            </w:r>
          </w:p>
        </w:tc>
        <w:tc>
          <w:tcPr>
            <w:tcW w:w="541" w:type="dxa"/>
            <w:tcBorders>
              <w:top w:val="nil"/>
              <w:left w:val="nil"/>
              <w:bottom w:val="single" w:sz="4" w:space="0" w:color="auto"/>
              <w:right w:val="single" w:sz="4" w:space="0" w:color="auto"/>
            </w:tcBorders>
            <w:shd w:val="clear" w:color="auto" w:fill="auto"/>
            <w:vAlign w:val="center"/>
            <w:hideMark/>
          </w:tcPr>
          <w:p w14:paraId="55615A04"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150</w:t>
            </w:r>
          </w:p>
        </w:tc>
        <w:tc>
          <w:tcPr>
            <w:tcW w:w="620" w:type="dxa"/>
            <w:tcBorders>
              <w:top w:val="nil"/>
              <w:left w:val="nil"/>
              <w:bottom w:val="single" w:sz="4" w:space="0" w:color="auto"/>
              <w:right w:val="single" w:sz="4" w:space="0" w:color="auto"/>
            </w:tcBorders>
            <w:shd w:val="clear" w:color="auto" w:fill="auto"/>
            <w:vAlign w:val="center"/>
            <w:hideMark/>
          </w:tcPr>
          <w:p w14:paraId="12C72106"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8,505</w:t>
            </w:r>
          </w:p>
        </w:tc>
        <w:tc>
          <w:tcPr>
            <w:tcW w:w="484" w:type="dxa"/>
            <w:tcBorders>
              <w:top w:val="nil"/>
              <w:left w:val="nil"/>
              <w:bottom w:val="single" w:sz="4" w:space="0" w:color="auto"/>
              <w:right w:val="single" w:sz="4" w:space="0" w:color="auto"/>
            </w:tcBorders>
            <w:shd w:val="clear" w:color="auto" w:fill="auto"/>
            <w:vAlign w:val="center"/>
            <w:hideMark/>
          </w:tcPr>
          <w:p w14:paraId="7C4AA749"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0,10</w:t>
            </w:r>
          </w:p>
        </w:tc>
        <w:tc>
          <w:tcPr>
            <w:tcW w:w="323" w:type="dxa"/>
            <w:tcBorders>
              <w:top w:val="nil"/>
              <w:left w:val="nil"/>
              <w:bottom w:val="single" w:sz="4" w:space="0" w:color="auto"/>
              <w:right w:val="single" w:sz="4" w:space="0" w:color="auto"/>
            </w:tcBorders>
            <w:shd w:val="clear" w:color="auto" w:fill="auto"/>
            <w:vAlign w:val="center"/>
            <w:hideMark/>
          </w:tcPr>
          <w:p w14:paraId="57009FFE"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1,6</w:t>
            </w:r>
          </w:p>
        </w:tc>
        <w:tc>
          <w:tcPr>
            <w:tcW w:w="620" w:type="dxa"/>
            <w:tcBorders>
              <w:top w:val="nil"/>
              <w:left w:val="nil"/>
              <w:bottom w:val="single" w:sz="4" w:space="0" w:color="auto"/>
              <w:right w:val="single" w:sz="4" w:space="0" w:color="auto"/>
            </w:tcBorders>
            <w:shd w:val="clear" w:color="auto" w:fill="auto"/>
            <w:vAlign w:val="center"/>
            <w:hideMark/>
          </w:tcPr>
          <w:p w14:paraId="4E06B282"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13,608</w:t>
            </w:r>
          </w:p>
        </w:tc>
        <w:tc>
          <w:tcPr>
            <w:tcW w:w="445" w:type="dxa"/>
            <w:tcBorders>
              <w:top w:val="nil"/>
              <w:left w:val="nil"/>
              <w:bottom w:val="single" w:sz="4" w:space="0" w:color="auto"/>
              <w:right w:val="single" w:sz="4" w:space="0" w:color="auto"/>
            </w:tcBorders>
            <w:shd w:val="clear" w:color="auto" w:fill="auto"/>
            <w:vAlign w:val="center"/>
            <w:hideMark/>
          </w:tcPr>
          <w:p w14:paraId="71FAF9E5"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0,16</w:t>
            </w:r>
          </w:p>
        </w:tc>
        <w:tc>
          <w:tcPr>
            <w:tcW w:w="323" w:type="dxa"/>
            <w:tcBorders>
              <w:top w:val="nil"/>
              <w:left w:val="nil"/>
              <w:bottom w:val="single" w:sz="4" w:space="0" w:color="auto"/>
              <w:right w:val="single" w:sz="4" w:space="0" w:color="auto"/>
            </w:tcBorders>
            <w:shd w:val="clear" w:color="auto" w:fill="auto"/>
            <w:vAlign w:val="center"/>
            <w:hideMark/>
          </w:tcPr>
          <w:p w14:paraId="4451A9C5"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1,8</w:t>
            </w:r>
          </w:p>
        </w:tc>
        <w:tc>
          <w:tcPr>
            <w:tcW w:w="600" w:type="dxa"/>
            <w:tcBorders>
              <w:top w:val="nil"/>
              <w:left w:val="nil"/>
              <w:bottom w:val="single" w:sz="4" w:space="0" w:color="auto"/>
              <w:right w:val="single" w:sz="4" w:space="0" w:color="auto"/>
            </w:tcBorders>
            <w:shd w:val="clear" w:color="auto" w:fill="auto"/>
            <w:noWrap/>
            <w:vAlign w:val="center"/>
            <w:hideMark/>
          </w:tcPr>
          <w:p w14:paraId="0BEAD3D8"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0,29</w:t>
            </w:r>
          </w:p>
        </w:tc>
        <w:tc>
          <w:tcPr>
            <w:tcW w:w="462" w:type="dxa"/>
            <w:tcBorders>
              <w:top w:val="nil"/>
              <w:left w:val="nil"/>
              <w:bottom w:val="single" w:sz="4" w:space="0" w:color="auto"/>
              <w:right w:val="single" w:sz="4" w:space="0" w:color="auto"/>
            </w:tcBorders>
            <w:shd w:val="clear" w:color="auto" w:fill="auto"/>
            <w:noWrap/>
            <w:vAlign w:val="center"/>
            <w:hideMark/>
          </w:tcPr>
          <w:p w14:paraId="4ACDC0D0"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365</w:t>
            </w:r>
          </w:p>
        </w:tc>
        <w:tc>
          <w:tcPr>
            <w:tcW w:w="711" w:type="dxa"/>
            <w:tcBorders>
              <w:top w:val="nil"/>
              <w:left w:val="nil"/>
              <w:bottom w:val="single" w:sz="4" w:space="0" w:color="auto"/>
              <w:right w:val="single" w:sz="4" w:space="0" w:color="auto"/>
            </w:tcBorders>
            <w:shd w:val="clear" w:color="auto" w:fill="auto"/>
            <w:noWrap/>
            <w:vAlign w:val="center"/>
            <w:hideMark/>
          </w:tcPr>
          <w:p w14:paraId="526AC002"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3 104</w:t>
            </w:r>
          </w:p>
        </w:tc>
      </w:tr>
      <w:tr w:rsidR="004A1BB2" w:rsidRPr="004A1BB2" w14:paraId="69D343DE" w14:textId="77777777" w:rsidTr="00DC7DA1">
        <w:trPr>
          <w:trHeight w:val="360"/>
        </w:trPr>
        <w:tc>
          <w:tcPr>
            <w:tcW w:w="359" w:type="dxa"/>
            <w:tcBorders>
              <w:top w:val="nil"/>
              <w:left w:val="single" w:sz="4" w:space="0" w:color="auto"/>
              <w:bottom w:val="single" w:sz="4" w:space="0" w:color="auto"/>
              <w:right w:val="single" w:sz="4" w:space="0" w:color="auto"/>
            </w:tcBorders>
            <w:shd w:val="clear" w:color="auto" w:fill="auto"/>
            <w:noWrap/>
            <w:vAlign w:val="bottom"/>
            <w:hideMark/>
          </w:tcPr>
          <w:p w14:paraId="4EA1DE49" w14:textId="2918384F"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1</w:t>
            </w:r>
            <w:r w:rsidR="00DC7DA1">
              <w:rPr>
                <w:rFonts w:ascii="Arial Narrow" w:hAnsi="Arial Narrow" w:cs="Calibri"/>
                <w:color w:val="000000"/>
                <w:sz w:val="16"/>
                <w:szCs w:val="16"/>
                <w:lang w:eastAsia="sk-SK"/>
              </w:rPr>
              <w:t>3</w:t>
            </w:r>
          </w:p>
        </w:tc>
        <w:tc>
          <w:tcPr>
            <w:tcW w:w="899" w:type="dxa"/>
            <w:tcBorders>
              <w:top w:val="nil"/>
              <w:left w:val="nil"/>
              <w:bottom w:val="single" w:sz="4" w:space="0" w:color="auto"/>
              <w:right w:val="single" w:sz="4" w:space="0" w:color="auto"/>
            </w:tcBorders>
            <w:shd w:val="clear" w:color="auto" w:fill="auto"/>
            <w:vAlign w:val="center"/>
            <w:hideMark/>
          </w:tcPr>
          <w:p w14:paraId="32D9820B"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 xml:space="preserve">IBV </w:t>
            </w:r>
            <w:proofErr w:type="spellStart"/>
            <w:r w:rsidRPr="004A1BB2">
              <w:rPr>
                <w:rFonts w:ascii="Arial Narrow" w:hAnsi="Arial Narrow" w:cs="Calibri"/>
                <w:sz w:val="16"/>
                <w:szCs w:val="16"/>
                <w:lang w:eastAsia="sk-SK"/>
              </w:rPr>
              <w:t>Fickovci</w:t>
            </w:r>
            <w:proofErr w:type="spellEnd"/>
          </w:p>
        </w:tc>
        <w:tc>
          <w:tcPr>
            <w:tcW w:w="484" w:type="dxa"/>
            <w:tcBorders>
              <w:top w:val="nil"/>
              <w:left w:val="nil"/>
              <w:bottom w:val="single" w:sz="4" w:space="0" w:color="auto"/>
              <w:right w:val="single" w:sz="4" w:space="0" w:color="auto"/>
            </w:tcBorders>
            <w:shd w:val="clear" w:color="auto" w:fill="auto"/>
            <w:vAlign w:val="center"/>
            <w:hideMark/>
          </w:tcPr>
          <w:p w14:paraId="5D5EAC92"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22</w:t>
            </w:r>
          </w:p>
        </w:tc>
        <w:tc>
          <w:tcPr>
            <w:tcW w:w="553" w:type="dxa"/>
            <w:tcBorders>
              <w:top w:val="nil"/>
              <w:left w:val="nil"/>
              <w:bottom w:val="single" w:sz="4" w:space="0" w:color="auto"/>
              <w:right w:val="single" w:sz="4" w:space="0" w:color="auto"/>
            </w:tcBorders>
            <w:shd w:val="clear" w:color="auto" w:fill="auto"/>
            <w:vAlign w:val="center"/>
            <w:hideMark/>
          </w:tcPr>
          <w:p w14:paraId="140F4F4F"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2,70</w:t>
            </w:r>
          </w:p>
        </w:tc>
        <w:tc>
          <w:tcPr>
            <w:tcW w:w="418" w:type="dxa"/>
            <w:tcBorders>
              <w:top w:val="nil"/>
              <w:left w:val="nil"/>
              <w:bottom w:val="single" w:sz="4" w:space="0" w:color="auto"/>
              <w:right w:val="single" w:sz="4" w:space="0" w:color="auto"/>
            </w:tcBorders>
            <w:shd w:val="clear" w:color="auto" w:fill="auto"/>
            <w:vAlign w:val="center"/>
            <w:hideMark/>
          </w:tcPr>
          <w:p w14:paraId="2A623D40" w14:textId="77777777" w:rsidR="004A1BB2" w:rsidRPr="004A1BB2" w:rsidRDefault="004A1BB2" w:rsidP="004A1BB2">
            <w:pPr>
              <w:suppressAutoHyphens w:val="0"/>
              <w:jc w:val="center"/>
              <w:rPr>
                <w:rFonts w:ascii="Arial Narrow" w:hAnsi="Arial Narrow" w:cs="Calibri"/>
                <w:i/>
                <w:iCs/>
                <w:color w:val="000000"/>
                <w:sz w:val="16"/>
                <w:szCs w:val="16"/>
                <w:lang w:eastAsia="sk-SK"/>
              </w:rPr>
            </w:pPr>
            <w:proofErr w:type="spellStart"/>
            <w:r w:rsidRPr="004A1BB2">
              <w:rPr>
                <w:rFonts w:ascii="Arial Narrow" w:hAnsi="Arial Narrow" w:cs="Calibri"/>
                <w:i/>
                <w:iCs/>
                <w:color w:val="000000"/>
                <w:sz w:val="16"/>
                <w:szCs w:val="16"/>
                <w:lang w:eastAsia="sk-SK"/>
              </w:rPr>
              <w:t>obyv</w:t>
            </w:r>
            <w:proofErr w:type="spellEnd"/>
          </w:p>
        </w:tc>
        <w:tc>
          <w:tcPr>
            <w:tcW w:w="476" w:type="dxa"/>
            <w:tcBorders>
              <w:top w:val="nil"/>
              <w:left w:val="nil"/>
              <w:bottom w:val="single" w:sz="4" w:space="0" w:color="auto"/>
              <w:right w:val="single" w:sz="4" w:space="0" w:color="auto"/>
            </w:tcBorders>
            <w:shd w:val="clear" w:color="auto" w:fill="auto"/>
            <w:vAlign w:val="center"/>
            <w:hideMark/>
          </w:tcPr>
          <w:p w14:paraId="15D498E5"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59</w:t>
            </w:r>
          </w:p>
        </w:tc>
        <w:tc>
          <w:tcPr>
            <w:tcW w:w="541" w:type="dxa"/>
            <w:tcBorders>
              <w:top w:val="nil"/>
              <w:left w:val="nil"/>
              <w:bottom w:val="single" w:sz="4" w:space="0" w:color="auto"/>
              <w:right w:val="single" w:sz="4" w:space="0" w:color="auto"/>
            </w:tcBorders>
            <w:shd w:val="clear" w:color="auto" w:fill="auto"/>
            <w:vAlign w:val="center"/>
            <w:hideMark/>
          </w:tcPr>
          <w:p w14:paraId="17FA3819"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150</w:t>
            </w:r>
          </w:p>
        </w:tc>
        <w:tc>
          <w:tcPr>
            <w:tcW w:w="286" w:type="dxa"/>
            <w:tcBorders>
              <w:top w:val="nil"/>
              <w:left w:val="nil"/>
              <w:bottom w:val="single" w:sz="4" w:space="0" w:color="auto"/>
              <w:right w:val="single" w:sz="4" w:space="0" w:color="auto"/>
            </w:tcBorders>
            <w:shd w:val="clear" w:color="auto" w:fill="auto"/>
            <w:vAlign w:val="center"/>
            <w:hideMark/>
          </w:tcPr>
          <w:p w14:paraId="7546E5AE"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w:t>
            </w:r>
          </w:p>
        </w:tc>
        <w:tc>
          <w:tcPr>
            <w:tcW w:w="541" w:type="dxa"/>
            <w:tcBorders>
              <w:top w:val="nil"/>
              <w:left w:val="nil"/>
              <w:bottom w:val="single" w:sz="4" w:space="0" w:color="auto"/>
              <w:right w:val="single" w:sz="4" w:space="0" w:color="auto"/>
            </w:tcBorders>
            <w:shd w:val="clear" w:color="auto" w:fill="auto"/>
            <w:vAlign w:val="center"/>
            <w:hideMark/>
          </w:tcPr>
          <w:p w14:paraId="3BE632CE"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150</w:t>
            </w:r>
          </w:p>
        </w:tc>
        <w:tc>
          <w:tcPr>
            <w:tcW w:w="620" w:type="dxa"/>
            <w:tcBorders>
              <w:top w:val="nil"/>
              <w:left w:val="nil"/>
              <w:bottom w:val="single" w:sz="4" w:space="0" w:color="auto"/>
              <w:right w:val="single" w:sz="4" w:space="0" w:color="auto"/>
            </w:tcBorders>
            <w:shd w:val="clear" w:color="auto" w:fill="auto"/>
            <w:vAlign w:val="center"/>
            <w:hideMark/>
          </w:tcPr>
          <w:p w14:paraId="0937E693"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8,91</w:t>
            </w:r>
          </w:p>
        </w:tc>
        <w:tc>
          <w:tcPr>
            <w:tcW w:w="484" w:type="dxa"/>
            <w:tcBorders>
              <w:top w:val="nil"/>
              <w:left w:val="nil"/>
              <w:bottom w:val="single" w:sz="4" w:space="0" w:color="auto"/>
              <w:right w:val="single" w:sz="4" w:space="0" w:color="auto"/>
            </w:tcBorders>
            <w:shd w:val="clear" w:color="auto" w:fill="auto"/>
            <w:vAlign w:val="center"/>
            <w:hideMark/>
          </w:tcPr>
          <w:p w14:paraId="409551CB"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0,11</w:t>
            </w:r>
          </w:p>
        </w:tc>
        <w:tc>
          <w:tcPr>
            <w:tcW w:w="323" w:type="dxa"/>
            <w:tcBorders>
              <w:top w:val="nil"/>
              <w:left w:val="nil"/>
              <w:bottom w:val="single" w:sz="4" w:space="0" w:color="auto"/>
              <w:right w:val="single" w:sz="4" w:space="0" w:color="auto"/>
            </w:tcBorders>
            <w:shd w:val="clear" w:color="auto" w:fill="auto"/>
            <w:vAlign w:val="center"/>
            <w:hideMark/>
          </w:tcPr>
          <w:p w14:paraId="3B6FC205"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1,6</w:t>
            </w:r>
          </w:p>
        </w:tc>
        <w:tc>
          <w:tcPr>
            <w:tcW w:w="620" w:type="dxa"/>
            <w:tcBorders>
              <w:top w:val="nil"/>
              <w:left w:val="nil"/>
              <w:bottom w:val="single" w:sz="4" w:space="0" w:color="auto"/>
              <w:right w:val="single" w:sz="4" w:space="0" w:color="auto"/>
            </w:tcBorders>
            <w:shd w:val="clear" w:color="auto" w:fill="auto"/>
            <w:vAlign w:val="center"/>
            <w:hideMark/>
          </w:tcPr>
          <w:p w14:paraId="49731B86"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14,256</w:t>
            </w:r>
          </w:p>
        </w:tc>
        <w:tc>
          <w:tcPr>
            <w:tcW w:w="445" w:type="dxa"/>
            <w:tcBorders>
              <w:top w:val="nil"/>
              <w:left w:val="nil"/>
              <w:bottom w:val="single" w:sz="4" w:space="0" w:color="auto"/>
              <w:right w:val="single" w:sz="4" w:space="0" w:color="auto"/>
            </w:tcBorders>
            <w:shd w:val="clear" w:color="auto" w:fill="auto"/>
            <w:vAlign w:val="center"/>
            <w:hideMark/>
          </w:tcPr>
          <w:p w14:paraId="5FF3B81F"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0,17</w:t>
            </w:r>
          </w:p>
        </w:tc>
        <w:tc>
          <w:tcPr>
            <w:tcW w:w="323" w:type="dxa"/>
            <w:tcBorders>
              <w:top w:val="nil"/>
              <w:left w:val="nil"/>
              <w:bottom w:val="single" w:sz="4" w:space="0" w:color="auto"/>
              <w:right w:val="single" w:sz="4" w:space="0" w:color="auto"/>
            </w:tcBorders>
            <w:shd w:val="clear" w:color="auto" w:fill="auto"/>
            <w:vAlign w:val="center"/>
            <w:hideMark/>
          </w:tcPr>
          <w:p w14:paraId="23EB724D"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1,8</w:t>
            </w:r>
          </w:p>
        </w:tc>
        <w:tc>
          <w:tcPr>
            <w:tcW w:w="600" w:type="dxa"/>
            <w:tcBorders>
              <w:top w:val="nil"/>
              <w:left w:val="nil"/>
              <w:bottom w:val="single" w:sz="4" w:space="0" w:color="auto"/>
              <w:right w:val="single" w:sz="4" w:space="0" w:color="auto"/>
            </w:tcBorders>
            <w:shd w:val="clear" w:color="auto" w:fill="auto"/>
            <w:noWrap/>
            <w:vAlign w:val="center"/>
            <w:hideMark/>
          </w:tcPr>
          <w:p w14:paraId="1A8CC32D"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0,30</w:t>
            </w:r>
          </w:p>
        </w:tc>
        <w:tc>
          <w:tcPr>
            <w:tcW w:w="462" w:type="dxa"/>
            <w:tcBorders>
              <w:top w:val="nil"/>
              <w:left w:val="nil"/>
              <w:bottom w:val="single" w:sz="4" w:space="0" w:color="auto"/>
              <w:right w:val="single" w:sz="4" w:space="0" w:color="auto"/>
            </w:tcBorders>
            <w:shd w:val="clear" w:color="auto" w:fill="auto"/>
            <w:noWrap/>
            <w:vAlign w:val="center"/>
            <w:hideMark/>
          </w:tcPr>
          <w:p w14:paraId="2528489A"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365</w:t>
            </w:r>
          </w:p>
        </w:tc>
        <w:tc>
          <w:tcPr>
            <w:tcW w:w="711" w:type="dxa"/>
            <w:tcBorders>
              <w:top w:val="nil"/>
              <w:left w:val="nil"/>
              <w:bottom w:val="single" w:sz="4" w:space="0" w:color="auto"/>
              <w:right w:val="single" w:sz="4" w:space="0" w:color="auto"/>
            </w:tcBorders>
            <w:shd w:val="clear" w:color="auto" w:fill="auto"/>
            <w:noWrap/>
            <w:vAlign w:val="center"/>
            <w:hideMark/>
          </w:tcPr>
          <w:p w14:paraId="1575F8B7"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3 252</w:t>
            </w:r>
          </w:p>
        </w:tc>
      </w:tr>
      <w:tr w:rsidR="004A1BB2" w:rsidRPr="004A1BB2" w14:paraId="602C0C08" w14:textId="77777777" w:rsidTr="00DC7DA1">
        <w:trPr>
          <w:trHeight w:val="360"/>
        </w:trPr>
        <w:tc>
          <w:tcPr>
            <w:tcW w:w="359" w:type="dxa"/>
            <w:tcBorders>
              <w:top w:val="nil"/>
              <w:left w:val="single" w:sz="4" w:space="0" w:color="auto"/>
              <w:bottom w:val="single" w:sz="4" w:space="0" w:color="auto"/>
              <w:right w:val="single" w:sz="4" w:space="0" w:color="auto"/>
            </w:tcBorders>
            <w:shd w:val="clear" w:color="auto" w:fill="auto"/>
            <w:noWrap/>
            <w:vAlign w:val="bottom"/>
            <w:hideMark/>
          </w:tcPr>
          <w:p w14:paraId="68DF8F1C" w14:textId="0864E10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1</w:t>
            </w:r>
            <w:r w:rsidR="00DC7DA1">
              <w:rPr>
                <w:rFonts w:ascii="Arial Narrow" w:hAnsi="Arial Narrow" w:cs="Calibri"/>
                <w:color w:val="000000"/>
                <w:sz w:val="16"/>
                <w:szCs w:val="16"/>
                <w:lang w:eastAsia="sk-SK"/>
              </w:rPr>
              <w:t>4</w:t>
            </w:r>
          </w:p>
        </w:tc>
        <w:tc>
          <w:tcPr>
            <w:tcW w:w="899" w:type="dxa"/>
            <w:tcBorders>
              <w:top w:val="nil"/>
              <w:left w:val="nil"/>
              <w:bottom w:val="single" w:sz="4" w:space="0" w:color="auto"/>
              <w:right w:val="single" w:sz="4" w:space="0" w:color="auto"/>
            </w:tcBorders>
            <w:shd w:val="clear" w:color="auto" w:fill="auto"/>
            <w:vAlign w:val="center"/>
            <w:hideMark/>
          </w:tcPr>
          <w:p w14:paraId="638221DA"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 xml:space="preserve">IBV </w:t>
            </w:r>
            <w:proofErr w:type="spellStart"/>
            <w:r w:rsidRPr="004A1BB2">
              <w:rPr>
                <w:rFonts w:ascii="Arial Narrow" w:hAnsi="Arial Narrow" w:cs="Calibri"/>
                <w:sz w:val="16"/>
                <w:szCs w:val="16"/>
                <w:lang w:eastAsia="sk-SK"/>
              </w:rPr>
              <w:t>Zmatkovci</w:t>
            </w:r>
            <w:proofErr w:type="spellEnd"/>
          </w:p>
        </w:tc>
        <w:tc>
          <w:tcPr>
            <w:tcW w:w="484" w:type="dxa"/>
            <w:tcBorders>
              <w:top w:val="nil"/>
              <w:left w:val="nil"/>
              <w:bottom w:val="single" w:sz="4" w:space="0" w:color="auto"/>
              <w:right w:val="single" w:sz="4" w:space="0" w:color="auto"/>
            </w:tcBorders>
            <w:shd w:val="clear" w:color="auto" w:fill="auto"/>
            <w:vAlign w:val="center"/>
            <w:hideMark/>
          </w:tcPr>
          <w:p w14:paraId="12598BA1"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13</w:t>
            </w:r>
          </w:p>
        </w:tc>
        <w:tc>
          <w:tcPr>
            <w:tcW w:w="553" w:type="dxa"/>
            <w:tcBorders>
              <w:top w:val="nil"/>
              <w:left w:val="nil"/>
              <w:bottom w:val="single" w:sz="4" w:space="0" w:color="auto"/>
              <w:right w:val="single" w:sz="4" w:space="0" w:color="auto"/>
            </w:tcBorders>
            <w:shd w:val="clear" w:color="auto" w:fill="auto"/>
            <w:vAlign w:val="center"/>
            <w:hideMark/>
          </w:tcPr>
          <w:p w14:paraId="104E5464"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2,70</w:t>
            </w:r>
          </w:p>
        </w:tc>
        <w:tc>
          <w:tcPr>
            <w:tcW w:w="418" w:type="dxa"/>
            <w:tcBorders>
              <w:top w:val="nil"/>
              <w:left w:val="nil"/>
              <w:bottom w:val="single" w:sz="4" w:space="0" w:color="auto"/>
              <w:right w:val="single" w:sz="4" w:space="0" w:color="auto"/>
            </w:tcBorders>
            <w:shd w:val="clear" w:color="auto" w:fill="auto"/>
            <w:vAlign w:val="center"/>
            <w:hideMark/>
          </w:tcPr>
          <w:p w14:paraId="28083CF2" w14:textId="77777777" w:rsidR="004A1BB2" w:rsidRPr="004A1BB2" w:rsidRDefault="004A1BB2" w:rsidP="004A1BB2">
            <w:pPr>
              <w:suppressAutoHyphens w:val="0"/>
              <w:jc w:val="center"/>
              <w:rPr>
                <w:rFonts w:ascii="Arial Narrow" w:hAnsi="Arial Narrow" w:cs="Calibri"/>
                <w:i/>
                <w:iCs/>
                <w:color w:val="000000"/>
                <w:sz w:val="16"/>
                <w:szCs w:val="16"/>
                <w:lang w:eastAsia="sk-SK"/>
              </w:rPr>
            </w:pPr>
            <w:proofErr w:type="spellStart"/>
            <w:r w:rsidRPr="004A1BB2">
              <w:rPr>
                <w:rFonts w:ascii="Arial Narrow" w:hAnsi="Arial Narrow" w:cs="Calibri"/>
                <w:i/>
                <w:iCs/>
                <w:color w:val="000000"/>
                <w:sz w:val="16"/>
                <w:szCs w:val="16"/>
                <w:lang w:eastAsia="sk-SK"/>
              </w:rPr>
              <w:t>obyv</w:t>
            </w:r>
            <w:proofErr w:type="spellEnd"/>
          </w:p>
        </w:tc>
        <w:tc>
          <w:tcPr>
            <w:tcW w:w="476" w:type="dxa"/>
            <w:tcBorders>
              <w:top w:val="nil"/>
              <w:left w:val="nil"/>
              <w:bottom w:val="single" w:sz="4" w:space="0" w:color="auto"/>
              <w:right w:val="single" w:sz="4" w:space="0" w:color="auto"/>
            </w:tcBorders>
            <w:shd w:val="clear" w:color="auto" w:fill="auto"/>
            <w:vAlign w:val="center"/>
            <w:hideMark/>
          </w:tcPr>
          <w:p w14:paraId="5F16E7BA"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35</w:t>
            </w:r>
          </w:p>
        </w:tc>
        <w:tc>
          <w:tcPr>
            <w:tcW w:w="541" w:type="dxa"/>
            <w:tcBorders>
              <w:top w:val="nil"/>
              <w:left w:val="nil"/>
              <w:bottom w:val="single" w:sz="4" w:space="0" w:color="auto"/>
              <w:right w:val="single" w:sz="4" w:space="0" w:color="auto"/>
            </w:tcBorders>
            <w:shd w:val="clear" w:color="auto" w:fill="auto"/>
            <w:vAlign w:val="center"/>
            <w:hideMark/>
          </w:tcPr>
          <w:p w14:paraId="0CC4C648"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150</w:t>
            </w:r>
          </w:p>
        </w:tc>
        <w:tc>
          <w:tcPr>
            <w:tcW w:w="286" w:type="dxa"/>
            <w:tcBorders>
              <w:top w:val="nil"/>
              <w:left w:val="nil"/>
              <w:bottom w:val="single" w:sz="4" w:space="0" w:color="auto"/>
              <w:right w:val="single" w:sz="4" w:space="0" w:color="auto"/>
            </w:tcBorders>
            <w:shd w:val="clear" w:color="auto" w:fill="auto"/>
            <w:vAlign w:val="center"/>
            <w:hideMark/>
          </w:tcPr>
          <w:p w14:paraId="73F7675C"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w:t>
            </w:r>
          </w:p>
        </w:tc>
        <w:tc>
          <w:tcPr>
            <w:tcW w:w="541" w:type="dxa"/>
            <w:tcBorders>
              <w:top w:val="nil"/>
              <w:left w:val="nil"/>
              <w:bottom w:val="single" w:sz="4" w:space="0" w:color="auto"/>
              <w:right w:val="single" w:sz="4" w:space="0" w:color="auto"/>
            </w:tcBorders>
            <w:shd w:val="clear" w:color="auto" w:fill="auto"/>
            <w:vAlign w:val="center"/>
            <w:hideMark/>
          </w:tcPr>
          <w:p w14:paraId="75451EE4"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150</w:t>
            </w:r>
          </w:p>
        </w:tc>
        <w:tc>
          <w:tcPr>
            <w:tcW w:w="620" w:type="dxa"/>
            <w:tcBorders>
              <w:top w:val="nil"/>
              <w:left w:val="nil"/>
              <w:bottom w:val="single" w:sz="4" w:space="0" w:color="auto"/>
              <w:right w:val="single" w:sz="4" w:space="0" w:color="auto"/>
            </w:tcBorders>
            <w:shd w:val="clear" w:color="auto" w:fill="auto"/>
            <w:vAlign w:val="center"/>
            <w:hideMark/>
          </w:tcPr>
          <w:p w14:paraId="77BF1560"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5,265</w:t>
            </w:r>
          </w:p>
        </w:tc>
        <w:tc>
          <w:tcPr>
            <w:tcW w:w="484" w:type="dxa"/>
            <w:tcBorders>
              <w:top w:val="nil"/>
              <w:left w:val="nil"/>
              <w:bottom w:val="single" w:sz="4" w:space="0" w:color="auto"/>
              <w:right w:val="single" w:sz="4" w:space="0" w:color="auto"/>
            </w:tcBorders>
            <w:shd w:val="clear" w:color="auto" w:fill="auto"/>
            <w:vAlign w:val="center"/>
            <w:hideMark/>
          </w:tcPr>
          <w:p w14:paraId="78A3EA26"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0,06</w:t>
            </w:r>
          </w:p>
        </w:tc>
        <w:tc>
          <w:tcPr>
            <w:tcW w:w="323" w:type="dxa"/>
            <w:tcBorders>
              <w:top w:val="nil"/>
              <w:left w:val="nil"/>
              <w:bottom w:val="single" w:sz="4" w:space="0" w:color="auto"/>
              <w:right w:val="single" w:sz="4" w:space="0" w:color="auto"/>
            </w:tcBorders>
            <w:shd w:val="clear" w:color="auto" w:fill="auto"/>
            <w:vAlign w:val="center"/>
            <w:hideMark/>
          </w:tcPr>
          <w:p w14:paraId="435AB1C2"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1,6</w:t>
            </w:r>
          </w:p>
        </w:tc>
        <w:tc>
          <w:tcPr>
            <w:tcW w:w="620" w:type="dxa"/>
            <w:tcBorders>
              <w:top w:val="nil"/>
              <w:left w:val="nil"/>
              <w:bottom w:val="single" w:sz="4" w:space="0" w:color="auto"/>
              <w:right w:val="single" w:sz="4" w:space="0" w:color="auto"/>
            </w:tcBorders>
            <w:shd w:val="clear" w:color="auto" w:fill="auto"/>
            <w:vAlign w:val="center"/>
            <w:hideMark/>
          </w:tcPr>
          <w:p w14:paraId="0962465B"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8,424</w:t>
            </w:r>
          </w:p>
        </w:tc>
        <w:tc>
          <w:tcPr>
            <w:tcW w:w="445" w:type="dxa"/>
            <w:tcBorders>
              <w:top w:val="nil"/>
              <w:left w:val="nil"/>
              <w:bottom w:val="single" w:sz="4" w:space="0" w:color="auto"/>
              <w:right w:val="single" w:sz="4" w:space="0" w:color="auto"/>
            </w:tcBorders>
            <w:shd w:val="clear" w:color="auto" w:fill="auto"/>
            <w:vAlign w:val="center"/>
            <w:hideMark/>
          </w:tcPr>
          <w:p w14:paraId="1A31D399"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0,10</w:t>
            </w:r>
          </w:p>
        </w:tc>
        <w:tc>
          <w:tcPr>
            <w:tcW w:w="323" w:type="dxa"/>
            <w:tcBorders>
              <w:top w:val="nil"/>
              <w:left w:val="nil"/>
              <w:bottom w:val="single" w:sz="4" w:space="0" w:color="auto"/>
              <w:right w:val="single" w:sz="4" w:space="0" w:color="auto"/>
            </w:tcBorders>
            <w:shd w:val="clear" w:color="auto" w:fill="auto"/>
            <w:vAlign w:val="center"/>
            <w:hideMark/>
          </w:tcPr>
          <w:p w14:paraId="048F5373"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1,8</w:t>
            </w:r>
          </w:p>
        </w:tc>
        <w:tc>
          <w:tcPr>
            <w:tcW w:w="600" w:type="dxa"/>
            <w:tcBorders>
              <w:top w:val="nil"/>
              <w:left w:val="nil"/>
              <w:bottom w:val="single" w:sz="4" w:space="0" w:color="auto"/>
              <w:right w:val="single" w:sz="4" w:space="0" w:color="auto"/>
            </w:tcBorders>
            <w:shd w:val="clear" w:color="auto" w:fill="auto"/>
            <w:noWrap/>
            <w:vAlign w:val="center"/>
            <w:hideMark/>
          </w:tcPr>
          <w:p w14:paraId="09812578"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0,18</w:t>
            </w:r>
          </w:p>
        </w:tc>
        <w:tc>
          <w:tcPr>
            <w:tcW w:w="462" w:type="dxa"/>
            <w:tcBorders>
              <w:top w:val="nil"/>
              <w:left w:val="nil"/>
              <w:bottom w:val="single" w:sz="4" w:space="0" w:color="auto"/>
              <w:right w:val="single" w:sz="4" w:space="0" w:color="auto"/>
            </w:tcBorders>
            <w:shd w:val="clear" w:color="auto" w:fill="auto"/>
            <w:noWrap/>
            <w:vAlign w:val="center"/>
            <w:hideMark/>
          </w:tcPr>
          <w:p w14:paraId="3A871308"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365</w:t>
            </w:r>
          </w:p>
        </w:tc>
        <w:tc>
          <w:tcPr>
            <w:tcW w:w="711" w:type="dxa"/>
            <w:tcBorders>
              <w:top w:val="nil"/>
              <w:left w:val="nil"/>
              <w:bottom w:val="single" w:sz="4" w:space="0" w:color="auto"/>
              <w:right w:val="single" w:sz="4" w:space="0" w:color="auto"/>
            </w:tcBorders>
            <w:shd w:val="clear" w:color="auto" w:fill="auto"/>
            <w:noWrap/>
            <w:vAlign w:val="center"/>
            <w:hideMark/>
          </w:tcPr>
          <w:p w14:paraId="6AF1FAB6"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1 922</w:t>
            </w:r>
          </w:p>
        </w:tc>
      </w:tr>
      <w:tr w:rsidR="004A1BB2" w:rsidRPr="004A1BB2" w14:paraId="291475E2" w14:textId="77777777" w:rsidTr="00DC7DA1">
        <w:trPr>
          <w:trHeight w:val="360"/>
        </w:trPr>
        <w:tc>
          <w:tcPr>
            <w:tcW w:w="359" w:type="dxa"/>
            <w:tcBorders>
              <w:top w:val="nil"/>
              <w:left w:val="single" w:sz="4" w:space="0" w:color="auto"/>
              <w:bottom w:val="single" w:sz="4" w:space="0" w:color="auto"/>
              <w:right w:val="single" w:sz="4" w:space="0" w:color="auto"/>
            </w:tcBorders>
            <w:shd w:val="clear" w:color="auto" w:fill="auto"/>
            <w:noWrap/>
            <w:vAlign w:val="bottom"/>
            <w:hideMark/>
          </w:tcPr>
          <w:p w14:paraId="14D668C0" w14:textId="697F1EC1"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1</w:t>
            </w:r>
            <w:r w:rsidR="00DC7DA1">
              <w:rPr>
                <w:rFonts w:ascii="Arial Narrow" w:hAnsi="Arial Narrow" w:cs="Calibri"/>
                <w:color w:val="000000"/>
                <w:sz w:val="16"/>
                <w:szCs w:val="16"/>
                <w:lang w:eastAsia="sk-SK"/>
              </w:rPr>
              <w:t>5</w:t>
            </w:r>
          </w:p>
        </w:tc>
        <w:tc>
          <w:tcPr>
            <w:tcW w:w="899" w:type="dxa"/>
            <w:tcBorders>
              <w:top w:val="nil"/>
              <w:left w:val="nil"/>
              <w:bottom w:val="single" w:sz="4" w:space="0" w:color="auto"/>
              <w:right w:val="single" w:sz="4" w:space="0" w:color="auto"/>
            </w:tcBorders>
            <w:shd w:val="clear" w:color="auto" w:fill="auto"/>
            <w:vAlign w:val="center"/>
            <w:hideMark/>
          </w:tcPr>
          <w:p w14:paraId="007D3910"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 xml:space="preserve">IBV </w:t>
            </w:r>
            <w:proofErr w:type="spellStart"/>
            <w:r w:rsidRPr="004A1BB2">
              <w:rPr>
                <w:rFonts w:ascii="Arial Narrow" w:hAnsi="Arial Narrow" w:cs="Calibri"/>
                <w:sz w:val="16"/>
                <w:szCs w:val="16"/>
                <w:lang w:eastAsia="sk-SK"/>
              </w:rPr>
              <w:t>Kubišovci</w:t>
            </w:r>
            <w:proofErr w:type="spellEnd"/>
          </w:p>
        </w:tc>
        <w:tc>
          <w:tcPr>
            <w:tcW w:w="484" w:type="dxa"/>
            <w:tcBorders>
              <w:top w:val="nil"/>
              <w:left w:val="nil"/>
              <w:bottom w:val="single" w:sz="4" w:space="0" w:color="auto"/>
              <w:right w:val="single" w:sz="4" w:space="0" w:color="auto"/>
            </w:tcBorders>
            <w:shd w:val="clear" w:color="auto" w:fill="auto"/>
            <w:vAlign w:val="center"/>
            <w:hideMark/>
          </w:tcPr>
          <w:p w14:paraId="5F02CDD6"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6</w:t>
            </w:r>
          </w:p>
        </w:tc>
        <w:tc>
          <w:tcPr>
            <w:tcW w:w="553" w:type="dxa"/>
            <w:tcBorders>
              <w:top w:val="nil"/>
              <w:left w:val="nil"/>
              <w:bottom w:val="single" w:sz="4" w:space="0" w:color="auto"/>
              <w:right w:val="single" w:sz="4" w:space="0" w:color="auto"/>
            </w:tcBorders>
            <w:shd w:val="clear" w:color="auto" w:fill="auto"/>
            <w:vAlign w:val="center"/>
            <w:hideMark/>
          </w:tcPr>
          <w:p w14:paraId="099F7F56"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2,70</w:t>
            </w:r>
          </w:p>
        </w:tc>
        <w:tc>
          <w:tcPr>
            <w:tcW w:w="418" w:type="dxa"/>
            <w:tcBorders>
              <w:top w:val="nil"/>
              <w:left w:val="nil"/>
              <w:bottom w:val="single" w:sz="4" w:space="0" w:color="auto"/>
              <w:right w:val="single" w:sz="4" w:space="0" w:color="auto"/>
            </w:tcBorders>
            <w:shd w:val="clear" w:color="auto" w:fill="auto"/>
            <w:vAlign w:val="center"/>
            <w:hideMark/>
          </w:tcPr>
          <w:p w14:paraId="46E4B718" w14:textId="77777777" w:rsidR="004A1BB2" w:rsidRPr="004A1BB2" w:rsidRDefault="004A1BB2" w:rsidP="004A1BB2">
            <w:pPr>
              <w:suppressAutoHyphens w:val="0"/>
              <w:jc w:val="center"/>
              <w:rPr>
                <w:rFonts w:ascii="Arial Narrow" w:hAnsi="Arial Narrow" w:cs="Calibri"/>
                <w:i/>
                <w:iCs/>
                <w:color w:val="000000"/>
                <w:sz w:val="16"/>
                <w:szCs w:val="16"/>
                <w:lang w:eastAsia="sk-SK"/>
              </w:rPr>
            </w:pPr>
            <w:proofErr w:type="spellStart"/>
            <w:r w:rsidRPr="004A1BB2">
              <w:rPr>
                <w:rFonts w:ascii="Arial Narrow" w:hAnsi="Arial Narrow" w:cs="Calibri"/>
                <w:i/>
                <w:iCs/>
                <w:color w:val="000000"/>
                <w:sz w:val="16"/>
                <w:szCs w:val="16"/>
                <w:lang w:eastAsia="sk-SK"/>
              </w:rPr>
              <w:t>obyv</w:t>
            </w:r>
            <w:proofErr w:type="spellEnd"/>
          </w:p>
        </w:tc>
        <w:tc>
          <w:tcPr>
            <w:tcW w:w="476" w:type="dxa"/>
            <w:tcBorders>
              <w:top w:val="nil"/>
              <w:left w:val="nil"/>
              <w:bottom w:val="single" w:sz="4" w:space="0" w:color="auto"/>
              <w:right w:val="single" w:sz="4" w:space="0" w:color="auto"/>
            </w:tcBorders>
            <w:shd w:val="clear" w:color="auto" w:fill="auto"/>
            <w:vAlign w:val="center"/>
            <w:hideMark/>
          </w:tcPr>
          <w:p w14:paraId="4F50FE0B"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16</w:t>
            </w:r>
          </w:p>
        </w:tc>
        <w:tc>
          <w:tcPr>
            <w:tcW w:w="541" w:type="dxa"/>
            <w:tcBorders>
              <w:top w:val="nil"/>
              <w:left w:val="nil"/>
              <w:bottom w:val="single" w:sz="4" w:space="0" w:color="auto"/>
              <w:right w:val="single" w:sz="4" w:space="0" w:color="auto"/>
            </w:tcBorders>
            <w:shd w:val="clear" w:color="auto" w:fill="auto"/>
            <w:vAlign w:val="center"/>
            <w:hideMark/>
          </w:tcPr>
          <w:p w14:paraId="712EBC2B"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150</w:t>
            </w:r>
          </w:p>
        </w:tc>
        <w:tc>
          <w:tcPr>
            <w:tcW w:w="286" w:type="dxa"/>
            <w:tcBorders>
              <w:top w:val="nil"/>
              <w:left w:val="nil"/>
              <w:bottom w:val="single" w:sz="4" w:space="0" w:color="auto"/>
              <w:right w:val="single" w:sz="4" w:space="0" w:color="auto"/>
            </w:tcBorders>
            <w:shd w:val="clear" w:color="auto" w:fill="auto"/>
            <w:vAlign w:val="center"/>
            <w:hideMark/>
          </w:tcPr>
          <w:p w14:paraId="28F5A519"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w:t>
            </w:r>
          </w:p>
        </w:tc>
        <w:tc>
          <w:tcPr>
            <w:tcW w:w="541" w:type="dxa"/>
            <w:tcBorders>
              <w:top w:val="nil"/>
              <w:left w:val="nil"/>
              <w:bottom w:val="single" w:sz="4" w:space="0" w:color="auto"/>
              <w:right w:val="single" w:sz="4" w:space="0" w:color="auto"/>
            </w:tcBorders>
            <w:shd w:val="clear" w:color="auto" w:fill="auto"/>
            <w:vAlign w:val="center"/>
            <w:hideMark/>
          </w:tcPr>
          <w:p w14:paraId="72CB8413"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150</w:t>
            </w:r>
          </w:p>
        </w:tc>
        <w:tc>
          <w:tcPr>
            <w:tcW w:w="620" w:type="dxa"/>
            <w:tcBorders>
              <w:top w:val="nil"/>
              <w:left w:val="nil"/>
              <w:bottom w:val="single" w:sz="4" w:space="0" w:color="auto"/>
              <w:right w:val="single" w:sz="4" w:space="0" w:color="auto"/>
            </w:tcBorders>
            <w:shd w:val="clear" w:color="auto" w:fill="auto"/>
            <w:vAlign w:val="center"/>
            <w:hideMark/>
          </w:tcPr>
          <w:p w14:paraId="0496BE7F"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2,43</w:t>
            </w:r>
          </w:p>
        </w:tc>
        <w:tc>
          <w:tcPr>
            <w:tcW w:w="484" w:type="dxa"/>
            <w:tcBorders>
              <w:top w:val="nil"/>
              <w:left w:val="nil"/>
              <w:bottom w:val="single" w:sz="4" w:space="0" w:color="auto"/>
              <w:right w:val="single" w:sz="4" w:space="0" w:color="auto"/>
            </w:tcBorders>
            <w:shd w:val="clear" w:color="auto" w:fill="auto"/>
            <w:vAlign w:val="center"/>
            <w:hideMark/>
          </w:tcPr>
          <w:p w14:paraId="2616CFB3"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0,03</w:t>
            </w:r>
          </w:p>
        </w:tc>
        <w:tc>
          <w:tcPr>
            <w:tcW w:w="323" w:type="dxa"/>
            <w:tcBorders>
              <w:top w:val="nil"/>
              <w:left w:val="nil"/>
              <w:bottom w:val="single" w:sz="4" w:space="0" w:color="auto"/>
              <w:right w:val="single" w:sz="4" w:space="0" w:color="auto"/>
            </w:tcBorders>
            <w:shd w:val="clear" w:color="auto" w:fill="auto"/>
            <w:vAlign w:val="center"/>
            <w:hideMark/>
          </w:tcPr>
          <w:p w14:paraId="542ADD65"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1,6</w:t>
            </w:r>
          </w:p>
        </w:tc>
        <w:tc>
          <w:tcPr>
            <w:tcW w:w="620" w:type="dxa"/>
            <w:tcBorders>
              <w:top w:val="nil"/>
              <w:left w:val="nil"/>
              <w:bottom w:val="single" w:sz="4" w:space="0" w:color="auto"/>
              <w:right w:val="single" w:sz="4" w:space="0" w:color="auto"/>
            </w:tcBorders>
            <w:shd w:val="clear" w:color="auto" w:fill="auto"/>
            <w:vAlign w:val="center"/>
            <w:hideMark/>
          </w:tcPr>
          <w:p w14:paraId="0B7C3D97"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3,888</w:t>
            </w:r>
          </w:p>
        </w:tc>
        <w:tc>
          <w:tcPr>
            <w:tcW w:w="445" w:type="dxa"/>
            <w:tcBorders>
              <w:top w:val="nil"/>
              <w:left w:val="nil"/>
              <w:bottom w:val="single" w:sz="4" w:space="0" w:color="auto"/>
              <w:right w:val="single" w:sz="4" w:space="0" w:color="auto"/>
            </w:tcBorders>
            <w:shd w:val="clear" w:color="auto" w:fill="auto"/>
            <w:vAlign w:val="center"/>
            <w:hideMark/>
          </w:tcPr>
          <w:p w14:paraId="385391CA"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0,05</w:t>
            </w:r>
          </w:p>
        </w:tc>
        <w:tc>
          <w:tcPr>
            <w:tcW w:w="323" w:type="dxa"/>
            <w:tcBorders>
              <w:top w:val="nil"/>
              <w:left w:val="nil"/>
              <w:bottom w:val="single" w:sz="4" w:space="0" w:color="auto"/>
              <w:right w:val="single" w:sz="4" w:space="0" w:color="auto"/>
            </w:tcBorders>
            <w:shd w:val="clear" w:color="auto" w:fill="auto"/>
            <w:vAlign w:val="center"/>
            <w:hideMark/>
          </w:tcPr>
          <w:p w14:paraId="790CB43E"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1,8</w:t>
            </w:r>
          </w:p>
        </w:tc>
        <w:tc>
          <w:tcPr>
            <w:tcW w:w="600" w:type="dxa"/>
            <w:tcBorders>
              <w:top w:val="nil"/>
              <w:left w:val="nil"/>
              <w:bottom w:val="single" w:sz="4" w:space="0" w:color="auto"/>
              <w:right w:val="single" w:sz="4" w:space="0" w:color="auto"/>
            </w:tcBorders>
            <w:shd w:val="clear" w:color="auto" w:fill="auto"/>
            <w:noWrap/>
            <w:vAlign w:val="center"/>
            <w:hideMark/>
          </w:tcPr>
          <w:p w14:paraId="776BA1C3"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0,08</w:t>
            </w:r>
          </w:p>
        </w:tc>
        <w:tc>
          <w:tcPr>
            <w:tcW w:w="462" w:type="dxa"/>
            <w:tcBorders>
              <w:top w:val="nil"/>
              <w:left w:val="nil"/>
              <w:bottom w:val="single" w:sz="4" w:space="0" w:color="auto"/>
              <w:right w:val="single" w:sz="4" w:space="0" w:color="auto"/>
            </w:tcBorders>
            <w:shd w:val="clear" w:color="auto" w:fill="auto"/>
            <w:noWrap/>
            <w:vAlign w:val="center"/>
            <w:hideMark/>
          </w:tcPr>
          <w:p w14:paraId="77299DC3"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365</w:t>
            </w:r>
          </w:p>
        </w:tc>
        <w:tc>
          <w:tcPr>
            <w:tcW w:w="711" w:type="dxa"/>
            <w:tcBorders>
              <w:top w:val="nil"/>
              <w:left w:val="nil"/>
              <w:bottom w:val="single" w:sz="4" w:space="0" w:color="auto"/>
              <w:right w:val="single" w:sz="4" w:space="0" w:color="auto"/>
            </w:tcBorders>
            <w:shd w:val="clear" w:color="auto" w:fill="auto"/>
            <w:noWrap/>
            <w:vAlign w:val="center"/>
            <w:hideMark/>
          </w:tcPr>
          <w:p w14:paraId="12963FA6"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887</w:t>
            </w:r>
          </w:p>
        </w:tc>
      </w:tr>
      <w:tr w:rsidR="004A1BB2" w:rsidRPr="004A1BB2" w14:paraId="7E715B0B" w14:textId="77777777" w:rsidTr="00DC7DA1">
        <w:trPr>
          <w:trHeight w:val="360"/>
        </w:trPr>
        <w:tc>
          <w:tcPr>
            <w:tcW w:w="359" w:type="dxa"/>
            <w:tcBorders>
              <w:top w:val="nil"/>
              <w:left w:val="single" w:sz="4" w:space="0" w:color="auto"/>
              <w:bottom w:val="single" w:sz="4" w:space="0" w:color="auto"/>
              <w:right w:val="single" w:sz="4" w:space="0" w:color="auto"/>
            </w:tcBorders>
            <w:shd w:val="clear" w:color="auto" w:fill="auto"/>
            <w:noWrap/>
            <w:vAlign w:val="bottom"/>
            <w:hideMark/>
          </w:tcPr>
          <w:p w14:paraId="10FB29E2" w14:textId="3FA13E02"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1</w:t>
            </w:r>
            <w:r w:rsidR="00DC7DA1">
              <w:rPr>
                <w:rFonts w:ascii="Arial Narrow" w:hAnsi="Arial Narrow" w:cs="Calibri"/>
                <w:color w:val="000000"/>
                <w:sz w:val="16"/>
                <w:szCs w:val="16"/>
                <w:lang w:eastAsia="sk-SK"/>
              </w:rPr>
              <w:t>6</w:t>
            </w:r>
          </w:p>
        </w:tc>
        <w:tc>
          <w:tcPr>
            <w:tcW w:w="899" w:type="dxa"/>
            <w:tcBorders>
              <w:top w:val="nil"/>
              <w:left w:val="nil"/>
              <w:bottom w:val="single" w:sz="4" w:space="0" w:color="auto"/>
              <w:right w:val="single" w:sz="4" w:space="0" w:color="auto"/>
            </w:tcBorders>
            <w:shd w:val="clear" w:color="auto" w:fill="auto"/>
            <w:vAlign w:val="center"/>
            <w:hideMark/>
          </w:tcPr>
          <w:p w14:paraId="0E828138"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 xml:space="preserve">IBV </w:t>
            </w:r>
            <w:proofErr w:type="spellStart"/>
            <w:r w:rsidRPr="004A1BB2">
              <w:rPr>
                <w:rFonts w:ascii="Arial Narrow" w:hAnsi="Arial Narrow" w:cs="Calibri"/>
                <w:sz w:val="16"/>
                <w:szCs w:val="16"/>
                <w:lang w:eastAsia="sk-SK"/>
              </w:rPr>
              <w:t>Hruškovia</w:t>
            </w:r>
            <w:proofErr w:type="spellEnd"/>
          </w:p>
        </w:tc>
        <w:tc>
          <w:tcPr>
            <w:tcW w:w="484" w:type="dxa"/>
            <w:tcBorders>
              <w:top w:val="nil"/>
              <w:left w:val="nil"/>
              <w:bottom w:val="single" w:sz="4" w:space="0" w:color="auto"/>
              <w:right w:val="single" w:sz="4" w:space="0" w:color="auto"/>
            </w:tcBorders>
            <w:shd w:val="clear" w:color="auto" w:fill="auto"/>
            <w:vAlign w:val="center"/>
            <w:hideMark/>
          </w:tcPr>
          <w:p w14:paraId="3FA40B13"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21</w:t>
            </w:r>
          </w:p>
        </w:tc>
        <w:tc>
          <w:tcPr>
            <w:tcW w:w="553" w:type="dxa"/>
            <w:tcBorders>
              <w:top w:val="nil"/>
              <w:left w:val="nil"/>
              <w:bottom w:val="single" w:sz="4" w:space="0" w:color="auto"/>
              <w:right w:val="single" w:sz="4" w:space="0" w:color="auto"/>
            </w:tcBorders>
            <w:shd w:val="clear" w:color="auto" w:fill="auto"/>
            <w:vAlign w:val="center"/>
            <w:hideMark/>
          </w:tcPr>
          <w:p w14:paraId="1349A78E"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2,70</w:t>
            </w:r>
          </w:p>
        </w:tc>
        <w:tc>
          <w:tcPr>
            <w:tcW w:w="418" w:type="dxa"/>
            <w:tcBorders>
              <w:top w:val="nil"/>
              <w:left w:val="nil"/>
              <w:bottom w:val="single" w:sz="4" w:space="0" w:color="auto"/>
              <w:right w:val="single" w:sz="4" w:space="0" w:color="auto"/>
            </w:tcBorders>
            <w:shd w:val="clear" w:color="auto" w:fill="auto"/>
            <w:vAlign w:val="center"/>
            <w:hideMark/>
          </w:tcPr>
          <w:p w14:paraId="0BADA94A" w14:textId="77777777" w:rsidR="004A1BB2" w:rsidRPr="004A1BB2" w:rsidRDefault="004A1BB2" w:rsidP="004A1BB2">
            <w:pPr>
              <w:suppressAutoHyphens w:val="0"/>
              <w:jc w:val="center"/>
              <w:rPr>
                <w:rFonts w:ascii="Arial Narrow" w:hAnsi="Arial Narrow" w:cs="Calibri"/>
                <w:i/>
                <w:iCs/>
                <w:color w:val="000000"/>
                <w:sz w:val="16"/>
                <w:szCs w:val="16"/>
                <w:lang w:eastAsia="sk-SK"/>
              </w:rPr>
            </w:pPr>
            <w:proofErr w:type="spellStart"/>
            <w:r w:rsidRPr="004A1BB2">
              <w:rPr>
                <w:rFonts w:ascii="Arial Narrow" w:hAnsi="Arial Narrow" w:cs="Calibri"/>
                <w:i/>
                <w:iCs/>
                <w:color w:val="000000"/>
                <w:sz w:val="16"/>
                <w:szCs w:val="16"/>
                <w:lang w:eastAsia="sk-SK"/>
              </w:rPr>
              <w:t>obyv</w:t>
            </w:r>
            <w:proofErr w:type="spellEnd"/>
          </w:p>
        </w:tc>
        <w:tc>
          <w:tcPr>
            <w:tcW w:w="476" w:type="dxa"/>
            <w:tcBorders>
              <w:top w:val="nil"/>
              <w:left w:val="nil"/>
              <w:bottom w:val="single" w:sz="4" w:space="0" w:color="auto"/>
              <w:right w:val="single" w:sz="4" w:space="0" w:color="auto"/>
            </w:tcBorders>
            <w:shd w:val="clear" w:color="auto" w:fill="auto"/>
            <w:vAlign w:val="center"/>
            <w:hideMark/>
          </w:tcPr>
          <w:p w14:paraId="20441FED"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57</w:t>
            </w:r>
          </w:p>
        </w:tc>
        <w:tc>
          <w:tcPr>
            <w:tcW w:w="541" w:type="dxa"/>
            <w:tcBorders>
              <w:top w:val="nil"/>
              <w:left w:val="nil"/>
              <w:bottom w:val="single" w:sz="4" w:space="0" w:color="auto"/>
              <w:right w:val="single" w:sz="4" w:space="0" w:color="auto"/>
            </w:tcBorders>
            <w:shd w:val="clear" w:color="auto" w:fill="auto"/>
            <w:vAlign w:val="center"/>
            <w:hideMark/>
          </w:tcPr>
          <w:p w14:paraId="708988BB"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150</w:t>
            </w:r>
          </w:p>
        </w:tc>
        <w:tc>
          <w:tcPr>
            <w:tcW w:w="286" w:type="dxa"/>
            <w:tcBorders>
              <w:top w:val="nil"/>
              <w:left w:val="nil"/>
              <w:bottom w:val="single" w:sz="4" w:space="0" w:color="auto"/>
              <w:right w:val="single" w:sz="4" w:space="0" w:color="auto"/>
            </w:tcBorders>
            <w:shd w:val="clear" w:color="auto" w:fill="auto"/>
            <w:vAlign w:val="center"/>
            <w:hideMark/>
          </w:tcPr>
          <w:p w14:paraId="674F72A1"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w:t>
            </w:r>
          </w:p>
        </w:tc>
        <w:tc>
          <w:tcPr>
            <w:tcW w:w="541" w:type="dxa"/>
            <w:tcBorders>
              <w:top w:val="nil"/>
              <w:left w:val="nil"/>
              <w:bottom w:val="single" w:sz="4" w:space="0" w:color="auto"/>
              <w:right w:val="single" w:sz="4" w:space="0" w:color="auto"/>
            </w:tcBorders>
            <w:shd w:val="clear" w:color="auto" w:fill="auto"/>
            <w:vAlign w:val="center"/>
            <w:hideMark/>
          </w:tcPr>
          <w:p w14:paraId="6DED7EB3"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150</w:t>
            </w:r>
          </w:p>
        </w:tc>
        <w:tc>
          <w:tcPr>
            <w:tcW w:w="620" w:type="dxa"/>
            <w:tcBorders>
              <w:top w:val="nil"/>
              <w:left w:val="nil"/>
              <w:bottom w:val="single" w:sz="4" w:space="0" w:color="auto"/>
              <w:right w:val="single" w:sz="4" w:space="0" w:color="auto"/>
            </w:tcBorders>
            <w:shd w:val="clear" w:color="auto" w:fill="auto"/>
            <w:vAlign w:val="center"/>
            <w:hideMark/>
          </w:tcPr>
          <w:p w14:paraId="4B228EAA"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8,505</w:t>
            </w:r>
          </w:p>
        </w:tc>
        <w:tc>
          <w:tcPr>
            <w:tcW w:w="484" w:type="dxa"/>
            <w:tcBorders>
              <w:top w:val="nil"/>
              <w:left w:val="nil"/>
              <w:bottom w:val="single" w:sz="4" w:space="0" w:color="auto"/>
              <w:right w:val="single" w:sz="4" w:space="0" w:color="auto"/>
            </w:tcBorders>
            <w:shd w:val="clear" w:color="auto" w:fill="auto"/>
            <w:vAlign w:val="center"/>
            <w:hideMark/>
          </w:tcPr>
          <w:p w14:paraId="07C7F07E"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0,10</w:t>
            </w:r>
          </w:p>
        </w:tc>
        <w:tc>
          <w:tcPr>
            <w:tcW w:w="323" w:type="dxa"/>
            <w:tcBorders>
              <w:top w:val="nil"/>
              <w:left w:val="nil"/>
              <w:bottom w:val="single" w:sz="4" w:space="0" w:color="auto"/>
              <w:right w:val="single" w:sz="4" w:space="0" w:color="auto"/>
            </w:tcBorders>
            <w:shd w:val="clear" w:color="auto" w:fill="auto"/>
            <w:vAlign w:val="center"/>
            <w:hideMark/>
          </w:tcPr>
          <w:p w14:paraId="1C61D85C"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1,6</w:t>
            </w:r>
          </w:p>
        </w:tc>
        <w:tc>
          <w:tcPr>
            <w:tcW w:w="620" w:type="dxa"/>
            <w:tcBorders>
              <w:top w:val="nil"/>
              <w:left w:val="nil"/>
              <w:bottom w:val="single" w:sz="4" w:space="0" w:color="auto"/>
              <w:right w:val="single" w:sz="4" w:space="0" w:color="auto"/>
            </w:tcBorders>
            <w:shd w:val="clear" w:color="auto" w:fill="auto"/>
            <w:vAlign w:val="center"/>
            <w:hideMark/>
          </w:tcPr>
          <w:p w14:paraId="70B5F8F1"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13,608</w:t>
            </w:r>
          </w:p>
        </w:tc>
        <w:tc>
          <w:tcPr>
            <w:tcW w:w="445" w:type="dxa"/>
            <w:tcBorders>
              <w:top w:val="nil"/>
              <w:left w:val="nil"/>
              <w:bottom w:val="single" w:sz="4" w:space="0" w:color="auto"/>
              <w:right w:val="single" w:sz="4" w:space="0" w:color="auto"/>
            </w:tcBorders>
            <w:shd w:val="clear" w:color="auto" w:fill="auto"/>
            <w:vAlign w:val="center"/>
            <w:hideMark/>
          </w:tcPr>
          <w:p w14:paraId="101C263F"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0,16</w:t>
            </w:r>
          </w:p>
        </w:tc>
        <w:tc>
          <w:tcPr>
            <w:tcW w:w="323" w:type="dxa"/>
            <w:tcBorders>
              <w:top w:val="nil"/>
              <w:left w:val="nil"/>
              <w:bottom w:val="single" w:sz="4" w:space="0" w:color="auto"/>
              <w:right w:val="single" w:sz="4" w:space="0" w:color="auto"/>
            </w:tcBorders>
            <w:shd w:val="clear" w:color="auto" w:fill="auto"/>
            <w:vAlign w:val="center"/>
            <w:hideMark/>
          </w:tcPr>
          <w:p w14:paraId="22F3F98F"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1,8</w:t>
            </w:r>
          </w:p>
        </w:tc>
        <w:tc>
          <w:tcPr>
            <w:tcW w:w="600" w:type="dxa"/>
            <w:tcBorders>
              <w:top w:val="nil"/>
              <w:left w:val="nil"/>
              <w:bottom w:val="single" w:sz="4" w:space="0" w:color="auto"/>
              <w:right w:val="single" w:sz="4" w:space="0" w:color="auto"/>
            </w:tcBorders>
            <w:shd w:val="clear" w:color="auto" w:fill="auto"/>
            <w:noWrap/>
            <w:vAlign w:val="center"/>
            <w:hideMark/>
          </w:tcPr>
          <w:p w14:paraId="04B99F0C"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0,29</w:t>
            </w:r>
          </w:p>
        </w:tc>
        <w:tc>
          <w:tcPr>
            <w:tcW w:w="462" w:type="dxa"/>
            <w:tcBorders>
              <w:top w:val="nil"/>
              <w:left w:val="nil"/>
              <w:bottom w:val="single" w:sz="4" w:space="0" w:color="auto"/>
              <w:right w:val="single" w:sz="4" w:space="0" w:color="auto"/>
            </w:tcBorders>
            <w:shd w:val="clear" w:color="auto" w:fill="auto"/>
            <w:noWrap/>
            <w:vAlign w:val="center"/>
            <w:hideMark/>
          </w:tcPr>
          <w:p w14:paraId="60173665"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365</w:t>
            </w:r>
          </w:p>
        </w:tc>
        <w:tc>
          <w:tcPr>
            <w:tcW w:w="711" w:type="dxa"/>
            <w:tcBorders>
              <w:top w:val="nil"/>
              <w:left w:val="nil"/>
              <w:bottom w:val="single" w:sz="4" w:space="0" w:color="auto"/>
              <w:right w:val="single" w:sz="4" w:space="0" w:color="auto"/>
            </w:tcBorders>
            <w:shd w:val="clear" w:color="auto" w:fill="auto"/>
            <w:noWrap/>
            <w:vAlign w:val="center"/>
            <w:hideMark/>
          </w:tcPr>
          <w:p w14:paraId="758EB2E1"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3 104</w:t>
            </w:r>
          </w:p>
        </w:tc>
      </w:tr>
      <w:tr w:rsidR="004A1BB2" w:rsidRPr="004A1BB2" w14:paraId="76C8F21D" w14:textId="77777777" w:rsidTr="00DC7DA1">
        <w:trPr>
          <w:trHeight w:val="360"/>
        </w:trPr>
        <w:tc>
          <w:tcPr>
            <w:tcW w:w="359" w:type="dxa"/>
            <w:tcBorders>
              <w:top w:val="nil"/>
              <w:left w:val="single" w:sz="4" w:space="0" w:color="auto"/>
              <w:bottom w:val="single" w:sz="4" w:space="0" w:color="auto"/>
              <w:right w:val="single" w:sz="4" w:space="0" w:color="auto"/>
            </w:tcBorders>
            <w:shd w:val="clear" w:color="auto" w:fill="auto"/>
            <w:noWrap/>
            <w:vAlign w:val="bottom"/>
            <w:hideMark/>
          </w:tcPr>
          <w:p w14:paraId="5DBEB832" w14:textId="22FBBEB9"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1</w:t>
            </w:r>
            <w:r w:rsidR="00DC7DA1">
              <w:rPr>
                <w:rFonts w:ascii="Arial Narrow" w:hAnsi="Arial Narrow" w:cs="Calibri"/>
                <w:color w:val="000000"/>
                <w:sz w:val="16"/>
                <w:szCs w:val="16"/>
                <w:lang w:eastAsia="sk-SK"/>
              </w:rPr>
              <w:t>7</w:t>
            </w:r>
          </w:p>
        </w:tc>
        <w:tc>
          <w:tcPr>
            <w:tcW w:w="899" w:type="dxa"/>
            <w:tcBorders>
              <w:top w:val="nil"/>
              <w:left w:val="nil"/>
              <w:bottom w:val="single" w:sz="4" w:space="0" w:color="auto"/>
              <w:right w:val="single" w:sz="4" w:space="0" w:color="auto"/>
            </w:tcBorders>
            <w:shd w:val="clear" w:color="auto" w:fill="auto"/>
            <w:vAlign w:val="center"/>
            <w:hideMark/>
          </w:tcPr>
          <w:p w14:paraId="78AD3219"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IBV Frolovia</w:t>
            </w:r>
          </w:p>
        </w:tc>
        <w:tc>
          <w:tcPr>
            <w:tcW w:w="484" w:type="dxa"/>
            <w:tcBorders>
              <w:top w:val="nil"/>
              <w:left w:val="nil"/>
              <w:bottom w:val="single" w:sz="4" w:space="0" w:color="auto"/>
              <w:right w:val="single" w:sz="4" w:space="0" w:color="auto"/>
            </w:tcBorders>
            <w:shd w:val="clear" w:color="auto" w:fill="auto"/>
            <w:vAlign w:val="center"/>
            <w:hideMark/>
          </w:tcPr>
          <w:p w14:paraId="2767E46A"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10</w:t>
            </w:r>
          </w:p>
        </w:tc>
        <w:tc>
          <w:tcPr>
            <w:tcW w:w="553" w:type="dxa"/>
            <w:tcBorders>
              <w:top w:val="nil"/>
              <w:left w:val="nil"/>
              <w:bottom w:val="single" w:sz="4" w:space="0" w:color="auto"/>
              <w:right w:val="single" w:sz="4" w:space="0" w:color="auto"/>
            </w:tcBorders>
            <w:shd w:val="clear" w:color="auto" w:fill="auto"/>
            <w:vAlign w:val="center"/>
            <w:hideMark/>
          </w:tcPr>
          <w:p w14:paraId="57B28FBF"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2,70</w:t>
            </w:r>
          </w:p>
        </w:tc>
        <w:tc>
          <w:tcPr>
            <w:tcW w:w="418" w:type="dxa"/>
            <w:tcBorders>
              <w:top w:val="nil"/>
              <w:left w:val="nil"/>
              <w:bottom w:val="single" w:sz="4" w:space="0" w:color="auto"/>
              <w:right w:val="single" w:sz="4" w:space="0" w:color="auto"/>
            </w:tcBorders>
            <w:shd w:val="clear" w:color="auto" w:fill="auto"/>
            <w:vAlign w:val="center"/>
            <w:hideMark/>
          </w:tcPr>
          <w:p w14:paraId="78417909" w14:textId="77777777" w:rsidR="004A1BB2" w:rsidRPr="004A1BB2" w:rsidRDefault="004A1BB2" w:rsidP="004A1BB2">
            <w:pPr>
              <w:suppressAutoHyphens w:val="0"/>
              <w:jc w:val="center"/>
              <w:rPr>
                <w:rFonts w:ascii="Arial Narrow" w:hAnsi="Arial Narrow" w:cs="Calibri"/>
                <w:i/>
                <w:iCs/>
                <w:color w:val="000000"/>
                <w:sz w:val="16"/>
                <w:szCs w:val="16"/>
                <w:lang w:eastAsia="sk-SK"/>
              </w:rPr>
            </w:pPr>
            <w:proofErr w:type="spellStart"/>
            <w:r w:rsidRPr="004A1BB2">
              <w:rPr>
                <w:rFonts w:ascii="Arial Narrow" w:hAnsi="Arial Narrow" w:cs="Calibri"/>
                <w:i/>
                <w:iCs/>
                <w:color w:val="000000"/>
                <w:sz w:val="16"/>
                <w:szCs w:val="16"/>
                <w:lang w:eastAsia="sk-SK"/>
              </w:rPr>
              <w:t>obyv</w:t>
            </w:r>
            <w:proofErr w:type="spellEnd"/>
          </w:p>
        </w:tc>
        <w:tc>
          <w:tcPr>
            <w:tcW w:w="476" w:type="dxa"/>
            <w:tcBorders>
              <w:top w:val="nil"/>
              <w:left w:val="nil"/>
              <w:bottom w:val="single" w:sz="4" w:space="0" w:color="auto"/>
              <w:right w:val="single" w:sz="4" w:space="0" w:color="auto"/>
            </w:tcBorders>
            <w:shd w:val="clear" w:color="auto" w:fill="auto"/>
            <w:vAlign w:val="center"/>
            <w:hideMark/>
          </w:tcPr>
          <w:p w14:paraId="02CD48A2"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27</w:t>
            </w:r>
          </w:p>
        </w:tc>
        <w:tc>
          <w:tcPr>
            <w:tcW w:w="541" w:type="dxa"/>
            <w:tcBorders>
              <w:top w:val="nil"/>
              <w:left w:val="nil"/>
              <w:bottom w:val="single" w:sz="4" w:space="0" w:color="auto"/>
              <w:right w:val="single" w:sz="4" w:space="0" w:color="auto"/>
            </w:tcBorders>
            <w:shd w:val="clear" w:color="auto" w:fill="auto"/>
            <w:vAlign w:val="center"/>
            <w:hideMark/>
          </w:tcPr>
          <w:p w14:paraId="186813CB"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150</w:t>
            </w:r>
          </w:p>
        </w:tc>
        <w:tc>
          <w:tcPr>
            <w:tcW w:w="286" w:type="dxa"/>
            <w:tcBorders>
              <w:top w:val="nil"/>
              <w:left w:val="nil"/>
              <w:bottom w:val="single" w:sz="4" w:space="0" w:color="auto"/>
              <w:right w:val="single" w:sz="4" w:space="0" w:color="auto"/>
            </w:tcBorders>
            <w:shd w:val="clear" w:color="auto" w:fill="auto"/>
            <w:vAlign w:val="center"/>
            <w:hideMark/>
          </w:tcPr>
          <w:p w14:paraId="6BCC1B47"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w:t>
            </w:r>
          </w:p>
        </w:tc>
        <w:tc>
          <w:tcPr>
            <w:tcW w:w="541" w:type="dxa"/>
            <w:tcBorders>
              <w:top w:val="nil"/>
              <w:left w:val="nil"/>
              <w:bottom w:val="single" w:sz="4" w:space="0" w:color="auto"/>
              <w:right w:val="single" w:sz="4" w:space="0" w:color="auto"/>
            </w:tcBorders>
            <w:shd w:val="clear" w:color="auto" w:fill="auto"/>
            <w:vAlign w:val="center"/>
            <w:hideMark/>
          </w:tcPr>
          <w:p w14:paraId="103F5D0B"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150</w:t>
            </w:r>
          </w:p>
        </w:tc>
        <w:tc>
          <w:tcPr>
            <w:tcW w:w="620" w:type="dxa"/>
            <w:tcBorders>
              <w:top w:val="nil"/>
              <w:left w:val="nil"/>
              <w:bottom w:val="single" w:sz="4" w:space="0" w:color="auto"/>
              <w:right w:val="single" w:sz="4" w:space="0" w:color="auto"/>
            </w:tcBorders>
            <w:shd w:val="clear" w:color="auto" w:fill="auto"/>
            <w:vAlign w:val="center"/>
            <w:hideMark/>
          </w:tcPr>
          <w:p w14:paraId="69E13859"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4,05</w:t>
            </w:r>
          </w:p>
        </w:tc>
        <w:tc>
          <w:tcPr>
            <w:tcW w:w="484" w:type="dxa"/>
            <w:tcBorders>
              <w:top w:val="nil"/>
              <w:left w:val="nil"/>
              <w:bottom w:val="single" w:sz="4" w:space="0" w:color="auto"/>
              <w:right w:val="single" w:sz="4" w:space="0" w:color="auto"/>
            </w:tcBorders>
            <w:shd w:val="clear" w:color="auto" w:fill="auto"/>
            <w:vAlign w:val="center"/>
            <w:hideMark/>
          </w:tcPr>
          <w:p w14:paraId="003BA7DF"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0,05</w:t>
            </w:r>
          </w:p>
        </w:tc>
        <w:tc>
          <w:tcPr>
            <w:tcW w:w="323" w:type="dxa"/>
            <w:tcBorders>
              <w:top w:val="nil"/>
              <w:left w:val="nil"/>
              <w:bottom w:val="single" w:sz="4" w:space="0" w:color="auto"/>
              <w:right w:val="single" w:sz="4" w:space="0" w:color="auto"/>
            </w:tcBorders>
            <w:shd w:val="clear" w:color="auto" w:fill="auto"/>
            <w:vAlign w:val="center"/>
            <w:hideMark/>
          </w:tcPr>
          <w:p w14:paraId="0BA3BAF4"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1,6</w:t>
            </w:r>
          </w:p>
        </w:tc>
        <w:tc>
          <w:tcPr>
            <w:tcW w:w="620" w:type="dxa"/>
            <w:tcBorders>
              <w:top w:val="nil"/>
              <w:left w:val="nil"/>
              <w:bottom w:val="single" w:sz="4" w:space="0" w:color="auto"/>
              <w:right w:val="single" w:sz="4" w:space="0" w:color="auto"/>
            </w:tcBorders>
            <w:shd w:val="clear" w:color="auto" w:fill="auto"/>
            <w:vAlign w:val="center"/>
            <w:hideMark/>
          </w:tcPr>
          <w:p w14:paraId="2347EB2D"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6,48</w:t>
            </w:r>
          </w:p>
        </w:tc>
        <w:tc>
          <w:tcPr>
            <w:tcW w:w="445" w:type="dxa"/>
            <w:tcBorders>
              <w:top w:val="nil"/>
              <w:left w:val="nil"/>
              <w:bottom w:val="single" w:sz="4" w:space="0" w:color="auto"/>
              <w:right w:val="single" w:sz="4" w:space="0" w:color="auto"/>
            </w:tcBorders>
            <w:shd w:val="clear" w:color="auto" w:fill="auto"/>
            <w:vAlign w:val="center"/>
            <w:hideMark/>
          </w:tcPr>
          <w:p w14:paraId="1915D89C"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0,08</w:t>
            </w:r>
          </w:p>
        </w:tc>
        <w:tc>
          <w:tcPr>
            <w:tcW w:w="323" w:type="dxa"/>
            <w:tcBorders>
              <w:top w:val="nil"/>
              <w:left w:val="nil"/>
              <w:bottom w:val="single" w:sz="4" w:space="0" w:color="auto"/>
              <w:right w:val="single" w:sz="4" w:space="0" w:color="auto"/>
            </w:tcBorders>
            <w:shd w:val="clear" w:color="auto" w:fill="auto"/>
            <w:vAlign w:val="center"/>
            <w:hideMark/>
          </w:tcPr>
          <w:p w14:paraId="762396E6"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1,8</w:t>
            </w:r>
          </w:p>
        </w:tc>
        <w:tc>
          <w:tcPr>
            <w:tcW w:w="600" w:type="dxa"/>
            <w:tcBorders>
              <w:top w:val="nil"/>
              <w:left w:val="nil"/>
              <w:bottom w:val="single" w:sz="4" w:space="0" w:color="auto"/>
              <w:right w:val="single" w:sz="4" w:space="0" w:color="auto"/>
            </w:tcBorders>
            <w:shd w:val="clear" w:color="auto" w:fill="auto"/>
            <w:noWrap/>
            <w:vAlign w:val="center"/>
            <w:hideMark/>
          </w:tcPr>
          <w:p w14:paraId="4E60DCEB"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0,14</w:t>
            </w:r>
          </w:p>
        </w:tc>
        <w:tc>
          <w:tcPr>
            <w:tcW w:w="462" w:type="dxa"/>
            <w:tcBorders>
              <w:top w:val="nil"/>
              <w:left w:val="nil"/>
              <w:bottom w:val="single" w:sz="4" w:space="0" w:color="auto"/>
              <w:right w:val="single" w:sz="4" w:space="0" w:color="auto"/>
            </w:tcBorders>
            <w:shd w:val="clear" w:color="auto" w:fill="auto"/>
            <w:noWrap/>
            <w:vAlign w:val="center"/>
            <w:hideMark/>
          </w:tcPr>
          <w:p w14:paraId="7508000E"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365</w:t>
            </w:r>
          </w:p>
        </w:tc>
        <w:tc>
          <w:tcPr>
            <w:tcW w:w="711" w:type="dxa"/>
            <w:tcBorders>
              <w:top w:val="nil"/>
              <w:left w:val="nil"/>
              <w:bottom w:val="single" w:sz="4" w:space="0" w:color="auto"/>
              <w:right w:val="single" w:sz="4" w:space="0" w:color="auto"/>
            </w:tcBorders>
            <w:shd w:val="clear" w:color="auto" w:fill="auto"/>
            <w:noWrap/>
            <w:vAlign w:val="center"/>
            <w:hideMark/>
          </w:tcPr>
          <w:p w14:paraId="4EF70D60"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1 478</w:t>
            </w:r>
          </w:p>
        </w:tc>
      </w:tr>
      <w:tr w:rsidR="004A1BB2" w:rsidRPr="004A1BB2" w14:paraId="6FDF6CF1" w14:textId="77777777" w:rsidTr="00DC7DA1">
        <w:trPr>
          <w:trHeight w:val="541"/>
        </w:trPr>
        <w:tc>
          <w:tcPr>
            <w:tcW w:w="359" w:type="dxa"/>
            <w:tcBorders>
              <w:top w:val="nil"/>
              <w:left w:val="single" w:sz="4" w:space="0" w:color="auto"/>
              <w:bottom w:val="single" w:sz="4" w:space="0" w:color="auto"/>
              <w:right w:val="single" w:sz="4" w:space="0" w:color="auto"/>
            </w:tcBorders>
            <w:shd w:val="clear" w:color="auto" w:fill="auto"/>
            <w:noWrap/>
            <w:vAlign w:val="bottom"/>
            <w:hideMark/>
          </w:tcPr>
          <w:p w14:paraId="15FD455D" w14:textId="1116AF5B"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1</w:t>
            </w:r>
            <w:r w:rsidR="00DC7DA1">
              <w:rPr>
                <w:rFonts w:ascii="Arial Narrow" w:hAnsi="Arial Narrow" w:cs="Calibri"/>
                <w:color w:val="000000"/>
                <w:sz w:val="16"/>
                <w:szCs w:val="16"/>
                <w:lang w:eastAsia="sk-SK"/>
              </w:rPr>
              <w:t>8</w:t>
            </w:r>
          </w:p>
        </w:tc>
        <w:tc>
          <w:tcPr>
            <w:tcW w:w="899" w:type="dxa"/>
            <w:tcBorders>
              <w:top w:val="nil"/>
              <w:left w:val="nil"/>
              <w:bottom w:val="single" w:sz="4" w:space="0" w:color="auto"/>
              <w:right w:val="single" w:sz="4" w:space="0" w:color="auto"/>
            </w:tcBorders>
            <w:shd w:val="clear" w:color="auto" w:fill="auto"/>
            <w:vAlign w:val="center"/>
            <w:hideMark/>
          </w:tcPr>
          <w:p w14:paraId="305AB9F5"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 xml:space="preserve">BR </w:t>
            </w:r>
            <w:proofErr w:type="spellStart"/>
            <w:r w:rsidRPr="004A1BB2">
              <w:rPr>
                <w:rFonts w:ascii="Arial Narrow" w:hAnsi="Arial Narrow" w:cs="Calibri"/>
                <w:sz w:val="16"/>
                <w:szCs w:val="16"/>
                <w:lang w:eastAsia="sk-SK"/>
              </w:rPr>
              <w:t>Badžgoňovia</w:t>
            </w:r>
            <w:proofErr w:type="spellEnd"/>
            <w:r w:rsidRPr="004A1BB2">
              <w:rPr>
                <w:rFonts w:ascii="Arial Narrow" w:hAnsi="Arial Narrow" w:cs="Calibri"/>
                <w:sz w:val="16"/>
                <w:szCs w:val="16"/>
                <w:lang w:eastAsia="sk-SK"/>
              </w:rPr>
              <w:t xml:space="preserve"> </w:t>
            </w:r>
          </w:p>
        </w:tc>
        <w:tc>
          <w:tcPr>
            <w:tcW w:w="484" w:type="dxa"/>
            <w:tcBorders>
              <w:top w:val="nil"/>
              <w:left w:val="nil"/>
              <w:bottom w:val="single" w:sz="4" w:space="0" w:color="auto"/>
              <w:right w:val="single" w:sz="4" w:space="0" w:color="auto"/>
            </w:tcBorders>
            <w:shd w:val="clear" w:color="auto" w:fill="auto"/>
            <w:vAlign w:val="center"/>
            <w:hideMark/>
          </w:tcPr>
          <w:p w14:paraId="239CB62F"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20</w:t>
            </w:r>
          </w:p>
        </w:tc>
        <w:tc>
          <w:tcPr>
            <w:tcW w:w="553" w:type="dxa"/>
            <w:tcBorders>
              <w:top w:val="nil"/>
              <w:left w:val="nil"/>
              <w:bottom w:val="single" w:sz="4" w:space="0" w:color="auto"/>
              <w:right w:val="single" w:sz="4" w:space="0" w:color="auto"/>
            </w:tcBorders>
            <w:shd w:val="clear" w:color="auto" w:fill="auto"/>
            <w:vAlign w:val="center"/>
            <w:hideMark/>
          </w:tcPr>
          <w:p w14:paraId="4E05FC2B"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2,70</w:t>
            </w:r>
          </w:p>
        </w:tc>
        <w:tc>
          <w:tcPr>
            <w:tcW w:w="418" w:type="dxa"/>
            <w:tcBorders>
              <w:top w:val="nil"/>
              <w:left w:val="nil"/>
              <w:bottom w:val="single" w:sz="4" w:space="0" w:color="auto"/>
              <w:right w:val="single" w:sz="4" w:space="0" w:color="auto"/>
            </w:tcBorders>
            <w:shd w:val="clear" w:color="auto" w:fill="auto"/>
            <w:vAlign w:val="center"/>
            <w:hideMark/>
          </w:tcPr>
          <w:p w14:paraId="56A7E851" w14:textId="77777777" w:rsidR="004A1BB2" w:rsidRPr="004A1BB2" w:rsidRDefault="004A1BB2" w:rsidP="004A1BB2">
            <w:pPr>
              <w:suppressAutoHyphens w:val="0"/>
              <w:jc w:val="center"/>
              <w:rPr>
                <w:rFonts w:ascii="Arial Narrow" w:hAnsi="Arial Narrow" w:cs="Calibri"/>
                <w:i/>
                <w:iCs/>
                <w:color w:val="000000"/>
                <w:sz w:val="16"/>
                <w:szCs w:val="16"/>
                <w:lang w:eastAsia="sk-SK"/>
              </w:rPr>
            </w:pPr>
            <w:proofErr w:type="spellStart"/>
            <w:r w:rsidRPr="004A1BB2">
              <w:rPr>
                <w:rFonts w:ascii="Arial Narrow" w:hAnsi="Arial Narrow" w:cs="Calibri"/>
                <w:i/>
                <w:iCs/>
                <w:color w:val="000000"/>
                <w:sz w:val="16"/>
                <w:szCs w:val="16"/>
                <w:lang w:eastAsia="sk-SK"/>
              </w:rPr>
              <w:t>obyv</w:t>
            </w:r>
            <w:proofErr w:type="spellEnd"/>
          </w:p>
        </w:tc>
        <w:tc>
          <w:tcPr>
            <w:tcW w:w="476" w:type="dxa"/>
            <w:tcBorders>
              <w:top w:val="nil"/>
              <w:left w:val="nil"/>
              <w:bottom w:val="single" w:sz="4" w:space="0" w:color="auto"/>
              <w:right w:val="single" w:sz="4" w:space="0" w:color="auto"/>
            </w:tcBorders>
            <w:shd w:val="clear" w:color="auto" w:fill="auto"/>
            <w:vAlign w:val="center"/>
            <w:hideMark/>
          </w:tcPr>
          <w:p w14:paraId="02885E72"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54</w:t>
            </w:r>
          </w:p>
        </w:tc>
        <w:tc>
          <w:tcPr>
            <w:tcW w:w="541" w:type="dxa"/>
            <w:tcBorders>
              <w:top w:val="nil"/>
              <w:left w:val="nil"/>
              <w:bottom w:val="single" w:sz="4" w:space="0" w:color="auto"/>
              <w:right w:val="single" w:sz="4" w:space="0" w:color="auto"/>
            </w:tcBorders>
            <w:shd w:val="clear" w:color="auto" w:fill="auto"/>
            <w:vAlign w:val="center"/>
            <w:hideMark/>
          </w:tcPr>
          <w:p w14:paraId="449BE7EC"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150</w:t>
            </w:r>
          </w:p>
        </w:tc>
        <w:tc>
          <w:tcPr>
            <w:tcW w:w="286" w:type="dxa"/>
            <w:tcBorders>
              <w:top w:val="nil"/>
              <w:left w:val="nil"/>
              <w:bottom w:val="single" w:sz="4" w:space="0" w:color="auto"/>
              <w:right w:val="single" w:sz="4" w:space="0" w:color="auto"/>
            </w:tcBorders>
            <w:shd w:val="clear" w:color="auto" w:fill="auto"/>
            <w:vAlign w:val="center"/>
            <w:hideMark/>
          </w:tcPr>
          <w:p w14:paraId="2C1D1E88"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w:t>
            </w:r>
          </w:p>
        </w:tc>
        <w:tc>
          <w:tcPr>
            <w:tcW w:w="541" w:type="dxa"/>
            <w:tcBorders>
              <w:top w:val="nil"/>
              <w:left w:val="nil"/>
              <w:bottom w:val="single" w:sz="4" w:space="0" w:color="auto"/>
              <w:right w:val="single" w:sz="4" w:space="0" w:color="auto"/>
            </w:tcBorders>
            <w:shd w:val="clear" w:color="auto" w:fill="auto"/>
            <w:vAlign w:val="center"/>
            <w:hideMark/>
          </w:tcPr>
          <w:p w14:paraId="7429110F"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150</w:t>
            </w:r>
          </w:p>
        </w:tc>
        <w:tc>
          <w:tcPr>
            <w:tcW w:w="620" w:type="dxa"/>
            <w:tcBorders>
              <w:top w:val="nil"/>
              <w:left w:val="nil"/>
              <w:bottom w:val="single" w:sz="4" w:space="0" w:color="auto"/>
              <w:right w:val="single" w:sz="4" w:space="0" w:color="auto"/>
            </w:tcBorders>
            <w:shd w:val="clear" w:color="auto" w:fill="auto"/>
            <w:vAlign w:val="center"/>
            <w:hideMark/>
          </w:tcPr>
          <w:p w14:paraId="66805B7E"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8,1</w:t>
            </w:r>
          </w:p>
        </w:tc>
        <w:tc>
          <w:tcPr>
            <w:tcW w:w="484" w:type="dxa"/>
            <w:tcBorders>
              <w:top w:val="nil"/>
              <w:left w:val="nil"/>
              <w:bottom w:val="single" w:sz="4" w:space="0" w:color="auto"/>
              <w:right w:val="single" w:sz="4" w:space="0" w:color="auto"/>
            </w:tcBorders>
            <w:shd w:val="clear" w:color="auto" w:fill="auto"/>
            <w:vAlign w:val="center"/>
            <w:hideMark/>
          </w:tcPr>
          <w:p w14:paraId="6542D21A"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0,10</w:t>
            </w:r>
          </w:p>
        </w:tc>
        <w:tc>
          <w:tcPr>
            <w:tcW w:w="323" w:type="dxa"/>
            <w:tcBorders>
              <w:top w:val="nil"/>
              <w:left w:val="nil"/>
              <w:bottom w:val="single" w:sz="4" w:space="0" w:color="auto"/>
              <w:right w:val="single" w:sz="4" w:space="0" w:color="auto"/>
            </w:tcBorders>
            <w:shd w:val="clear" w:color="auto" w:fill="auto"/>
            <w:vAlign w:val="center"/>
            <w:hideMark/>
          </w:tcPr>
          <w:p w14:paraId="4F832DC6"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1,6</w:t>
            </w:r>
          </w:p>
        </w:tc>
        <w:tc>
          <w:tcPr>
            <w:tcW w:w="620" w:type="dxa"/>
            <w:tcBorders>
              <w:top w:val="nil"/>
              <w:left w:val="nil"/>
              <w:bottom w:val="single" w:sz="4" w:space="0" w:color="auto"/>
              <w:right w:val="single" w:sz="4" w:space="0" w:color="auto"/>
            </w:tcBorders>
            <w:shd w:val="clear" w:color="auto" w:fill="auto"/>
            <w:vAlign w:val="center"/>
            <w:hideMark/>
          </w:tcPr>
          <w:p w14:paraId="767FE835"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12,96</w:t>
            </w:r>
          </w:p>
        </w:tc>
        <w:tc>
          <w:tcPr>
            <w:tcW w:w="445" w:type="dxa"/>
            <w:tcBorders>
              <w:top w:val="nil"/>
              <w:left w:val="nil"/>
              <w:bottom w:val="single" w:sz="4" w:space="0" w:color="auto"/>
              <w:right w:val="single" w:sz="4" w:space="0" w:color="auto"/>
            </w:tcBorders>
            <w:shd w:val="clear" w:color="auto" w:fill="auto"/>
            <w:vAlign w:val="center"/>
            <w:hideMark/>
          </w:tcPr>
          <w:p w14:paraId="23FC2CF2"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0,15</w:t>
            </w:r>
          </w:p>
        </w:tc>
        <w:tc>
          <w:tcPr>
            <w:tcW w:w="323" w:type="dxa"/>
            <w:tcBorders>
              <w:top w:val="nil"/>
              <w:left w:val="nil"/>
              <w:bottom w:val="single" w:sz="4" w:space="0" w:color="auto"/>
              <w:right w:val="single" w:sz="4" w:space="0" w:color="auto"/>
            </w:tcBorders>
            <w:shd w:val="clear" w:color="auto" w:fill="auto"/>
            <w:vAlign w:val="center"/>
            <w:hideMark/>
          </w:tcPr>
          <w:p w14:paraId="1C5504C7"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1,8</w:t>
            </w:r>
          </w:p>
        </w:tc>
        <w:tc>
          <w:tcPr>
            <w:tcW w:w="600" w:type="dxa"/>
            <w:tcBorders>
              <w:top w:val="nil"/>
              <w:left w:val="nil"/>
              <w:bottom w:val="single" w:sz="4" w:space="0" w:color="auto"/>
              <w:right w:val="single" w:sz="4" w:space="0" w:color="auto"/>
            </w:tcBorders>
            <w:shd w:val="clear" w:color="auto" w:fill="auto"/>
            <w:noWrap/>
            <w:vAlign w:val="center"/>
            <w:hideMark/>
          </w:tcPr>
          <w:p w14:paraId="04A4F700"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0,28</w:t>
            </w:r>
          </w:p>
        </w:tc>
        <w:tc>
          <w:tcPr>
            <w:tcW w:w="462" w:type="dxa"/>
            <w:tcBorders>
              <w:top w:val="nil"/>
              <w:left w:val="nil"/>
              <w:bottom w:val="single" w:sz="4" w:space="0" w:color="auto"/>
              <w:right w:val="single" w:sz="4" w:space="0" w:color="auto"/>
            </w:tcBorders>
            <w:shd w:val="clear" w:color="auto" w:fill="auto"/>
            <w:noWrap/>
            <w:vAlign w:val="center"/>
            <w:hideMark/>
          </w:tcPr>
          <w:p w14:paraId="47A47106"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365</w:t>
            </w:r>
          </w:p>
        </w:tc>
        <w:tc>
          <w:tcPr>
            <w:tcW w:w="711" w:type="dxa"/>
            <w:tcBorders>
              <w:top w:val="nil"/>
              <w:left w:val="nil"/>
              <w:bottom w:val="single" w:sz="4" w:space="0" w:color="auto"/>
              <w:right w:val="single" w:sz="4" w:space="0" w:color="auto"/>
            </w:tcBorders>
            <w:shd w:val="clear" w:color="auto" w:fill="auto"/>
            <w:noWrap/>
            <w:vAlign w:val="center"/>
            <w:hideMark/>
          </w:tcPr>
          <w:p w14:paraId="0A90CB99"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2 957</w:t>
            </w:r>
          </w:p>
        </w:tc>
      </w:tr>
      <w:tr w:rsidR="004A1BB2" w:rsidRPr="004A1BB2" w14:paraId="17B21F89" w14:textId="77777777" w:rsidTr="00DC7DA1">
        <w:trPr>
          <w:trHeight w:val="541"/>
        </w:trPr>
        <w:tc>
          <w:tcPr>
            <w:tcW w:w="359" w:type="dxa"/>
            <w:tcBorders>
              <w:top w:val="nil"/>
              <w:left w:val="single" w:sz="4" w:space="0" w:color="auto"/>
              <w:bottom w:val="single" w:sz="4" w:space="0" w:color="auto"/>
              <w:right w:val="single" w:sz="4" w:space="0" w:color="auto"/>
            </w:tcBorders>
            <w:shd w:val="clear" w:color="auto" w:fill="auto"/>
            <w:noWrap/>
            <w:vAlign w:val="bottom"/>
            <w:hideMark/>
          </w:tcPr>
          <w:p w14:paraId="69635AE0" w14:textId="621CD7AF" w:rsidR="004A1BB2" w:rsidRPr="004A1BB2" w:rsidRDefault="00DC7DA1" w:rsidP="004A1BB2">
            <w:pPr>
              <w:suppressAutoHyphens w:val="0"/>
              <w:jc w:val="center"/>
              <w:rPr>
                <w:rFonts w:ascii="Arial Narrow" w:hAnsi="Arial Narrow" w:cs="Calibri"/>
                <w:color w:val="000000"/>
                <w:sz w:val="16"/>
                <w:szCs w:val="16"/>
                <w:lang w:eastAsia="sk-SK"/>
              </w:rPr>
            </w:pPr>
            <w:r>
              <w:rPr>
                <w:rFonts w:ascii="Arial Narrow" w:hAnsi="Arial Narrow" w:cs="Calibri"/>
                <w:color w:val="000000"/>
                <w:sz w:val="16"/>
                <w:szCs w:val="16"/>
                <w:lang w:eastAsia="sk-SK"/>
              </w:rPr>
              <w:t>19</w:t>
            </w:r>
          </w:p>
        </w:tc>
        <w:tc>
          <w:tcPr>
            <w:tcW w:w="899" w:type="dxa"/>
            <w:tcBorders>
              <w:top w:val="nil"/>
              <w:left w:val="nil"/>
              <w:bottom w:val="single" w:sz="4" w:space="0" w:color="auto"/>
              <w:right w:val="single" w:sz="4" w:space="0" w:color="auto"/>
            </w:tcBorders>
            <w:shd w:val="clear" w:color="auto" w:fill="auto"/>
            <w:vAlign w:val="center"/>
            <w:hideMark/>
          </w:tcPr>
          <w:p w14:paraId="23A230FF"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IBV Chotárny potok</w:t>
            </w:r>
          </w:p>
        </w:tc>
        <w:tc>
          <w:tcPr>
            <w:tcW w:w="484" w:type="dxa"/>
            <w:tcBorders>
              <w:top w:val="nil"/>
              <w:left w:val="nil"/>
              <w:bottom w:val="single" w:sz="4" w:space="0" w:color="auto"/>
              <w:right w:val="single" w:sz="4" w:space="0" w:color="auto"/>
            </w:tcBorders>
            <w:shd w:val="clear" w:color="auto" w:fill="auto"/>
            <w:vAlign w:val="center"/>
            <w:hideMark/>
          </w:tcPr>
          <w:p w14:paraId="203E7683"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10</w:t>
            </w:r>
          </w:p>
        </w:tc>
        <w:tc>
          <w:tcPr>
            <w:tcW w:w="553" w:type="dxa"/>
            <w:tcBorders>
              <w:top w:val="nil"/>
              <w:left w:val="nil"/>
              <w:bottom w:val="single" w:sz="4" w:space="0" w:color="auto"/>
              <w:right w:val="single" w:sz="4" w:space="0" w:color="auto"/>
            </w:tcBorders>
            <w:shd w:val="clear" w:color="auto" w:fill="auto"/>
            <w:vAlign w:val="center"/>
            <w:hideMark/>
          </w:tcPr>
          <w:p w14:paraId="17554B32" w14:textId="77777777" w:rsidR="004A1BB2" w:rsidRPr="004A1BB2" w:rsidRDefault="004A1BB2" w:rsidP="004A1BB2">
            <w:pPr>
              <w:suppressAutoHyphens w:val="0"/>
              <w:jc w:val="center"/>
              <w:rPr>
                <w:rFonts w:ascii="Arial Narrow" w:hAnsi="Arial Narrow" w:cs="Calibri"/>
                <w:sz w:val="16"/>
                <w:szCs w:val="16"/>
                <w:lang w:eastAsia="sk-SK"/>
              </w:rPr>
            </w:pPr>
            <w:r w:rsidRPr="004A1BB2">
              <w:rPr>
                <w:rFonts w:ascii="Arial Narrow" w:hAnsi="Arial Narrow" w:cs="Calibri"/>
                <w:sz w:val="16"/>
                <w:szCs w:val="16"/>
                <w:lang w:eastAsia="sk-SK"/>
              </w:rPr>
              <w:t>2,70</w:t>
            </w:r>
          </w:p>
        </w:tc>
        <w:tc>
          <w:tcPr>
            <w:tcW w:w="418" w:type="dxa"/>
            <w:tcBorders>
              <w:top w:val="nil"/>
              <w:left w:val="nil"/>
              <w:bottom w:val="single" w:sz="4" w:space="0" w:color="auto"/>
              <w:right w:val="single" w:sz="4" w:space="0" w:color="auto"/>
            </w:tcBorders>
            <w:shd w:val="clear" w:color="auto" w:fill="auto"/>
            <w:vAlign w:val="center"/>
            <w:hideMark/>
          </w:tcPr>
          <w:p w14:paraId="3E327B35" w14:textId="77777777" w:rsidR="004A1BB2" w:rsidRPr="004A1BB2" w:rsidRDefault="004A1BB2" w:rsidP="004A1BB2">
            <w:pPr>
              <w:suppressAutoHyphens w:val="0"/>
              <w:jc w:val="center"/>
              <w:rPr>
                <w:rFonts w:ascii="Arial Narrow" w:hAnsi="Arial Narrow" w:cs="Calibri"/>
                <w:i/>
                <w:iCs/>
                <w:color w:val="000000"/>
                <w:sz w:val="16"/>
                <w:szCs w:val="16"/>
                <w:lang w:eastAsia="sk-SK"/>
              </w:rPr>
            </w:pPr>
            <w:proofErr w:type="spellStart"/>
            <w:r w:rsidRPr="004A1BB2">
              <w:rPr>
                <w:rFonts w:ascii="Arial Narrow" w:hAnsi="Arial Narrow" w:cs="Calibri"/>
                <w:i/>
                <w:iCs/>
                <w:color w:val="000000"/>
                <w:sz w:val="16"/>
                <w:szCs w:val="16"/>
                <w:lang w:eastAsia="sk-SK"/>
              </w:rPr>
              <w:t>obyv</w:t>
            </w:r>
            <w:proofErr w:type="spellEnd"/>
          </w:p>
        </w:tc>
        <w:tc>
          <w:tcPr>
            <w:tcW w:w="476" w:type="dxa"/>
            <w:tcBorders>
              <w:top w:val="nil"/>
              <w:left w:val="nil"/>
              <w:bottom w:val="single" w:sz="4" w:space="0" w:color="auto"/>
              <w:right w:val="single" w:sz="4" w:space="0" w:color="auto"/>
            </w:tcBorders>
            <w:shd w:val="clear" w:color="auto" w:fill="auto"/>
            <w:vAlign w:val="center"/>
            <w:hideMark/>
          </w:tcPr>
          <w:p w14:paraId="31AD6304"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27</w:t>
            </w:r>
          </w:p>
        </w:tc>
        <w:tc>
          <w:tcPr>
            <w:tcW w:w="541" w:type="dxa"/>
            <w:tcBorders>
              <w:top w:val="nil"/>
              <w:left w:val="nil"/>
              <w:bottom w:val="single" w:sz="4" w:space="0" w:color="auto"/>
              <w:right w:val="single" w:sz="4" w:space="0" w:color="auto"/>
            </w:tcBorders>
            <w:shd w:val="clear" w:color="auto" w:fill="auto"/>
            <w:vAlign w:val="center"/>
            <w:hideMark/>
          </w:tcPr>
          <w:p w14:paraId="63BC6439"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150</w:t>
            </w:r>
          </w:p>
        </w:tc>
        <w:tc>
          <w:tcPr>
            <w:tcW w:w="286" w:type="dxa"/>
            <w:tcBorders>
              <w:top w:val="nil"/>
              <w:left w:val="nil"/>
              <w:bottom w:val="single" w:sz="4" w:space="0" w:color="auto"/>
              <w:right w:val="single" w:sz="4" w:space="0" w:color="auto"/>
            </w:tcBorders>
            <w:shd w:val="clear" w:color="auto" w:fill="auto"/>
            <w:vAlign w:val="center"/>
            <w:hideMark/>
          </w:tcPr>
          <w:p w14:paraId="4D5DBB65"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w:t>
            </w:r>
          </w:p>
        </w:tc>
        <w:tc>
          <w:tcPr>
            <w:tcW w:w="541" w:type="dxa"/>
            <w:tcBorders>
              <w:top w:val="nil"/>
              <w:left w:val="nil"/>
              <w:bottom w:val="single" w:sz="4" w:space="0" w:color="auto"/>
              <w:right w:val="single" w:sz="4" w:space="0" w:color="auto"/>
            </w:tcBorders>
            <w:shd w:val="clear" w:color="auto" w:fill="auto"/>
            <w:vAlign w:val="center"/>
            <w:hideMark/>
          </w:tcPr>
          <w:p w14:paraId="1FEADF9E"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150</w:t>
            </w:r>
          </w:p>
        </w:tc>
        <w:tc>
          <w:tcPr>
            <w:tcW w:w="620" w:type="dxa"/>
            <w:tcBorders>
              <w:top w:val="nil"/>
              <w:left w:val="nil"/>
              <w:bottom w:val="single" w:sz="4" w:space="0" w:color="auto"/>
              <w:right w:val="single" w:sz="4" w:space="0" w:color="auto"/>
            </w:tcBorders>
            <w:shd w:val="clear" w:color="auto" w:fill="auto"/>
            <w:vAlign w:val="center"/>
            <w:hideMark/>
          </w:tcPr>
          <w:p w14:paraId="109186A5"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4,05</w:t>
            </w:r>
          </w:p>
        </w:tc>
        <w:tc>
          <w:tcPr>
            <w:tcW w:w="484" w:type="dxa"/>
            <w:tcBorders>
              <w:top w:val="nil"/>
              <w:left w:val="nil"/>
              <w:bottom w:val="single" w:sz="4" w:space="0" w:color="auto"/>
              <w:right w:val="single" w:sz="4" w:space="0" w:color="auto"/>
            </w:tcBorders>
            <w:shd w:val="clear" w:color="auto" w:fill="auto"/>
            <w:vAlign w:val="center"/>
            <w:hideMark/>
          </w:tcPr>
          <w:p w14:paraId="39E71E0A"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0,05</w:t>
            </w:r>
          </w:p>
        </w:tc>
        <w:tc>
          <w:tcPr>
            <w:tcW w:w="323" w:type="dxa"/>
            <w:tcBorders>
              <w:top w:val="nil"/>
              <w:left w:val="nil"/>
              <w:bottom w:val="single" w:sz="4" w:space="0" w:color="auto"/>
              <w:right w:val="single" w:sz="4" w:space="0" w:color="auto"/>
            </w:tcBorders>
            <w:shd w:val="clear" w:color="auto" w:fill="auto"/>
            <w:vAlign w:val="center"/>
            <w:hideMark/>
          </w:tcPr>
          <w:p w14:paraId="72784504"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1,6</w:t>
            </w:r>
          </w:p>
        </w:tc>
        <w:tc>
          <w:tcPr>
            <w:tcW w:w="620" w:type="dxa"/>
            <w:tcBorders>
              <w:top w:val="nil"/>
              <w:left w:val="nil"/>
              <w:bottom w:val="single" w:sz="4" w:space="0" w:color="auto"/>
              <w:right w:val="single" w:sz="4" w:space="0" w:color="auto"/>
            </w:tcBorders>
            <w:shd w:val="clear" w:color="auto" w:fill="auto"/>
            <w:vAlign w:val="center"/>
            <w:hideMark/>
          </w:tcPr>
          <w:p w14:paraId="0AFC8D10"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6,48</w:t>
            </w:r>
          </w:p>
        </w:tc>
        <w:tc>
          <w:tcPr>
            <w:tcW w:w="445" w:type="dxa"/>
            <w:tcBorders>
              <w:top w:val="nil"/>
              <w:left w:val="nil"/>
              <w:bottom w:val="single" w:sz="4" w:space="0" w:color="auto"/>
              <w:right w:val="single" w:sz="4" w:space="0" w:color="auto"/>
            </w:tcBorders>
            <w:shd w:val="clear" w:color="auto" w:fill="auto"/>
            <w:vAlign w:val="center"/>
            <w:hideMark/>
          </w:tcPr>
          <w:p w14:paraId="15BC53CA"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0,08</w:t>
            </w:r>
          </w:p>
        </w:tc>
        <w:tc>
          <w:tcPr>
            <w:tcW w:w="323" w:type="dxa"/>
            <w:tcBorders>
              <w:top w:val="nil"/>
              <w:left w:val="nil"/>
              <w:bottom w:val="single" w:sz="4" w:space="0" w:color="auto"/>
              <w:right w:val="single" w:sz="4" w:space="0" w:color="auto"/>
            </w:tcBorders>
            <w:shd w:val="clear" w:color="auto" w:fill="auto"/>
            <w:vAlign w:val="center"/>
            <w:hideMark/>
          </w:tcPr>
          <w:p w14:paraId="74E72FF7" w14:textId="77777777" w:rsidR="004A1BB2" w:rsidRPr="004A1BB2" w:rsidRDefault="004A1BB2" w:rsidP="004A1BB2">
            <w:pPr>
              <w:suppressAutoHyphens w:val="0"/>
              <w:jc w:val="center"/>
              <w:rPr>
                <w:rFonts w:ascii="Arial Narrow" w:hAnsi="Arial Narrow" w:cs="Calibri"/>
                <w:i/>
                <w:iCs/>
                <w:color w:val="000000"/>
                <w:sz w:val="16"/>
                <w:szCs w:val="16"/>
                <w:lang w:eastAsia="sk-SK"/>
              </w:rPr>
            </w:pPr>
            <w:r w:rsidRPr="004A1BB2">
              <w:rPr>
                <w:rFonts w:ascii="Arial Narrow" w:hAnsi="Arial Narrow" w:cs="Calibri"/>
                <w:i/>
                <w:iCs/>
                <w:color w:val="000000"/>
                <w:sz w:val="16"/>
                <w:szCs w:val="16"/>
                <w:lang w:eastAsia="sk-SK"/>
              </w:rPr>
              <w:t>1,8</w:t>
            </w:r>
          </w:p>
        </w:tc>
        <w:tc>
          <w:tcPr>
            <w:tcW w:w="600" w:type="dxa"/>
            <w:tcBorders>
              <w:top w:val="nil"/>
              <w:left w:val="nil"/>
              <w:bottom w:val="single" w:sz="4" w:space="0" w:color="auto"/>
              <w:right w:val="single" w:sz="4" w:space="0" w:color="auto"/>
            </w:tcBorders>
            <w:shd w:val="clear" w:color="auto" w:fill="auto"/>
            <w:noWrap/>
            <w:vAlign w:val="center"/>
            <w:hideMark/>
          </w:tcPr>
          <w:p w14:paraId="642810C9"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0,14</w:t>
            </w:r>
          </w:p>
        </w:tc>
        <w:tc>
          <w:tcPr>
            <w:tcW w:w="462" w:type="dxa"/>
            <w:tcBorders>
              <w:top w:val="nil"/>
              <w:left w:val="nil"/>
              <w:bottom w:val="single" w:sz="4" w:space="0" w:color="auto"/>
              <w:right w:val="single" w:sz="4" w:space="0" w:color="auto"/>
            </w:tcBorders>
            <w:shd w:val="clear" w:color="auto" w:fill="auto"/>
            <w:noWrap/>
            <w:vAlign w:val="center"/>
            <w:hideMark/>
          </w:tcPr>
          <w:p w14:paraId="7018EB2C"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365</w:t>
            </w:r>
          </w:p>
        </w:tc>
        <w:tc>
          <w:tcPr>
            <w:tcW w:w="711" w:type="dxa"/>
            <w:tcBorders>
              <w:top w:val="nil"/>
              <w:left w:val="nil"/>
              <w:bottom w:val="single" w:sz="4" w:space="0" w:color="auto"/>
              <w:right w:val="single" w:sz="4" w:space="0" w:color="auto"/>
            </w:tcBorders>
            <w:shd w:val="clear" w:color="auto" w:fill="auto"/>
            <w:noWrap/>
            <w:vAlign w:val="center"/>
            <w:hideMark/>
          </w:tcPr>
          <w:p w14:paraId="0702F65E" w14:textId="77777777" w:rsidR="004A1BB2" w:rsidRPr="004A1BB2" w:rsidRDefault="004A1BB2" w:rsidP="004A1BB2">
            <w:pPr>
              <w:suppressAutoHyphens w:val="0"/>
              <w:jc w:val="center"/>
              <w:rPr>
                <w:rFonts w:ascii="Arial Narrow" w:hAnsi="Arial Narrow" w:cs="Calibri"/>
                <w:color w:val="000000"/>
                <w:sz w:val="16"/>
                <w:szCs w:val="16"/>
                <w:lang w:eastAsia="sk-SK"/>
              </w:rPr>
            </w:pPr>
            <w:r w:rsidRPr="004A1BB2">
              <w:rPr>
                <w:rFonts w:ascii="Arial Narrow" w:hAnsi="Arial Narrow" w:cs="Calibri"/>
                <w:color w:val="000000"/>
                <w:sz w:val="16"/>
                <w:szCs w:val="16"/>
                <w:lang w:eastAsia="sk-SK"/>
              </w:rPr>
              <w:t>1 478</w:t>
            </w:r>
          </w:p>
        </w:tc>
      </w:tr>
      <w:tr w:rsidR="004A1BB2" w:rsidRPr="004A1BB2" w14:paraId="575AB705" w14:textId="77777777" w:rsidTr="00DC7DA1">
        <w:trPr>
          <w:trHeight w:val="211"/>
        </w:trPr>
        <w:tc>
          <w:tcPr>
            <w:tcW w:w="125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77084C4" w14:textId="77777777" w:rsidR="004A1BB2" w:rsidRPr="004A1BB2" w:rsidRDefault="004A1BB2" w:rsidP="004A1BB2">
            <w:pPr>
              <w:suppressAutoHyphens w:val="0"/>
              <w:jc w:val="center"/>
              <w:rPr>
                <w:rFonts w:ascii="Arial Narrow" w:hAnsi="Arial Narrow" w:cs="Calibri"/>
                <w:b/>
                <w:bCs/>
                <w:i/>
                <w:iCs/>
                <w:color w:val="000000"/>
                <w:sz w:val="16"/>
                <w:szCs w:val="16"/>
                <w:lang w:eastAsia="sk-SK"/>
              </w:rPr>
            </w:pPr>
            <w:r w:rsidRPr="004A1BB2">
              <w:rPr>
                <w:rFonts w:ascii="Arial Narrow" w:hAnsi="Arial Narrow" w:cs="Calibri"/>
                <w:b/>
                <w:bCs/>
                <w:i/>
                <w:iCs/>
                <w:color w:val="000000"/>
                <w:sz w:val="16"/>
                <w:szCs w:val="16"/>
                <w:lang w:eastAsia="sk-SK"/>
              </w:rPr>
              <w:t>spolu</w:t>
            </w:r>
          </w:p>
        </w:tc>
        <w:tc>
          <w:tcPr>
            <w:tcW w:w="484" w:type="dxa"/>
            <w:tcBorders>
              <w:top w:val="nil"/>
              <w:left w:val="nil"/>
              <w:bottom w:val="single" w:sz="4" w:space="0" w:color="auto"/>
              <w:right w:val="single" w:sz="4" w:space="0" w:color="auto"/>
            </w:tcBorders>
            <w:shd w:val="clear" w:color="auto" w:fill="auto"/>
            <w:vAlign w:val="center"/>
            <w:hideMark/>
          </w:tcPr>
          <w:p w14:paraId="22A21D4F" w14:textId="7070D1F0" w:rsidR="004A1BB2" w:rsidRPr="004A1BB2" w:rsidRDefault="007960A2" w:rsidP="004A1BB2">
            <w:pPr>
              <w:suppressAutoHyphens w:val="0"/>
              <w:jc w:val="center"/>
              <w:rPr>
                <w:rFonts w:ascii="Arial Narrow" w:hAnsi="Arial Narrow" w:cs="Calibri"/>
                <w:b/>
                <w:bCs/>
                <w:i/>
                <w:iCs/>
                <w:color w:val="000000"/>
                <w:sz w:val="16"/>
                <w:szCs w:val="16"/>
                <w:lang w:eastAsia="sk-SK"/>
              </w:rPr>
            </w:pPr>
            <w:r>
              <w:rPr>
                <w:rFonts w:ascii="Arial Narrow" w:hAnsi="Arial Narrow" w:cs="Calibri"/>
                <w:b/>
                <w:bCs/>
                <w:i/>
                <w:iCs/>
                <w:color w:val="000000"/>
                <w:sz w:val="16"/>
                <w:szCs w:val="16"/>
                <w:lang w:eastAsia="sk-SK"/>
              </w:rPr>
              <w:t>343</w:t>
            </w:r>
          </w:p>
        </w:tc>
        <w:tc>
          <w:tcPr>
            <w:tcW w:w="553" w:type="dxa"/>
            <w:tcBorders>
              <w:top w:val="nil"/>
              <w:left w:val="nil"/>
              <w:bottom w:val="single" w:sz="4" w:space="0" w:color="auto"/>
              <w:right w:val="single" w:sz="4" w:space="0" w:color="auto"/>
            </w:tcBorders>
            <w:shd w:val="clear" w:color="auto" w:fill="auto"/>
            <w:vAlign w:val="center"/>
            <w:hideMark/>
          </w:tcPr>
          <w:p w14:paraId="404B2BD4" w14:textId="77777777" w:rsidR="004A1BB2" w:rsidRPr="004A1BB2" w:rsidRDefault="004A1BB2" w:rsidP="004A1BB2">
            <w:pPr>
              <w:suppressAutoHyphens w:val="0"/>
              <w:rPr>
                <w:rFonts w:ascii="Arial Narrow" w:hAnsi="Arial Narrow" w:cs="Calibri"/>
                <w:b/>
                <w:bCs/>
                <w:i/>
                <w:iCs/>
                <w:color w:val="000000"/>
                <w:sz w:val="16"/>
                <w:szCs w:val="16"/>
                <w:lang w:eastAsia="sk-SK"/>
              </w:rPr>
            </w:pPr>
            <w:r w:rsidRPr="004A1BB2">
              <w:rPr>
                <w:rFonts w:ascii="Arial Narrow" w:hAnsi="Arial Narrow" w:cs="Calibri"/>
                <w:b/>
                <w:bCs/>
                <w:i/>
                <w:iCs/>
                <w:color w:val="000000"/>
                <w:sz w:val="16"/>
                <w:szCs w:val="16"/>
                <w:lang w:eastAsia="sk-SK"/>
              </w:rPr>
              <w:t> </w:t>
            </w:r>
          </w:p>
        </w:tc>
        <w:tc>
          <w:tcPr>
            <w:tcW w:w="418" w:type="dxa"/>
            <w:tcBorders>
              <w:top w:val="nil"/>
              <w:left w:val="nil"/>
              <w:bottom w:val="single" w:sz="4" w:space="0" w:color="auto"/>
              <w:right w:val="single" w:sz="4" w:space="0" w:color="auto"/>
            </w:tcBorders>
            <w:shd w:val="clear" w:color="auto" w:fill="auto"/>
            <w:vAlign w:val="center"/>
            <w:hideMark/>
          </w:tcPr>
          <w:p w14:paraId="1EDD2C79" w14:textId="77777777" w:rsidR="004A1BB2" w:rsidRPr="004A1BB2" w:rsidRDefault="004A1BB2" w:rsidP="004A1BB2">
            <w:pPr>
              <w:suppressAutoHyphens w:val="0"/>
              <w:rPr>
                <w:rFonts w:ascii="Arial Narrow" w:hAnsi="Arial Narrow" w:cs="Calibri"/>
                <w:b/>
                <w:bCs/>
                <w:i/>
                <w:iCs/>
                <w:color w:val="000000"/>
                <w:sz w:val="16"/>
                <w:szCs w:val="16"/>
                <w:lang w:eastAsia="sk-SK"/>
              </w:rPr>
            </w:pPr>
            <w:r w:rsidRPr="004A1BB2">
              <w:rPr>
                <w:rFonts w:ascii="Arial Narrow" w:hAnsi="Arial Narrow" w:cs="Calibri"/>
                <w:b/>
                <w:bCs/>
                <w:i/>
                <w:iCs/>
                <w:color w:val="000000"/>
                <w:sz w:val="16"/>
                <w:szCs w:val="16"/>
                <w:lang w:eastAsia="sk-SK"/>
              </w:rPr>
              <w:t> </w:t>
            </w:r>
          </w:p>
        </w:tc>
        <w:tc>
          <w:tcPr>
            <w:tcW w:w="476" w:type="dxa"/>
            <w:tcBorders>
              <w:top w:val="nil"/>
              <w:left w:val="nil"/>
              <w:bottom w:val="single" w:sz="4" w:space="0" w:color="auto"/>
              <w:right w:val="single" w:sz="4" w:space="0" w:color="auto"/>
            </w:tcBorders>
            <w:shd w:val="clear" w:color="auto" w:fill="auto"/>
            <w:vAlign w:val="center"/>
            <w:hideMark/>
          </w:tcPr>
          <w:p w14:paraId="25FFEA3C" w14:textId="1D3AD9ED" w:rsidR="004A1BB2" w:rsidRPr="004A1BB2" w:rsidRDefault="007960A2" w:rsidP="004A1BB2">
            <w:pPr>
              <w:suppressAutoHyphens w:val="0"/>
              <w:jc w:val="center"/>
              <w:rPr>
                <w:rFonts w:ascii="Arial Narrow" w:hAnsi="Arial Narrow" w:cs="Calibri"/>
                <w:b/>
                <w:bCs/>
                <w:i/>
                <w:iCs/>
                <w:color w:val="000000"/>
                <w:sz w:val="16"/>
                <w:szCs w:val="16"/>
                <w:lang w:eastAsia="sk-SK"/>
              </w:rPr>
            </w:pPr>
            <w:r>
              <w:rPr>
                <w:rFonts w:ascii="Arial Narrow" w:hAnsi="Arial Narrow" w:cs="Calibri"/>
                <w:b/>
                <w:bCs/>
                <w:i/>
                <w:iCs/>
                <w:color w:val="000000"/>
                <w:sz w:val="16"/>
                <w:szCs w:val="16"/>
                <w:lang w:eastAsia="sk-SK"/>
              </w:rPr>
              <w:t>926</w:t>
            </w:r>
          </w:p>
        </w:tc>
        <w:tc>
          <w:tcPr>
            <w:tcW w:w="541" w:type="dxa"/>
            <w:tcBorders>
              <w:top w:val="nil"/>
              <w:left w:val="nil"/>
              <w:bottom w:val="single" w:sz="4" w:space="0" w:color="auto"/>
              <w:right w:val="single" w:sz="4" w:space="0" w:color="auto"/>
            </w:tcBorders>
            <w:shd w:val="clear" w:color="auto" w:fill="auto"/>
            <w:vAlign w:val="center"/>
            <w:hideMark/>
          </w:tcPr>
          <w:p w14:paraId="65C9D630" w14:textId="77777777" w:rsidR="004A1BB2" w:rsidRPr="004A1BB2" w:rsidRDefault="004A1BB2" w:rsidP="004A1BB2">
            <w:pPr>
              <w:suppressAutoHyphens w:val="0"/>
              <w:rPr>
                <w:rFonts w:ascii="Arial Narrow" w:hAnsi="Arial Narrow" w:cs="Calibri"/>
                <w:b/>
                <w:bCs/>
                <w:i/>
                <w:iCs/>
                <w:color w:val="000000"/>
                <w:sz w:val="16"/>
                <w:szCs w:val="16"/>
                <w:lang w:eastAsia="sk-SK"/>
              </w:rPr>
            </w:pPr>
            <w:r w:rsidRPr="004A1BB2">
              <w:rPr>
                <w:rFonts w:ascii="Arial Narrow" w:hAnsi="Arial Narrow" w:cs="Calibri"/>
                <w:b/>
                <w:bCs/>
                <w:i/>
                <w:iCs/>
                <w:color w:val="000000"/>
                <w:sz w:val="16"/>
                <w:szCs w:val="16"/>
                <w:lang w:eastAsia="sk-SK"/>
              </w:rPr>
              <w:t> </w:t>
            </w:r>
          </w:p>
        </w:tc>
        <w:tc>
          <w:tcPr>
            <w:tcW w:w="286" w:type="dxa"/>
            <w:tcBorders>
              <w:top w:val="nil"/>
              <w:left w:val="nil"/>
              <w:bottom w:val="single" w:sz="4" w:space="0" w:color="auto"/>
              <w:right w:val="single" w:sz="4" w:space="0" w:color="auto"/>
            </w:tcBorders>
            <w:shd w:val="clear" w:color="auto" w:fill="auto"/>
            <w:vAlign w:val="center"/>
            <w:hideMark/>
          </w:tcPr>
          <w:p w14:paraId="0B2AD9D7" w14:textId="77777777" w:rsidR="004A1BB2" w:rsidRPr="004A1BB2" w:rsidRDefault="004A1BB2" w:rsidP="004A1BB2">
            <w:pPr>
              <w:suppressAutoHyphens w:val="0"/>
              <w:rPr>
                <w:rFonts w:ascii="Arial Narrow" w:hAnsi="Arial Narrow" w:cs="Calibri"/>
                <w:b/>
                <w:bCs/>
                <w:i/>
                <w:iCs/>
                <w:color w:val="000000"/>
                <w:sz w:val="16"/>
                <w:szCs w:val="16"/>
                <w:lang w:eastAsia="sk-SK"/>
              </w:rPr>
            </w:pPr>
            <w:r w:rsidRPr="004A1BB2">
              <w:rPr>
                <w:rFonts w:ascii="Arial Narrow" w:hAnsi="Arial Narrow" w:cs="Calibri"/>
                <w:b/>
                <w:bCs/>
                <w:i/>
                <w:iCs/>
                <w:color w:val="000000"/>
                <w:sz w:val="16"/>
                <w:szCs w:val="16"/>
                <w:lang w:eastAsia="sk-SK"/>
              </w:rPr>
              <w:t> </w:t>
            </w:r>
          </w:p>
        </w:tc>
        <w:tc>
          <w:tcPr>
            <w:tcW w:w="541" w:type="dxa"/>
            <w:tcBorders>
              <w:top w:val="nil"/>
              <w:left w:val="nil"/>
              <w:bottom w:val="single" w:sz="4" w:space="0" w:color="auto"/>
              <w:right w:val="single" w:sz="4" w:space="0" w:color="auto"/>
            </w:tcBorders>
            <w:shd w:val="clear" w:color="auto" w:fill="auto"/>
            <w:vAlign w:val="center"/>
            <w:hideMark/>
          </w:tcPr>
          <w:p w14:paraId="05F3BDE3" w14:textId="77777777" w:rsidR="004A1BB2" w:rsidRPr="004A1BB2" w:rsidRDefault="004A1BB2" w:rsidP="004A1BB2">
            <w:pPr>
              <w:suppressAutoHyphens w:val="0"/>
              <w:rPr>
                <w:rFonts w:ascii="Arial Narrow" w:hAnsi="Arial Narrow" w:cs="Calibri"/>
                <w:b/>
                <w:bCs/>
                <w:i/>
                <w:iCs/>
                <w:color w:val="000000"/>
                <w:sz w:val="16"/>
                <w:szCs w:val="16"/>
                <w:lang w:eastAsia="sk-SK"/>
              </w:rPr>
            </w:pPr>
            <w:r w:rsidRPr="004A1BB2">
              <w:rPr>
                <w:rFonts w:ascii="Arial Narrow" w:hAnsi="Arial Narrow" w:cs="Calibri"/>
                <w:b/>
                <w:bCs/>
                <w:i/>
                <w:iCs/>
                <w:color w:val="000000"/>
                <w:sz w:val="16"/>
                <w:szCs w:val="16"/>
                <w:lang w:eastAsia="sk-SK"/>
              </w:rPr>
              <w:t> </w:t>
            </w:r>
          </w:p>
        </w:tc>
        <w:tc>
          <w:tcPr>
            <w:tcW w:w="620" w:type="dxa"/>
            <w:tcBorders>
              <w:top w:val="nil"/>
              <w:left w:val="nil"/>
              <w:bottom w:val="single" w:sz="4" w:space="0" w:color="auto"/>
              <w:right w:val="single" w:sz="4" w:space="0" w:color="auto"/>
            </w:tcBorders>
            <w:shd w:val="clear" w:color="auto" w:fill="auto"/>
            <w:vAlign w:val="center"/>
            <w:hideMark/>
          </w:tcPr>
          <w:p w14:paraId="72C86A74" w14:textId="5C9AB7E5" w:rsidR="004A1BB2" w:rsidRPr="004A1BB2" w:rsidRDefault="004A1BB2" w:rsidP="004A1BB2">
            <w:pPr>
              <w:suppressAutoHyphens w:val="0"/>
              <w:jc w:val="center"/>
              <w:rPr>
                <w:rFonts w:ascii="Arial Narrow" w:hAnsi="Arial Narrow" w:cs="Calibri"/>
                <w:b/>
                <w:bCs/>
                <w:i/>
                <w:iCs/>
                <w:color w:val="000000"/>
                <w:sz w:val="16"/>
                <w:szCs w:val="16"/>
                <w:lang w:eastAsia="sk-SK"/>
              </w:rPr>
            </w:pPr>
            <w:r w:rsidRPr="004A1BB2">
              <w:rPr>
                <w:rFonts w:ascii="Arial Narrow" w:hAnsi="Arial Narrow" w:cs="Calibri"/>
                <w:b/>
                <w:bCs/>
                <w:i/>
                <w:iCs/>
                <w:color w:val="000000"/>
                <w:sz w:val="16"/>
                <w:szCs w:val="16"/>
                <w:lang w:eastAsia="sk-SK"/>
              </w:rPr>
              <w:t>1</w:t>
            </w:r>
            <w:r w:rsidR="007960A2">
              <w:rPr>
                <w:rFonts w:ascii="Arial Narrow" w:hAnsi="Arial Narrow" w:cs="Calibri"/>
                <w:b/>
                <w:bCs/>
                <w:i/>
                <w:iCs/>
                <w:color w:val="000000"/>
                <w:sz w:val="16"/>
                <w:szCs w:val="16"/>
                <w:lang w:eastAsia="sk-SK"/>
              </w:rPr>
              <w:t>38</w:t>
            </w:r>
            <w:r w:rsidRPr="004A1BB2">
              <w:rPr>
                <w:rFonts w:ascii="Arial Narrow" w:hAnsi="Arial Narrow" w:cs="Calibri"/>
                <w:b/>
                <w:bCs/>
                <w:i/>
                <w:iCs/>
                <w:color w:val="000000"/>
                <w:sz w:val="16"/>
                <w:szCs w:val="16"/>
                <w:lang w:eastAsia="sk-SK"/>
              </w:rPr>
              <w:t>,</w:t>
            </w:r>
            <w:r w:rsidR="007960A2">
              <w:rPr>
                <w:rFonts w:ascii="Arial Narrow" w:hAnsi="Arial Narrow" w:cs="Calibri"/>
                <w:b/>
                <w:bCs/>
                <w:i/>
                <w:iCs/>
                <w:color w:val="000000"/>
                <w:sz w:val="16"/>
                <w:szCs w:val="16"/>
                <w:lang w:eastAsia="sk-SK"/>
              </w:rPr>
              <w:t>91</w:t>
            </w:r>
            <w:r w:rsidRPr="004A1BB2">
              <w:rPr>
                <w:rFonts w:ascii="Arial Narrow" w:hAnsi="Arial Narrow" w:cs="Calibri"/>
                <w:b/>
                <w:bCs/>
                <w:i/>
                <w:iCs/>
                <w:color w:val="000000"/>
                <w:sz w:val="16"/>
                <w:szCs w:val="16"/>
                <w:lang w:eastAsia="sk-SK"/>
              </w:rPr>
              <w:t>5</w:t>
            </w:r>
          </w:p>
        </w:tc>
        <w:tc>
          <w:tcPr>
            <w:tcW w:w="484" w:type="dxa"/>
            <w:tcBorders>
              <w:top w:val="nil"/>
              <w:left w:val="nil"/>
              <w:bottom w:val="single" w:sz="4" w:space="0" w:color="auto"/>
              <w:right w:val="single" w:sz="4" w:space="0" w:color="auto"/>
            </w:tcBorders>
            <w:shd w:val="clear" w:color="auto" w:fill="auto"/>
            <w:vAlign w:val="center"/>
            <w:hideMark/>
          </w:tcPr>
          <w:p w14:paraId="0DA8DECD" w14:textId="2063F520" w:rsidR="004A1BB2" w:rsidRPr="004A1BB2" w:rsidRDefault="004A1BB2" w:rsidP="004A1BB2">
            <w:pPr>
              <w:suppressAutoHyphens w:val="0"/>
              <w:jc w:val="center"/>
              <w:rPr>
                <w:rFonts w:ascii="Arial Narrow" w:hAnsi="Arial Narrow" w:cs="Calibri"/>
                <w:b/>
                <w:bCs/>
                <w:i/>
                <w:iCs/>
                <w:color w:val="000000"/>
                <w:sz w:val="16"/>
                <w:szCs w:val="16"/>
                <w:lang w:eastAsia="sk-SK"/>
              </w:rPr>
            </w:pPr>
            <w:r w:rsidRPr="004A1BB2">
              <w:rPr>
                <w:rFonts w:ascii="Arial Narrow" w:hAnsi="Arial Narrow" w:cs="Calibri"/>
                <w:b/>
                <w:bCs/>
                <w:i/>
                <w:iCs/>
                <w:color w:val="000000"/>
                <w:sz w:val="16"/>
                <w:szCs w:val="16"/>
                <w:lang w:eastAsia="sk-SK"/>
              </w:rPr>
              <w:t>1,</w:t>
            </w:r>
            <w:r w:rsidR="007960A2">
              <w:rPr>
                <w:rFonts w:ascii="Arial Narrow" w:hAnsi="Arial Narrow" w:cs="Calibri"/>
                <w:b/>
                <w:bCs/>
                <w:i/>
                <w:iCs/>
                <w:color w:val="000000"/>
                <w:sz w:val="16"/>
                <w:szCs w:val="16"/>
                <w:lang w:eastAsia="sk-SK"/>
              </w:rPr>
              <w:t>65</w:t>
            </w:r>
          </w:p>
        </w:tc>
        <w:tc>
          <w:tcPr>
            <w:tcW w:w="323" w:type="dxa"/>
            <w:tcBorders>
              <w:top w:val="nil"/>
              <w:left w:val="nil"/>
              <w:bottom w:val="single" w:sz="4" w:space="0" w:color="auto"/>
              <w:right w:val="single" w:sz="4" w:space="0" w:color="auto"/>
            </w:tcBorders>
            <w:shd w:val="clear" w:color="auto" w:fill="auto"/>
            <w:vAlign w:val="center"/>
            <w:hideMark/>
          </w:tcPr>
          <w:p w14:paraId="22781F4A" w14:textId="77777777" w:rsidR="004A1BB2" w:rsidRPr="004A1BB2" w:rsidRDefault="004A1BB2" w:rsidP="004A1BB2">
            <w:pPr>
              <w:suppressAutoHyphens w:val="0"/>
              <w:jc w:val="center"/>
              <w:rPr>
                <w:rFonts w:ascii="Arial Narrow" w:hAnsi="Arial Narrow" w:cs="Calibri"/>
                <w:b/>
                <w:bCs/>
                <w:i/>
                <w:iCs/>
                <w:color w:val="000000"/>
                <w:sz w:val="16"/>
                <w:szCs w:val="16"/>
                <w:lang w:eastAsia="sk-SK"/>
              </w:rPr>
            </w:pPr>
            <w:r w:rsidRPr="004A1BB2">
              <w:rPr>
                <w:rFonts w:ascii="Arial Narrow" w:hAnsi="Arial Narrow" w:cs="Calibri"/>
                <w:b/>
                <w:bCs/>
                <w:i/>
                <w:iCs/>
                <w:color w:val="000000"/>
                <w:sz w:val="16"/>
                <w:szCs w:val="16"/>
                <w:lang w:eastAsia="sk-SK"/>
              </w:rPr>
              <w:t> </w:t>
            </w:r>
          </w:p>
        </w:tc>
        <w:tc>
          <w:tcPr>
            <w:tcW w:w="620" w:type="dxa"/>
            <w:tcBorders>
              <w:top w:val="nil"/>
              <w:left w:val="nil"/>
              <w:bottom w:val="single" w:sz="4" w:space="0" w:color="auto"/>
              <w:right w:val="single" w:sz="4" w:space="0" w:color="auto"/>
            </w:tcBorders>
            <w:shd w:val="clear" w:color="auto" w:fill="auto"/>
            <w:vAlign w:val="center"/>
            <w:hideMark/>
          </w:tcPr>
          <w:p w14:paraId="755511ED" w14:textId="4AD5EB0A" w:rsidR="004A1BB2" w:rsidRPr="004A1BB2" w:rsidRDefault="004A1BB2" w:rsidP="004A1BB2">
            <w:pPr>
              <w:suppressAutoHyphens w:val="0"/>
              <w:jc w:val="center"/>
              <w:rPr>
                <w:rFonts w:ascii="Arial Narrow" w:hAnsi="Arial Narrow" w:cs="Calibri"/>
                <w:b/>
                <w:bCs/>
                <w:i/>
                <w:iCs/>
                <w:color w:val="000000"/>
                <w:sz w:val="16"/>
                <w:szCs w:val="16"/>
                <w:lang w:eastAsia="sk-SK"/>
              </w:rPr>
            </w:pPr>
            <w:r w:rsidRPr="004A1BB2">
              <w:rPr>
                <w:rFonts w:ascii="Arial Narrow" w:hAnsi="Arial Narrow" w:cs="Calibri"/>
                <w:b/>
                <w:bCs/>
                <w:i/>
                <w:iCs/>
                <w:color w:val="000000"/>
                <w:sz w:val="16"/>
                <w:szCs w:val="16"/>
                <w:lang w:eastAsia="sk-SK"/>
              </w:rPr>
              <w:t>2</w:t>
            </w:r>
            <w:r w:rsidR="007960A2">
              <w:rPr>
                <w:rFonts w:ascii="Arial Narrow" w:hAnsi="Arial Narrow" w:cs="Calibri"/>
                <w:b/>
                <w:bCs/>
                <w:i/>
                <w:iCs/>
                <w:color w:val="000000"/>
                <w:sz w:val="16"/>
                <w:szCs w:val="16"/>
                <w:lang w:eastAsia="sk-SK"/>
              </w:rPr>
              <w:t>22</w:t>
            </w:r>
            <w:r w:rsidRPr="004A1BB2">
              <w:rPr>
                <w:rFonts w:ascii="Arial Narrow" w:hAnsi="Arial Narrow" w:cs="Calibri"/>
                <w:b/>
                <w:bCs/>
                <w:i/>
                <w:iCs/>
                <w:color w:val="000000"/>
                <w:sz w:val="16"/>
                <w:szCs w:val="16"/>
                <w:lang w:eastAsia="sk-SK"/>
              </w:rPr>
              <w:t>,</w:t>
            </w:r>
            <w:r w:rsidR="007960A2">
              <w:rPr>
                <w:rFonts w:ascii="Arial Narrow" w:hAnsi="Arial Narrow" w:cs="Calibri"/>
                <w:b/>
                <w:bCs/>
                <w:i/>
                <w:iCs/>
                <w:color w:val="000000"/>
                <w:sz w:val="16"/>
                <w:szCs w:val="16"/>
                <w:lang w:eastAsia="sk-SK"/>
              </w:rPr>
              <w:t>26</w:t>
            </w:r>
            <w:r w:rsidRPr="004A1BB2">
              <w:rPr>
                <w:rFonts w:ascii="Arial Narrow" w:hAnsi="Arial Narrow" w:cs="Calibri"/>
                <w:b/>
                <w:bCs/>
                <w:i/>
                <w:iCs/>
                <w:color w:val="000000"/>
                <w:sz w:val="16"/>
                <w:szCs w:val="16"/>
                <w:lang w:eastAsia="sk-SK"/>
              </w:rPr>
              <w:t>4</w:t>
            </w:r>
          </w:p>
        </w:tc>
        <w:tc>
          <w:tcPr>
            <w:tcW w:w="445" w:type="dxa"/>
            <w:tcBorders>
              <w:top w:val="nil"/>
              <w:left w:val="nil"/>
              <w:bottom w:val="single" w:sz="4" w:space="0" w:color="auto"/>
              <w:right w:val="single" w:sz="4" w:space="0" w:color="auto"/>
            </w:tcBorders>
            <w:shd w:val="clear" w:color="auto" w:fill="auto"/>
            <w:vAlign w:val="center"/>
            <w:hideMark/>
          </w:tcPr>
          <w:p w14:paraId="5B9DAC34" w14:textId="44799724" w:rsidR="004A1BB2" w:rsidRPr="004A1BB2" w:rsidRDefault="004A1BB2" w:rsidP="004A1BB2">
            <w:pPr>
              <w:suppressAutoHyphens w:val="0"/>
              <w:jc w:val="center"/>
              <w:rPr>
                <w:rFonts w:ascii="Arial Narrow" w:hAnsi="Arial Narrow" w:cs="Calibri"/>
                <w:b/>
                <w:bCs/>
                <w:i/>
                <w:iCs/>
                <w:color w:val="000000"/>
                <w:sz w:val="16"/>
                <w:szCs w:val="16"/>
                <w:lang w:eastAsia="sk-SK"/>
              </w:rPr>
            </w:pPr>
            <w:r w:rsidRPr="004A1BB2">
              <w:rPr>
                <w:rFonts w:ascii="Arial Narrow" w:hAnsi="Arial Narrow" w:cs="Calibri"/>
                <w:b/>
                <w:bCs/>
                <w:i/>
                <w:iCs/>
                <w:color w:val="000000"/>
                <w:sz w:val="16"/>
                <w:szCs w:val="16"/>
                <w:lang w:eastAsia="sk-SK"/>
              </w:rPr>
              <w:t>2,</w:t>
            </w:r>
            <w:r w:rsidR="007960A2">
              <w:rPr>
                <w:rFonts w:ascii="Arial Narrow" w:hAnsi="Arial Narrow" w:cs="Calibri"/>
                <w:b/>
                <w:bCs/>
                <w:i/>
                <w:iCs/>
                <w:color w:val="000000"/>
                <w:sz w:val="16"/>
                <w:szCs w:val="16"/>
                <w:lang w:eastAsia="sk-SK"/>
              </w:rPr>
              <w:t>63</w:t>
            </w:r>
          </w:p>
        </w:tc>
        <w:tc>
          <w:tcPr>
            <w:tcW w:w="323" w:type="dxa"/>
            <w:tcBorders>
              <w:top w:val="nil"/>
              <w:left w:val="nil"/>
              <w:bottom w:val="single" w:sz="4" w:space="0" w:color="auto"/>
              <w:right w:val="single" w:sz="4" w:space="0" w:color="auto"/>
            </w:tcBorders>
            <w:shd w:val="clear" w:color="auto" w:fill="auto"/>
            <w:vAlign w:val="center"/>
            <w:hideMark/>
          </w:tcPr>
          <w:p w14:paraId="4AE43183" w14:textId="77777777" w:rsidR="004A1BB2" w:rsidRPr="004A1BB2" w:rsidRDefault="004A1BB2" w:rsidP="004A1BB2">
            <w:pPr>
              <w:suppressAutoHyphens w:val="0"/>
              <w:jc w:val="center"/>
              <w:rPr>
                <w:rFonts w:ascii="Arial Narrow" w:hAnsi="Arial Narrow" w:cs="Calibri"/>
                <w:b/>
                <w:bCs/>
                <w:i/>
                <w:iCs/>
                <w:color w:val="000000"/>
                <w:sz w:val="16"/>
                <w:szCs w:val="16"/>
                <w:lang w:eastAsia="sk-SK"/>
              </w:rPr>
            </w:pPr>
            <w:r w:rsidRPr="004A1BB2">
              <w:rPr>
                <w:rFonts w:ascii="Arial Narrow" w:hAnsi="Arial Narrow" w:cs="Calibri"/>
                <w:b/>
                <w:bCs/>
                <w:i/>
                <w:iCs/>
                <w:color w:val="000000"/>
                <w:sz w:val="16"/>
                <w:szCs w:val="16"/>
                <w:lang w:eastAsia="sk-SK"/>
              </w:rPr>
              <w:t> </w:t>
            </w:r>
          </w:p>
        </w:tc>
        <w:tc>
          <w:tcPr>
            <w:tcW w:w="600" w:type="dxa"/>
            <w:tcBorders>
              <w:top w:val="nil"/>
              <w:left w:val="nil"/>
              <w:bottom w:val="single" w:sz="4" w:space="0" w:color="auto"/>
              <w:right w:val="single" w:sz="4" w:space="0" w:color="auto"/>
            </w:tcBorders>
            <w:shd w:val="clear" w:color="auto" w:fill="auto"/>
            <w:vAlign w:val="center"/>
            <w:hideMark/>
          </w:tcPr>
          <w:p w14:paraId="2F4C5AA3" w14:textId="6FA74E54" w:rsidR="004A1BB2" w:rsidRPr="004A1BB2" w:rsidRDefault="007960A2" w:rsidP="004A1BB2">
            <w:pPr>
              <w:suppressAutoHyphens w:val="0"/>
              <w:jc w:val="center"/>
              <w:rPr>
                <w:rFonts w:ascii="Arial Narrow" w:hAnsi="Arial Narrow" w:cs="Calibri"/>
                <w:b/>
                <w:bCs/>
                <w:i/>
                <w:iCs/>
                <w:color w:val="000000"/>
                <w:sz w:val="16"/>
                <w:szCs w:val="16"/>
                <w:lang w:eastAsia="sk-SK"/>
              </w:rPr>
            </w:pPr>
            <w:r>
              <w:rPr>
                <w:rFonts w:ascii="Arial Narrow" w:hAnsi="Arial Narrow" w:cs="Calibri"/>
                <w:b/>
                <w:bCs/>
                <w:i/>
                <w:iCs/>
                <w:color w:val="000000"/>
                <w:sz w:val="16"/>
                <w:szCs w:val="16"/>
                <w:lang w:eastAsia="sk-SK"/>
              </w:rPr>
              <w:t>4</w:t>
            </w:r>
            <w:r w:rsidR="004A1BB2" w:rsidRPr="004A1BB2">
              <w:rPr>
                <w:rFonts w:ascii="Arial Narrow" w:hAnsi="Arial Narrow" w:cs="Calibri"/>
                <w:b/>
                <w:bCs/>
                <w:i/>
                <w:iCs/>
                <w:color w:val="000000"/>
                <w:sz w:val="16"/>
                <w:szCs w:val="16"/>
                <w:lang w:eastAsia="sk-SK"/>
              </w:rPr>
              <w:t>,</w:t>
            </w:r>
            <w:r>
              <w:rPr>
                <w:rFonts w:ascii="Arial Narrow" w:hAnsi="Arial Narrow" w:cs="Calibri"/>
                <w:b/>
                <w:bCs/>
                <w:i/>
                <w:iCs/>
                <w:color w:val="000000"/>
                <w:sz w:val="16"/>
                <w:szCs w:val="16"/>
                <w:lang w:eastAsia="sk-SK"/>
              </w:rPr>
              <w:t>73</w:t>
            </w:r>
          </w:p>
        </w:tc>
        <w:tc>
          <w:tcPr>
            <w:tcW w:w="462" w:type="dxa"/>
            <w:tcBorders>
              <w:top w:val="nil"/>
              <w:left w:val="nil"/>
              <w:bottom w:val="single" w:sz="4" w:space="0" w:color="auto"/>
              <w:right w:val="single" w:sz="4" w:space="0" w:color="auto"/>
            </w:tcBorders>
            <w:shd w:val="clear" w:color="auto" w:fill="auto"/>
            <w:noWrap/>
            <w:vAlign w:val="center"/>
            <w:hideMark/>
          </w:tcPr>
          <w:p w14:paraId="1F3DF635" w14:textId="77777777" w:rsidR="004A1BB2" w:rsidRPr="004A1BB2" w:rsidRDefault="004A1BB2" w:rsidP="004A1BB2">
            <w:pPr>
              <w:suppressAutoHyphens w:val="0"/>
              <w:jc w:val="center"/>
              <w:rPr>
                <w:rFonts w:ascii="Arial Narrow" w:hAnsi="Arial Narrow" w:cs="Calibri"/>
                <w:b/>
                <w:bCs/>
                <w:color w:val="000000"/>
                <w:sz w:val="16"/>
                <w:szCs w:val="16"/>
                <w:lang w:eastAsia="sk-SK"/>
              </w:rPr>
            </w:pPr>
            <w:r w:rsidRPr="004A1BB2">
              <w:rPr>
                <w:rFonts w:ascii="Arial Narrow" w:hAnsi="Arial Narrow" w:cs="Calibri"/>
                <w:b/>
                <w:bCs/>
                <w:color w:val="000000"/>
                <w:sz w:val="16"/>
                <w:szCs w:val="16"/>
                <w:lang w:eastAsia="sk-SK"/>
              </w:rPr>
              <w:t> </w:t>
            </w:r>
          </w:p>
        </w:tc>
        <w:tc>
          <w:tcPr>
            <w:tcW w:w="711" w:type="dxa"/>
            <w:tcBorders>
              <w:top w:val="nil"/>
              <w:left w:val="nil"/>
              <w:bottom w:val="single" w:sz="4" w:space="0" w:color="auto"/>
              <w:right w:val="single" w:sz="4" w:space="0" w:color="auto"/>
            </w:tcBorders>
            <w:shd w:val="clear" w:color="auto" w:fill="auto"/>
            <w:vAlign w:val="center"/>
            <w:hideMark/>
          </w:tcPr>
          <w:p w14:paraId="271B24AD" w14:textId="5E5EDE8B" w:rsidR="004A1BB2" w:rsidRPr="004A1BB2" w:rsidRDefault="007960A2" w:rsidP="004A1BB2">
            <w:pPr>
              <w:suppressAutoHyphens w:val="0"/>
              <w:jc w:val="center"/>
              <w:rPr>
                <w:rFonts w:ascii="Arial Narrow" w:hAnsi="Arial Narrow" w:cs="Calibri"/>
                <w:b/>
                <w:bCs/>
                <w:i/>
                <w:iCs/>
                <w:color w:val="000000"/>
                <w:sz w:val="16"/>
                <w:szCs w:val="16"/>
                <w:lang w:eastAsia="sk-SK"/>
              </w:rPr>
            </w:pPr>
            <w:r>
              <w:rPr>
                <w:rFonts w:ascii="Arial Narrow" w:hAnsi="Arial Narrow" w:cs="Calibri"/>
                <w:b/>
                <w:bCs/>
                <w:i/>
                <w:iCs/>
                <w:color w:val="000000"/>
                <w:sz w:val="16"/>
                <w:szCs w:val="16"/>
                <w:lang w:eastAsia="sk-SK"/>
              </w:rPr>
              <w:t>50 704</w:t>
            </w:r>
          </w:p>
        </w:tc>
      </w:tr>
    </w:tbl>
    <w:p w14:paraId="7BC18B84" w14:textId="77777777" w:rsidR="00826721" w:rsidRDefault="00826721" w:rsidP="006963EE">
      <w:pPr>
        <w:pStyle w:val="Bezriadkovania"/>
        <w:jc w:val="both"/>
        <w:rPr>
          <w:rFonts w:ascii="Arial Narrow" w:hAnsi="Arial Narrow"/>
          <w:color w:val="auto"/>
        </w:rPr>
      </w:pPr>
    </w:p>
    <w:p w14:paraId="073D81E3" w14:textId="35227B81" w:rsidR="00C444AC" w:rsidRDefault="00C444AC" w:rsidP="00C444AC">
      <w:pPr>
        <w:pStyle w:val="Bezriadkovania"/>
        <w:jc w:val="both"/>
        <w:rPr>
          <w:rFonts w:ascii="Arial Narrow" w:hAnsi="Arial Narrow"/>
          <w:color w:val="auto"/>
        </w:rPr>
      </w:pPr>
      <w:r>
        <w:rPr>
          <w:rFonts w:ascii="Arial Narrow" w:hAnsi="Arial Narrow"/>
          <w:color w:val="auto"/>
        </w:rPr>
        <w:t xml:space="preserve">Výpočet potreby vody pre rozvoj </w:t>
      </w:r>
      <w:r w:rsidR="00252BC5">
        <w:rPr>
          <w:rFonts w:ascii="Arial Narrow" w:hAnsi="Arial Narrow"/>
          <w:color w:val="auto"/>
        </w:rPr>
        <w:t>ostatnej vybavenosti</w:t>
      </w:r>
      <w:r>
        <w:rPr>
          <w:rFonts w:ascii="Arial Narrow" w:hAnsi="Arial Narrow"/>
          <w:color w:val="auto"/>
        </w:rPr>
        <w:t>:</w:t>
      </w:r>
    </w:p>
    <w:p w14:paraId="48B7C21D" w14:textId="4C9EAA33" w:rsidR="0084737F" w:rsidRDefault="0084737F" w:rsidP="006963EE">
      <w:pPr>
        <w:pStyle w:val="Bezriadkovania"/>
        <w:jc w:val="both"/>
        <w:rPr>
          <w:rFonts w:ascii="Arial Narrow" w:hAnsi="Arial Narrow"/>
          <w:color w:val="auto"/>
        </w:rPr>
      </w:pPr>
    </w:p>
    <w:tbl>
      <w:tblPr>
        <w:tblW w:w="9299" w:type="dxa"/>
        <w:tblCellMar>
          <w:left w:w="70" w:type="dxa"/>
          <w:right w:w="70" w:type="dxa"/>
        </w:tblCellMar>
        <w:tblLook w:val="04A0" w:firstRow="1" w:lastRow="0" w:firstColumn="1" w:lastColumn="0" w:noHBand="0" w:noVBand="1"/>
      </w:tblPr>
      <w:tblGrid>
        <w:gridCol w:w="405"/>
        <w:gridCol w:w="1675"/>
        <w:gridCol w:w="502"/>
        <w:gridCol w:w="551"/>
        <w:gridCol w:w="613"/>
        <w:gridCol w:w="304"/>
        <w:gridCol w:w="484"/>
        <w:gridCol w:w="547"/>
        <w:gridCol w:w="460"/>
        <w:gridCol w:w="363"/>
        <w:gridCol w:w="547"/>
        <w:gridCol w:w="460"/>
        <w:gridCol w:w="363"/>
        <w:gridCol w:w="757"/>
        <w:gridCol w:w="592"/>
        <w:gridCol w:w="676"/>
      </w:tblGrid>
      <w:tr w:rsidR="00C536D4" w:rsidRPr="00C536D4" w14:paraId="1F6DB704" w14:textId="77777777" w:rsidTr="00C536D4">
        <w:trPr>
          <w:trHeight w:val="331"/>
        </w:trPr>
        <w:tc>
          <w:tcPr>
            <w:tcW w:w="4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8BD9E9F" w14:textId="77777777" w:rsidR="00C536D4" w:rsidRPr="00C536D4" w:rsidRDefault="00C536D4" w:rsidP="00C536D4">
            <w:pPr>
              <w:suppressAutoHyphens w:val="0"/>
              <w:jc w:val="center"/>
              <w:rPr>
                <w:rFonts w:ascii="Arial Narrow" w:hAnsi="Arial Narrow" w:cs="Calibri"/>
                <w:i/>
                <w:iCs/>
                <w:color w:val="000000"/>
                <w:lang w:eastAsia="sk-SK"/>
              </w:rPr>
            </w:pPr>
            <w:proofErr w:type="spellStart"/>
            <w:r w:rsidRPr="00C536D4">
              <w:rPr>
                <w:rFonts w:ascii="Arial Narrow" w:hAnsi="Arial Narrow" w:cs="Calibri"/>
                <w:i/>
                <w:iCs/>
                <w:color w:val="000000"/>
                <w:lang w:eastAsia="sk-SK"/>
              </w:rPr>
              <w:t>p.č</w:t>
            </w:r>
            <w:proofErr w:type="spellEnd"/>
            <w:r w:rsidRPr="00C536D4">
              <w:rPr>
                <w:rFonts w:ascii="Arial Narrow" w:hAnsi="Arial Narrow" w:cs="Calibri"/>
                <w:i/>
                <w:iCs/>
                <w:color w:val="000000"/>
                <w:lang w:eastAsia="sk-SK"/>
              </w:rPr>
              <w:t>.</w:t>
            </w:r>
          </w:p>
        </w:tc>
        <w:tc>
          <w:tcPr>
            <w:tcW w:w="1675"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3D7AE66B" w14:textId="77777777" w:rsidR="00C536D4" w:rsidRPr="002C31B4" w:rsidRDefault="00C536D4" w:rsidP="00C536D4">
            <w:pPr>
              <w:suppressAutoHyphens w:val="0"/>
              <w:jc w:val="center"/>
              <w:rPr>
                <w:rFonts w:ascii="Arial Narrow" w:hAnsi="Arial Narrow" w:cs="Calibri"/>
                <w:i/>
                <w:iCs/>
                <w:color w:val="000000"/>
                <w:sz w:val="16"/>
                <w:szCs w:val="16"/>
                <w:lang w:eastAsia="sk-SK"/>
              </w:rPr>
            </w:pPr>
            <w:r w:rsidRPr="002C31B4">
              <w:rPr>
                <w:rFonts w:ascii="Arial Narrow" w:hAnsi="Arial Narrow" w:cs="Calibri"/>
                <w:i/>
                <w:iCs/>
                <w:color w:val="000000"/>
                <w:sz w:val="16"/>
                <w:szCs w:val="16"/>
                <w:lang w:eastAsia="sk-SK"/>
              </w:rPr>
              <w:t>popis</w:t>
            </w:r>
          </w:p>
        </w:tc>
        <w:tc>
          <w:tcPr>
            <w:tcW w:w="50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EE67A9A" w14:textId="77777777" w:rsidR="00C536D4" w:rsidRPr="002C31B4" w:rsidRDefault="00C536D4" w:rsidP="00C536D4">
            <w:pPr>
              <w:suppressAutoHyphens w:val="0"/>
              <w:jc w:val="center"/>
              <w:rPr>
                <w:rFonts w:ascii="Arial Narrow" w:hAnsi="Arial Narrow" w:cs="Calibri"/>
                <w:i/>
                <w:iCs/>
                <w:color w:val="000000"/>
                <w:sz w:val="16"/>
                <w:szCs w:val="16"/>
                <w:lang w:eastAsia="sk-SK"/>
              </w:rPr>
            </w:pPr>
            <w:r w:rsidRPr="002C31B4">
              <w:rPr>
                <w:rFonts w:ascii="Arial Narrow" w:hAnsi="Arial Narrow" w:cs="Calibri"/>
                <w:i/>
                <w:iCs/>
                <w:color w:val="000000"/>
                <w:sz w:val="16"/>
                <w:szCs w:val="16"/>
                <w:lang w:eastAsia="sk-SK"/>
              </w:rPr>
              <w:t>MJ</w:t>
            </w:r>
          </w:p>
        </w:tc>
        <w:tc>
          <w:tcPr>
            <w:tcW w:w="5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AFA36B7" w14:textId="77777777" w:rsidR="00C536D4" w:rsidRPr="002C31B4" w:rsidRDefault="00C536D4" w:rsidP="00C536D4">
            <w:pPr>
              <w:suppressAutoHyphens w:val="0"/>
              <w:jc w:val="center"/>
              <w:rPr>
                <w:rFonts w:ascii="Arial Narrow" w:hAnsi="Arial Narrow" w:cs="Calibri"/>
                <w:i/>
                <w:iCs/>
                <w:color w:val="000000"/>
                <w:sz w:val="16"/>
                <w:szCs w:val="16"/>
                <w:lang w:eastAsia="sk-SK"/>
              </w:rPr>
            </w:pPr>
            <w:r w:rsidRPr="002C31B4">
              <w:rPr>
                <w:rFonts w:ascii="Arial Narrow" w:hAnsi="Arial Narrow" w:cs="Calibri"/>
                <w:i/>
                <w:iCs/>
                <w:color w:val="000000"/>
                <w:sz w:val="16"/>
                <w:szCs w:val="16"/>
                <w:lang w:eastAsia="sk-SK"/>
              </w:rPr>
              <w:t>Počet MJ</w:t>
            </w:r>
          </w:p>
        </w:tc>
        <w:tc>
          <w:tcPr>
            <w:tcW w:w="613" w:type="dxa"/>
            <w:tcBorders>
              <w:top w:val="single" w:sz="4" w:space="0" w:color="auto"/>
              <w:left w:val="nil"/>
              <w:bottom w:val="single" w:sz="4" w:space="0" w:color="auto"/>
              <w:right w:val="single" w:sz="4" w:space="0" w:color="auto"/>
            </w:tcBorders>
            <w:shd w:val="clear" w:color="auto" w:fill="auto"/>
            <w:vAlign w:val="center"/>
            <w:hideMark/>
          </w:tcPr>
          <w:p w14:paraId="4C120357" w14:textId="77777777" w:rsidR="00C536D4" w:rsidRPr="002C31B4" w:rsidRDefault="00C536D4" w:rsidP="00C536D4">
            <w:pPr>
              <w:suppressAutoHyphens w:val="0"/>
              <w:jc w:val="center"/>
              <w:rPr>
                <w:rFonts w:ascii="Arial Narrow" w:hAnsi="Arial Narrow" w:cs="Calibri"/>
                <w:i/>
                <w:iCs/>
                <w:color w:val="000000"/>
                <w:sz w:val="16"/>
                <w:szCs w:val="16"/>
                <w:lang w:eastAsia="sk-SK"/>
              </w:rPr>
            </w:pPr>
            <w:r w:rsidRPr="002C31B4">
              <w:rPr>
                <w:rFonts w:ascii="Arial Narrow" w:hAnsi="Arial Narrow" w:cs="Calibri"/>
                <w:i/>
                <w:iCs/>
                <w:color w:val="000000"/>
                <w:sz w:val="16"/>
                <w:szCs w:val="16"/>
                <w:lang w:eastAsia="sk-SK"/>
              </w:rPr>
              <w:t>ŠP</w:t>
            </w:r>
          </w:p>
        </w:tc>
        <w:tc>
          <w:tcPr>
            <w:tcW w:w="30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A16F9EB" w14:textId="77777777" w:rsidR="00C536D4" w:rsidRPr="002C31B4" w:rsidRDefault="00C536D4" w:rsidP="00C536D4">
            <w:pPr>
              <w:suppressAutoHyphens w:val="0"/>
              <w:jc w:val="center"/>
              <w:rPr>
                <w:rFonts w:ascii="Arial Narrow" w:hAnsi="Arial Narrow" w:cs="Calibri"/>
                <w:i/>
                <w:iCs/>
                <w:color w:val="000000"/>
                <w:sz w:val="16"/>
                <w:szCs w:val="16"/>
                <w:lang w:eastAsia="sk-SK"/>
              </w:rPr>
            </w:pPr>
            <w:r w:rsidRPr="002C31B4">
              <w:rPr>
                <w:rFonts w:ascii="Arial Narrow" w:hAnsi="Arial Narrow" w:cs="Calibri"/>
                <w:i/>
                <w:iCs/>
                <w:color w:val="000000"/>
                <w:sz w:val="16"/>
                <w:szCs w:val="16"/>
                <w:lang w:eastAsia="sk-SK"/>
              </w:rPr>
              <w:t>kv</w:t>
            </w:r>
          </w:p>
        </w:tc>
        <w:tc>
          <w:tcPr>
            <w:tcW w:w="488" w:type="dxa"/>
            <w:tcBorders>
              <w:top w:val="single" w:sz="4" w:space="0" w:color="auto"/>
              <w:left w:val="nil"/>
              <w:bottom w:val="single" w:sz="4" w:space="0" w:color="auto"/>
              <w:right w:val="single" w:sz="4" w:space="0" w:color="auto"/>
            </w:tcBorders>
            <w:shd w:val="clear" w:color="auto" w:fill="auto"/>
            <w:vAlign w:val="center"/>
            <w:hideMark/>
          </w:tcPr>
          <w:p w14:paraId="0E7E99FF" w14:textId="77777777" w:rsidR="00C536D4" w:rsidRPr="002C31B4" w:rsidRDefault="00C536D4" w:rsidP="00C536D4">
            <w:pPr>
              <w:suppressAutoHyphens w:val="0"/>
              <w:jc w:val="center"/>
              <w:rPr>
                <w:rFonts w:ascii="Arial Narrow" w:hAnsi="Arial Narrow" w:cs="Calibri"/>
                <w:i/>
                <w:iCs/>
                <w:color w:val="000000"/>
                <w:sz w:val="16"/>
                <w:szCs w:val="16"/>
                <w:lang w:eastAsia="sk-SK"/>
              </w:rPr>
            </w:pPr>
            <w:proofErr w:type="spellStart"/>
            <w:r w:rsidRPr="002C31B4">
              <w:rPr>
                <w:rFonts w:ascii="Arial Narrow" w:hAnsi="Arial Narrow" w:cs="Calibri"/>
                <w:i/>
                <w:iCs/>
                <w:color w:val="000000"/>
                <w:sz w:val="16"/>
                <w:szCs w:val="16"/>
                <w:lang w:eastAsia="sk-SK"/>
              </w:rPr>
              <w:t>ŠPu</w:t>
            </w:r>
            <w:proofErr w:type="spellEnd"/>
          </w:p>
        </w:tc>
        <w:tc>
          <w:tcPr>
            <w:tcW w:w="1005" w:type="dxa"/>
            <w:gridSpan w:val="2"/>
            <w:tcBorders>
              <w:top w:val="single" w:sz="4" w:space="0" w:color="auto"/>
              <w:left w:val="nil"/>
              <w:bottom w:val="single" w:sz="4" w:space="0" w:color="auto"/>
              <w:right w:val="single" w:sz="4" w:space="0" w:color="auto"/>
            </w:tcBorders>
            <w:shd w:val="clear" w:color="auto" w:fill="auto"/>
            <w:vAlign w:val="center"/>
            <w:hideMark/>
          </w:tcPr>
          <w:p w14:paraId="29E67526" w14:textId="77777777" w:rsidR="00C536D4" w:rsidRPr="002C31B4" w:rsidRDefault="00C536D4" w:rsidP="00C536D4">
            <w:pPr>
              <w:suppressAutoHyphens w:val="0"/>
              <w:jc w:val="center"/>
              <w:rPr>
                <w:rFonts w:ascii="Arial Narrow" w:hAnsi="Arial Narrow" w:cs="Calibri"/>
                <w:i/>
                <w:iCs/>
                <w:color w:val="000000"/>
                <w:sz w:val="16"/>
                <w:szCs w:val="16"/>
                <w:lang w:eastAsia="sk-SK"/>
              </w:rPr>
            </w:pPr>
            <w:proofErr w:type="spellStart"/>
            <w:r w:rsidRPr="002C31B4">
              <w:rPr>
                <w:rFonts w:ascii="Arial Narrow" w:hAnsi="Arial Narrow" w:cs="Calibri"/>
                <w:i/>
                <w:iCs/>
                <w:color w:val="000000"/>
                <w:sz w:val="16"/>
                <w:szCs w:val="16"/>
                <w:lang w:eastAsia="sk-SK"/>
              </w:rPr>
              <w:t>Qd</w:t>
            </w:r>
            <w:proofErr w:type="spellEnd"/>
          </w:p>
        </w:tc>
        <w:tc>
          <w:tcPr>
            <w:tcW w:w="3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928FE69" w14:textId="77777777" w:rsidR="00C536D4" w:rsidRPr="002C31B4" w:rsidRDefault="00C536D4" w:rsidP="00C536D4">
            <w:pPr>
              <w:suppressAutoHyphens w:val="0"/>
              <w:jc w:val="center"/>
              <w:rPr>
                <w:rFonts w:ascii="Arial Narrow" w:hAnsi="Arial Narrow" w:cs="Calibri"/>
                <w:i/>
                <w:iCs/>
                <w:color w:val="000000"/>
                <w:sz w:val="16"/>
                <w:szCs w:val="16"/>
                <w:lang w:eastAsia="sk-SK"/>
              </w:rPr>
            </w:pPr>
            <w:r w:rsidRPr="002C31B4">
              <w:rPr>
                <w:rFonts w:ascii="Arial Narrow" w:hAnsi="Arial Narrow" w:cs="Calibri"/>
                <w:i/>
                <w:iCs/>
                <w:color w:val="000000"/>
                <w:sz w:val="16"/>
                <w:szCs w:val="16"/>
                <w:lang w:eastAsia="sk-SK"/>
              </w:rPr>
              <w:t>kd</w:t>
            </w:r>
          </w:p>
        </w:tc>
        <w:tc>
          <w:tcPr>
            <w:tcW w:w="1005" w:type="dxa"/>
            <w:gridSpan w:val="2"/>
            <w:tcBorders>
              <w:top w:val="single" w:sz="4" w:space="0" w:color="auto"/>
              <w:left w:val="nil"/>
              <w:bottom w:val="single" w:sz="4" w:space="0" w:color="auto"/>
              <w:right w:val="single" w:sz="4" w:space="0" w:color="auto"/>
            </w:tcBorders>
            <w:shd w:val="clear" w:color="auto" w:fill="auto"/>
            <w:vAlign w:val="center"/>
            <w:hideMark/>
          </w:tcPr>
          <w:p w14:paraId="04B4C030" w14:textId="77777777" w:rsidR="00C536D4" w:rsidRPr="002C31B4" w:rsidRDefault="00C536D4" w:rsidP="00C536D4">
            <w:pPr>
              <w:suppressAutoHyphens w:val="0"/>
              <w:jc w:val="center"/>
              <w:rPr>
                <w:rFonts w:ascii="Arial Narrow" w:hAnsi="Arial Narrow" w:cs="Calibri"/>
                <w:i/>
                <w:iCs/>
                <w:color w:val="000000"/>
                <w:sz w:val="16"/>
                <w:szCs w:val="16"/>
                <w:lang w:eastAsia="sk-SK"/>
              </w:rPr>
            </w:pPr>
            <w:proofErr w:type="spellStart"/>
            <w:r w:rsidRPr="002C31B4">
              <w:rPr>
                <w:rFonts w:ascii="Arial Narrow" w:hAnsi="Arial Narrow" w:cs="Calibri"/>
                <w:i/>
                <w:iCs/>
                <w:color w:val="000000"/>
                <w:sz w:val="16"/>
                <w:szCs w:val="16"/>
                <w:lang w:eastAsia="sk-SK"/>
              </w:rPr>
              <w:t>Qd</w:t>
            </w:r>
            <w:proofErr w:type="spellEnd"/>
          </w:p>
        </w:tc>
        <w:tc>
          <w:tcPr>
            <w:tcW w:w="3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53DB433" w14:textId="77777777" w:rsidR="00C536D4" w:rsidRPr="002C31B4" w:rsidRDefault="00C536D4" w:rsidP="00C536D4">
            <w:pPr>
              <w:suppressAutoHyphens w:val="0"/>
              <w:jc w:val="center"/>
              <w:rPr>
                <w:rFonts w:ascii="Arial Narrow" w:hAnsi="Arial Narrow" w:cs="Calibri"/>
                <w:i/>
                <w:iCs/>
                <w:color w:val="000000"/>
                <w:sz w:val="16"/>
                <w:szCs w:val="16"/>
                <w:lang w:eastAsia="sk-SK"/>
              </w:rPr>
            </w:pPr>
            <w:r w:rsidRPr="002C31B4">
              <w:rPr>
                <w:rFonts w:ascii="Arial Narrow" w:hAnsi="Arial Narrow" w:cs="Calibri"/>
                <w:i/>
                <w:iCs/>
                <w:color w:val="000000"/>
                <w:sz w:val="16"/>
                <w:szCs w:val="16"/>
                <w:lang w:eastAsia="sk-SK"/>
              </w:rPr>
              <w:t>kh</w:t>
            </w:r>
          </w:p>
        </w:tc>
        <w:tc>
          <w:tcPr>
            <w:tcW w:w="757" w:type="dxa"/>
            <w:tcBorders>
              <w:top w:val="single" w:sz="4" w:space="0" w:color="auto"/>
              <w:left w:val="nil"/>
              <w:bottom w:val="single" w:sz="4" w:space="0" w:color="auto"/>
              <w:right w:val="single" w:sz="4" w:space="0" w:color="auto"/>
            </w:tcBorders>
            <w:shd w:val="clear" w:color="auto" w:fill="auto"/>
            <w:noWrap/>
            <w:vAlign w:val="bottom"/>
            <w:hideMark/>
          </w:tcPr>
          <w:p w14:paraId="4B36DC4C" w14:textId="77777777" w:rsidR="00C536D4" w:rsidRPr="002C31B4" w:rsidRDefault="00C536D4" w:rsidP="00C536D4">
            <w:pPr>
              <w:suppressAutoHyphens w:val="0"/>
              <w:rPr>
                <w:rFonts w:ascii="Arial Narrow" w:hAnsi="Arial Narrow" w:cs="Calibri"/>
                <w:i/>
                <w:iCs/>
                <w:color w:val="000000"/>
                <w:sz w:val="16"/>
                <w:szCs w:val="16"/>
                <w:lang w:eastAsia="sk-SK"/>
              </w:rPr>
            </w:pPr>
            <w:proofErr w:type="spellStart"/>
            <w:r w:rsidRPr="002C31B4">
              <w:rPr>
                <w:rFonts w:ascii="Arial Narrow" w:hAnsi="Arial Narrow" w:cs="Calibri"/>
                <w:i/>
                <w:iCs/>
                <w:color w:val="000000"/>
                <w:sz w:val="16"/>
                <w:szCs w:val="16"/>
                <w:lang w:eastAsia="sk-SK"/>
              </w:rPr>
              <w:t>Qh.max</w:t>
            </w:r>
            <w:proofErr w:type="spellEnd"/>
          </w:p>
        </w:tc>
        <w:tc>
          <w:tcPr>
            <w:tcW w:w="5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2AE2C4C" w14:textId="77777777" w:rsidR="00C536D4" w:rsidRPr="002C31B4" w:rsidRDefault="00C536D4" w:rsidP="00C536D4">
            <w:pPr>
              <w:suppressAutoHyphens w:val="0"/>
              <w:jc w:val="center"/>
              <w:rPr>
                <w:rFonts w:ascii="Arial Narrow" w:hAnsi="Arial Narrow" w:cs="Calibri"/>
                <w:i/>
                <w:iCs/>
                <w:color w:val="000000"/>
                <w:sz w:val="16"/>
                <w:szCs w:val="16"/>
                <w:lang w:eastAsia="sk-SK"/>
              </w:rPr>
            </w:pPr>
            <w:r w:rsidRPr="002C31B4">
              <w:rPr>
                <w:rFonts w:ascii="Arial Narrow" w:hAnsi="Arial Narrow" w:cs="Calibri"/>
                <w:i/>
                <w:iCs/>
                <w:color w:val="000000"/>
                <w:sz w:val="16"/>
                <w:szCs w:val="16"/>
                <w:lang w:eastAsia="sk-SK"/>
              </w:rPr>
              <w:t>počet dní</w:t>
            </w:r>
          </w:p>
        </w:tc>
        <w:tc>
          <w:tcPr>
            <w:tcW w:w="676" w:type="dxa"/>
            <w:tcBorders>
              <w:top w:val="single" w:sz="4" w:space="0" w:color="auto"/>
              <w:left w:val="nil"/>
              <w:bottom w:val="single" w:sz="4" w:space="0" w:color="auto"/>
              <w:right w:val="single" w:sz="4" w:space="0" w:color="auto"/>
            </w:tcBorders>
            <w:shd w:val="clear" w:color="auto" w:fill="auto"/>
            <w:noWrap/>
            <w:vAlign w:val="center"/>
            <w:hideMark/>
          </w:tcPr>
          <w:p w14:paraId="3EE62D89" w14:textId="77777777" w:rsidR="00C536D4" w:rsidRPr="002C31B4" w:rsidRDefault="00C536D4" w:rsidP="00C536D4">
            <w:pPr>
              <w:suppressAutoHyphens w:val="0"/>
              <w:jc w:val="center"/>
              <w:rPr>
                <w:rFonts w:ascii="Arial Narrow" w:hAnsi="Arial Narrow" w:cs="Calibri"/>
                <w:i/>
                <w:iCs/>
                <w:color w:val="000000"/>
                <w:sz w:val="16"/>
                <w:szCs w:val="16"/>
                <w:lang w:eastAsia="sk-SK"/>
              </w:rPr>
            </w:pPr>
            <w:proofErr w:type="spellStart"/>
            <w:r w:rsidRPr="002C31B4">
              <w:rPr>
                <w:rFonts w:ascii="Arial Narrow" w:hAnsi="Arial Narrow" w:cs="Calibri"/>
                <w:i/>
                <w:iCs/>
                <w:color w:val="000000"/>
                <w:sz w:val="16"/>
                <w:szCs w:val="16"/>
                <w:lang w:eastAsia="sk-SK"/>
              </w:rPr>
              <w:t>Qr</w:t>
            </w:r>
            <w:proofErr w:type="spellEnd"/>
          </w:p>
        </w:tc>
      </w:tr>
      <w:tr w:rsidR="00C536D4" w:rsidRPr="00C536D4" w14:paraId="2B43AFFE" w14:textId="77777777" w:rsidTr="00C536D4">
        <w:trPr>
          <w:trHeight w:val="331"/>
        </w:trPr>
        <w:tc>
          <w:tcPr>
            <w:tcW w:w="401" w:type="dxa"/>
            <w:vMerge/>
            <w:tcBorders>
              <w:top w:val="single" w:sz="4" w:space="0" w:color="auto"/>
              <w:left w:val="single" w:sz="4" w:space="0" w:color="auto"/>
              <w:bottom w:val="single" w:sz="4" w:space="0" w:color="auto"/>
              <w:right w:val="single" w:sz="4" w:space="0" w:color="auto"/>
            </w:tcBorders>
            <w:vAlign w:val="center"/>
            <w:hideMark/>
          </w:tcPr>
          <w:p w14:paraId="4F12CA8D" w14:textId="77777777" w:rsidR="00C536D4" w:rsidRPr="00C536D4" w:rsidRDefault="00C536D4" w:rsidP="00C536D4">
            <w:pPr>
              <w:suppressAutoHyphens w:val="0"/>
              <w:rPr>
                <w:rFonts w:ascii="Arial Narrow" w:hAnsi="Arial Narrow" w:cs="Calibri"/>
                <w:i/>
                <w:iCs/>
                <w:color w:val="000000"/>
                <w:lang w:eastAsia="sk-SK"/>
              </w:rPr>
            </w:pPr>
          </w:p>
        </w:tc>
        <w:tc>
          <w:tcPr>
            <w:tcW w:w="1675" w:type="dxa"/>
            <w:vMerge/>
            <w:tcBorders>
              <w:top w:val="single" w:sz="4" w:space="0" w:color="auto"/>
              <w:left w:val="single" w:sz="4" w:space="0" w:color="auto"/>
              <w:bottom w:val="single" w:sz="4" w:space="0" w:color="000000"/>
              <w:right w:val="single" w:sz="4" w:space="0" w:color="000000"/>
            </w:tcBorders>
            <w:vAlign w:val="center"/>
            <w:hideMark/>
          </w:tcPr>
          <w:p w14:paraId="1EF1629C" w14:textId="77777777" w:rsidR="00C536D4" w:rsidRPr="002C31B4" w:rsidRDefault="00C536D4" w:rsidP="002C31B4">
            <w:pPr>
              <w:suppressAutoHyphens w:val="0"/>
              <w:jc w:val="center"/>
              <w:rPr>
                <w:rFonts w:ascii="Arial Narrow" w:hAnsi="Arial Narrow" w:cs="Calibri"/>
                <w:i/>
                <w:iCs/>
                <w:color w:val="000000"/>
                <w:sz w:val="16"/>
                <w:szCs w:val="16"/>
                <w:lang w:eastAsia="sk-SK"/>
              </w:rPr>
            </w:pPr>
          </w:p>
        </w:tc>
        <w:tc>
          <w:tcPr>
            <w:tcW w:w="502" w:type="dxa"/>
            <w:vMerge/>
            <w:tcBorders>
              <w:top w:val="single" w:sz="4" w:space="0" w:color="auto"/>
              <w:left w:val="single" w:sz="4" w:space="0" w:color="auto"/>
              <w:bottom w:val="single" w:sz="4" w:space="0" w:color="auto"/>
              <w:right w:val="single" w:sz="4" w:space="0" w:color="auto"/>
            </w:tcBorders>
            <w:vAlign w:val="center"/>
            <w:hideMark/>
          </w:tcPr>
          <w:p w14:paraId="2D60B6EA" w14:textId="77777777" w:rsidR="00C536D4" w:rsidRPr="002C31B4" w:rsidRDefault="00C536D4" w:rsidP="002C31B4">
            <w:pPr>
              <w:suppressAutoHyphens w:val="0"/>
              <w:jc w:val="center"/>
              <w:rPr>
                <w:rFonts w:ascii="Arial Narrow" w:hAnsi="Arial Narrow" w:cs="Calibri"/>
                <w:i/>
                <w:iCs/>
                <w:color w:val="000000"/>
                <w:sz w:val="16"/>
                <w:szCs w:val="16"/>
                <w:lang w:eastAsia="sk-SK"/>
              </w:rPr>
            </w:pPr>
          </w:p>
        </w:tc>
        <w:tc>
          <w:tcPr>
            <w:tcW w:w="551" w:type="dxa"/>
            <w:vMerge/>
            <w:tcBorders>
              <w:top w:val="single" w:sz="4" w:space="0" w:color="auto"/>
              <w:left w:val="single" w:sz="4" w:space="0" w:color="auto"/>
              <w:bottom w:val="single" w:sz="4" w:space="0" w:color="auto"/>
              <w:right w:val="single" w:sz="4" w:space="0" w:color="auto"/>
            </w:tcBorders>
            <w:vAlign w:val="center"/>
            <w:hideMark/>
          </w:tcPr>
          <w:p w14:paraId="72560A58" w14:textId="77777777" w:rsidR="00C536D4" w:rsidRPr="002C31B4" w:rsidRDefault="00C536D4" w:rsidP="002C31B4">
            <w:pPr>
              <w:suppressAutoHyphens w:val="0"/>
              <w:jc w:val="center"/>
              <w:rPr>
                <w:rFonts w:ascii="Arial Narrow" w:hAnsi="Arial Narrow" w:cs="Calibri"/>
                <w:i/>
                <w:iCs/>
                <w:color w:val="000000"/>
                <w:sz w:val="16"/>
                <w:szCs w:val="16"/>
                <w:lang w:eastAsia="sk-SK"/>
              </w:rPr>
            </w:pPr>
          </w:p>
        </w:tc>
        <w:tc>
          <w:tcPr>
            <w:tcW w:w="613" w:type="dxa"/>
            <w:tcBorders>
              <w:top w:val="nil"/>
              <w:left w:val="nil"/>
              <w:bottom w:val="single" w:sz="4" w:space="0" w:color="auto"/>
              <w:right w:val="single" w:sz="4" w:space="0" w:color="auto"/>
            </w:tcBorders>
            <w:shd w:val="clear" w:color="auto" w:fill="auto"/>
            <w:vAlign w:val="center"/>
            <w:hideMark/>
          </w:tcPr>
          <w:p w14:paraId="69D7BBEA" w14:textId="77777777" w:rsidR="00C536D4" w:rsidRPr="002C31B4" w:rsidRDefault="00C536D4" w:rsidP="002C31B4">
            <w:pPr>
              <w:suppressAutoHyphens w:val="0"/>
              <w:jc w:val="center"/>
              <w:rPr>
                <w:rFonts w:ascii="Arial Narrow" w:hAnsi="Arial Narrow" w:cs="Calibri"/>
                <w:i/>
                <w:iCs/>
                <w:color w:val="000000"/>
                <w:sz w:val="16"/>
                <w:szCs w:val="16"/>
                <w:lang w:eastAsia="sk-SK"/>
              </w:rPr>
            </w:pPr>
            <w:r w:rsidRPr="002C31B4">
              <w:rPr>
                <w:rFonts w:ascii="Arial Narrow" w:hAnsi="Arial Narrow" w:cs="Calibri"/>
                <w:i/>
                <w:iCs/>
                <w:color w:val="000000"/>
                <w:sz w:val="16"/>
                <w:szCs w:val="16"/>
                <w:lang w:eastAsia="sk-SK"/>
              </w:rPr>
              <w:t>l.MJ-1.d-1</w:t>
            </w:r>
          </w:p>
        </w:tc>
        <w:tc>
          <w:tcPr>
            <w:tcW w:w="304" w:type="dxa"/>
            <w:vMerge/>
            <w:tcBorders>
              <w:top w:val="single" w:sz="4" w:space="0" w:color="auto"/>
              <w:left w:val="single" w:sz="4" w:space="0" w:color="auto"/>
              <w:bottom w:val="single" w:sz="4" w:space="0" w:color="auto"/>
              <w:right w:val="single" w:sz="4" w:space="0" w:color="auto"/>
            </w:tcBorders>
            <w:vAlign w:val="center"/>
            <w:hideMark/>
          </w:tcPr>
          <w:p w14:paraId="1450FA38" w14:textId="77777777" w:rsidR="00C536D4" w:rsidRPr="002C31B4" w:rsidRDefault="00C536D4" w:rsidP="002C31B4">
            <w:pPr>
              <w:suppressAutoHyphens w:val="0"/>
              <w:jc w:val="center"/>
              <w:rPr>
                <w:rFonts w:ascii="Arial Narrow" w:hAnsi="Arial Narrow" w:cs="Calibri"/>
                <w:i/>
                <w:iCs/>
                <w:color w:val="000000"/>
                <w:sz w:val="16"/>
                <w:szCs w:val="16"/>
                <w:lang w:eastAsia="sk-SK"/>
              </w:rPr>
            </w:pPr>
          </w:p>
        </w:tc>
        <w:tc>
          <w:tcPr>
            <w:tcW w:w="488" w:type="dxa"/>
            <w:tcBorders>
              <w:top w:val="nil"/>
              <w:left w:val="nil"/>
              <w:bottom w:val="single" w:sz="4" w:space="0" w:color="auto"/>
              <w:right w:val="single" w:sz="4" w:space="0" w:color="auto"/>
            </w:tcBorders>
            <w:shd w:val="clear" w:color="auto" w:fill="auto"/>
            <w:vAlign w:val="center"/>
            <w:hideMark/>
          </w:tcPr>
          <w:p w14:paraId="019BF3A4" w14:textId="77777777" w:rsidR="00C536D4" w:rsidRPr="002C31B4" w:rsidRDefault="00C536D4" w:rsidP="002C31B4">
            <w:pPr>
              <w:suppressAutoHyphens w:val="0"/>
              <w:jc w:val="center"/>
              <w:rPr>
                <w:rFonts w:ascii="Arial Narrow" w:hAnsi="Arial Narrow" w:cs="Calibri"/>
                <w:i/>
                <w:iCs/>
                <w:color w:val="000000"/>
                <w:sz w:val="16"/>
                <w:szCs w:val="16"/>
                <w:lang w:eastAsia="sk-SK"/>
              </w:rPr>
            </w:pPr>
            <w:r w:rsidRPr="002C31B4">
              <w:rPr>
                <w:rFonts w:ascii="Arial Narrow" w:hAnsi="Arial Narrow" w:cs="Calibri"/>
                <w:i/>
                <w:iCs/>
                <w:color w:val="000000"/>
                <w:sz w:val="16"/>
                <w:szCs w:val="16"/>
                <w:lang w:eastAsia="sk-SK"/>
              </w:rPr>
              <w:t>l.MJ-1.d-1</w:t>
            </w:r>
          </w:p>
        </w:tc>
        <w:tc>
          <w:tcPr>
            <w:tcW w:w="551" w:type="dxa"/>
            <w:tcBorders>
              <w:top w:val="nil"/>
              <w:left w:val="nil"/>
              <w:bottom w:val="single" w:sz="4" w:space="0" w:color="auto"/>
              <w:right w:val="single" w:sz="4" w:space="0" w:color="auto"/>
            </w:tcBorders>
            <w:shd w:val="clear" w:color="auto" w:fill="auto"/>
            <w:vAlign w:val="center"/>
            <w:hideMark/>
          </w:tcPr>
          <w:p w14:paraId="56DE7E05" w14:textId="77777777" w:rsidR="00C536D4" w:rsidRPr="002C31B4" w:rsidRDefault="00C536D4" w:rsidP="002C31B4">
            <w:pPr>
              <w:suppressAutoHyphens w:val="0"/>
              <w:jc w:val="center"/>
              <w:rPr>
                <w:rFonts w:ascii="Arial Narrow" w:hAnsi="Arial Narrow" w:cs="Calibri"/>
                <w:i/>
                <w:iCs/>
                <w:color w:val="000000"/>
                <w:sz w:val="16"/>
                <w:szCs w:val="16"/>
                <w:lang w:eastAsia="sk-SK"/>
              </w:rPr>
            </w:pPr>
            <w:r w:rsidRPr="002C31B4">
              <w:rPr>
                <w:rFonts w:ascii="Arial Narrow" w:hAnsi="Arial Narrow" w:cs="Calibri"/>
                <w:i/>
                <w:iCs/>
                <w:color w:val="000000"/>
                <w:sz w:val="16"/>
                <w:szCs w:val="16"/>
                <w:lang w:eastAsia="sk-SK"/>
              </w:rPr>
              <w:t>M3.d-1</w:t>
            </w:r>
          </w:p>
        </w:tc>
        <w:tc>
          <w:tcPr>
            <w:tcW w:w="453" w:type="dxa"/>
            <w:tcBorders>
              <w:top w:val="nil"/>
              <w:left w:val="nil"/>
              <w:bottom w:val="single" w:sz="4" w:space="0" w:color="auto"/>
              <w:right w:val="single" w:sz="4" w:space="0" w:color="auto"/>
            </w:tcBorders>
            <w:shd w:val="clear" w:color="auto" w:fill="auto"/>
            <w:vAlign w:val="center"/>
            <w:hideMark/>
          </w:tcPr>
          <w:p w14:paraId="30955C70" w14:textId="77777777" w:rsidR="00C536D4" w:rsidRPr="002C31B4" w:rsidRDefault="00C536D4" w:rsidP="002C31B4">
            <w:pPr>
              <w:suppressAutoHyphens w:val="0"/>
              <w:jc w:val="center"/>
              <w:rPr>
                <w:rFonts w:ascii="Arial Narrow" w:hAnsi="Arial Narrow" w:cs="Calibri"/>
                <w:i/>
                <w:iCs/>
                <w:color w:val="000000"/>
                <w:sz w:val="16"/>
                <w:szCs w:val="16"/>
                <w:lang w:eastAsia="sk-SK"/>
              </w:rPr>
            </w:pPr>
            <w:r w:rsidRPr="002C31B4">
              <w:rPr>
                <w:rFonts w:ascii="Arial Narrow" w:hAnsi="Arial Narrow" w:cs="Calibri"/>
                <w:i/>
                <w:iCs/>
                <w:color w:val="000000"/>
                <w:sz w:val="16"/>
                <w:szCs w:val="16"/>
                <w:lang w:eastAsia="sk-SK"/>
              </w:rPr>
              <w:t>l.s-1</w:t>
            </w:r>
          </w:p>
        </w:tc>
        <w:tc>
          <w:tcPr>
            <w:tcW w:w="365" w:type="dxa"/>
            <w:vMerge/>
            <w:tcBorders>
              <w:top w:val="single" w:sz="4" w:space="0" w:color="auto"/>
              <w:left w:val="single" w:sz="4" w:space="0" w:color="auto"/>
              <w:bottom w:val="single" w:sz="4" w:space="0" w:color="auto"/>
              <w:right w:val="single" w:sz="4" w:space="0" w:color="auto"/>
            </w:tcBorders>
            <w:vAlign w:val="center"/>
            <w:hideMark/>
          </w:tcPr>
          <w:p w14:paraId="6D07F2BA" w14:textId="77777777" w:rsidR="00C536D4" w:rsidRPr="002C31B4" w:rsidRDefault="00C536D4" w:rsidP="002C31B4">
            <w:pPr>
              <w:suppressAutoHyphens w:val="0"/>
              <w:jc w:val="center"/>
              <w:rPr>
                <w:rFonts w:ascii="Arial Narrow" w:hAnsi="Arial Narrow" w:cs="Calibri"/>
                <w:i/>
                <w:iCs/>
                <w:color w:val="000000"/>
                <w:sz w:val="16"/>
                <w:szCs w:val="16"/>
                <w:lang w:eastAsia="sk-SK"/>
              </w:rPr>
            </w:pPr>
          </w:p>
        </w:tc>
        <w:tc>
          <w:tcPr>
            <w:tcW w:w="551" w:type="dxa"/>
            <w:tcBorders>
              <w:top w:val="nil"/>
              <w:left w:val="nil"/>
              <w:bottom w:val="single" w:sz="4" w:space="0" w:color="auto"/>
              <w:right w:val="single" w:sz="4" w:space="0" w:color="auto"/>
            </w:tcBorders>
            <w:shd w:val="clear" w:color="auto" w:fill="auto"/>
            <w:vAlign w:val="center"/>
            <w:hideMark/>
          </w:tcPr>
          <w:p w14:paraId="64F7B2B1" w14:textId="77777777" w:rsidR="00C536D4" w:rsidRPr="002C31B4" w:rsidRDefault="00C536D4" w:rsidP="002C31B4">
            <w:pPr>
              <w:suppressAutoHyphens w:val="0"/>
              <w:jc w:val="center"/>
              <w:rPr>
                <w:rFonts w:ascii="Arial Narrow" w:hAnsi="Arial Narrow" w:cs="Calibri"/>
                <w:i/>
                <w:iCs/>
                <w:color w:val="000000"/>
                <w:sz w:val="16"/>
                <w:szCs w:val="16"/>
                <w:lang w:eastAsia="sk-SK"/>
              </w:rPr>
            </w:pPr>
            <w:r w:rsidRPr="002C31B4">
              <w:rPr>
                <w:rFonts w:ascii="Arial Narrow" w:hAnsi="Arial Narrow" w:cs="Calibri"/>
                <w:i/>
                <w:iCs/>
                <w:color w:val="000000"/>
                <w:sz w:val="16"/>
                <w:szCs w:val="16"/>
                <w:lang w:eastAsia="sk-SK"/>
              </w:rPr>
              <w:t>M3.d-1</w:t>
            </w:r>
          </w:p>
        </w:tc>
        <w:tc>
          <w:tcPr>
            <w:tcW w:w="453" w:type="dxa"/>
            <w:tcBorders>
              <w:top w:val="nil"/>
              <w:left w:val="nil"/>
              <w:bottom w:val="single" w:sz="4" w:space="0" w:color="auto"/>
              <w:right w:val="single" w:sz="4" w:space="0" w:color="auto"/>
            </w:tcBorders>
            <w:shd w:val="clear" w:color="auto" w:fill="auto"/>
            <w:vAlign w:val="center"/>
            <w:hideMark/>
          </w:tcPr>
          <w:p w14:paraId="0D8F2A83" w14:textId="77777777" w:rsidR="00C536D4" w:rsidRPr="002C31B4" w:rsidRDefault="00C536D4" w:rsidP="002C31B4">
            <w:pPr>
              <w:suppressAutoHyphens w:val="0"/>
              <w:jc w:val="center"/>
              <w:rPr>
                <w:rFonts w:ascii="Arial Narrow" w:hAnsi="Arial Narrow" w:cs="Calibri"/>
                <w:i/>
                <w:iCs/>
                <w:color w:val="000000"/>
                <w:sz w:val="16"/>
                <w:szCs w:val="16"/>
                <w:lang w:eastAsia="sk-SK"/>
              </w:rPr>
            </w:pPr>
            <w:r w:rsidRPr="002C31B4">
              <w:rPr>
                <w:rFonts w:ascii="Arial Narrow" w:hAnsi="Arial Narrow" w:cs="Calibri"/>
                <w:i/>
                <w:iCs/>
                <w:color w:val="000000"/>
                <w:sz w:val="16"/>
                <w:szCs w:val="16"/>
                <w:lang w:eastAsia="sk-SK"/>
              </w:rPr>
              <w:t>l.s-1</w:t>
            </w:r>
          </w:p>
        </w:tc>
        <w:tc>
          <w:tcPr>
            <w:tcW w:w="365" w:type="dxa"/>
            <w:vMerge/>
            <w:tcBorders>
              <w:top w:val="single" w:sz="4" w:space="0" w:color="auto"/>
              <w:left w:val="single" w:sz="4" w:space="0" w:color="auto"/>
              <w:bottom w:val="single" w:sz="4" w:space="0" w:color="auto"/>
              <w:right w:val="single" w:sz="4" w:space="0" w:color="auto"/>
            </w:tcBorders>
            <w:vAlign w:val="center"/>
            <w:hideMark/>
          </w:tcPr>
          <w:p w14:paraId="485EA0E2" w14:textId="77777777" w:rsidR="00C536D4" w:rsidRPr="002C31B4" w:rsidRDefault="00C536D4" w:rsidP="002C31B4">
            <w:pPr>
              <w:suppressAutoHyphens w:val="0"/>
              <w:jc w:val="center"/>
              <w:rPr>
                <w:rFonts w:ascii="Arial Narrow" w:hAnsi="Arial Narrow" w:cs="Calibri"/>
                <w:i/>
                <w:iCs/>
                <w:color w:val="000000"/>
                <w:sz w:val="16"/>
                <w:szCs w:val="16"/>
                <w:lang w:eastAsia="sk-SK"/>
              </w:rPr>
            </w:pPr>
          </w:p>
        </w:tc>
        <w:tc>
          <w:tcPr>
            <w:tcW w:w="757" w:type="dxa"/>
            <w:tcBorders>
              <w:top w:val="nil"/>
              <w:left w:val="nil"/>
              <w:bottom w:val="single" w:sz="4" w:space="0" w:color="auto"/>
              <w:right w:val="single" w:sz="4" w:space="0" w:color="auto"/>
            </w:tcBorders>
            <w:shd w:val="clear" w:color="auto" w:fill="auto"/>
            <w:vAlign w:val="center"/>
            <w:hideMark/>
          </w:tcPr>
          <w:p w14:paraId="714EC7E7" w14:textId="77777777" w:rsidR="00C536D4" w:rsidRPr="002C31B4" w:rsidRDefault="00C536D4" w:rsidP="002C31B4">
            <w:pPr>
              <w:suppressAutoHyphens w:val="0"/>
              <w:jc w:val="center"/>
              <w:rPr>
                <w:rFonts w:ascii="Arial Narrow" w:hAnsi="Arial Narrow" w:cs="Calibri"/>
                <w:i/>
                <w:iCs/>
                <w:color w:val="000000"/>
                <w:sz w:val="16"/>
                <w:szCs w:val="16"/>
                <w:lang w:eastAsia="sk-SK"/>
              </w:rPr>
            </w:pPr>
            <w:r w:rsidRPr="002C31B4">
              <w:rPr>
                <w:rFonts w:ascii="Arial Narrow" w:hAnsi="Arial Narrow" w:cs="Calibri"/>
                <w:i/>
                <w:iCs/>
                <w:color w:val="000000"/>
                <w:sz w:val="16"/>
                <w:szCs w:val="16"/>
                <w:lang w:eastAsia="sk-SK"/>
              </w:rPr>
              <w:t>l.s-1</w:t>
            </w:r>
          </w:p>
        </w:tc>
        <w:tc>
          <w:tcPr>
            <w:tcW w:w="592" w:type="dxa"/>
            <w:vMerge/>
            <w:tcBorders>
              <w:top w:val="single" w:sz="4" w:space="0" w:color="auto"/>
              <w:left w:val="single" w:sz="4" w:space="0" w:color="auto"/>
              <w:bottom w:val="single" w:sz="4" w:space="0" w:color="auto"/>
              <w:right w:val="single" w:sz="4" w:space="0" w:color="auto"/>
            </w:tcBorders>
            <w:vAlign w:val="center"/>
            <w:hideMark/>
          </w:tcPr>
          <w:p w14:paraId="7657E5E5" w14:textId="77777777" w:rsidR="00C536D4" w:rsidRPr="002C31B4" w:rsidRDefault="00C536D4" w:rsidP="002C31B4">
            <w:pPr>
              <w:suppressAutoHyphens w:val="0"/>
              <w:jc w:val="center"/>
              <w:rPr>
                <w:rFonts w:ascii="Arial Narrow" w:hAnsi="Arial Narrow" w:cs="Calibri"/>
                <w:i/>
                <w:iCs/>
                <w:color w:val="000000"/>
                <w:sz w:val="16"/>
                <w:szCs w:val="16"/>
                <w:lang w:eastAsia="sk-SK"/>
              </w:rPr>
            </w:pPr>
          </w:p>
        </w:tc>
        <w:tc>
          <w:tcPr>
            <w:tcW w:w="676" w:type="dxa"/>
            <w:tcBorders>
              <w:top w:val="nil"/>
              <w:left w:val="nil"/>
              <w:bottom w:val="single" w:sz="4" w:space="0" w:color="auto"/>
              <w:right w:val="single" w:sz="4" w:space="0" w:color="auto"/>
            </w:tcBorders>
            <w:shd w:val="clear" w:color="auto" w:fill="auto"/>
            <w:noWrap/>
            <w:vAlign w:val="center"/>
            <w:hideMark/>
          </w:tcPr>
          <w:p w14:paraId="251B817F" w14:textId="77777777" w:rsidR="00C536D4" w:rsidRPr="002C31B4" w:rsidRDefault="00C536D4" w:rsidP="002C31B4">
            <w:pPr>
              <w:suppressAutoHyphens w:val="0"/>
              <w:jc w:val="center"/>
              <w:rPr>
                <w:rFonts w:ascii="Arial Narrow" w:hAnsi="Arial Narrow" w:cs="Calibri"/>
                <w:i/>
                <w:iCs/>
                <w:color w:val="000000"/>
                <w:sz w:val="16"/>
                <w:szCs w:val="16"/>
                <w:lang w:eastAsia="sk-SK"/>
              </w:rPr>
            </w:pPr>
            <w:r w:rsidRPr="002C31B4">
              <w:rPr>
                <w:rFonts w:ascii="Arial Narrow" w:hAnsi="Arial Narrow" w:cs="Calibri"/>
                <w:i/>
                <w:iCs/>
                <w:color w:val="000000"/>
                <w:sz w:val="16"/>
                <w:szCs w:val="16"/>
                <w:lang w:eastAsia="sk-SK"/>
              </w:rPr>
              <w:t>m3.r-1</w:t>
            </w:r>
          </w:p>
        </w:tc>
      </w:tr>
      <w:tr w:rsidR="00C536D4" w:rsidRPr="00C536D4" w14:paraId="28C8B102" w14:textId="77777777" w:rsidTr="00C536D4">
        <w:trPr>
          <w:trHeight w:val="331"/>
        </w:trPr>
        <w:tc>
          <w:tcPr>
            <w:tcW w:w="401" w:type="dxa"/>
            <w:tcBorders>
              <w:top w:val="nil"/>
              <w:left w:val="single" w:sz="4" w:space="0" w:color="auto"/>
              <w:bottom w:val="single" w:sz="4" w:space="0" w:color="auto"/>
              <w:right w:val="single" w:sz="4" w:space="0" w:color="auto"/>
            </w:tcBorders>
            <w:shd w:val="clear" w:color="auto" w:fill="auto"/>
            <w:noWrap/>
            <w:vAlign w:val="bottom"/>
            <w:hideMark/>
          </w:tcPr>
          <w:p w14:paraId="5EC3685B" w14:textId="03075898" w:rsidR="00C536D4" w:rsidRPr="00E308E3" w:rsidRDefault="00C536D4" w:rsidP="00C536D4">
            <w:pPr>
              <w:suppressAutoHyphens w:val="0"/>
              <w:jc w:val="right"/>
              <w:rPr>
                <w:rFonts w:ascii="Arial Narrow" w:hAnsi="Arial Narrow" w:cs="Calibri"/>
                <w:color w:val="000000"/>
                <w:sz w:val="16"/>
                <w:szCs w:val="16"/>
                <w:lang w:eastAsia="sk-SK"/>
              </w:rPr>
            </w:pPr>
            <w:r w:rsidRPr="00E308E3">
              <w:rPr>
                <w:rFonts w:ascii="Arial Narrow" w:hAnsi="Arial Narrow" w:cs="Calibri"/>
                <w:color w:val="000000"/>
                <w:sz w:val="16"/>
                <w:szCs w:val="16"/>
                <w:lang w:eastAsia="sk-SK"/>
              </w:rPr>
              <w:t>2</w:t>
            </w:r>
            <w:r w:rsidR="00DC7DA1">
              <w:rPr>
                <w:rFonts w:ascii="Arial Narrow" w:hAnsi="Arial Narrow" w:cs="Calibri"/>
                <w:color w:val="000000"/>
                <w:sz w:val="16"/>
                <w:szCs w:val="16"/>
                <w:lang w:eastAsia="sk-SK"/>
              </w:rPr>
              <w:t>0</w:t>
            </w:r>
          </w:p>
        </w:tc>
        <w:tc>
          <w:tcPr>
            <w:tcW w:w="1675" w:type="dxa"/>
            <w:tcBorders>
              <w:top w:val="single" w:sz="4" w:space="0" w:color="auto"/>
              <w:left w:val="nil"/>
              <w:bottom w:val="single" w:sz="4" w:space="0" w:color="auto"/>
              <w:right w:val="single" w:sz="4" w:space="0" w:color="000000"/>
            </w:tcBorders>
            <w:shd w:val="clear" w:color="auto" w:fill="auto"/>
            <w:noWrap/>
            <w:vAlign w:val="bottom"/>
            <w:hideMark/>
          </w:tcPr>
          <w:p w14:paraId="09875709" w14:textId="4CC8F5BB" w:rsidR="00C536D4" w:rsidRPr="002C31B4" w:rsidRDefault="008F7BB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administratíva</w:t>
            </w:r>
          </w:p>
        </w:tc>
        <w:tc>
          <w:tcPr>
            <w:tcW w:w="502" w:type="dxa"/>
            <w:tcBorders>
              <w:top w:val="nil"/>
              <w:left w:val="nil"/>
              <w:bottom w:val="single" w:sz="4" w:space="0" w:color="auto"/>
              <w:right w:val="single" w:sz="4" w:space="0" w:color="auto"/>
            </w:tcBorders>
            <w:shd w:val="clear" w:color="auto" w:fill="auto"/>
            <w:noWrap/>
            <w:vAlign w:val="bottom"/>
            <w:hideMark/>
          </w:tcPr>
          <w:p w14:paraId="28229DEE" w14:textId="77777777" w:rsidR="00C536D4" w:rsidRPr="002C31B4" w:rsidRDefault="00C536D4" w:rsidP="00C536D4">
            <w:pPr>
              <w:suppressAutoHyphens w:val="0"/>
              <w:rPr>
                <w:rFonts w:ascii="Arial Narrow" w:hAnsi="Arial Narrow" w:cs="Calibri"/>
                <w:sz w:val="16"/>
                <w:szCs w:val="16"/>
                <w:lang w:eastAsia="sk-SK"/>
              </w:rPr>
            </w:pPr>
            <w:proofErr w:type="spellStart"/>
            <w:r w:rsidRPr="002C31B4">
              <w:rPr>
                <w:rFonts w:ascii="Arial Narrow" w:hAnsi="Arial Narrow" w:cs="Calibri"/>
                <w:sz w:val="16"/>
                <w:szCs w:val="16"/>
                <w:lang w:eastAsia="sk-SK"/>
              </w:rPr>
              <w:t>zam</w:t>
            </w:r>
            <w:proofErr w:type="spellEnd"/>
          </w:p>
        </w:tc>
        <w:tc>
          <w:tcPr>
            <w:tcW w:w="551" w:type="dxa"/>
            <w:tcBorders>
              <w:top w:val="nil"/>
              <w:left w:val="nil"/>
              <w:bottom w:val="single" w:sz="4" w:space="0" w:color="auto"/>
              <w:right w:val="single" w:sz="4" w:space="0" w:color="auto"/>
            </w:tcBorders>
            <w:shd w:val="clear" w:color="auto" w:fill="auto"/>
            <w:noWrap/>
            <w:vAlign w:val="center"/>
            <w:hideMark/>
          </w:tcPr>
          <w:p w14:paraId="53118D00"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20</w:t>
            </w:r>
          </w:p>
        </w:tc>
        <w:tc>
          <w:tcPr>
            <w:tcW w:w="613" w:type="dxa"/>
            <w:tcBorders>
              <w:top w:val="nil"/>
              <w:left w:val="nil"/>
              <w:bottom w:val="single" w:sz="4" w:space="0" w:color="auto"/>
              <w:right w:val="single" w:sz="4" w:space="0" w:color="auto"/>
            </w:tcBorders>
            <w:shd w:val="clear" w:color="auto" w:fill="auto"/>
            <w:noWrap/>
            <w:vAlign w:val="center"/>
            <w:hideMark/>
          </w:tcPr>
          <w:p w14:paraId="635B1529"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60</w:t>
            </w:r>
          </w:p>
        </w:tc>
        <w:tc>
          <w:tcPr>
            <w:tcW w:w="304" w:type="dxa"/>
            <w:tcBorders>
              <w:top w:val="nil"/>
              <w:left w:val="nil"/>
              <w:bottom w:val="single" w:sz="4" w:space="0" w:color="auto"/>
              <w:right w:val="single" w:sz="4" w:space="0" w:color="auto"/>
            </w:tcBorders>
            <w:shd w:val="clear" w:color="auto" w:fill="auto"/>
            <w:noWrap/>
            <w:vAlign w:val="bottom"/>
            <w:hideMark/>
          </w:tcPr>
          <w:p w14:paraId="3847AFC5"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1</w:t>
            </w:r>
          </w:p>
        </w:tc>
        <w:tc>
          <w:tcPr>
            <w:tcW w:w="488" w:type="dxa"/>
            <w:tcBorders>
              <w:top w:val="nil"/>
              <w:left w:val="nil"/>
              <w:bottom w:val="single" w:sz="4" w:space="0" w:color="auto"/>
              <w:right w:val="single" w:sz="4" w:space="0" w:color="auto"/>
            </w:tcBorders>
            <w:shd w:val="clear" w:color="auto" w:fill="auto"/>
            <w:vAlign w:val="center"/>
            <w:hideMark/>
          </w:tcPr>
          <w:p w14:paraId="312EE54B"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60</w:t>
            </w:r>
          </w:p>
        </w:tc>
        <w:tc>
          <w:tcPr>
            <w:tcW w:w="551" w:type="dxa"/>
            <w:tcBorders>
              <w:top w:val="nil"/>
              <w:left w:val="nil"/>
              <w:bottom w:val="single" w:sz="4" w:space="0" w:color="auto"/>
              <w:right w:val="single" w:sz="4" w:space="0" w:color="auto"/>
            </w:tcBorders>
            <w:shd w:val="clear" w:color="auto" w:fill="auto"/>
            <w:vAlign w:val="center"/>
            <w:hideMark/>
          </w:tcPr>
          <w:p w14:paraId="6F1F4815"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1,2</w:t>
            </w:r>
          </w:p>
        </w:tc>
        <w:tc>
          <w:tcPr>
            <w:tcW w:w="453" w:type="dxa"/>
            <w:tcBorders>
              <w:top w:val="nil"/>
              <w:left w:val="nil"/>
              <w:bottom w:val="single" w:sz="4" w:space="0" w:color="auto"/>
              <w:right w:val="single" w:sz="4" w:space="0" w:color="auto"/>
            </w:tcBorders>
            <w:shd w:val="clear" w:color="auto" w:fill="auto"/>
            <w:vAlign w:val="center"/>
            <w:hideMark/>
          </w:tcPr>
          <w:p w14:paraId="1E1D45AB"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0,01</w:t>
            </w:r>
          </w:p>
        </w:tc>
        <w:tc>
          <w:tcPr>
            <w:tcW w:w="365" w:type="dxa"/>
            <w:tcBorders>
              <w:top w:val="nil"/>
              <w:left w:val="nil"/>
              <w:bottom w:val="single" w:sz="4" w:space="0" w:color="auto"/>
              <w:right w:val="single" w:sz="4" w:space="0" w:color="auto"/>
            </w:tcBorders>
            <w:shd w:val="clear" w:color="auto" w:fill="auto"/>
            <w:vAlign w:val="center"/>
            <w:hideMark/>
          </w:tcPr>
          <w:p w14:paraId="6406644C"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1,6</w:t>
            </w:r>
          </w:p>
        </w:tc>
        <w:tc>
          <w:tcPr>
            <w:tcW w:w="551" w:type="dxa"/>
            <w:tcBorders>
              <w:top w:val="nil"/>
              <w:left w:val="nil"/>
              <w:bottom w:val="single" w:sz="4" w:space="0" w:color="auto"/>
              <w:right w:val="single" w:sz="4" w:space="0" w:color="auto"/>
            </w:tcBorders>
            <w:shd w:val="clear" w:color="auto" w:fill="auto"/>
            <w:vAlign w:val="center"/>
            <w:hideMark/>
          </w:tcPr>
          <w:p w14:paraId="644293C5"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1,92</w:t>
            </w:r>
          </w:p>
        </w:tc>
        <w:tc>
          <w:tcPr>
            <w:tcW w:w="453" w:type="dxa"/>
            <w:tcBorders>
              <w:top w:val="nil"/>
              <w:left w:val="nil"/>
              <w:bottom w:val="single" w:sz="4" w:space="0" w:color="auto"/>
              <w:right w:val="single" w:sz="4" w:space="0" w:color="auto"/>
            </w:tcBorders>
            <w:shd w:val="clear" w:color="auto" w:fill="auto"/>
            <w:vAlign w:val="center"/>
            <w:hideMark/>
          </w:tcPr>
          <w:p w14:paraId="692BD670"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0,02</w:t>
            </w:r>
          </w:p>
        </w:tc>
        <w:tc>
          <w:tcPr>
            <w:tcW w:w="365" w:type="dxa"/>
            <w:tcBorders>
              <w:top w:val="nil"/>
              <w:left w:val="nil"/>
              <w:bottom w:val="single" w:sz="4" w:space="0" w:color="auto"/>
              <w:right w:val="single" w:sz="4" w:space="0" w:color="auto"/>
            </w:tcBorders>
            <w:shd w:val="clear" w:color="auto" w:fill="auto"/>
            <w:vAlign w:val="center"/>
            <w:hideMark/>
          </w:tcPr>
          <w:p w14:paraId="51CE79C7"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1,8</w:t>
            </w:r>
          </w:p>
        </w:tc>
        <w:tc>
          <w:tcPr>
            <w:tcW w:w="757" w:type="dxa"/>
            <w:tcBorders>
              <w:top w:val="nil"/>
              <w:left w:val="nil"/>
              <w:bottom w:val="single" w:sz="4" w:space="0" w:color="auto"/>
              <w:right w:val="single" w:sz="4" w:space="0" w:color="auto"/>
            </w:tcBorders>
            <w:shd w:val="clear" w:color="auto" w:fill="auto"/>
            <w:noWrap/>
            <w:vAlign w:val="center"/>
            <w:hideMark/>
          </w:tcPr>
          <w:p w14:paraId="7922A121"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0,04</w:t>
            </w:r>
          </w:p>
        </w:tc>
        <w:tc>
          <w:tcPr>
            <w:tcW w:w="592" w:type="dxa"/>
            <w:tcBorders>
              <w:top w:val="nil"/>
              <w:left w:val="nil"/>
              <w:bottom w:val="single" w:sz="4" w:space="0" w:color="auto"/>
              <w:right w:val="single" w:sz="4" w:space="0" w:color="auto"/>
            </w:tcBorders>
            <w:shd w:val="clear" w:color="auto" w:fill="auto"/>
            <w:noWrap/>
            <w:vAlign w:val="center"/>
            <w:hideMark/>
          </w:tcPr>
          <w:p w14:paraId="408C6706"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365</w:t>
            </w:r>
          </w:p>
        </w:tc>
        <w:tc>
          <w:tcPr>
            <w:tcW w:w="676" w:type="dxa"/>
            <w:tcBorders>
              <w:top w:val="nil"/>
              <w:left w:val="nil"/>
              <w:bottom w:val="single" w:sz="4" w:space="0" w:color="auto"/>
              <w:right w:val="single" w:sz="4" w:space="0" w:color="auto"/>
            </w:tcBorders>
            <w:shd w:val="clear" w:color="auto" w:fill="auto"/>
            <w:noWrap/>
            <w:vAlign w:val="center"/>
            <w:hideMark/>
          </w:tcPr>
          <w:p w14:paraId="65592AB8"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438</w:t>
            </w:r>
          </w:p>
        </w:tc>
      </w:tr>
      <w:tr w:rsidR="00C536D4" w:rsidRPr="00C536D4" w14:paraId="75EF8C23" w14:textId="77777777" w:rsidTr="00C536D4">
        <w:trPr>
          <w:trHeight w:val="331"/>
        </w:trPr>
        <w:tc>
          <w:tcPr>
            <w:tcW w:w="401" w:type="dxa"/>
            <w:tcBorders>
              <w:top w:val="nil"/>
              <w:left w:val="single" w:sz="4" w:space="0" w:color="auto"/>
              <w:bottom w:val="single" w:sz="4" w:space="0" w:color="auto"/>
              <w:right w:val="single" w:sz="4" w:space="0" w:color="auto"/>
            </w:tcBorders>
            <w:shd w:val="clear" w:color="auto" w:fill="auto"/>
            <w:noWrap/>
            <w:vAlign w:val="bottom"/>
            <w:hideMark/>
          </w:tcPr>
          <w:p w14:paraId="363B5D3D" w14:textId="32108F40" w:rsidR="00C536D4" w:rsidRPr="00E308E3" w:rsidRDefault="00C536D4" w:rsidP="00C536D4">
            <w:pPr>
              <w:suppressAutoHyphens w:val="0"/>
              <w:jc w:val="right"/>
              <w:rPr>
                <w:rFonts w:ascii="Arial Narrow" w:hAnsi="Arial Narrow" w:cs="Calibri"/>
                <w:color w:val="000000"/>
                <w:sz w:val="16"/>
                <w:szCs w:val="16"/>
                <w:lang w:eastAsia="sk-SK"/>
              </w:rPr>
            </w:pPr>
            <w:r w:rsidRPr="00E308E3">
              <w:rPr>
                <w:rFonts w:ascii="Arial Narrow" w:hAnsi="Arial Narrow" w:cs="Calibri"/>
                <w:color w:val="000000"/>
                <w:sz w:val="16"/>
                <w:szCs w:val="16"/>
                <w:lang w:eastAsia="sk-SK"/>
              </w:rPr>
              <w:t>2</w:t>
            </w:r>
            <w:r w:rsidR="00DC7DA1">
              <w:rPr>
                <w:rFonts w:ascii="Arial Narrow" w:hAnsi="Arial Narrow" w:cs="Calibri"/>
                <w:color w:val="000000"/>
                <w:sz w:val="16"/>
                <w:szCs w:val="16"/>
                <w:lang w:eastAsia="sk-SK"/>
              </w:rPr>
              <w:t>1</w:t>
            </w:r>
          </w:p>
        </w:tc>
        <w:tc>
          <w:tcPr>
            <w:tcW w:w="1675" w:type="dxa"/>
            <w:tcBorders>
              <w:top w:val="single" w:sz="4" w:space="0" w:color="auto"/>
              <w:left w:val="nil"/>
              <w:bottom w:val="single" w:sz="4" w:space="0" w:color="auto"/>
              <w:right w:val="single" w:sz="4" w:space="0" w:color="000000"/>
            </w:tcBorders>
            <w:shd w:val="clear" w:color="auto" w:fill="auto"/>
            <w:noWrap/>
            <w:vAlign w:val="bottom"/>
            <w:hideMark/>
          </w:tcPr>
          <w:p w14:paraId="1E74B9E4"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obchod a služby</w:t>
            </w:r>
          </w:p>
        </w:tc>
        <w:tc>
          <w:tcPr>
            <w:tcW w:w="502" w:type="dxa"/>
            <w:tcBorders>
              <w:top w:val="nil"/>
              <w:left w:val="nil"/>
              <w:bottom w:val="single" w:sz="4" w:space="0" w:color="auto"/>
              <w:right w:val="single" w:sz="4" w:space="0" w:color="auto"/>
            </w:tcBorders>
            <w:shd w:val="clear" w:color="auto" w:fill="auto"/>
            <w:noWrap/>
            <w:vAlign w:val="bottom"/>
            <w:hideMark/>
          </w:tcPr>
          <w:p w14:paraId="7F0C134D" w14:textId="77777777" w:rsidR="00C536D4" w:rsidRPr="002C31B4" w:rsidRDefault="00C536D4" w:rsidP="00C536D4">
            <w:pPr>
              <w:suppressAutoHyphens w:val="0"/>
              <w:rPr>
                <w:rFonts w:ascii="Arial Narrow" w:hAnsi="Arial Narrow" w:cs="Calibri"/>
                <w:sz w:val="16"/>
                <w:szCs w:val="16"/>
                <w:lang w:eastAsia="sk-SK"/>
              </w:rPr>
            </w:pPr>
            <w:proofErr w:type="spellStart"/>
            <w:r w:rsidRPr="002C31B4">
              <w:rPr>
                <w:rFonts w:ascii="Arial Narrow" w:hAnsi="Arial Narrow" w:cs="Calibri"/>
                <w:sz w:val="16"/>
                <w:szCs w:val="16"/>
                <w:lang w:eastAsia="sk-SK"/>
              </w:rPr>
              <w:t>zam</w:t>
            </w:r>
            <w:proofErr w:type="spellEnd"/>
          </w:p>
        </w:tc>
        <w:tc>
          <w:tcPr>
            <w:tcW w:w="551" w:type="dxa"/>
            <w:tcBorders>
              <w:top w:val="nil"/>
              <w:left w:val="nil"/>
              <w:bottom w:val="single" w:sz="4" w:space="0" w:color="auto"/>
              <w:right w:val="single" w:sz="4" w:space="0" w:color="auto"/>
            </w:tcBorders>
            <w:shd w:val="clear" w:color="auto" w:fill="auto"/>
            <w:noWrap/>
            <w:vAlign w:val="center"/>
            <w:hideMark/>
          </w:tcPr>
          <w:p w14:paraId="0D4D6903"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50</w:t>
            </w:r>
          </w:p>
        </w:tc>
        <w:tc>
          <w:tcPr>
            <w:tcW w:w="613" w:type="dxa"/>
            <w:tcBorders>
              <w:top w:val="nil"/>
              <w:left w:val="nil"/>
              <w:bottom w:val="single" w:sz="4" w:space="0" w:color="auto"/>
              <w:right w:val="single" w:sz="4" w:space="0" w:color="auto"/>
            </w:tcBorders>
            <w:shd w:val="clear" w:color="auto" w:fill="auto"/>
            <w:noWrap/>
            <w:vAlign w:val="center"/>
            <w:hideMark/>
          </w:tcPr>
          <w:p w14:paraId="6DC24B43"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60</w:t>
            </w:r>
          </w:p>
        </w:tc>
        <w:tc>
          <w:tcPr>
            <w:tcW w:w="304" w:type="dxa"/>
            <w:tcBorders>
              <w:top w:val="nil"/>
              <w:left w:val="nil"/>
              <w:bottom w:val="single" w:sz="4" w:space="0" w:color="auto"/>
              <w:right w:val="single" w:sz="4" w:space="0" w:color="auto"/>
            </w:tcBorders>
            <w:shd w:val="clear" w:color="auto" w:fill="auto"/>
            <w:noWrap/>
            <w:vAlign w:val="bottom"/>
            <w:hideMark/>
          </w:tcPr>
          <w:p w14:paraId="51CE4BDD"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1</w:t>
            </w:r>
          </w:p>
        </w:tc>
        <w:tc>
          <w:tcPr>
            <w:tcW w:w="488" w:type="dxa"/>
            <w:tcBorders>
              <w:top w:val="nil"/>
              <w:left w:val="nil"/>
              <w:bottom w:val="single" w:sz="4" w:space="0" w:color="auto"/>
              <w:right w:val="single" w:sz="4" w:space="0" w:color="auto"/>
            </w:tcBorders>
            <w:shd w:val="clear" w:color="auto" w:fill="auto"/>
            <w:vAlign w:val="center"/>
            <w:hideMark/>
          </w:tcPr>
          <w:p w14:paraId="7241474E"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60</w:t>
            </w:r>
          </w:p>
        </w:tc>
        <w:tc>
          <w:tcPr>
            <w:tcW w:w="551" w:type="dxa"/>
            <w:tcBorders>
              <w:top w:val="nil"/>
              <w:left w:val="nil"/>
              <w:bottom w:val="single" w:sz="4" w:space="0" w:color="auto"/>
              <w:right w:val="single" w:sz="4" w:space="0" w:color="auto"/>
            </w:tcBorders>
            <w:shd w:val="clear" w:color="auto" w:fill="auto"/>
            <w:vAlign w:val="center"/>
            <w:hideMark/>
          </w:tcPr>
          <w:p w14:paraId="4D597C5D"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3</w:t>
            </w:r>
          </w:p>
        </w:tc>
        <w:tc>
          <w:tcPr>
            <w:tcW w:w="453" w:type="dxa"/>
            <w:tcBorders>
              <w:top w:val="nil"/>
              <w:left w:val="nil"/>
              <w:bottom w:val="single" w:sz="4" w:space="0" w:color="auto"/>
              <w:right w:val="single" w:sz="4" w:space="0" w:color="auto"/>
            </w:tcBorders>
            <w:shd w:val="clear" w:color="auto" w:fill="auto"/>
            <w:vAlign w:val="center"/>
            <w:hideMark/>
          </w:tcPr>
          <w:p w14:paraId="7D04CD87"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0,04</w:t>
            </w:r>
          </w:p>
        </w:tc>
        <w:tc>
          <w:tcPr>
            <w:tcW w:w="365" w:type="dxa"/>
            <w:tcBorders>
              <w:top w:val="nil"/>
              <w:left w:val="nil"/>
              <w:bottom w:val="single" w:sz="4" w:space="0" w:color="auto"/>
              <w:right w:val="single" w:sz="4" w:space="0" w:color="auto"/>
            </w:tcBorders>
            <w:shd w:val="clear" w:color="auto" w:fill="auto"/>
            <w:vAlign w:val="center"/>
            <w:hideMark/>
          </w:tcPr>
          <w:p w14:paraId="3C4DBAC4"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1,6</w:t>
            </w:r>
          </w:p>
        </w:tc>
        <w:tc>
          <w:tcPr>
            <w:tcW w:w="551" w:type="dxa"/>
            <w:tcBorders>
              <w:top w:val="nil"/>
              <w:left w:val="nil"/>
              <w:bottom w:val="single" w:sz="4" w:space="0" w:color="auto"/>
              <w:right w:val="single" w:sz="4" w:space="0" w:color="auto"/>
            </w:tcBorders>
            <w:shd w:val="clear" w:color="auto" w:fill="auto"/>
            <w:vAlign w:val="center"/>
            <w:hideMark/>
          </w:tcPr>
          <w:p w14:paraId="0D02BB76"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4,8</w:t>
            </w:r>
          </w:p>
        </w:tc>
        <w:tc>
          <w:tcPr>
            <w:tcW w:w="453" w:type="dxa"/>
            <w:tcBorders>
              <w:top w:val="nil"/>
              <w:left w:val="nil"/>
              <w:bottom w:val="single" w:sz="4" w:space="0" w:color="auto"/>
              <w:right w:val="single" w:sz="4" w:space="0" w:color="auto"/>
            </w:tcBorders>
            <w:shd w:val="clear" w:color="auto" w:fill="auto"/>
            <w:vAlign w:val="center"/>
            <w:hideMark/>
          </w:tcPr>
          <w:p w14:paraId="3CDE5191"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0,06</w:t>
            </w:r>
          </w:p>
        </w:tc>
        <w:tc>
          <w:tcPr>
            <w:tcW w:w="365" w:type="dxa"/>
            <w:tcBorders>
              <w:top w:val="nil"/>
              <w:left w:val="nil"/>
              <w:bottom w:val="single" w:sz="4" w:space="0" w:color="auto"/>
              <w:right w:val="single" w:sz="4" w:space="0" w:color="auto"/>
            </w:tcBorders>
            <w:shd w:val="clear" w:color="auto" w:fill="auto"/>
            <w:vAlign w:val="center"/>
            <w:hideMark/>
          </w:tcPr>
          <w:p w14:paraId="37EC0E41"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1,8</w:t>
            </w:r>
          </w:p>
        </w:tc>
        <w:tc>
          <w:tcPr>
            <w:tcW w:w="757" w:type="dxa"/>
            <w:tcBorders>
              <w:top w:val="nil"/>
              <w:left w:val="nil"/>
              <w:bottom w:val="single" w:sz="4" w:space="0" w:color="auto"/>
              <w:right w:val="single" w:sz="4" w:space="0" w:color="auto"/>
            </w:tcBorders>
            <w:shd w:val="clear" w:color="auto" w:fill="auto"/>
            <w:noWrap/>
            <w:vAlign w:val="center"/>
            <w:hideMark/>
          </w:tcPr>
          <w:p w14:paraId="75EBA0A3"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0,10</w:t>
            </w:r>
          </w:p>
        </w:tc>
        <w:tc>
          <w:tcPr>
            <w:tcW w:w="592" w:type="dxa"/>
            <w:tcBorders>
              <w:top w:val="nil"/>
              <w:left w:val="nil"/>
              <w:bottom w:val="single" w:sz="4" w:space="0" w:color="auto"/>
              <w:right w:val="single" w:sz="4" w:space="0" w:color="auto"/>
            </w:tcBorders>
            <w:shd w:val="clear" w:color="auto" w:fill="auto"/>
            <w:noWrap/>
            <w:vAlign w:val="center"/>
            <w:hideMark/>
          </w:tcPr>
          <w:p w14:paraId="6B7E82ED"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365</w:t>
            </w:r>
          </w:p>
        </w:tc>
        <w:tc>
          <w:tcPr>
            <w:tcW w:w="676" w:type="dxa"/>
            <w:tcBorders>
              <w:top w:val="nil"/>
              <w:left w:val="nil"/>
              <w:bottom w:val="single" w:sz="4" w:space="0" w:color="auto"/>
              <w:right w:val="single" w:sz="4" w:space="0" w:color="auto"/>
            </w:tcBorders>
            <w:shd w:val="clear" w:color="auto" w:fill="auto"/>
            <w:noWrap/>
            <w:vAlign w:val="center"/>
            <w:hideMark/>
          </w:tcPr>
          <w:p w14:paraId="6F71A5B9"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1 095</w:t>
            </w:r>
          </w:p>
        </w:tc>
      </w:tr>
      <w:tr w:rsidR="00C536D4" w:rsidRPr="00C536D4" w14:paraId="153369A1" w14:textId="77777777" w:rsidTr="00C536D4">
        <w:trPr>
          <w:trHeight w:val="331"/>
        </w:trPr>
        <w:tc>
          <w:tcPr>
            <w:tcW w:w="401" w:type="dxa"/>
            <w:tcBorders>
              <w:top w:val="nil"/>
              <w:left w:val="single" w:sz="4" w:space="0" w:color="auto"/>
              <w:bottom w:val="single" w:sz="4" w:space="0" w:color="auto"/>
              <w:right w:val="single" w:sz="4" w:space="0" w:color="auto"/>
            </w:tcBorders>
            <w:shd w:val="clear" w:color="auto" w:fill="auto"/>
            <w:noWrap/>
            <w:vAlign w:val="bottom"/>
            <w:hideMark/>
          </w:tcPr>
          <w:p w14:paraId="01E00425" w14:textId="7F1DC8B5" w:rsidR="00C536D4" w:rsidRPr="00E308E3" w:rsidRDefault="00C536D4" w:rsidP="00C536D4">
            <w:pPr>
              <w:suppressAutoHyphens w:val="0"/>
              <w:jc w:val="right"/>
              <w:rPr>
                <w:rFonts w:ascii="Arial Narrow" w:hAnsi="Arial Narrow" w:cs="Calibri"/>
                <w:color w:val="000000"/>
                <w:sz w:val="16"/>
                <w:szCs w:val="16"/>
                <w:lang w:eastAsia="sk-SK"/>
              </w:rPr>
            </w:pPr>
            <w:r w:rsidRPr="00E308E3">
              <w:rPr>
                <w:rFonts w:ascii="Arial Narrow" w:hAnsi="Arial Narrow" w:cs="Calibri"/>
                <w:color w:val="000000"/>
                <w:sz w:val="16"/>
                <w:szCs w:val="16"/>
                <w:lang w:eastAsia="sk-SK"/>
              </w:rPr>
              <w:t>2</w:t>
            </w:r>
            <w:r w:rsidR="00DC7DA1">
              <w:rPr>
                <w:rFonts w:ascii="Arial Narrow" w:hAnsi="Arial Narrow" w:cs="Calibri"/>
                <w:color w:val="000000"/>
                <w:sz w:val="16"/>
                <w:szCs w:val="16"/>
                <w:lang w:eastAsia="sk-SK"/>
              </w:rPr>
              <w:t>2</w:t>
            </w:r>
          </w:p>
        </w:tc>
        <w:tc>
          <w:tcPr>
            <w:tcW w:w="1675" w:type="dxa"/>
            <w:tcBorders>
              <w:top w:val="single" w:sz="4" w:space="0" w:color="auto"/>
              <w:left w:val="nil"/>
              <w:bottom w:val="single" w:sz="4" w:space="0" w:color="auto"/>
              <w:right w:val="single" w:sz="4" w:space="0" w:color="000000"/>
            </w:tcBorders>
            <w:shd w:val="clear" w:color="auto" w:fill="auto"/>
            <w:noWrap/>
            <w:vAlign w:val="bottom"/>
            <w:hideMark/>
          </w:tcPr>
          <w:p w14:paraId="0A0BA270"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reštaurácia</w:t>
            </w:r>
          </w:p>
        </w:tc>
        <w:tc>
          <w:tcPr>
            <w:tcW w:w="502" w:type="dxa"/>
            <w:tcBorders>
              <w:top w:val="nil"/>
              <w:left w:val="nil"/>
              <w:bottom w:val="single" w:sz="4" w:space="0" w:color="auto"/>
              <w:right w:val="single" w:sz="4" w:space="0" w:color="auto"/>
            </w:tcBorders>
            <w:shd w:val="clear" w:color="auto" w:fill="auto"/>
            <w:noWrap/>
            <w:vAlign w:val="bottom"/>
            <w:hideMark/>
          </w:tcPr>
          <w:p w14:paraId="7B634F7E" w14:textId="77777777" w:rsidR="00C536D4" w:rsidRPr="002C31B4" w:rsidRDefault="00C536D4" w:rsidP="00C536D4">
            <w:pPr>
              <w:suppressAutoHyphens w:val="0"/>
              <w:rPr>
                <w:rFonts w:ascii="Arial Narrow" w:hAnsi="Arial Narrow" w:cs="Calibri"/>
                <w:sz w:val="16"/>
                <w:szCs w:val="16"/>
                <w:lang w:eastAsia="sk-SK"/>
              </w:rPr>
            </w:pPr>
            <w:proofErr w:type="spellStart"/>
            <w:r w:rsidRPr="002C31B4">
              <w:rPr>
                <w:rFonts w:ascii="Arial Narrow" w:hAnsi="Arial Narrow" w:cs="Calibri"/>
                <w:sz w:val="16"/>
                <w:szCs w:val="16"/>
                <w:lang w:eastAsia="sk-SK"/>
              </w:rPr>
              <w:t>zam</w:t>
            </w:r>
            <w:proofErr w:type="spellEnd"/>
          </w:p>
        </w:tc>
        <w:tc>
          <w:tcPr>
            <w:tcW w:w="551" w:type="dxa"/>
            <w:tcBorders>
              <w:top w:val="nil"/>
              <w:left w:val="nil"/>
              <w:bottom w:val="single" w:sz="4" w:space="0" w:color="auto"/>
              <w:right w:val="single" w:sz="4" w:space="0" w:color="auto"/>
            </w:tcBorders>
            <w:shd w:val="clear" w:color="auto" w:fill="auto"/>
            <w:noWrap/>
            <w:vAlign w:val="center"/>
            <w:hideMark/>
          </w:tcPr>
          <w:p w14:paraId="2BED9D6F"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15</w:t>
            </w:r>
          </w:p>
        </w:tc>
        <w:tc>
          <w:tcPr>
            <w:tcW w:w="613" w:type="dxa"/>
            <w:tcBorders>
              <w:top w:val="nil"/>
              <w:left w:val="nil"/>
              <w:bottom w:val="single" w:sz="4" w:space="0" w:color="auto"/>
              <w:right w:val="single" w:sz="4" w:space="0" w:color="auto"/>
            </w:tcBorders>
            <w:shd w:val="clear" w:color="auto" w:fill="auto"/>
            <w:noWrap/>
            <w:vAlign w:val="center"/>
            <w:hideMark/>
          </w:tcPr>
          <w:p w14:paraId="55BD8204"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450</w:t>
            </w:r>
          </w:p>
        </w:tc>
        <w:tc>
          <w:tcPr>
            <w:tcW w:w="304" w:type="dxa"/>
            <w:tcBorders>
              <w:top w:val="nil"/>
              <w:left w:val="nil"/>
              <w:bottom w:val="single" w:sz="4" w:space="0" w:color="auto"/>
              <w:right w:val="single" w:sz="4" w:space="0" w:color="auto"/>
            </w:tcBorders>
            <w:shd w:val="clear" w:color="auto" w:fill="auto"/>
            <w:noWrap/>
            <w:vAlign w:val="bottom"/>
            <w:hideMark/>
          </w:tcPr>
          <w:p w14:paraId="6231B35C"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1</w:t>
            </w:r>
          </w:p>
        </w:tc>
        <w:tc>
          <w:tcPr>
            <w:tcW w:w="488" w:type="dxa"/>
            <w:tcBorders>
              <w:top w:val="nil"/>
              <w:left w:val="nil"/>
              <w:bottom w:val="single" w:sz="4" w:space="0" w:color="auto"/>
              <w:right w:val="single" w:sz="4" w:space="0" w:color="auto"/>
            </w:tcBorders>
            <w:shd w:val="clear" w:color="auto" w:fill="auto"/>
            <w:vAlign w:val="center"/>
            <w:hideMark/>
          </w:tcPr>
          <w:p w14:paraId="27BABD72"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450</w:t>
            </w:r>
          </w:p>
        </w:tc>
        <w:tc>
          <w:tcPr>
            <w:tcW w:w="551" w:type="dxa"/>
            <w:tcBorders>
              <w:top w:val="nil"/>
              <w:left w:val="nil"/>
              <w:bottom w:val="single" w:sz="4" w:space="0" w:color="auto"/>
              <w:right w:val="single" w:sz="4" w:space="0" w:color="auto"/>
            </w:tcBorders>
            <w:shd w:val="clear" w:color="auto" w:fill="auto"/>
            <w:vAlign w:val="center"/>
            <w:hideMark/>
          </w:tcPr>
          <w:p w14:paraId="42027CE8"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6,75</w:t>
            </w:r>
          </w:p>
        </w:tc>
        <w:tc>
          <w:tcPr>
            <w:tcW w:w="453" w:type="dxa"/>
            <w:tcBorders>
              <w:top w:val="nil"/>
              <w:left w:val="nil"/>
              <w:bottom w:val="single" w:sz="4" w:space="0" w:color="auto"/>
              <w:right w:val="single" w:sz="4" w:space="0" w:color="auto"/>
            </w:tcBorders>
            <w:shd w:val="clear" w:color="auto" w:fill="auto"/>
            <w:vAlign w:val="center"/>
            <w:hideMark/>
          </w:tcPr>
          <w:p w14:paraId="747E967C"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0,08</w:t>
            </w:r>
          </w:p>
        </w:tc>
        <w:tc>
          <w:tcPr>
            <w:tcW w:w="365" w:type="dxa"/>
            <w:tcBorders>
              <w:top w:val="nil"/>
              <w:left w:val="nil"/>
              <w:bottom w:val="single" w:sz="4" w:space="0" w:color="auto"/>
              <w:right w:val="single" w:sz="4" w:space="0" w:color="auto"/>
            </w:tcBorders>
            <w:shd w:val="clear" w:color="auto" w:fill="auto"/>
            <w:vAlign w:val="center"/>
            <w:hideMark/>
          </w:tcPr>
          <w:p w14:paraId="37601AD1"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1,6</w:t>
            </w:r>
          </w:p>
        </w:tc>
        <w:tc>
          <w:tcPr>
            <w:tcW w:w="551" w:type="dxa"/>
            <w:tcBorders>
              <w:top w:val="nil"/>
              <w:left w:val="nil"/>
              <w:bottom w:val="single" w:sz="4" w:space="0" w:color="auto"/>
              <w:right w:val="single" w:sz="4" w:space="0" w:color="auto"/>
            </w:tcBorders>
            <w:shd w:val="clear" w:color="auto" w:fill="auto"/>
            <w:vAlign w:val="center"/>
            <w:hideMark/>
          </w:tcPr>
          <w:p w14:paraId="7CF1A2DB"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10,8</w:t>
            </w:r>
          </w:p>
        </w:tc>
        <w:tc>
          <w:tcPr>
            <w:tcW w:w="453" w:type="dxa"/>
            <w:tcBorders>
              <w:top w:val="nil"/>
              <w:left w:val="nil"/>
              <w:bottom w:val="single" w:sz="4" w:space="0" w:color="auto"/>
              <w:right w:val="single" w:sz="4" w:space="0" w:color="auto"/>
            </w:tcBorders>
            <w:shd w:val="clear" w:color="auto" w:fill="auto"/>
            <w:vAlign w:val="center"/>
            <w:hideMark/>
          </w:tcPr>
          <w:p w14:paraId="5D01B114"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0,13</w:t>
            </w:r>
          </w:p>
        </w:tc>
        <w:tc>
          <w:tcPr>
            <w:tcW w:w="365" w:type="dxa"/>
            <w:tcBorders>
              <w:top w:val="nil"/>
              <w:left w:val="nil"/>
              <w:bottom w:val="single" w:sz="4" w:space="0" w:color="auto"/>
              <w:right w:val="single" w:sz="4" w:space="0" w:color="auto"/>
            </w:tcBorders>
            <w:shd w:val="clear" w:color="auto" w:fill="auto"/>
            <w:vAlign w:val="center"/>
            <w:hideMark/>
          </w:tcPr>
          <w:p w14:paraId="24F3407B"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1,8</w:t>
            </w:r>
          </w:p>
        </w:tc>
        <w:tc>
          <w:tcPr>
            <w:tcW w:w="757" w:type="dxa"/>
            <w:tcBorders>
              <w:top w:val="nil"/>
              <w:left w:val="nil"/>
              <w:bottom w:val="single" w:sz="4" w:space="0" w:color="auto"/>
              <w:right w:val="single" w:sz="4" w:space="0" w:color="auto"/>
            </w:tcBorders>
            <w:shd w:val="clear" w:color="auto" w:fill="auto"/>
            <w:noWrap/>
            <w:vAlign w:val="center"/>
            <w:hideMark/>
          </w:tcPr>
          <w:p w14:paraId="22FD7DF6"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0,23</w:t>
            </w:r>
          </w:p>
        </w:tc>
        <w:tc>
          <w:tcPr>
            <w:tcW w:w="592" w:type="dxa"/>
            <w:tcBorders>
              <w:top w:val="nil"/>
              <w:left w:val="nil"/>
              <w:bottom w:val="single" w:sz="4" w:space="0" w:color="auto"/>
              <w:right w:val="single" w:sz="4" w:space="0" w:color="auto"/>
            </w:tcBorders>
            <w:shd w:val="clear" w:color="auto" w:fill="auto"/>
            <w:noWrap/>
            <w:vAlign w:val="center"/>
            <w:hideMark/>
          </w:tcPr>
          <w:p w14:paraId="71D60095"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365</w:t>
            </w:r>
          </w:p>
        </w:tc>
        <w:tc>
          <w:tcPr>
            <w:tcW w:w="676" w:type="dxa"/>
            <w:tcBorders>
              <w:top w:val="nil"/>
              <w:left w:val="nil"/>
              <w:bottom w:val="single" w:sz="4" w:space="0" w:color="auto"/>
              <w:right w:val="single" w:sz="4" w:space="0" w:color="auto"/>
            </w:tcBorders>
            <w:shd w:val="clear" w:color="auto" w:fill="auto"/>
            <w:noWrap/>
            <w:vAlign w:val="center"/>
            <w:hideMark/>
          </w:tcPr>
          <w:p w14:paraId="39E15981"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2 464</w:t>
            </w:r>
          </w:p>
        </w:tc>
      </w:tr>
      <w:tr w:rsidR="00C536D4" w:rsidRPr="00C536D4" w14:paraId="3DF35189" w14:textId="77777777" w:rsidTr="00C536D4">
        <w:trPr>
          <w:trHeight w:val="331"/>
        </w:trPr>
        <w:tc>
          <w:tcPr>
            <w:tcW w:w="401" w:type="dxa"/>
            <w:tcBorders>
              <w:top w:val="nil"/>
              <w:left w:val="single" w:sz="4" w:space="0" w:color="auto"/>
              <w:bottom w:val="single" w:sz="4" w:space="0" w:color="auto"/>
              <w:right w:val="single" w:sz="4" w:space="0" w:color="auto"/>
            </w:tcBorders>
            <w:shd w:val="clear" w:color="auto" w:fill="auto"/>
            <w:noWrap/>
            <w:vAlign w:val="bottom"/>
            <w:hideMark/>
          </w:tcPr>
          <w:p w14:paraId="70680F11" w14:textId="6F85BDE4" w:rsidR="00C536D4" w:rsidRPr="00E308E3" w:rsidRDefault="00C536D4" w:rsidP="00C536D4">
            <w:pPr>
              <w:suppressAutoHyphens w:val="0"/>
              <w:jc w:val="right"/>
              <w:rPr>
                <w:rFonts w:ascii="Arial Narrow" w:hAnsi="Arial Narrow" w:cs="Calibri"/>
                <w:color w:val="000000"/>
                <w:sz w:val="16"/>
                <w:szCs w:val="16"/>
                <w:lang w:eastAsia="sk-SK"/>
              </w:rPr>
            </w:pPr>
            <w:r w:rsidRPr="00E308E3">
              <w:rPr>
                <w:rFonts w:ascii="Arial Narrow" w:hAnsi="Arial Narrow" w:cs="Calibri"/>
                <w:color w:val="000000"/>
                <w:sz w:val="16"/>
                <w:szCs w:val="16"/>
                <w:lang w:eastAsia="sk-SK"/>
              </w:rPr>
              <w:t>2</w:t>
            </w:r>
            <w:r w:rsidR="00DC7DA1">
              <w:rPr>
                <w:rFonts w:ascii="Arial Narrow" w:hAnsi="Arial Narrow" w:cs="Calibri"/>
                <w:color w:val="000000"/>
                <w:sz w:val="16"/>
                <w:szCs w:val="16"/>
                <w:lang w:eastAsia="sk-SK"/>
              </w:rPr>
              <w:t>3</w:t>
            </w:r>
          </w:p>
        </w:tc>
        <w:tc>
          <w:tcPr>
            <w:tcW w:w="1675" w:type="dxa"/>
            <w:tcBorders>
              <w:top w:val="single" w:sz="4" w:space="0" w:color="auto"/>
              <w:left w:val="nil"/>
              <w:bottom w:val="single" w:sz="4" w:space="0" w:color="auto"/>
              <w:right w:val="single" w:sz="4" w:space="0" w:color="000000"/>
            </w:tcBorders>
            <w:shd w:val="clear" w:color="auto" w:fill="auto"/>
            <w:noWrap/>
            <w:vAlign w:val="bottom"/>
            <w:hideMark/>
          </w:tcPr>
          <w:p w14:paraId="6316E740"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školstvo</w:t>
            </w:r>
          </w:p>
        </w:tc>
        <w:tc>
          <w:tcPr>
            <w:tcW w:w="502" w:type="dxa"/>
            <w:tcBorders>
              <w:top w:val="nil"/>
              <w:left w:val="nil"/>
              <w:bottom w:val="single" w:sz="4" w:space="0" w:color="auto"/>
              <w:right w:val="single" w:sz="4" w:space="0" w:color="auto"/>
            </w:tcBorders>
            <w:shd w:val="clear" w:color="auto" w:fill="auto"/>
            <w:noWrap/>
            <w:vAlign w:val="bottom"/>
            <w:hideMark/>
          </w:tcPr>
          <w:p w14:paraId="00B267A2" w14:textId="77777777" w:rsidR="00C536D4" w:rsidRPr="002C31B4" w:rsidRDefault="00C536D4" w:rsidP="00C536D4">
            <w:pPr>
              <w:suppressAutoHyphens w:val="0"/>
              <w:rPr>
                <w:rFonts w:ascii="Arial Narrow" w:hAnsi="Arial Narrow" w:cs="Calibri"/>
                <w:sz w:val="16"/>
                <w:szCs w:val="16"/>
                <w:lang w:eastAsia="sk-SK"/>
              </w:rPr>
            </w:pPr>
            <w:r w:rsidRPr="002C31B4">
              <w:rPr>
                <w:rFonts w:ascii="Arial Narrow" w:hAnsi="Arial Narrow" w:cs="Calibri"/>
                <w:sz w:val="16"/>
                <w:szCs w:val="16"/>
                <w:lang w:eastAsia="sk-SK"/>
              </w:rPr>
              <w:t>žiak</w:t>
            </w:r>
          </w:p>
        </w:tc>
        <w:tc>
          <w:tcPr>
            <w:tcW w:w="551" w:type="dxa"/>
            <w:tcBorders>
              <w:top w:val="nil"/>
              <w:left w:val="nil"/>
              <w:bottom w:val="single" w:sz="4" w:space="0" w:color="auto"/>
              <w:right w:val="single" w:sz="4" w:space="0" w:color="auto"/>
            </w:tcBorders>
            <w:shd w:val="clear" w:color="auto" w:fill="auto"/>
            <w:noWrap/>
            <w:vAlign w:val="center"/>
            <w:hideMark/>
          </w:tcPr>
          <w:p w14:paraId="573E5C1C"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30</w:t>
            </w:r>
          </w:p>
        </w:tc>
        <w:tc>
          <w:tcPr>
            <w:tcW w:w="613" w:type="dxa"/>
            <w:tcBorders>
              <w:top w:val="nil"/>
              <w:left w:val="nil"/>
              <w:bottom w:val="single" w:sz="4" w:space="0" w:color="auto"/>
              <w:right w:val="single" w:sz="4" w:space="0" w:color="auto"/>
            </w:tcBorders>
            <w:shd w:val="clear" w:color="auto" w:fill="auto"/>
            <w:noWrap/>
            <w:vAlign w:val="center"/>
            <w:hideMark/>
          </w:tcPr>
          <w:p w14:paraId="0E608919"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25</w:t>
            </w:r>
          </w:p>
        </w:tc>
        <w:tc>
          <w:tcPr>
            <w:tcW w:w="304" w:type="dxa"/>
            <w:tcBorders>
              <w:top w:val="nil"/>
              <w:left w:val="nil"/>
              <w:bottom w:val="single" w:sz="4" w:space="0" w:color="auto"/>
              <w:right w:val="single" w:sz="4" w:space="0" w:color="auto"/>
            </w:tcBorders>
            <w:shd w:val="clear" w:color="auto" w:fill="auto"/>
            <w:noWrap/>
            <w:vAlign w:val="bottom"/>
            <w:hideMark/>
          </w:tcPr>
          <w:p w14:paraId="28784ABE"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1</w:t>
            </w:r>
          </w:p>
        </w:tc>
        <w:tc>
          <w:tcPr>
            <w:tcW w:w="488" w:type="dxa"/>
            <w:tcBorders>
              <w:top w:val="nil"/>
              <w:left w:val="nil"/>
              <w:bottom w:val="single" w:sz="4" w:space="0" w:color="auto"/>
              <w:right w:val="single" w:sz="4" w:space="0" w:color="auto"/>
            </w:tcBorders>
            <w:shd w:val="clear" w:color="auto" w:fill="auto"/>
            <w:vAlign w:val="center"/>
            <w:hideMark/>
          </w:tcPr>
          <w:p w14:paraId="29D81984"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25</w:t>
            </w:r>
          </w:p>
        </w:tc>
        <w:tc>
          <w:tcPr>
            <w:tcW w:w="551" w:type="dxa"/>
            <w:tcBorders>
              <w:top w:val="nil"/>
              <w:left w:val="nil"/>
              <w:bottom w:val="single" w:sz="4" w:space="0" w:color="auto"/>
              <w:right w:val="single" w:sz="4" w:space="0" w:color="auto"/>
            </w:tcBorders>
            <w:shd w:val="clear" w:color="auto" w:fill="auto"/>
            <w:vAlign w:val="center"/>
            <w:hideMark/>
          </w:tcPr>
          <w:p w14:paraId="6257A329"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0,75</w:t>
            </w:r>
          </w:p>
        </w:tc>
        <w:tc>
          <w:tcPr>
            <w:tcW w:w="453" w:type="dxa"/>
            <w:tcBorders>
              <w:top w:val="nil"/>
              <w:left w:val="nil"/>
              <w:bottom w:val="single" w:sz="4" w:space="0" w:color="auto"/>
              <w:right w:val="single" w:sz="4" w:space="0" w:color="auto"/>
            </w:tcBorders>
            <w:shd w:val="clear" w:color="auto" w:fill="auto"/>
            <w:vAlign w:val="center"/>
            <w:hideMark/>
          </w:tcPr>
          <w:p w14:paraId="571B3D4D"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0,01</w:t>
            </w:r>
          </w:p>
        </w:tc>
        <w:tc>
          <w:tcPr>
            <w:tcW w:w="365" w:type="dxa"/>
            <w:tcBorders>
              <w:top w:val="nil"/>
              <w:left w:val="nil"/>
              <w:bottom w:val="single" w:sz="4" w:space="0" w:color="auto"/>
              <w:right w:val="single" w:sz="4" w:space="0" w:color="auto"/>
            </w:tcBorders>
            <w:shd w:val="clear" w:color="auto" w:fill="auto"/>
            <w:vAlign w:val="center"/>
            <w:hideMark/>
          </w:tcPr>
          <w:p w14:paraId="4B0B91E8"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1,6</w:t>
            </w:r>
          </w:p>
        </w:tc>
        <w:tc>
          <w:tcPr>
            <w:tcW w:w="551" w:type="dxa"/>
            <w:tcBorders>
              <w:top w:val="nil"/>
              <w:left w:val="nil"/>
              <w:bottom w:val="single" w:sz="4" w:space="0" w:color="auto"/>
              <w:right w:val="single" w:sz="4" w:space="0" w:color="auto"/>
            </w:tcBorders>
            <w:shd w:val="clear" w:color="auto" w:fill="auto"/>
            <w:vAlign w:val="center"/>
            <w:hideMark/>
          </w:tcPr>
          <w:p w14:paraId="15E95071"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1,2</w:t>
            </w:r>
          </w:p>
        </w:tc>
        <w:tc>
          <w:tcPr>
            <w:tcW w:w="453" w:type="dxa"/>
            <w:tcBorders>
              <w:top w:val="nil"/>
              <w:left w:val="nil"/>
              <w:bottom w:val="single" w:sz="4" w:space="0" w:color="auto"/>
              <w:right w:val="single" w:sz="4" w:space="0" w:color="auto"/>
            </w:tcBorders>
            <w:shd w:val="clear" w:color="auto" w:fill="auto"/>
            <w:vAlign w:val="center"/>
            <w:hideMark/>
          </w:tcPr>
          <w:p w14:paraId="32BFCCC1"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0,01</w:t>
            </w:r>
          </w:p>
        </w:tc>
        <w:tc>
          <w:tcPr>
            <w:tcW w:w="365" w:type="dxa"/>
            <w:tcBorders>
              <w:top w:val="nil"/>
              <w:left w:val="nil"/>
              <w:bottom w:val="single" w:sz="4" w:space="0" w:color="auto"/>
              <w:right w:val="single" w:sz="4" w:space="0" w:color="auto"/>
            </w:tcBorders>
            <w:shd w:val="clear" w:color="auto" w:fill="auto"/>
            <w:vAlign w:val="center"/>
            <w:hideMark/>
          </w:tcPr>
          <w:p w14:paraId="031EC974"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1,8</w:t>
            </w:r>
          </w:p>
        </w:tc>
        <w:tc>
          <w:tcPr>
            <w:tcW w:w="757" w:type="dxa"/>
            <w:tcBorders>
              <w:top w:val="nil"/>
              <w:left w:val="nil"/>
              <w:bottom w:val="single" w:sz="4" w:space="0" w:color="auto"/>
              <w:right w:val="single" w:sz="4" w:space="0" w:color="auto"/>
            </w:tcBorders>
            <w:shd w:val="clear" w:color="auto" w:fill="auto"/>
            <w:noWrap/>
            <w:vAlign w:val="center"/>
            <w:hideMark/>
          </w:tcPr>
          <w:p w14:paraId="4F23299A"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0,03</w:t>
            </w:r>
          </w:p>
        </w:tc>
        <w:tc>
          <w:tcPr>
            <w:tcW w:w="592" w:type="dxa"/>
            <w:tcBorders>
              <w:top w:val="nil"/>
              <w:left w:val="nil"/>
              <w:bottom w:val="single" w:sz="4" w:space="0" w:color="auto"/>
              <w:right w:val="single" w:sz="4" w:space="0" w:color="auto"/>
            </w:tcBorders>
            <w:shd w:val="clear" w:color="auto" w:fill="auto"/>
            <w:noWrap/>
            <w:vAlign w:val="center"/>
            <w:hideMark/>
          </w:tcPr>
          <w:p w14:paraId="12FFD736"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365</w:t>
            </w:r>
          </w:p>
        </w:tc>
        <w:tc>
          <w:tcPr>
            <w:tcW w:w="676" w:type="dxa"/>
            <w:tcBorders>
              <w:top w:val="nil"/>
              <w:left w:val="nil"/>
              <w:bottom w:val="single" w:sz="4" w:space="0" w:color="auto"/>
              <w:right w:val="single" w:sz="4" w:space="0" w:color="auto"/>
            </w:tcBorders>
            <w:shd w:val="clear" w:color="auto" w:fill="auto"/>
            <w:noWrap/>
            <w:vAlign w:val="center"/>
            <w:hideMark/>
          </w:tcPr>
          <w:p w14:paraId="7BEFEA10"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274</w:t>
            </w:r>
          </w:p>
        </w:tc>
      </w:tr>
      <w:tr w:rsidR="00C536D4" w:rsidRPr="00C536D4" w14:paraId="05247472" w14:textId="77777777" w:rsidTr="00C536D4">
        <w:trPr>
          <w:trHeight w:val="331"/>
        </w:trPr>
        <w:tc>
          <w:tcPr>
            <w:tcW w:w="401" w:type="dxa"/>
            <w:tcBorders>
              <w:top w:val="nil"/>
              <w:left w:val="single" w:sz="4" w:space="0" w:color="auto"/>
              <w:bottom w:val="single" w:sz="4" w:space="0" w:color="auto"/>
              <w:right w:val="single" w:sz="4" w:space="0" w:color="auto"/>
            </w:tcBorders>
            <w:shd w:val="clear" w:color="auto" w:fill="auto"/>
            <w:noWrap/>
            <w:vAlign w:val="bottom"/>
            <w:hideMark/>
          </w:tcPr>
          <w:p w14:paraId="3A8BDA00" w14:textId="77777777" w:rsidR="00C536D4" w:rsidRPr="00E308E3" w:rsidRDefault="00C536D4" w:rsidP="00C536D4">
            <w:pPr>
              <w:suppressAutoHyphens w:val="0"/>
              <w:jc w:val="right"/>
              <w:rPr>
                <w:rFonts w:ascii="Arial Narrow" w:hAnsi="Arial Narrow" w:cs="Calibri"/>
                <w:color w:val="000000"/>
                <w:sz w:val="16"/>
                <w:szCs w:val="16"/>
                <w:lang w:eastAsia="sk-SK"/>
              </w:rPr>
            </w:pPr>
            <w:r w:rsidRPr="00E308E3">
              <w:rPr>
                <w:rFonts w:ascii="Arial Narrow" w:hAnsi="Arial Narrow" w:cs="Calibri"/>
                <w:color w:val="000000"/>
                <w:sz w:val="16"/>
                <w:szCs w:val="16"/>
                <w:lang w:eastAsia="sk-SK"/>
              </w:rPr>
              <w:t>25</w:t>
            </w:r>
          </w:p>
        </w:tc>
        <w:tc>
          <w:tcPr>
            <w:tcW w:w="1675" w:type="dxa"/>
            <w:tcBorders>
              <w:top w:val="single" w:sz="4" w:space="0" w:color="auto"/>
              <w:left w:val="nil"/>
              <w:bottom w:val="single" w:sz="4" w:space="0" w:color="auto"/>
              <w:right w:val="single" w:sz="4" w:space="0" w:color="000000"/>
            </w:tcBorders>
            <w:shd w:val="clear" w:color="auto" w:fill="auto"/>
            <w:noWrap/>
            <w:vAlign w:val="bottom"/>
            <w:hideMark/>
          </w:tcPr>
          <w:p w14:paraId="2236F4B0"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výroba, ľahký priemysel</w:t>
            </w:r>
          </w:p>
        </w:tc>
        <w:tc>
          <w:tcPr>
            <w:tcW w:w="502" w:type="dxa"/>
            <w:tcBorders>
              <w:top w:val="nil"/>
              <w:left w:val="nil"/>
              <w:bottom w:val="single" w:sz="4" w:space="0" w:color="auto"/>
              <w:right w:val="single" w:sz="4" w:space="0" w:color="auto"/>
            </w:tcBorders>
            <w:shd w:val="clear" w:color="auto" w:fill="auto"/>
            <w:noWrap/>
            <w:vAlign w:val="bottom"/>
            <w:hideMark/>
          </w:tcPr>
          <w:p w14:paraId="3155D0BD" w14:textId="77777777" w:rsidR="00C536D4" w:rsidRPr="002C31B4" w:rsidRDefault="00C536D4" w:rsidP="00C536D4">
            <w:pPr>
              <w:suppressAutoHyphens w:val="0"/>
              <w:rPr>
                <w:rFonts w:ascii="Arial Narrow" w:hAnsi="Arial Narrow" w:cs="Calibri"/>
                <w:sz w:val="16"/>
                <w:szCs w:val="16"/>
                <w:lang w:eastAsia="sk-SK"/>
              </w:rPr>
            </w:pPr>
            <w:proofErr w:type="spellStart"/>
            <w:r w:rsidRPr="002C31B4">
              <w:rPr>
                <w:rFonts w:ascii="Arial Narrow" w:hAnsi="Arial Narrow" w:cs="Calibri"/>
                <w:sz w:val="16"/>
                <w:szCs w:val="16"/>
                <w:lang w:eastAsia="sk-SK"/>
              </w:rPr>
              <w:t>zam</w:t>
            </w:r>
            <w:proofErr w:type="spellEnd"/>
          </w:p>
        </w:tc>
        <w:tc>
          <w:tcPr>
            <w:tcW w:w="551" w:type="dxa"/>
            <w:tcBorders>
              <w:top w:val="nil"/>
              <w:left w:val="nil"/>
              <w:bottom w:val="single" w:sz="4" w:space="0" w:color="auto"/>
              <w:right w:val="single" w:sz="4" w:space="0" w:color="auto"/>
            </w:tcBorders>
            <w:shd w:val="clear" w:color="auto" w:fill="auto"/>
            <w:noWrap/>
            <w:vAlign w:val="center"/>
            <w:hideMark/>
          </w:tcPr>
          <w:p w14:paraId="4435C378"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30</w:t>
            </w:r>
          </w:p>
        </w:tc>
        <w:tc>
          <w:tcPr>
            <w:tcW w:w="613" w:type="dxa"/>
            <w:tcBorders>
              <w:top w:val="nil"/>
              <w:left w:val="nil"/>
              <w:bottom w:val="single" w:sz="4" w:space="0" w:color="auto"/>
              <w:right w:val="single" w:sz="4" w:space="0" w:color="auto"/>
            </w:tcBorders>
            <w:shd w:val="clear" w:color="auto" w:fill="auto"/>
            <w:noWrap/>
            <w:vAlign w:val="center"/>
            <w:hideMark/>
          </w:tcPr>
          <w:p w14:paraId="5D98A025"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60</w:t>
            </w:r>
          </w:p>
        </w:tc>
        <w:tc>
          <w:tcPr>
            <w:tcW w:w="304" w:type="dxa"/>
            <w:tcBorders>
              <w:top w:val="nil"/>
              <w:left w:val="nil"/>
              <w:bottom w:val="single" w:sz="4" w:space="0" w:color="auto"/>
              <w:right w:val="single" w:sz="4" w:space="0" w:color="auto"/>
            </w:tcBorders>
            <w:shd w:val="clear" w:color="auto" w:fill="auto"/>
            <w:noWrap/>
            <w:vAlign w:val="bottom"/>
            <w:hideMark/>
          </w:tcPr>
          <w:p w14:paraId="43448535"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1</w:t>
            </w:r>
          </w:p>
        </w:tc>
        <w:tc>
          <w:tcPr>
            <w:tcW w:w="488" w:type="dxa"/>
            <w:tcBorders>
              <w:top w:val="nil"/>
              <w:left w:val="nil"/>
              <w:bottom w:val="single" w:sz="4" w:space="0" w:color="auto"/>
              <w:right w:val="single" w:sz="4" w:space="0" w:color="auto"/>
            </w:tcBorders>
            <w:shd w:val="clear" w:color="auto" w:fill="auto"/>
            <w:vAlign w:val="center"/>
            <w:hideMark/>
          </w:tcPr>
          <w:p w14:paraId="36B70CF5"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60</w:t>
            </w:r>
          </w:p>
        </w:tc>
        <w:tc>
          <w:tcPr>
            <w:tcW w:w="551" w:type="dxa"/>
            <w:tcBorders>
              <w:top w:val="nil"/>
              <w:left w:val="nil"/>
              <w:bottom w:val="single" w:sz="4" w:space="0" w:color="auto"/>
              <w:right w:val="single" w:sz="4" w:space="0" w:color="auto"/>
            </w:tcBorders>
            <w:shd w:val="clear" w:color="auto" w:fill="auto"/>
            <w:vAlign w:val="center"/>
            <w:hideMark/>
          </w:tcPr>
          <w:p w14:paraId="2778F084"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1,8</w:t>
            </w:r>
          </w:p>
        </w:tc>
        <w:tc>
          <w:tcPr>
            <w:tcW w:w="453" w:type="dxa"/>
            <w:tcBorders>
              <w:top w:val="nil"/>
              <w:left w:val="nil"/>
              <w:bottom w:val="single" w:sz="4" w:space="0" w:color="auto"/>
              <w:right w:val="single" w:sz="4" w:space="0" w:color="auto"/>
            </w:tcBorders>
            <w:shd w:val="clear" w:color="auto" w:fill="auto"/>
            <w:vAlign w:val="center"/>
            <w:hideMark/>
          </w:tcPr>
          <w:p w14:paraId="65AFC5CD"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0,02</w:t>
            </w:r>
          </w:p>
        </w:tc>
        <w:tc>
          <w:tcPr>
            <w:tcW w:w="365" w:type="dxa"/>
            <w:tcBorders>
              <w:top w:val="nil"/>
              <w:left w:val="nil"/>
              <w:bottom w:val="single" w:sz="4" w:space="0" w:color="auto"/>
              <w:right w:val="single" w:sz="4" w:space="0" w:color="auto"/>
            </w:tcBorders>
            <w:shd w:val="clear" w:color="auto" w:fill="auto"/>
            <w:vAlign w:val="center"/>
            <w:hideMark/>
          </w:tcPr>
          <w:p w14:paraId="23443F1D"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1,6</w:t>
            </w:r>
          </w:p>
        </w:tc>
        <w:tc>
          <w:tcPr>
            <w:tcW w:w="551" w:type="dxa"/>
            <w:tcBorders>
              <w:top w:val="nil"/>
              <w:left w:val="nil"/>
              <w:bottom w:val="single" w:sz="4" w:space="0" w:color="auto"/>
              <w:right w:val="single" w:sz="4" w:space="0" w:color="auto"/>
            </w:tcBorders>
            <w:shd w:val="clear" w:color="auto" w:fill="auto"/>
            <w:vAlign w:val="center"/>
            <w:hideMark/>
          </w:tcPr>
          <w:p w14:paraId="0C35F5C2"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2,88</w:t>
            </w:r>
          </w:p>
        </w:tc>
        <w:tc>
          <w:tcPr>
            <w:tcW w:w="453" w:type="dxa"/>
            <w:tcBorders>
              <w:top w:val="nil"/>
              <w:left w:val="nil"/>
              <w:bottom w:val="single" w:sz="4" w:space="0" w:color="auto"/>
              <w:right w:val="single" w:sz="4" w:space="0" w:color="auto"/>
            </w:tcBorders>
            <w:shd w:val="clear" w:color="auto" w:fill="auto"/>
            <w:vAlign w:val="center"/>
            <w:hideMark/>
          </w:tcPr>
          <w:p w14:paraId="0D21CC20"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0,03</w:t>
            </w:r>
          </w:p>
        </w:tc>
        <w:tc>
          <w:tcPr>
            <w:tcW w:w="365" w:type="dxa"/>
            <w:tcBorders>
              <w:top w:val="nil"/>
              <w:left w:val="nil"/>
              <w:bottom w:val="single" w:sz="4" w:space="0" w:color="auto"/>
              <w:right w:val="single" w:sz="4" w:space="0" w:color="auto"/>
            </w:tcBorders>
            <w:shd w:val="clear" w:color="auto" w:fill="auto"/>
            <w:vAlign w:val="center"/>
            <w:hideMark/>
          </w:tcPr>
          <w:p w14:paraId="64A0A763"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1,8</w:t>
            </w:r>
          </w:p>
        </w:tc>
        <w:tc>
          <w:tcPr>
            <w:tcW w:w="757" w:type="dxa"/>
            <w:tcBorders>
              <w:top w:val="nil"/>
              <w:left w:val="nil"/>
              <w:bottom w:val="single" w:sz="4" w:space="0" w:color="auto"/>
              <w:right w:val="single" w:sz="4" w:space="0" w:color="auto"/>
            </w:tcBorders>
            <w:shd w:val="clear" w:color="auto" w:fill="auto"/>
            <w:noWrap/>
            <w:vAlign w:val="center"/>
            <w:hideMark/>
          </w:tcPr>
          <w:p w14:paraId="024270E9"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0,06</w:t>
            </w:r>
          </w:p>
        </w:tc>
        <w:tc>
          <w:tcPr>
            <w:tcW w:w="592" w:type="dxa"/>
            <w:tcBorders>
              <w:top w:val="nil"/>
              <w:left w:val="nil"/>
              <w:bottom w:val="single" w:sz="4" w:space="0" w:color="auto"/>
              <w:right w:val="single" w:sz="4" w:space="0" w:color="auto"/>
            </w:tcBorders>
            <w:shd w:val="clear" w:color="auto" w:fill="auto"/>
            <w:noWrap/>
            <w:vAlign w:val="center"/>
            <w:hideMark/>
          </w:tcPr>
          <w:p w14:paraId="49F25C5B"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365</w:t>
            </w:r>
          </w:p>
        </w:tc>
        <w:tc>
          <w:tcPr>
            <w:tcW w:w="676" w:type="dxa"/>
            <w:tcBorders>
              <w:top w:val="nil"/>
              <w:left w:val="nil"/>
              <w:bottom w:val="single" w:sz="4" w:space="0" w:color="auto"/>
              <w:right w:val="single" w:sz="4" w:space="0" w:color="auto"/>
            </w:tcBorders>
            <w:shd w:val="clear" w:color="auto" w:fill="auto"/>
            <w:noWrap/>
            <w:vAlign w:val="center"/>
            <w:hideMark/>
          </w:tcPr>
          <w:p w14:paraId="71CDF45C" w14:textId="77777777" w:rsidR="00C536D4" w:rsidRPr="002C31B4" w:rsidRDefault="00C536D4" w:rsidP="00C536D4">
            <w:pPr>
              <w:suppressAutoHyphens w:val="0"/>
              <w:jc w:val="center"/>
              <w:rPr>
                <w:rFonts w:ascii="Arial Narrow" w:hAnsi="Arial Narrow" w:cs="Calibri"/>
                <w:sz w:val="16"/>
                <w:szCs w:val="16"/>
                <w:lang w:eastAsia="sk-SK"/>
              </w:rPr>
            </w:pPr>
            <w:r w:rsidRPr="002C31B4">
              <w:rPr>
                <w:rFonts w:ascii="Arial Narrow" w:hAnsi="Arial Narrow" w:cs="Calibri"/>
                <w:sz w:val="16"/>
                <w:szCs w:val="16"/>
                <w:lang w:eastAsia="sk-SK"/>
              </w:rPr>
              <w:t>657</w:t>
            </w:r>
          </w:p>
        </w:tc>
      </w:tr>
      <w:tr w:rsidR="00C536D4" w:rsidRPr="00C536D4" w14:paraId="18F465C5" w14:textId="77777777" w:rsidTr="00C536D4">
        <w:trPr>
          <w:trHeight w:val="331"/>
        </w:trPr>
        <w:tc>
          <w:tcPr>
            <w:tcW w:w="2076"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6293F92D" w14:textId="77777777" w:rsidR="00C536D4" w:rsidRPr="00C536D4" w:rsidRDefault="00C536D4" w:rsidP="00C536D4">
            <w:pPr>
              <w:suppressAutoHyphens w:val="0"/>
              <w:jc w:val="center"/>
              <w:rPr>
                <w:rFonts w:ascii="Arial Narrow" w:hAnsi="Arial Narrow" w:cs="Calibri"/>
                <w:b/>
                <w:bCs/>
                <w:i/>
                <w:iCs/>
                <w:color w:val="000000"/>
                <w:lang w:eastAsia="sk-SK"/>
              </w:rPr>
            </w:pPr>
            <w:r w:rsidRPr="00C536D4">
              <w:rPr>
                <w:rFonts w:ascii="Arial Narrow" w:hAnsi="Arial Narrow" w:cs="Calibri"/>
                <w:b/>
                <w:bCs/>
                <w:i/>
                <w:iCs/>
                <w:color w:val="000000"/>
                <w:lang w:eastAsia="sk-SK"/>
              </w:rPr>
              <w:t>spolu</w:t>
            </w:r>
          </w:p>
        </w:tc>
        <w:tc>
          <w:tcPr>
            <w:tcW w:w="502" w:type="dxa"/>
            <w:tcBorders>
              <w:top w:val="nil"/>
              <w:left w:val="nil"/>
              <w:bottom w:val="single" w:sz="4" w:space="0" w:color="auto"/>
              <w:right w:val="single" w:sz="4" w:space="0" w:color="auto"/>
            </w:tcBorders>
            <w:shd w:val="clear" w:color="auto" w:fill="auto"/>
            <w:vAlign w:val="center"/>
            <w:hideMark/>
          </w:tcPr>
          <w:p w14:paraId="61CB234A" w14:textId="77777777" w:rsidR="00C536D4" w:rsidRPr="00C536D4" w:rsidRDefault="00C536D4" w:rsidP="00C536D4">
            <w:pPr>
              <w:suppressAutoHyphens w:val="0"/>
              <w:rPr>
                <w:rFonts w:ascii="Arial Narrow" w:hAnsi="Arial Narrow" w:cs="Calibri"/>
                <w:b/>
                <w:bCs/>
                <w:i/>
                <w:iCs/>
                <w:color w:val="000000"/>
                <w:lang w:eastAsia="sk-SK"/>
              </w:rPr>
            </w:pPr>
            <w:r w:rsidRPr="00C536D4">
              <w:rPr>
                <w:rFonts w:ascii="Arial Narrow" w:hAnsi="Arial Narrow" w:cs="Calibri"/>
                <w:b/>
                <w:bCs/>
                <w:i/>
                <w:iCs/>
                <w:color w:val="000000"/>
                <w:lang w:eastAsia="sk-SK"/>
              </w:rPr>
              <w:t> </w:t>
            </w:r>
          </w:p>
        </w:tc>
        <w:tc>
          <w:tcPr>
            <w:tcW w:w="551" w:type="dxa"/>
            <w:tcBorders>
              <w:top w:val="nil"/>
              <w:left w:val="nil"/>
              <w:bottom w:val="single" w:sz="4" w:space="0" w:color="auto"/>
              <w:right w:val="single" w:sz="4" w:space="0" w:color="auto"/>
            </w:tcBorders>
            <w:shd w:val="clear" w:color="auto" w:fill="auto"/>
            <w:vAlign w:val="center"/>
            <w:hideMark/>
          </w:tcPr>
          <w:p w14:paraId="4915B5F5" w14:textId="77777777" w:rsidR="00C536D4" w:rsidRPr="00C536D4" w:rsidRDefault="00C536D4" w:rsidP="00C536D4">
            <w:pPr>
              <w:suppressAutoHyphens w:val="0"/>
              <w:jc w:val="center"/>
              <w:rPr>
                <w:rFonts w:ascii="Arial Narrow" w:hAnsi="Arial Narrow" w:cs="Calibri"/>
                <w:b/>
                <w:bCs/>
                <w:i/>
                <w:iCs/>
                <w:color w:val="000000"/>
                <w:lang w:eastAsia="sk-SK"/>
              </w:rPr>
            </w:pPr>
            <w:r w:rsidRPr="00C536D4">
              <w:rPr>
                <w:rFonts w:ascii="Arial Narrow" w:hAnsi="Arial Narrow" w:cs="Calibri"/>
                <w:b/>
                <w:bCs/>
                <w:i/>
                <w:iCs/>
                <w:color w:val="000000"/>
                <w:lang w:eastAsia="sk-SK"/>
              </w:rPr>
              <w:t>145</w:t>
            </w:r>
          </w:p>
        </w:tc>
        <w:tc>
          <w:tcPr>
            <w:tcW w:w="613" w:type="dxa"/>
            <w:tcBorders>
              <w:top w:val="nil"/>
              <w:left w:val="nil"/>
              <w:bottom w:val="single" w:sz="4" w:space="0" w:color="auto"/>
              <w:right w:val="single" w:sz="4" w:space="0" w:color="auto"/>
            </w:tcBorders>
            <w:shd w:val="clear" w:color="auto" w:fill="auto"/>
            <w:vAlign w:val="center"/>
            <w:hideMark/>
          </w:tcPr>
          <w:p w14:paraId="60F25D4E" w14:textId="77777777" w:rsidR="00C536D4" w:rsidRPr="00C536D4" w:rsidRDefault="00C536D4" w:rsidP="00C536D4">
            <w:pPr>
              <w:suppressAutoHyphens w:val="0"/>
              <w:rPr>
                <w:rFonts w:ascii="Arial Narrow" w:hAnsi="Arial Narrow" w:cs="Calibri"/>
                <w:b/>
                <w:bCs/>
                <w:i/>
                <w:iCs/>
                <w:color w:val="000000"/>
                <w:lang w:eastAsia="sk-SK"/>
              </w:rPr>
            </w:pPr>
            <w:r w:rsidRPr="00C536D4">
              <w:rPr>
                <w:rFonts w:ascii="Arial Narrow" w:hAnsi="Arial Narrow" w:cs="Calibri"/>
                <w:b/>
                <w:bCs/>
                <w:i/>
                <w:iCs/>
                <w:color w:val="000000"/>
                <w:lang w:eastAsia="sk-SK"/>
              </w:rPr>
              <w:t> </w:t>
            </w:r>
          </w:p>
        </w:tc>
        <w:tc>
          <w:tcPr>
            <w:tcW w:w="304" w:type="dxa"/>
            <w:tcBorders>
              <w:top w:val="nil"/>
              <w:left w:val="nil"/>
              <w:bottom w:val="single" w:sz="4" w:space="0" w:color="auto"/>
              <w:right w:val="single" w:sz="4" w:space="0" w:color="auto"/>
            </w:tcBorders>
            <w:shd w:val="clear" w:color="auto" w:fill="auto"/>
            <w:vAlign w:val="center"/>
            <w:hideMark/>
          </w:tcPr>
          <w:p w14:paraId="4CF2695A" w14:textId="77777777" w:rsidR="00C536D4" w:rsidRPr="00C536D4" w:rsidRDefault="00C536D4" w:rsidP="00C536D4">
            <w:pPr>
              <w:suppressAutoHyphens w:val="0"/>
              <w:rPr>
                <w:rFonts w:ascii="Arial Narrow" w:hAnsi="Arial Narrow" w:cs="Calibri"/>
                <w:b/>
                <w:bCs/>
                <w:i/>
                <w:iCs/>
                <w:color w:val="000000"/>
                <w:lang w:eastAsia="sk-SK"/>
              </w:rPr>
            </w:pPr>
            <w:r w:rsidRPr="00C536D4">
              <w:rPr>
                <w:rFonts w:ascii="Arial Narrow" w:hAnsi="Arial Narrow" w:cs="Calibri"/>
                <w:b/>
                <w:bCs/>
                <w:i/>
                <w:iCs/>
                <w:color w:val="000000"/>
                <w:lang w:eastAsia="sk-SK"/>
              </w:rPr>
              <w:t> </w:t>
            </w:r>
          </w:p>
        </w:tc>
        <w:tc>
          <w:tcPr>
            <w:tcW w:w="488" w:type="dxa"/>
            <w:tcBorders>
              <w:top w:val="nil"/>
              <w:left w:val="nil"/>
              <w:bottom w:val="single" w:sz="4" w:space="0" w:color="auto"/>
              <w:right w:val="single" w:sz="4" w:space="0" w:color="auto"/>
            </w:tcBorders>
            <w:shd w:val="clear" w:color="auto" w:fill="auto"/>
            <w:vAlign w:val="center"/>
            <w:hideMark/>
          </w:tcPr>
          <w:p w14:paraId="0AC090BE" w14:textId="77777777" w:rsidR="00C536D4" w:rsidRPr="00C536D4" w:rsidRDefault="00C536D4" w:rsidP="00C536D4">
            <w:pPr>
              <w:suppressAutoHyphens w:val="0"/>
              <w:rPr>
                <w:rFonts w:ascii="Arial Narrow" w:hAnsi="Arial Narrow" w:cs="Calibri"/>
                <w:b/>
                <w:bCs/>
                <w:i/>
                <w:iCs/>
                <w:color w:val="000000"/>
                <w:lang w:eastAsia="sk-SK"/>
              </w:rPr>
            </w:pPr>
            <w:r w:rsidRPr="00C536D4">
              <w:rPr>
                <w:rFonts w:ascii="Arial Narrow" w:hAnsi="Arial Narrow" w:cs="Calibri"/>
                <w:b/>
                <w:bCs/>
                <w:i/>
                <w:iCs/>
                <w:color w:val="000000"/>
                <w:lang w:eastAsia="sk-SK"/>
              </w:rPr>
              <w:t> </w:t>
            </w:r>
          </w:p>
        </w:tc>
        <w:tc>
          <w:tcPr>
            <w:tcW w:w="551" w:type="dxa"/>
            <w:tcBorders>
              <w:top w:val="nil"/>
              <w:left w:val="nil"/>
              <w:bottom w:val="single" w:sz="4" w:space="0" w:color="auto"/>
              <w:right w:val="single" w:sz="4" w:space="0" w:color="auto"/>
            </w:tcBorders>
            <w:shd w:val="clear" w:color="auto" w:fill="auto"/>
            <w:vAlign w:val="center"/>
            <w:hideMark/>
          </w:tcPr>
          <w:p w14:paraId="187D83D8" w14:textId="77777777" w:rsidR="00C536D4" w:rsidRPr="00C536D4" w:rsidRDefault="00C536D4" w:rsidP="00C536D4">
            <w:pPr>
              <w:suppressAutoHyphens w:val="0"/>
              <w:jc w:val="center"/>
              <w:rPr>
                <w:rFonts w:ascii="Arial Narrow" w:hAnsi="Arial Narrow" w:cs="Calibri"/>
                <w:b/>
                <w:bCs/>
                <w:i/>
                <w:iCs/>
                <w:color w:val="000000"/>
                <w:lang w:eastAsia="sk-SK"/>
              </w:rPr>
            </w:pPr>
            <w:r w:rsidRPr="00C536D4">
              <w:rPr>
                <w:rFonts w:ascii="Arial Narrow" w:hAnsi="Arial Narrow" w:cs="Calibri"/>
                <w:b/>
                <w:bCs/>
                <w:i/>
                <w:iCs/>
                <w:color w:val="000000"/>
                <w:lang w:eastAsia="sk-SK"/>
              </w:rPr>
              <w:t>13,5</w:t>
            </w:r>
          </w:p>
        </w:tc>
        <w:tc>
          <w:tcPr>
            <w:tcW w:w="453" w:type="dxa"/>
            <w:tcBorders>
              <w:top w:val="nil"/>
              <w:left w:val="nil"/>
              <w:bottom w:val="single" w:sz="4" w:space="0" w:color="auto"/>
              <w:right w:val="single" w:sz="4" w:space="0" w:color="auto"/>
            </w:tcBorders>
            <w:shd w:val="clear" w:color="auto" w:fill="auto"/>
            <w:vAlign w:val="center"/>
            <w:hideMark/>
          </w:tcPr>
          <w:p w14:paraId="2237BF80" w14:textId="77777777" w:rsidR="00C536D4" w:rsidRPr="00C536D4" w:rsidRDefault="00C536D4" w:rsidP="00C536D4">
            <w:pPr>
              <w:suppressAutoHyphens w:val="0"/>
              <w:jc w:val="center"/>
              <w:rPr>
                <w:rFonts w:ascii="Arial Narrow" w:hAnsi="Arial Narrow" w:cs="Calibri"/>
                <w:b/>
                <w:bCs/>
                <w:i/>
                <w:iCs/>
                <w:color w:val="000000"/>
                <w:lang w:eastAsia="sk-SK"/>
              </w:rPr>
            </w:pPr>
            <w:r w:rsidRPr="00C536D4">
              <w:rPr>
                <w:rFonts w:ascii="Arial Narrow" w:hAnsi="Arial Narrow" w:cs="Calibri"/>
                <w:b/>
                <w:bCs/>
                <w:i/>
                <w:iCs/>
                <w:color w:val="000000"/>
                <w:lang w:eastAsia="sk-SK"/>
              </w:rPr>
              <w:t>0,16</w:t>
            </w:r>
          </w:p>
        </w:tc>
        <w:tc>
          <w:tcPr>
            <w:tcW w:w="365" w:type="dxa"/>
            <w:tcBorders>
              <w:top w:val="nil"/>
              <w:left w:val="nil"/>
              <w:bottom w:val="single" w:sz="4" w:space="0" w:color="auto"/>
              <w:right w:val="single" w:sz="4" w:space="0" w:color="auto"/>
            </w:tcBorders>
            <w:shd w:val="clear" w:color="auto" w:fill="auto"/>
            <w:vAlign w:val="center"/>
            <w:hideMark/>
          </w:tcPr>
          <w:p w14:paraId="4FBA56A8" w14:textId="77777777" w:rsidR="00C536D4" w:rsidRPr="00C536D4" w:rsidRDefault="00C536D4" w:rsidP="00C536D4">
            <w:pPr>
              <w:suppressAutoHyphens w:val="0"/>
              <w:jc w:val="center"/>
              <w:rPr>
                <w:rFonts w:ascii="Arial Narrow" w:hAnsi="Arial Narrow" w:cs="Calibri"/>
                <w:b/>
                <w:bCs/>
                <w:i/>
                <w:iCs/>
                <w:color w:val="000000"/>
                <w:lang w:eastAsia="sk-SK"/>
              </w:rPr>
            </w:pPr>
            <w:r w:rsidRPr="00C536D4">
              <w:rPr>
                <w:rFonts w:ascii="Arial Narrow" w:hAnsi="Arial Narrow" w:cs="Calibri"/>
                <w:b/>
                <w:bCs/>
                <w:i/>
                <w:iCs/>
                <w:color w:val="000000"/>
                <w:lang w:eastAsia="sk-SK"/>
              </w:rPr>
              <w:t> </w:t>
            </w:r>
          </w:p>
        </w:tc>
        <w:tc>
          <w:tcPr>
            <w:tcW w:w="551" w:type="dxa"/>
            <w:tcBorders>
              <w:top w:val="nil"/>
              <w:left w:val="nil"/>
              <w:bottom w:val="single" w:sz="4" w:space="0" w:color="auto"/>
              <w:right w:val="single" w:sz="4" w:space="0" w:color="auto"/>
            </w:tcBorders>
            <w:shd w:val="clear" w:color="auto" w:fill="auto"/>
            <w:vAlign w:val="center"/>
            <w:hideMark/>
          </w:tcPr>
          <w:p w14:paraId="3A9B5DF9" w14:textId="77777777" w:rsidR="00C536D4" w:rsidRPr="00C536D4" w:rsidRDefault="00C536D4" w:rsidP="00C536D4">
            <w:pPr>
              <w:suppressAutoHyphens w:val="0"/>
              <w:jc w:val="center"/>
              <w:rPr>
                <w:rFonts w:ascii="Arial Narrow" w:hAnsi="Arial Narrow" w:cs="Calibri"/>
                <w:b/>
                <w:bCs/>
                <w:i/>
                <w:iCs/>
                <w:color w:val="000000"/>
                <w:lang w:eastAsia="sk-SK"/>
              </w:rPr>
            </w:pPr>
            <w:r w:rsidRPr="00C536D4">
              <w:rPr>
                <w:rFonts w:ascii="Arial Narrow" w:hAnsi="Arial Narrow" w:cs="Calibri"/>
                <w:b/>
                <w:bCs/>
                <w:i/>
                <w:iCs/>
                <w:color w:val="000000"/>
                <w:lang w:eastAsia="sk-SK"/>
              </w:rPr>
              <w:t>21,6</w:t>
            </w:r>
          </w:p>
        </w:tc>
        <w:tc>
          <w:tcPr>
            <w:tcW w:w="453" w:type="dxa"/>
            <w:tcBorders>
              <w:top w:val="nil"/>
              <w:left w:val="nil"/>
              <w:bottom w:val="single" w:sz="4" w:space="0" w:color="auto"/>
              <w:right w:val="single" w:sz="4" w:space="0" w:color="auto"/>
            </w:tcBorders>
            <w:shd w:val="clear" w:color="auto" w:fill="auto"/>
            <w:vAlign w:val="center"/>
            <w:hideMark/>
          </w:tcPr>
          <w:p w14:paraId="7570E55B" w14:textId="77777777" w:rsidR="00C536D4" w:rsidRPr="00C536D4" w:rsidRDefault="00C536D4" w:rsidP="00C536D4">
            <w:pPr>
              <w:suppressAutoHyphens w:val="0"/>
              <w:jc w:val="center"/>
              <w:rPr>
                <w:rFonts w:ascii="Arial Narrow" w:hAnsi="Arial Narrow" w:cs="Calibri"/>
                <w:b/>
                <w:bCs/>
                <w:i/>
                <w:iCs/>
                <w:color w:val="000000"/>
                <w:lang w:eastAsia="sk-SK"/>
              </w:rPr>
            </w:pPr>
            <w:r w:rsidRPr="00C536D4">
              <w:rPr>
                <w:rFonts w:ascii="Arial Narrow" w:hAnsi="Arial Narrow" w:cs="Calibri"/>
                <w:b/>
                <w:bCs/>
                <w:i/>
                <w:iCs/>
                <w:color w:val="000000"/>
                <w:lang w:eastAsia="sk-SK"/>
              </w:rPr>
              <w:t>0,26</w:t>
            </w:r>
          </w:p>
        </w:tc>
        <w:tc>
          <w:tcPr>
            <w:tcW w:w="365" w:type="dxa"/>
            <w:tcBorders>
              <w:top w:val="nil"/>
              <w:left w:val="nil"/>
              <w:bottom w:val="single" w:sz="4" w:space="0" w:color="auto"/>
              <w:right w:val="single" w:sz="4" w:space="0" w:color="auto"/>
            </w:tcBorders>
            <w:shd w:val="clear" w:color="auto" w:fill="auto"/>
            <w:vAlign w:val="center"/>
            <w:hideMark/>
          </w:tcPr>
          <w:p w14:paraId="071BD457" w14:textId="77777777" w:rsidR="00C536D4" w:rsidRPr="00C536D4" w:rsidRDefault="00C536D4" w:rsidP="00C536D4">
            <w:pPr>
              <w:suppressAutoHyphens w:val="0"/>
              <w:jc w:val="center"/>
              <w:rPr>
                <w:rFonts w:ascii="Arial Narrow" w:hAnsi="Arial Narrow" w:cs="Calibri"/>
                <w:b/>
                <w:bCs/>
                <w:i/>
                <w:iCs/>
                <w:color w:val="000000"/>
                <w:lang w:eastAsia="sk-SK"/>
              </w:rPr>
            </w:pPr>
            <w:r w:rsidRPr="00C536D4">
              <w:rPr>
                <w:rFonts w:ascii="Arial Narrow" w:hAnsi="Arial Narrow" w:cs="Calibri"/>
                <w:b/>
                <w:bCs/>
                <w:i/>
                <w:iCs/>
                <w:color w:val="000000"/>
                <w:lang w:eastAsia="sk-SK"/>
              </w:rPr>
              <w:t> </w:t>
            </w:r>
          </w:p>
        </w:tc>
        <w:tc>
          <w:tcPr>
            <w:tcW w:w="757" w:type="dxa"/>
            <w:tcBorders>
              <w:top w:val="nil"/>
              <w:left w:val="nil"/>
              <w:bottom w:val="single" w:sz="4" w:space="0" w:color="auto"/>
              <w:right w:val="single" w:sz="4" w:space="0" w:color="auto"/>
            </w:tcBorders>
            <w:shd w:val="clear" w:color="auto" w:fill="auto"/>
            <w:vAlign w:val="center"/>
            <w:hideMark/>
          </w:tcPr>
          <w:p w14:paraId="51ADBFE2" w14:textId="77777777" w:rsidR="00C536D4" w:rsidRPr="00C536D4" w:rsidRDefault="00C536D4" w:rsidP="00C536D4">
            <w:pPr>
              <w:suppressAutoHyphens w:val="0"/>
              <w:jc w:val="center"/>
              <w:rPr>
                <w:rFonts w:ascii="Arial Narrow" w:hAnsi="Arial Narrow" w:cs="Calibri"/>
                <w:b/>
                <w:bCs/>
                <w:i/>
                <w:iCs/>
                <w:color w:val="000000"/>
                <w:lang w:eastAsia="sk-SK"/>
              </w:rPr>
            </w:pPr>
            <w:r w:rsidRPr="00C536D4">
              <w:rPr>
                <w:rFonts w:ascii="Arial Narrow" w:hAnsi="Arial Narrow" w:cs="Calibri"/>
                <w:b/>
                <w:bCs/>
                <w:i/>
                <w:iCs/>
                <w:color w:val="000000"/>
                <w:lang w:eastAsia="sk-SK"/>
              </w:rPr>
              <w:t>0,46</w:t>
            </w:r>
          </w:p>
        </w:tc>
        <w:tc>
          <w:tcPr>
            <w:tcW w:w="592" w:type="dxa"/>
            <w:tcBorders>
              <w:top w:val="nil"/>
              <w:left w:val="nil"/>
              <w:bottom w:val="single" w:sz="4" w:space="0" w:color="auto"/>
              <w:right w:val="single" w:sz="4" w:space="0" w:color="auto"/>
            </w:tcBorders>
            <w:shd w:val="clear" w:color="auto" w:fill="auto"/>
            <w:noWrap/>
            <w:vAlign w:val="center"/>
            <w:hideMark/>
          </w:tcPr>
          <w:p w14:paraId="11A71660" w14:textId="77777777" w:rsidR="00C536D4" w:rsidRPr="00C536D4" w:rsidRDefault="00C536D4" w:rsidP="00C536D4">
            <w:pPr>
              <w:suppressAutoHyphens w:val="0"/>
              <w:jc w:val="center"/>
              <w:rPr>
                <w:rFonts w:ascii="Calibri" w:hAnsi="Calibri" w:cs="Calibri"/>
                <w:b/>
                <w:bCs/>
                <w:color w:val="000000"/>
                <w:lang w:eastAsia="sk-SK"/>
              </w:rPr>
            </w:pPr>
            <w:r w:rsidRPr="00C536D4">
              <w:rPr>
                <w:rFonts w:ascii="Calibri" w:hAnsi="Calibri" w:cs="Calibri"/>
                <w:b/>
                <w:bCs/>
                <w:color w:val="000000"/>
                <w:lang w:eastAsia="sk-SK"/>
              </w:rPr>
              <w:t> </w:t>
            </w:r>
          </w:p>
        </w:tc>
        <w:tc>
          <w:tcPr>
            <w:tcW w:w="676" w:type="dxa"/>
            <w:tcBorders>
              <w:top w:val="nil"/>
              <w:left w:val="nil"/>
              <w:bottom w:val="single" w:sz="4" w:space="0" w:color="auto"/>
              <w:right w:val="single" w:sz="4" w:space="0" w:color="auto"/>
            </w:tcBorders>
            <w:shd w:val="clear" w:color="auto" w:fill="auto"/>
            <w:vAlign w:val="center"/>
            <w:hideMark/>
          </w:tcPr>
          <w:p w14:paraId="5212091C" w14:textId="77777777" w:rsidR="00C536D4" w:rsidRPr="00C536D4" w:rsidRDefault="00C536D4" w:rsidP="00C536D4">
            <w:pPr>
              <w:suppressAutoHyphens w:val="0"/>
              <w:jc w:val="center"/>
              <w:rPr>
                <w:rFonts w:ascii="Arial Narrow" w:hAnsi="Arial Narrow" w:cs="Calibri"/>
                <w:b/>
                <w:bCs/>
                <w:i/>
                <w:iCs/>
                <w:color w:val="000000"/>
                <w:lang w:eastAsia="sk-SK"/>
              </w:rPr>
            </w:pPr>
            <w:r w:rsidRPr="00C536D4">
              <w:rPr>
                <w:rFonts w:ascii="Arial Narrow" w:hAnsi="Arial Narrow" w:cs="Calibri"/>
                <w:b/>
                <w:bCs/>
                <w:i/>
                <w:iCs/>
                <w:color w:val="000000"/>
                <w:lang w:eastAsia="sk-SK"/>
              </w:rPr>
              <w:t>4 928</w:t>
            </w:r>
          </w:p>
        </w:tc>
      </w:tr>
    </w:tbl>
    <w:p w14:paraId="3EB2F2F5" w14:textId="77777777" w:rsidR="00A07ADD" w:rsidRDefault="00A07ADD" w:rsidP="00C536D4">
      <w:pPr>
        <w:pStyle w:val="Bezriadkovania"/>
        <w:jc w:val="both"/>
        <w:rPr>
          <w:rFonts w:ascii="Arial Narrow" w:hAnsi="Arial Narrow"/>
          <w:sz w:val="22"/>
          <w:szCs w:val="22"/>
        </w:rPr>
      </w:pPr>
    </w:p>
    <w:p w14:paraId="3CD820B8" w14:textId="12051873" w:rsidR="00A07ADD" w:rsidRDefault="00A07ADD" w:rsidP="00C536D4">
      <w:pPr>
        <w:pStyle w:val="Bezriadkovania"/>
        <w:jc w:val="both"/>
        <w:rPr>
          <w:rFonts w:ascii="Arial Narrow" w:hAnsi="Arial Narrow"/>
          <w:sz w:val="22"/>
          <w:szCs w:val="22"/>
        </w:rPr>
      </w:pPr>
      <w:r w:rsidRPr="00033D91">
        <w:rPr>
          <w:rFonts w:ascii="Arial Narrow" w:hAnsi="Arial Narrow"/>
          <w:sz w:val="22"/>
          <w:szCs w:val="22"/>
        </w:rPr>
        <w:t>Potreba pitnej vody pre</w:t>
      </w:r>
      <w:r>
        <w:rPr>
          <w:rFonts w:ascii="Arial Narrow" w:hAnsi="Arial Narrow"/>
          <w:sz w:val="22"/>
          <w:szCs w:val="22"/>
        </w:rPr>
        <w:t xml:space="preserve"> navrhované obyvateľstvo</w:t>
      </w:r>
      <w:r w:rsidR="00E6610A">
        <w:rPr>
          <w:rFonts w:ascii="Arial Narrow" w:hAnsi="Arial Narrow"/>
          <w:sz w:val="22"/>
          <w:szCs w:val="22"/>
        </w:rPr>
        <w:t>, prírastok 926 obyv.</w:t>
      </w:r>
      <w:r>
        <w:rPr>
          <w:rFonts w:ascii="Arial Narrow" w:hAnsi="Arial Narrow"/>
          <w:sz w:val="22"/>
          <w:szCs w:val="22"/>
        </w:rPr>
        <w:t>:</w:t>
      </w:r>
    </w:p>
    <w:p w14:paraId="56FA8F4B" w14:textId="77777777" w:rsidR="00A07ADD" w:rsidRPr="00033D91" w:rsidRDefault="00A07ADD" w:rsidP="00A07ADD">
      <w:pPr>
        <w:pStyle w:val="Bezriadkovania"/>
        <w:jc w:val="both"/>
        <w:rPr>
          <w:rFonts w:ascii="Arial Narrow" w:hAnsi="Arial Narrow"/>
          <w:sz w:val="22"/>
          <w:szCs w:val="22"/>
        </w:rPr>
      </w:pPr>
      <w:r w:rsidRPr="00033D91">
        <w:rPr>
          <w:rFonts w:ascii="Arial Narrow" w:hAnsi="Arial Narrow"/>
          <w:sz w:val="22"/>
          <w:szCs w:val="22"/>
        </w:rPr>
        <w:t xml:space="preserve">(100 % zásobovaného obyvateľstva): </w:t>
      </w:r>
    </w:p>
    <w:p w14:paraId="135E45D5" w14:textId="77777777" w:rsidR="00A07ADD" w:rsidRDefault="00A07ADD" w:rsidP="00C536D4">
      <w:pPr>
        <w:pStyle w:val="Bezriadkovania"/>
        <w:jc w:val="both"/>
        <w:rPr>
          <w:rFonts w:ascii="Arial Narrow" w:hAnsi="Arial Narrow"/>
          <w:sz w:val="22"/>
          <w:szCs w:val="22"/>
        </w:rPr>
      </w:pPr>
    </w:p>
    <w:tbl>
      <w:tblPr>
        <w:tblW w:w="9227" w:type="dxa"/>
        <w:tblCellMar>
          <w:left w:w="70" w:type="dxa"/>
          <w:right w:w="70" w:type="dxa"/>
        </w:tblCellMar>
        <w:tblLook w:val="04A0" w:firstRow="1" w:lastRow="0" w:firstColumn="1" w:lastColumn="0" w:noHBand="0" w:noVBand="1"/>
      </w:tblPr>
      <w:tblGrid>
        <w:gridCol w:w="405"/>
        <w:gridCol w:w="815"/>
        <w:gridCol w:w="487"/>
        <w:gridCol w:w="560"/>
        <w:gridCol w:w="621"/>
        <w:gridCol w:w="330"/>
        <w:gridCol w:w="619"/>
        <w:gridCol w:w="692"/>
        <w:gridCol w:w="554"/>
        <w:gridCol w:w="369"/>
        <w:gridCol w:w="692"/>
        <w:gridCol w:w="516"/>
        <w:gridCol w:w="369"/>
        <w:gridCol w:w="773"/>
        <w:gridCol w:w="602"/>
        <w:gridCol w:w="823"/>
      </w:tblGrid>
      <w:tr w:rsidR="00A07ADD" w:rsidRPr="009B441F" w14:paraId="393F6842" w14:textId="77777777" w:rsidTr="00785C01">
        <w:trPr>
          <w:trHeight w:val="365"/>
        </w:trPr>
        <w:tc>
          <w:tcPr>
            <w:tcW w:w="32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80EF48B" w14:textId="77777777" w:rsidR="00A07ADD" w:rsidRPr="009B441F" w:rsidRDefault="00A07ADD" w:rsidP="00785C01">
            <w:pPr>
              <w:suppressAutoHyphens w:val="0"/>
              <w:jc w:val="center"/>
              <w:rPr>
                <w:rFonts w:ascii="Arial Narrow" w:hAnsi="Arial Narrow" w:cs="Calibri"/>
                <w:i/>
                <w:iCs/>
                <w:color w:val="000000"/>
                <w:lang w:eastAsia="sk-SK"/>
              </w:rPr>
            </w:pPr>
            <w:proofErr w:type="spellStart"/>
            <w:r w:rsidRPr="009B441F">
              <w:rPr>
                <w:rFonts w:ascii="Arial Narrow" w:hAnsi="Arial Narrow" w:cs="Calibri"/>
                <w:i/>
                <w:iCs/>
                <w:color w:val="000000"/>
                <w:lang w:eastAsia="sk-SK"/>
              </w:rPr>
              <w:t>ozn</w:t>
            </w:r>
            <w:proofErr w:type="spellEnd"/>
          </w:p>
        </w:tc>
        <w:tc>
          <w:tcPr>
            <w:tcW w:w="77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0C8667D" w14:textId="77777777" w:rsidR="00A07ADD" w:rsidRPr="009B441F" w:rsidRDefault="00A07ADD" w:rsidP="00785C01">
            <w:pPr>
              <w:suppressAutoHyphens w:val="0"/>
              <w:jc w:val="center"/>
              <w:rPr>
                <w:rFonts w:ascii="Arial Narrow" w:hAnsi="Arial Narrow" w:cs="Calibri"/>
                <w:i/>
                <w:iCs/>
                <w:color w:val="000000"/>
                <w:lang w:eastAsia="sk-SK"/>
              </w:rPr>
            </w:pPr>
            <w:r w:rsidRPr="009B441F">
              <w:rPr>
                <w:rFonts w:ascii="Arial Narrow" w:hAnsi="Arial Narrow" w:cs="Calibri"/>
                <w:i/>
                <w:iCs/>
                <w:color w:val="000000"/>
                <w:lang w:eastAsia="sk-SK"/>
              </w:rPr>
              <w:t>popis</w:t>
            </w:r>
          </w:p>
        </w:tc>
        <w:tc>
          <w:tcPr>
            <w:tcW w:w="43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310BC20" w14:textId="77777777" w:rsidR="00A07ADD" w:rsidRPr="009B441F" w:rsidRDefault="00A07ADD" w:rsidP="00785C01">
            <w:pPr>
              <w:suppressAutoHyphens w:val="0"/>
              <w:jc w:val="center"/>
              <w:rPr>
                <w:rFonts w:ascii="Arial Narrow" w:hAnsi="Arial Narrow" w:cs="Calibri"/>
                <w:i/>
                <w:iCs/>
                <w:color w:val="000000"/>
                <w:lang w:eastAsia="sk-SK"/>
              </w:rPr>
            </w:pPr>
            <w:r w:rsidRPr="009B441F">
              <w:rPr>
                <w:rFonts w:ascii="Arial Narrow" w:hAnsi="Arial Narrow" w:cs="Calibri"/>
                <w:i/>
                <w:iCs/>
                <w:color w:val="000000"/>
                <w:lang w:eastAsia="sk-SK"/>
              </w:rPr>
              <w:t>MJ</w:t>
            </w:r>
          </w:p>
        </w:tc>
        <w:tc>
          <w:tcPr>
            <w:tcW w:w="5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40DF510" w14:textId="77777777" w:rsidR="00A07ADD" w:rsidRPr="009B441F" w:rsidRDefault="00A07ADD" w:rsidP="00785C01">
            <w:pPr>
              <w:suppressAutoHyphens w:val="0"/>
              <w:jc w:val="center"/>
              <w:rPr>
                <w:rFonts w:ascii="Arial Narrow" w:hAnsi="Arial Narrow" w:cs="Calibri"/>
                <w:i/>
                <w:iCs/>
                <w:color w:val="000000"/>
                <w:lang w:eastAsia="sk-SK"/>
              </w:rPr>
            </w:pPr>
            <w:r w:rsidRPr="009B441F">
              <w:rPr>
                <w:rFonts w:ascii="Arial Narrow" w:hAnsi="Arial Narrow" w:cs="Calibri"/>
                <w:i/>
                <w:iCs/>
                <w:color w:val="000000"/>
                <w:lang w:eastAsia="sk-SK"/>
              </w:rPr>
              <w:t>Počet MJ</w:t>
            </w:r>
          </w:p>
        </w:tc>
        <w:tc>
          <w:tcPr>
            <w:tcW w:w="736" w:type="dxa"/>
            <w:tcBorders>
              <w:top w:val="single" w:sz="4" w:space="0" w:color="auto"/>
              <w:left w:val="nil"/>
              <w:bottom w:val="single" w:sz="4" w:space="0" w:color="auto"/>
              <w:right w:val="single" w:sz="4" w:space="0" w:color="auto"/>
            </w:tcBorders>
            <w:shd w:val="clear" w:color="auto" w:fill="auto"/>
            <w:vAlign w:val="center"/>
            <w:hideMark/>
          </w:tcPr>
          <w:p w14:paraId="667F2DB1" w14:textId="77777777" w:rsidR="00A07ADD" w:rsidRPr="009B441F" w:rsidRDefault="00A07ADD" w:rsidP="00785C01">
            <w:pPr>
              <w:suppressAutoHyphens w:val="0"/>
              <w:jc w:val="center"/>
              <w:rPr>
                <w:rFonts w:ascii="Arial Narrow" w:hAnsi="Arial Narrow" w:cs="Calibri"/>
                <w:i/>
                <w:iCs/>
                <w:color w:val="000000"/>
                <w:lang w:eastAsia="sk-SK"/>
              </w:rPr>
            </w:pPr>
            <w:r w:rsidRPr="009B441F">
              <w:rPr>
                <w:rFonts w:ascii="Arial Narrow" w:hAnsi="Arial Narrow" w:cs="Calibri"/>
                <w:i/>
                <w:iCs/>
                <w:color w:val="000000"/>
                <w:lang w:eastAsia="sk-SK"/>
              </w:rPr>
              <w:t>ŠP</w:t>
            </w:r>
          </w:p>
        </w:tc>
        <w:tc>
          <w:tcPr>
            <w:tcW w:w="35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808D90F" w14:textId="77777777" w:rsidR="00A07ADD" w:rsidRPr="009B441F" w:rsidRDefault="00A07ADD" w:rsidP="00785C01">
            <w:pPr>
              <w:suppressAutoHyphens w:val="0"/>
              <w:jc w:val="center"/>
              <w:rPr>
                <w:rFonts w:ascii="Arial Narrow" w:hAnsi="Arial Narrow" w:cs="Calibri"/>
                <w:i/>
                <w:iCs/>
                <w:color w:val="000000"/>
                <w:lang w:eastAsia="sk-SK"/>
              </w:rPr>
            </w:pPr>
            <w:r w:rsidRPr="009B441F">
              <w:rPr>
                <w:rFonts w:ascii="Arial Narrow" w:hAnsi="Arial Narrow" w:cs="Calibri"/>
                <w:i/>
                <w:iCs/>
                <w:color w:val="000000"/>
                <w:lang w:eastAsia="sk-SK"/>
              </w:rPr>
              <w:t>kv</w:t>
            </w:r>
          </w:p>
        </w:tc>
        <w:tc>
          <w:tcPr>
            <w:tcW w:w="736" w:type="dxa"/>
            <w:tcBorders>
              <w:top w:val="single" w:sz="4" w:space="0" w:color="auto"/>
              <w:left w:val="nil"/>
              <w:bottom w:val="single" w:sz="4" w:space="0" w:color="auto"/>
              <w:right w:val="single" w:sz="4" w:space="0" w:color="auto"/>
            </w:tcBorders>
            <w:shd w:val="clear" w:color="auto" w:fill="auto"/>
            <w:vAlign w:val="center"/>
            <w:hideMark/>
          </w:tcPr>
          <w:p w14:paraId="467BF4A8" w14:textId="77777777" w:rsidR="00A07ADD" w:rsidRPr="009B441F" w:rsidRDefault="00A07ADD" w:rsidP="00785C01">
            <w:pPr>
              <w:suppressAutoHyphens w:val="0"/>
              <w:jc w:val="center"/>
              <w:rPr>
                <w:rFonts w:ascii="Arial Narrow" w:hAnsi="Arial Narrow" w:cs="Calibri"/>
                <w:i/>
                <w:iCs/>
                <w:color w:val="000000"/>
                <w:lang w:eastAsia="sk-SK"/>
              </w:rPr>
            </w:pPr>
            <w:proofErr w:type="spellStart"/>
            <w:r w:rsidRPr="009B441F">
              <w:rPr>
                <w:rFonts w:ascii="Arial Narrow" w:hAnsi="Arial Narrow" w:cs="Calibri"/>
                <w:i/>
                <w:iCs/>
                <w:color w:val="000000"/>
                <w:lang w:eastAsia="sk-SK"/>
              </w:rPr>
              <w:t>ŠPu</w:t>
            </w:r>
            <w:proofErr w:type="spellEnd"/>
          </w:p>
        </w:tc>
        <w:tc>
          <w:tcPr>
            <w:tcW w:w="1386" w:type="dxa"/>
            <w:gridSpan w:val="2"/>
            <w:tcBorders>
              <w:top w:val="single" w:sz="4" w:space="0" w:color="auto"/>
              <w:left w:val="nil"/>
              <w:bottom w:val="single" w:sz="4" w:space="0" w:color="auto"/>
              <w:right w:val="single" w:sz="4" w:space="0" w:color="auto"/>
            </w:tcBorders>
            <w:shd w:val="clear" w:color="auto" w:fill="auto"/>
            <w:vAlign w:val="center"/>
            <w:hideMark/>
          </w:tcPr>
          <w:p w14:paraId="1C65B390" w14:textId="77777777" w:rsidR="00A07ADD" w:rsidRPr="009B441F" w:rsidRDefault="00A07ADD" w:rsidP="00785C01">
            <w:pPr>
              <w:suppressAutoHyphens w:val="0"/>
              <w:jc w:val="center"/>
              <w:rPr>
                <w:rFonts w:ascii="Arial Narrow" w:hAnsi="Arial Narrow" w:cs="Calibri"/>
                <w:i/>
                <w:iCs/>
                <w:color w:val="000000"/>
                <w:lang w:eastAsia="sk-SK"/>
              </w:rPr>
            </w:pPr>
            <w:proofErr w:type="spellStart"/>
            <w:r w:rsidRPr="009B441F">
              <w:rPr>
                <w:rFonts w:ascii="Arial Narrow" w:hAnsi="Arial Narrow" w:cs="Calibri"/>
                <w:i/>
                <w:iCs/>
                <w:color w:val="000000"/>
                <w:lang w:eastAsia="sk-SK"/>
              </w:rPr>
              <w:t>Qd</w:t>
            </w:r>
            <w:proofErr w:type="spellEnd"/>
          </w:p>
        </w:tc>
        <w:tc>
          <w:tcPr>
            <w:tcW w:w="35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4A66FB0" w14:textId="77777777" w:rsidR="00A07ADD" w:rsidRPr="009B441F" w:rsidRDefault="00A07ADD" w:rsidP="00785C01">
            <w:pPr>
              <w:suppressAutoHyphens w:val="0"/>
              <w:jc w:val="center"/>
              <w:rPr>
                <w:rFonts w:ascii="Arial Narrow" w:hAnsi="Arial Narrow" w:cs="Calibri"/>
                <w:i/>
                <w:iCs/>
                <w:color w:val="000000"/>
                <w:lang w:eastAsia="sk-SK"/>
              </w:rPr>
            </w:pPr>
            <w:r w:rsidRPr="009B441F">
              <w:rPr>
                <w:rFonts w:ascii="Arial Narrow" w:hAnsi="Arial Narrow" w:cs="Calibri"/>
                <w:i/>
                <w:iCs/>
                <w:color w:val="000000"/>
                <w:lang w:eastAsia="sk-SK"/>
              </w:rPr>
              <w:t>kd</w:t>
            </w:r>
          </w:p>
        </w:tc>
        <w:tc>
          <w:tcPr>
            <w:tcW w:w="1311" w:type="dxa"/>
            <w:gridSpan w:val="2"/>
            <w:tcBorders>
              <w:top w:val="single" w:sz="4" w:space="0" w:color="auto"/>
              <w:left w:val="nil"/>
              <w:bottom w:val="single" w:sz="4" w:space="0" w:color="auto"/>
              <w:right w:val="single" w:sz="4" w:space="0" w:color="auto"/>
            </w:tcBorders>
            <w:shd w:val="clear" w:color="auto" w:fill="auto"/>
            <w:vAlign w:val="center"/>
            <w:hideMark/>
          </w:tcPr>
          <w:p w14:paraId="00175449" w14:textId="77777777" w:rsidR="00A07ADD" w:rsidRPr="009B441F" w:rsidRDefault="00A07ADD" w:rsidP="00785C01">
            <w:pPr>
              <w:suppressAutoHyphens w:val="0"/>
              <w:jc w:val="center"/>
              <w:rPr>
                <w:rFonts w:ascii="Arial Narrow" w:hAnsi="Arial Narrow" w:cs="Calibri"/>
                <w:i/>
                <w:iCs/>
                <w:color w:val="000000"/>
                <w:lang w:eastAsia="sk-SK"/>
              </w:rPr>
            </w:pPr>
            <w:proofErr w:type="spellStart"/>
            <w:r w:rsidRPr="009B441F">
              <w:rPr>
                <w:rFonts w:ascii="Arial Narrow" w:hAnsi="Arial Narrow" w:cs="Calibri"/>
                <w:i/>
                <w:iCs/>
                <w:color w:val="000000"/>
                <w:lang w:eastAsia="sk-SK"/>
              </w:rPr>
              <w:t>Qd</w:t>
            </w:r>
            <w:proofErr w:type="spellEnd"/>
          </w:p>
        </w:tc>
        <w:tc>
          <w:tcPr>
            <w:tcW w:w="35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A09217B" w14:textId="77777777" w:rsidR="00A07ADD" w:rsidRPr="009B441F" w:rsidRDefault="00A07ADD" w:rsidP="00785C01">
            <w:pPr>
              <w:suppressAutoHyphens w:val="0"/>
              <w:jc w:val="center"/>
              <w:rPr>
                <w:rFonts w:ascii="Arial Narrow" w:hAnsi="Arial Narrow" w:cs="Calibri"/>
                <w:i/>
                <w:iCs/>
                <w:color w:val="000000"/>
                <w:lang w:eastAsia="sk-SK"/>
              </w:rPr>
            </w:pPr>
            <w:r w:rsidRPr="009B441F">
              <w:rPr>
                <w:rFonts w:ascii="Arial Narrow" w:hAnsi="Arial Narrow" w:cs="Calibri"/>
                <w:i/>
                <w:iCs/>
                <w:color w:val="000000"/>
                <w:lang w:eastAsia="sk-SK"/>
              </w:rPr>
              <w:t>kh</w:t>
            </w:r>
          </w:p>
        </w:tc>
        <w:tc>
          <w:tcPr>
            <w:tcW w:w="600" w:type="dxa"/>
            <w:tcBorders>
              <w:top w:val="single" w:sz="4" w:space="0" w:color="auto"/>
              <w:left w:val="nil"/>
              <w:bottom w:val="single" w:sz="4" w:space="0" w:color="auto"/>
              <w:right w:val="single" w:sz="4" w:space="0" w:color="auto"/>
            </w:tcBorders>
            <w:shd w:val="clear" w:color="auto" w:fill="auto"/>
            <w:noWrap/>
            <w:vAlign w:val="bottom"/>
            <w:hideMark/>
          </w:tcPr>
          <w:p w14:paraId="6B561E8F" w14:textId="77777777" w:rsidR="00A07ADD" w:rsidRPr="009B441F" w:rsidRDefault="00A07ADD" w:rsidP="00785C01">
            <w:pPr>
              <w:suppressAutoHyphens w:val="0"/>
              <w:rPr>
                <w:rFonts w:ascii="Calibri" w:hAnsi="Calibri" w:cs="Calibri"/>
                <w:color w:val="000000"/>
                <w:lang w:eastAsia="sk-SK"/>
              </w:rPr>
            </w:pPr>
            <w:proofErr w:type="spellStart"/>
            <w:r w:rsidRPr="009B441F">
              <w:rPr>
                <w:rFonts w:ascii="Calibri" w:hAnsi="Calibri" w:cs="Calibri"/>
                <w:color w:val="000000"/>
                <w:lang w:eastAsia="sk-SK"/>
              </w:rPr>
              <w:t>Qh.max</w:t>
            </w:r>
            <w:proofErr w:type="spellEnd"/>
          </w:p>
        </w:tc>
        <w:tc>
          <w:tcPr>
            <w:tcW w:w="52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1DF4841" w14:textId="77777777" w:rsidR="00A07ADD" w:rsidRPr="009B441F" w:rsidRDefault="00A07ADD" w:rsidP="00785C01">
            <w:pPr>
              <w:suppressAutoHyphens w:val="0"/>
              <w:jc w:val="center"/>
              <w:rPr>
                <w:rFonts w:ascii="Calibri" w:hAnsi="Calibri" w:cs="Calibri"/>
                <w:color w:val="000000"/>
                <w:lang w:eastAsia="sk-SK"/>
              </w:rPr>
            </w:pPr>
            <w:r w:rsidRPr="009B441F">
              <w:rPr>
                <w:rFonts w:ascii="Calibri" w:hAnsi="Calibri" w:cs="Calibri"/>
                <w:color w:val="000000"/>
                <w:lang w:eastAsia="sk-SK"/>
              </w:rPr>
              <w:t>počet dní</w:t>
            </w:r>
          </w:p>
        </w:tc>
        <w:tc>
          <w:tcPr>
            <w:tcW w:w="823" w:type="dxa"/>
            <w:tcBorders>
              <w:top w:val="single" w:sz="4" w:space="0" w:color="auto"/>
              <w:left w:val="nil"/>
              <w:bottom w:val="single" w:sz="4" w:space="0" w:color="auto"/>
              <w:right w:val="single" w:sz="4" w:space="0" w:color="auto"/>
            </w:tcBorders>
            <w:shd w:val="clear" w:color="auto" w:fill="auto"/>
            <w:noWrap/>
            <w:vAlign w:val="center"/>
            <w:hideMark/>
          </w:tcPr>
          <w:p w14:paraId="4DE3DA6D" w14:textId="77777777" w:rsidR="00A07ADD" w:rsidRPr="009B441F" w:rsidRDefault="00A07ADD" w:rsidP="00785C01">
            <w:pPr>
              <w:suppressAutoHyphens w:val="0"/>
              <w:jc w:val="center"/>
              <w:rPr>
                <w:rFonts w:ascii="Calibri" w:hAnsi="Calibri" w:cs="Calibri"/>
                <w:color w:val="000000"/>
                <w:lang w:eastAsia="sk-SK"/>
              </w:rPr>
            </w:pPr>
            <w:proofErr w:type="spellStart"/>
            <w:r w:rsidRPr="009B441F">
              <w:rPr>
                <w:rFonts w:ascii="Calibri" w:hAnsi="Calibri" w:cs="Calibri"/>
                <w:color w:val="000000"/>
                <w:lang w:eastAsia="sk-SK"/>
              </w:rPr>
              <w:t>Qr</w:t>
            </w:r>
            <w:proofErr w:type="spellEnd"/>
          </w:p>
        </w:tc>
      </w:tr>
      <w:tr w:rsidR="00A07ADD" w:rsidRPr="009B441F" w14:paraId="2C69500A" w14:textId="77777777" w:rsidTr="00785C01">
        <w:trPr>
          <w:trHeight w:val="365"/>
        </w:trPr>
        <w:tc>
          <w:tcPr>
            <w:tcW w:w="327" w:type="dxa"/>
            <w:vMerge/>
            <w:tcBorders>
              <w:top w:val="single" w:sz="4" w:space="0" w:color="auto"/>
              <w:left w:val="single" w:sz="4" w:space="0" w:color="auto"/>
              <w:bottom w:val="single" w:sz="4" w:space="0" w:color="auto"/>
              <w:right w:val="single" w:sz="4" w:space="0" w:color="auto"/>
            </w:tcBorders>
            <w:vAlign w:val="center"/>
            <w:hideMark/>
          </w:tcPr>
          <w:p w14:paraId="508F6B97" w14:textId="77777777" w:rsidR="00A07ADD" w:rsidRPr="009B441F" w:rsidRDefault="00A07ADD" w:rsidP="00785C01">
            <w:pPr>
              <w:suppressAutoHyphens w:val="0"/>
              <w:rPr>
                <w:rFonts w:ascii="Arial Narrow" w:hAnsi="Arial Narrow" w:cs="Calibri"/>
                <w:i/>
                <w:iCs/>
                <w:color w:val="000000"/>
                <w:lang w:eastAsia="sk-SK"/>
              </w:rPr>
            </w:pPr>
          </w:p>
        </w:tc>
        <w:tc>
          <w:tcPr>
            <w:tcW w:w="770" w:type="dxa"/>
            <w:vMerge/>
            <w:tcBorders>
              <w:top w:val="single" w:sz="4" w:space="0" w:color="auto"/>
              <w:left w:val="single" w:sz="4" w:space="0" w:color="auto"/>
              <w:bottom w:val="single" w:sz="4" w:space="0" w:color="auto"/>
              <w:right w:val="single" w:sz="4" w:space="0" w:color="auto"/>
            </w:tcBorders>
            <w:vAlign w:val="center"/>
            <w:hideMark/>
          </w:tcPr>
          <w:p w14:paraId="291F61DD" w14:textId="77777777" w:rsidR="00A07ADD" w:rsidRPr="009B441F" w:rsidRDefault="00A07ADD" w:rsidP="00785C01">
            <w:pPr>
              <w:suppressAutoHyphens w:val="0"/>
              <w:rPr>
                <w:rFonts w:ascii="Arial Narrow" w:hAnsi="Arial Narrow" w:cs="Calibri"/>
                <w:i/>
                <w:iCs/>
                <w:color w:val="000000"/>
                <w:lang w:eastAsia="sk-SK"/>
              </w:rPr>
            </w:pPr>
          </w:p>
        </w:tc>
        <w:tc>
          <w:tcPr>
            <w:tcW w:w="433" w:type="dxa"/>
            <w:vMerge/>
            <w:tcBorders>
              <w:top w:val="single" w:sz="4" w:space="0" w:color="auto"/>
              <w:left w:val="single" w:sz="4" w:space="0" w:color="auto"/>
              <w:bottom w:val="single" w:sz="4" w:space="0" w:color="auto"/>
              <w:right w:val="single" w:sz="4" w:space="0" w:color="auto"/>
            </w:tcBorders>
            <w:vAlign w:val="center"/>
            <w:hideMark/>
          </w:tcPr>
          <w:p w14:paraId="33FA253E" w14:textId="77777777" w:rsidR="00A07ADD" w:rsidRPr="009B441F" w:rsidRDefault="00A07ADD" w:rsidP="00785C01">
            <w:pPr>
              <w:suppressAutoHyphens w:val="0"/>
              <w:rPr>
                <w:rFonts w:ascii="Arial Narrow" w:hAnsi="Arial Narrow" w:cs="Calibri"/>
                <w:i/>
                <w:iCs/>
                <w:color w:val="000000"/>
                <w:lang w:eastAsia="sk-SK"/>
              </w:rPr>
            </w:pPr>
          </w:p>
        </w:tc>
        <w:tc>
          <w:tcPr>
            <w:tcW w:w="510" w:type="dxa"/>
            <w:vMerge/>
            <w:tcBorders>
              <w:top w:val="single" w:sz="4" w:space="0" w:color="auto"/>
              <w:left w:val="single" w:sz="4" w:space="0" w:color="auto"/>
              <w:bottom w:val="single" w:sz="4" w:space="0" w:color="auto"/>
              <w:right w:val="single" w:sz="4" w:space="0" w:color="auto"/>
            </w:tcBorders>
            <w:vAlign w:val="center"/>
            <w:hideMark/>
          </w:tcPr>
          <w:p w14:paraId="1E7379B7" w14:textId="77777777" w:rsidR="00A07ADD" w:rsidRPr="009B441F" w:rsidRDefault="00A07ADD" w:rsidP="00785C01">
            <w:pPr>
              <w:suppressAutoHyphens w:val="0"/>
              <w:rPr>
                <w:rFonts w:ascii="Arial Narrow" w:hAnsi="Arial Narrow" w:cs="Calibri"/>
                <w:i/>
                <w:iCs/>
                <w:color w:val="000000"/>
                <w:lang w:eastAsia="sk-SK"/>
              </w:rPr>
            </w:pPr>
          </w:p>
        </w:tc>
        <w:tc>
          <w:tcPr>
            <w:tcW w:w="736" w:type="dxa"/>
            <w:tcBorders>
              <w:top w:val="nil"/>
              <w:left w:val="nil"/>
              <w:bottom w:val="single" w:sz="4" w:space="0" w:color="auto"/>
              <w:right w:val="single" w:sz="4" w:space="0" w:color="auto"/>
            </w:tcBorders>
            <w:shd w:val="clear" w:color="auto" w:fill="auto"/>
            <w:vAlign w:val="center"/>
            <w:hideMark/>
          </w:tcPr>
          <w:p w14:paraId="4F11322D" w14:textId="77777777" w:rsidR="00A07ADD" w:rsidRPr="009B441F" w:rsidRDefault="00A07ADD" w:rsidP="00785C01">
            <w:pPr>
              <w:suppressAutoHyphens w:val="0"/>
              <w:jc w:val="center"/>
              <w:rPr>
                <w:rFonts w:ascii="Arial Narrow" w:hAnsi="Arial Narrow" w:cs="Calibri"/>
                <w:i/>
                <w:iCs/>
                <w:color w:val="000000"/>
                <w:lang w:eastAsia="sk-SK"/>
              </w:rPr>
            </w:pPr>
            <w:r w:rsidRPr="009B441F">
              <w:rPr>
                <w:rFonts w:ascii="Arial Narrow" w:hAnsi="Arial Narrow" w:cs="Calibri"/>
                <w:i/>
                <w:iCs/>
                <w:color w:val="000000"/>
                <w:lang w:eastAsia="sk-SK"/>
              </w:rPr>
              <w:t>l.MJ-1.d-1</w:t>
            </w:r>
          </w:p>
        </w:tc>
        <w:tc>
          <w:tcPr>
            <w:tcW w:w="354" w:type="dxa"/>
            <w:vMerge/>
            <w:tcBorders>
              <w:top w:val="single" w:sz="4" w:space="0" w:color="auto"/>
              <w:left w:val="single" w:sz="4" w:space="0" w:color="auto"/>
              <w:bottom w:val="single" w:sz="4" w:space="0" w:color="auto"/>
              <w:right w:val="single" w:sz="4" w:space="0" w:color="auto"/>
            </w:tcBorders>
            <w:vAlign w:val="center"/>
            <w:hideMark/>
          </w:tcPr>
          <w:p w14:paraId="61BEDA3D" w14:textId="77777777" w:rsidR="00A07ADD" w:rsidRPr="009B441F" w:rsidRDefault="00A07ADD" w:rsidP="00785C01">
            <w:pPr>
              <w:suppressAutoHyphens w:val="0"/>
              <w:rPr>
                <w:rFonts w:ascii="Arial Narrow" w:hAnsi="Arial Narrow" w:cs="Calibri"/>
                <w:i/>
                <w:iCs/>
                <w:color w:val="000000"/>
                <w:lang w:eastAsia="sk-SK"/>
              </w:rPr>
            </w:pPr>
          </w:p>
        </w:tc>
        <w:tc>
          <w:tcPr>
            <w:tcW w:w="736" w:type="dxa"/>
            <w:tcBorders>
              <w:top w:val="nil"/>
              <w:left w:val="nil"/>
              <w:bottom w:val="single" w:sz="4" w:space="0" w:color="auto"/>
              <w:right w:val="single" w:sz="4" w:space="0" w:color="auto"/>
            </w:tcBorders>
            <w:shd w:val="clear" w:color="auto" w:fill="auto"/>
            <w:vAlign w:val="center"/>
            <w:hideMark/>
          </w:tcPr>
          <w:p w14:paraId="71C73398" w14:textId="77777777" w:rsidR="00A07ADD" w:rsidRPr="009B441F" w:rsidRDefault="00A07ADD" w:rsidP="00785C01">
            <w:pPr>
              <w:suppressAutoHyphens w:val="0"/>
              <w:jc w:val="center"/>
              <w:rPr>
                <w:rFonts w:ascii="Arial Narrow" w:hAnsi="Arial Narrow" w:cs="Calibri"/>
                <w:i/>
                <w:iCs/>
                <w:color w:val="000000"/>
                <w:lang w:eastAsia="sk-SK"/>
              </w:rPr>
            </w:pPr>
            <w:r w:rsidRPr="009B441F">
              <w:rPr>
                <w:rFonts w:ascii="Arial Narrow" w:hAnsi="Arial Narrow" w:cs="Calibri"/>
                <w:i/>
                <w:iCs/>
                <w:color w:val="000000"/>
                <w:lang w:eastAsia="sk-SK"/>
              </w:rPr>
              <w:t>l.MJ-1.d-1</w:t>
            </w:r>
          </w:p>
        </w:tc>
        <w:tc>
          <w:tcPr>
            <w:tcW w:w="741" w:type="dxa"/>
            <w:tcBorders>
              <w:top w:val="nil"/>
              <w:left w:val="nil"/>
              <w:bottom w:val="single" w:sz="4" w:space="0" w:color="auto"/>
              <w:right w:val="single" w:sz="4" w:space="0" w:color="auto"/>
            </w:tcBorders>
            <w:shd w:val="clear" w:color="auto" w:fill="auto"/>
            <w:vAlign w:val="center"/>
            <w:hideMark/>
          </w:tcPr>
          <w:p w14:paraId="02133B78" w14:textId="77777777" w:rsidR="00A07ADD" w:rsidRPr="009B441F" w:rsidRDefault="00A07ADD" w:rsidP="00785C01">
            <w:pPr>
              <w:suppressAutoHyphens w:val="0"/>
              <w:jc w:val="center"/>
              <w:rPr>
                <w:rFonts w:ascii="Arial Narrow" w:hAnsi="Arial Narrow" w:cs="Calibri"/>
                <w:i/>
                <w:iCs/>
                <w:color w:val="000000"/>
                <w:lang w:eastAsia="sk-SK"/>
              </w:rPr>
            </w:pPr>
            <w:r w:rsidRPr="009B441F">
              <w:rPr>
                <w:rFonts w:ascii="Arial Narrow" w:hAnsi="Arial Narrow" w:cs="Calibri"/>
                <w:i/>
                <w:iCs/>
                <w:color w:val="000000"/>
                <w:lang w:eastAsia="sk-SK"/>
              </w:rPr>
              <w:t>M3.d-1</w:t>
            </w:r>
          </w:p>
        </w:tc>
        <w:tc>
          <w:tcPr>
            <w:tcW w:w="645" w:type="dxa"/>
            <w:tcBorders>
              <w:top w:val="nil"/>
              <w:left w:val="nil"/>
              <w:bottom w:val="single" w:sz="4" w:space="0" w:color="auto"/>
              <w:right w:val="single" w:sz="4" w:space="0" w:color="auto"/>
            </w:tcBorders>
            <w:shd w:val="clear" w:color="auto" w:fill="auto"/>
            <w:vAlign w:val="center"/>
            <w:hideMark/>
          </w:tcPr>
          <w:p w14:paraId="36DD17C7" w14:textId="77777777" w:rsidR="00A07ADD" w:rsidRPr="009B441F" w:rsidRDefault="00A07ADD" w:rsidP="00785C01">
            <w:pPr>
              <w:suppressAutoHyphens w:val="0"/>
              <w:jc w:val="center"/>
              <w:rPr>
                <w:rFonts w:ascii="Arial Narrow" w:hAnsi="Arial Narrow" w:cs="Calibri"/>
                <w:i/>
                <w:iCs/>
                <w:color w:val="000000"/>
                <w:lang w:eastAsia="sk-SK"/>
              </w:rPr>
            </w:pPr>
            <w:r w:rsidRPr="009B441F">
              <w:rPr>
                <w:rFonts w:ascii="Arial Narrow" w:hAnsi="Arial Narrow" w:cs="Calibri"/>
                <w:i/>
                <w:iCs/>
                <w:color w:val="000000"/>
                <w:lang w:eastAsia="sk-SK"/>
              </w:rPr>
              <w:t>l.s-1</w:t>
            </w:r>
          </w:p>
        </w:tc>
        <w:tc>
          <w:tcPr>
            <w:tcW w:w="355" w:type="dxa"/>
            <w:vMerge/>
            <w:tcBorders>
              <w:top w:val="single" w:sz="4" w:space="0" w:color="auto"/>
              <w:left w:val="single" w:sz="4" w:space="0" w:color="auto"/>
              <w:bottom w:val="single" w:sz="4" w:space="0" w:color="000000"/>
              <w:right w:val="single" w:sz="4" w:space="0" w:color="auto"/>
            </w:tcBorders>
            <w:vAlign w:val="center"/>
            <w:hideMark/>
          </w:tcPr>
          <w:p w14:paraId="5AE5F513" w14:textId="77777777" w:rsidR="00A07ADD" w:rsidRPr="009B441F" w:rsidRDefault="00A07ADD" w:rsidP="00785C01">
            <w:pPr>
              <w:suppressAutoHyphens w:val="0"/>
              <w:rPr>
                <w:rFonts w:ascii="Arial Narrow" w:hAnsi="Arial Narrow" w:cs="Calibri"/>
                <w:i/>
                <w:iCs/>
                <w:color w:val="000000"/>
                <w:lang w:eastAsia="sk-SK"/>
              </w:rPr>
            </w:pPr>
          </w:p>
        </w:tc>
        <w:tc>
          <w:tcPr>
            <w:tcW w:w="741" w:type="dxa"/>
            <w:tcBorders>
              <w:top w:val="nil"/>
              <w:left w:val="nil"/>
              <w:bottom w:val="single" w:sz="4" w:space="0" w:color="auto"/>
              <w:right w:val="single" w:sz="4" w:space="0" w:color="auto"/>
            </w:tcBorders>
            <w:shd w:val="clear" w:color="auto" w:fill="auto"/>
            <w:vAlign w:val="center"/>
            <w:hideMark/>
          </w:tcPr>
          <w:p w14:paraId="42F7CB32" w14:textId="77777777" w:rsidR="00A07ADD" w:rsidRPr="009B441F" w:rsidRDefault="00A07ADD" w:rsidP="00785C01">
            <w:pPr>
              <w:suppressAutoHyphens w:val="0"/>
              <w:jc w:val="center"/>
              <w:rPr>
                <w:rFonts w:ascii="Arial Narrow" w:hAnsi="Arial Narrow" w:cs="Calibri"/>
                <w:i/>
                <w:iCs/>
                <w:color w:val="000000"/>
                <w:lang w:eastAsia="sk-SK"/>
              </w:rPr>
            </w:pPr>
            <w:r w:rsidRPr="009B441F">
              <w:rPr>
                <w:rFonts w:ascii="Arial Narrow" w:hAnsi="Arial Narrow" w:cs="Calibri"/>
                <w:i/>
                <w:iCs/>
                <w:color w:val="000000"/>
                <w:lang w:eastAsia="sk-SK"/>
              </w:rPr>
              <w:t>M3.d-1</w:t>
            </w:r>
          </w:p>
        </w:tc>
        <w:tc>
          <w:tcPr>
            <w:tcW w:w="569" w:type="dxa"/>
            <w:tcBorders>
              <w:top w:val="nil"/>
              <w:left w:val="nil"/>
              <w:bottom w:val="single" w:sz="4" w:space="0" w:color="auto"/>
              <w:right w:val="single" w:sz="4" w:space="0" w:color="auto"/>
            </w:tcBorders>
            <w:shd w:val="clear" w:color="auto" w:fill="auto"/>
            <w:vAlign w:val="center"/>
            <w:hideMark/>
          </w:tcPr>
          <w:p w14:paraId="373B0938" w14:textId="77777777" w:rsidR="00A07ADD" w:rsidRPr="009B441F" w:rsidRDefault="00A07ADD" w:rsidP="00785C01">
            <w:pPr>
              <w:suppressAutoHyphens w:val="0"/>
              <w:jc w:val="center"/>
              <w:rPr>
                <w:rFonts w:ascii="Arial Narrow" w:hAnsi="Arial Narrow" w:cs="Calibri"/>
                <w:i/>
                <w:iCs/>
                <w:color w:val="000000"/>
                <w:lang w:eastAsia="sk-SK"/>
              </w:rPr>
            </w:pPr>
            <w:r w:rsidRPr="009B441F">
              <w:rPr>
                <w:rFonts w:ascii="Arial Narrow" w:hAnsi="Arial Narrow" w:cs="Calibri"/>
                <w:i/>
                <w:iCs/>
                <w:color w:val="000000"/>
                <w:lang w:eastAsia="sk-SK"/>
              </w:rPr>
              <w:t>l.s-1</w:t>
            </w:r>
          </w:p>
        </w:tc>
        <w:tc>
          <w:tcPr>
            <w:tcW w:w="355" w:type="dxa"/>
            <w:vMerge/>
            <w:tcBorders>
              <w:top w:val="single" w:sz="4" w:space="0" w:color="auto"/>
              <w:left w:val="single" w:sz="4" w:space="0" w:color="auto"/>
              <w:bottom w:val="single" w:sz="4" w:space="0" w:color="000000"/>
              <w:right w:val="single" w:sz="4" w:space="0" w:color="auto"/>
            </w:tcBorders>
            <w:vAlign w:val="center"/>
            <w:hideMark/>
          </w:tcPr>
          <w:p w14:paraId="6EDD6AD4" w14:textId="77777777" w:rsidR="00A07ADD" w:rsidRPr="009B441F" w:rsidRDefault="00A07ADD" w:rsidP="00785C01">
            <w:pPr>
              <w:suppressAutoHyphens w:val="0"/>
              <w:rPr>
                <w:rFonts w:ascii="Arial Narrow" w:hAnsi="Arial Narrow" w:cs="Calibri"/>
                <w:i/>
                <w:iCs/>
                <w:color w:val="000000"/>
                <w:lang w:eastAsia="sk-SK"/>
              </w:rPr>
            </w:pPr>
          </w:p>
        </w:tc>
        <w:tc>
          <w:tcPr>
            <w:tcW w:w="600" w:type="dxa"/>
            <w:tcBorders>
              <w:top w:val="nil"/>
              <w:left w:val="nil"/>
              <w:bottom w:val="single" w:sz="4" w:space="0" w:color="auto"/>
              <w:right w:val="single" w:sz="4" w:space="0" w:color="auto"/>
            </w:tcBorders>
            <w:shd w:val="clear" w:color="auto" w:fill="auto"/>
            <w:vAlign w:val="center"/>
            <w:hideMark/>
          </w:tcPr>
          <w:p w14:paraId="3F583DC7" w14:textId="77777777" w:rsidR="00A07ADD" w:rsidRPr="009B441F" w:rsidRDefault="00A07ADD" w:rsidP="00785C01">
            <w:pPr>
              <w:suppressAutoHyphens w:val="0"/>
              <w:jc w:val="center"/>
              <w:rPr>
                <w:rFonts w:ascii="Arial Narrow" w:hAnsi="Arial Narrow" w:cs="Calibri"/>
                <w:i/>
                <w:iCs/>
                <w:color w:val="000000"/>
                <w:lang w:eastAsia="sk-SK"/>
              </w:rPr>
            </w:pPr>
            <w:r w:rsidRPr="009B441F">
              <w:rPr>
                <w:rFonts w:ascii="Arial Narrow" w:hAnsi="Arial Narrow" w:cs="Calibri"/>
                <w:i/>
                <w:iCs/>
                <w:color w:val="000000"/>
                <w:lang w:eastAsia="sk-SK"/>
              </w:rPr>
              <w:t>l.s-1</w:t>
            </w:r>
          </w:p>
        </w:tc>
        <w:tc>
          <w:tcPr>
            <w:tcW w:w="528" w:type="dxa"/>
            <w:vMerge/>
            <w:tcBorders>
              <w:top w:val="single" w:sz="4" w:space="0" w:color="auto"/>
              <w:left w:val="single" w:sz="4" w:space="0" w:color="auto"/>
              <w:bottom w:val="single" w:sz="4" w:space="0" w:color="000000"/>
              <w:right w:val="single" w:sz="4" w:space="0" w:color="auto"/>
            </w:tcBorders>
            <w:vAlign w:val="center"/>
            <w:hideMark/>
          </w:tcPr>
          <w:p w14:paraId="3746D163" w14:textId="77777777" w:rsidR="00A07ADD" w:rsidRPr="009B441F" w:rsidRDefault="00A07ADD" w:rsidP="00785C01">
            <w:pPr>
              <w:suppressAutoHyphens w:val="0"/>
              <w:rPr>
                <w:rFonts w:ascii="Calibri" w:hAnsi="Calibri" w:cs="Calibri"/>
                <w:color w:val="000000"/>
                <w:lang w:eastAsia="sk-SK"/>
              </w:rPr>
            </w:pPr>
          </w:p>
        </w:tc>
        <w:tc>
          <w:tcPr>
            <w:tcW w:w="823" w:type="dxa"/>
            <w:tcBorders>
              <w:top w:val="nil"/>
              <w:left w:val="nil"/>
              <w:bottom w:val="single" w:sz="4" w:space="0" w:color="auto"/>
              <w:right w:val="single" w:sz="4" w:space="0" w:color="auto"/>
            </w:tcBorders>
            <w:shd w:val="clear" w:color="auto" w:fill="auto"/>
            <w:noWrap/>
            <w:vAlign w:val="center"/>
            <w:hideMark/>
          </w:tcPr>
          <w:p w14:paraId="32DB917E" w14:textId="77777777" w:rsidR="00A07ADD" w:rsidRPr="009B441F" w:rsidRDefault="00A07ADD" w:rsidP="00785C01">
            <w:pPr>
              <w:suppressAutoHyphens w:val="0"/>
              <w:jc w:val="center"/>
              <w:rPr>
                <w:rFonts w:ascii="Calibri" w:hAnsi="Calibri" w:cs="Calibri"/>
                <w:color w:val="000000"/>
                <w:lang w:eastAsia="sk-SK"/>
              </w:rPr>
            </w:pPr>
            <w:r w:rsidRPr="009B441F">
              <w:rPr>
                <w:rFonts w:ascii="Calibri" w:hAnsi="Calibri" w:cs="Calibri"/>
                <w:color w:val="000000"/>
                <w:lang w:eastAsia="sk-SK"/>
              </w:rPr>
              <w:t>m3.r-1</w:t>
            </w:r>
          </w:p>
        </w:tc>
      </w:tr>
      <w:tr w:rsidR="00A07ADD" w:rsidRPr="00075449" w14:paraId="225F6BA5" w14:textId="77777777" w:rsidTr="00785C01">
        <w:trPr>
          <w:trHeight w:val="620"/>
        </w:trPr>
        <w:tc>
          <w:tcPr>
            <w:tcW w:w="327" w:type="dxa"/>
            <w:tcBorders>
              <w:top w:val="nil"/>
              <w:left w:val="single" w:sz="4" w:space="0" w:color="auto"/>
              <w:bottom w:val="single" w:sz="4" w:space="0" w:color="auto"/>
              <w:right w:val="single" w:sz="4" w:space="0" w:color="auto"/>
            </w:tcBorders>
            <w:shd w:val="clear" w:color="auto" w:fill="auto"/>
            <w:vAlign w:val="center"/>
            <w:hideMark/>
          </w:tcPr>
          <w:p w14:paraId="5F304B20" w14:textId="77777777" w:rsidR="00A07ADD" w:rsidRPr="00075449" w:rsidRDefault="00A07ADD" w:rsidP="00785C01">
            <w:pPr>
              <w:suppressAutoHyphens w:val="0"/>
              <w:jc w:val="both"/>
              <w:rPr>
                <w:rFonts w:ascii="Arial Narrow" w:hAnsi="Arial Narrow" w:cs="Calibri"/>
                <w:i/>
                <w:iCs/>
                <w:color w:val="000000"/>
                <w:lang w:eastAsia="sk-SK"/>
              </w:rPr>
            </w:pPr>
            <w:r w:rsidRPr="00075449">
              <w:rPr>
                <w:rFonts w:ascii="Arial Narrow" w:hAnsi="Arial Narrow" w:cs="Calibri"/>
                <w:i/>
                <w:iCs/>
                <w:color w:val="000000"/>
                <w:lang w:eastAsia="sk-SK"/>
              </w:rPr>
              <w:t>1</w:t>
            </w:r>
          </w:p>
        </w:tc>
        <w:tc>
          <w:tcPr>
            <w:tcW w:w="770" w:type="dxa"/>
            <w:tcBorders>
              <w:top w:val="nil"/>
              <w:left w:val="nil"/>
              <w:bottom w:val="single" w:sz="4" w:space="0" w:color="auto"/>
              <w:right w:val="single" w:sz="4" w:space="0" w:color="auto"/>
            </w:tcBorders>
            <w:shd w:val="clear" w:color="auto" w:fill="auto"/>
            <w:vAlign w:val="center"/>
            <w:hideMark/>
          </w:tcPr>
          <w:p w14:paraId="5ABEED01" w14:textId="77777777" w:rsidR="00A07ADD" w:rsidRPr="00075449" w:rsidRDefault="00A07ADD" w:rsidP="00785C01">
            <w:pPr>
              <w:suppressAutoHyphens w:val="0"/>
              <w:jc w:val="both"/>
              <w:rPr>
                <w:rFonts w:ascii="Arial Narrow" w:hAnsi="Arial Narrow" w:cs="Calibri"/>
                <w:i/>
                <w:iCs/>
                <w:color w:val="000000"/>
                <w:lang w:eastAsia="sk-SK"/>
              </w:rPr>
            </w:pPr>
            <w:r w:rsidRPr="00075449">
              <w:rPr>
                <w:rFonts w:ascii="Arial Narrow" w:hAnsi="Arial Narrow" w:cs="Calibri"/>
                <w:i/>
                <w:iCs/>
                <w:color w:val="000000"/>
                <w:lang w:eastAsia="sk-SK"/>
              </w:rPr>
              <w:t>Bytový fond</w:t>
            </w:r>
          </w:p>
        </w:tc>
        <w:tc>
          <w:tcPr>
            <w:tcW w:w="433" w:type="dxa"/>
            <w:tcBorders>
              <w:top w:val="nil"/>
              <w:left w:val="nil"/>
              <w:bottom w:val="single" w:sz="4" w:space="0" w:color="auto"/>
              <w:right w:val="single" w:sz="4" w:space="0" w:color="auto"/>
            </w:tcBorders>
            <w:shd w:val="clear" w:color="auto" w:fill="auto"/>
            <w:vAlign w:val="center"/>
            <w:hideMark/>
          </w:tcPr>
          <w:p w14:paraId="69972C28" w14:textId="77777777" w:rsidR="00A07ADD" w:rsidRPr="00075449" w:rsidRDefault="00A07ADD" w:rsidP="00785C01">
            <w:pPr>
              <w:suppressAutoHyphens w:val="0"/>
              <w:jc w:val="center"/>
              <w:rPr>
                <w:rFonts w:ascii="Arial Narrow" w:hAnsi="Arial Narrow" w:cs="Calibri"/>
                <w:i/>
                <w:iCs/>
                <w:color w:val="000000"/>
                <w:lang w:eastAsia="sk-SK"/>
              </w:rPr>
            </w:pPr>
            <w:proofErr w:type="spellStart"/>
            <w:r w:rsidRPr="00075449">
              <w:rPr>
                <w:rFonts w:ascii="Arial Narrow" w:hAnsi="Arial Narrow" w:cs="Calibri"/>
                <w:i/>
                <w:iCs/>
                <w:color w:val="000000"/>
                <w:lang w:eastAsia="sk-SK"/>
              </w:rPr>
              <w:t>obyv</w:t>
            </w:r>
            <w:proofErr w:type="spellEnd"/>
          </w:p>
        </w:tc>
        <w:tc>
          <w:tcPr>
            <w:tcW w:w="510" w:type="dxa"/>
            <w:tcBorders>
              <w:top w:val="nil"/>
              <w:left w:val="nil"/>
              <w:bottom w:val="single" w:sz="4" w:space="0" w:color="auto"/>
              <w:right w:val="single" w:sz="4" w:space="0" w:color="auto"/>
            </w:tcBorders>
            <w:shd w:val="clear" w:color="auto" w:fill="auto"/>
            <w:vAlign w:val="center"/>
            <w:hideMark/>
          </w:tcPr>
          <w:p w14:paraId="6785F0D7" w14:textId="07840204" w:rsidR="00A07ADD" w:rsidRPr="00075449" w:rsidRDefault="00A07ADD" w:rsidP="00785C01">
            <w:pPr>
              <w:suppressAutoHyphens w:val="0"/>
              <w:jc w:val="center"/>
              <w:rPr>
                <w:rFonts w:ascii="Arial Narrow" w:hAnsi="Arial Narrow" w:cs="Calibri"/>
                <w:i/>
                <w:iCs/>
                <w:color w:val="000000"/>
                <w:lang w:eastAsia="sk-SK"/>
              </w:rPr>
            </w:pPr>
            <w:r>
              <w:rPr>
                <w:rFonts w:ascii="Arial Narrow" w:hAnsi="Arial Narrow" w:cs="Calibri"/>
                <w:i/>
                <w:iCs/>
                <w:color w:val="000000"/>
                <w:lang w:eastAsia="sk-SK"/>
              </w:rPr>
              <w:t>926</w:t>
            </w:r>
          </w:p>
        </w:tc>
        <w:tc>
          <w:tcPr>
            <w:tcW w:w="736" w:type="dxa"/>
            <w:tcBorders>
              <w:top w:val="nil"/>
              <w:left w:val="nil"/>
              <w:bottom w:val="single" w:sz="4" w:space="0" w:color="auto"/>
              <w:right w:val="single" w:sz="4" w:space="0" w:color="auto"/>
            </w:tcBorders>
            <w:shd w:val="clear" w:color="auto" w:fill="auto"/>
            <w:vAlign w:val="center"/>
            <w:hideMark/>
          </w:tcPr>
          <w:p w14:paraId="1875610B" w14:textId="47C68C13" w:rsidR="00A07ADD" w:rsidRPr="00075449" w:rsidRDefault="004E6221" w:rsidP="00785C01">
            <w:pPr>
              <w:suppressAutoHyphens w:val="0"/>
              <w:jc w:val="center"/>
              <w:rPr>
                <w:rFonts w:ascii="Arial Narrow" w:hAnsi="Arial Narrow" w:cs="Calibri"/>
                <w:i/>
                <w:iCs/>
                <w:color w:val="000000"/>
                <w:lang w:eastAsia="sk-SK"/>
              </w:rPr>
            </w:pPr>
            <w:r>
              <w:rPr>
                <w:rFonts w:ascii="Arial Narrow" w:hAnsi="Arial Narrow" w:cs="Calibri"/>
                <w:i/>
                <w:iCs/>
                <w:color w:val="000000"/>
                <w:lang w:eastAsia="sk-SK"/>
              </w:rPr>
              <w:t>2855</w:t>
            </w:r>
          </w:p>
        </w:tc>
        <w:tc>
          <w:tcPr>
            <w:tcW w:w="354" w:type="dxa"/>
            <w:tcBorders>
              <w:top w:val="nil"/>
              <w:left w:val="nil"/>
              <w:bottom w:val="single" w:sz="4" w:space="0" w:color="auto"/>
              <w:right w:val="single" w:sz="4" w:space="0" w:color="auto"/>
            </w:tcBorders>
            <w:shd w:val="clear" w:color="auto" w:fill="auto"/>
            <w:vAlign w:val="center"/>
            <w:hideMark/>
          </w:tcPr>
          <w:p w14:paraId="6A189CEA" w14:textId="77777777" w:rsidR="00A07ADD" w:rsidRPr="00075449" w:rsidRDefault="00A07ADD" w:rsidP="00785C01">
            <w:pPr>
              <w:suppressAutoHyphens w:val="0"/>
              <w:jc w:val="center"/>
              <w:rPr>
                <w:rFonts w:ascii="Arial Narrow" w:hAnsi="Arial Narrow" w:cs="Calibri"/>
                <w:i/>
                <w:iCs/>
                <w:color w:val="000000"/>
                <w:lang w:eastAsia="sk-SK"/>
              </w:rPr>
            </w:pPr>
            <w:r w:rsidRPr="00075449">
              <w:rPr>
                <w:rFonts w:ascii="Arial Narrow" w:hAnsi="Arial Narrow" w:cs="Calibri"/>
                <w:i/>
                <w:iCs/>
                <w:color w:val="000000"/>
                <w:lang w:eastAsia="sk-SK"/>
              </w:rPr>
              <w:t>1</w:t>
            </w:r>
          </w:p>
        </w:tc>
        <w:tc>
          <w:tcPr>
            <w:tcW w:w="736" w:type="dxa"/>
            <w:tcBorders>
              <w:top w:val="nil"/>
              <w:left w:val="nil"/>
              <w:bottom w:val="single" w:sz="4" w:space="0" w:color="auto"/>
              <w:right w:val="single" w:sz="4" w:space="0" w:color="auto"/>
            </w:tcBorders>
            <w:shd w:val="clear" w:color="auto" w:fill="auto"/>
            <w:vAlign w:val="center"/>
            <w:hideMark/>
          </w:tcPr>
          <w:p w14:paraId="4D48A682" w14:textId="77777777" w:rsidR="00A07ADD" w:rsidRPr="00075449" w:rsidRDefault="00A07ADD" w:rsidP="00785C01">
            <w:pPr>
              <w:suppressAutoHyphens w:val="0"/>
              <w:jc w:val="center"/>
              <w:rPr>
                <w:rFonts w:ascii="Arial Narrow" w:hAnsi="Arial Narrow" w:cs="Calibri"/>
                <w:i/>
                <w:iCs/>
                <w:color w:val="000000"/>
                <w:lang w:eastAsia="sk-SK"/>
              </w:rPr>
            </w:pPr>
            <w:r w:rsidRPr="00075449">
              <w:rPr>
                <w:rFonts w:ascii="Arial Narrow" w:hAnsi="Arial Narrow" w:cs="Calibri"/>
                <w:i/>
                <w:iCs/>
                <w:color w:val="000000"/>
                <w:lang w:eastAsia="sk-SK"/>
              </w:rPr>
              <w:t>120</w:t>
            </w:r>
          </w:p>
        </w:tc>
        <w:tc>
          <w:tcPr>
            <w:tcW w:w="741" w:type="dxa"/>
            <w:tcBorders>
              <w:top w:val="nil"/>
              <w:left w:val="nil"/>
              <w:bottom w:val="single" w:sz="4" w:space="0" w:color="auto"/>
              <w:right w:val="single" w:sz="4" w:space="0" w:color="auto"/>
            </w:tcBorders>
            <w:shd w:val="clear" w:color="auto" w:fill="auto"/>
            <w:vAlign w:val="center"/>
            <w:hideMark/>
          </w:tcPr>
          <w:p w14:paraId="77289979" w14:textId="52F4B7E1" w:rsidR="00A07ADD" w:rsidRPr="00075449" w:rsidRDefault="004E6221" w:rsidP="00785C01">
            <w:pPr>
              <w:suppressAutoHyphens w:val="0"/>
              <w:jc w:val="center"/>
              <w:rPr>
                <w:rFonts w:ascii="Arial Narrow" w:hAnsi="Arial Narrow" w:cs="Calibri"/>
                <w:i/>
                <w:iCs/>
                <w:color w:val="000000"/>
                <w:lang w:eastAsia="sk-SK"/>
              </w:rPr>
            </w:pPr>
            <w:r>
              <w:rPr>
                <w:rFonts w:ascii="Arial Narrow" w:hAnsi="Arial Narrow" w:cs="Calibri"/>
                <w:i/>
                <w:iCs/>
                <w:color w:val="000000"/>
                <w:lang w:eastAsia="sk-SK"/>
              </w:rPr>
              <w:t>342,6</w:t>
            </w:r>
          </w:p>
        </w:tc>
        <w:tc>
          <w:tcPr>
            <w:tcW w:w="645" w:type="dxa"/>
            <w:tcBorders>
              <w:top w:val="nil"/>
              <w:left w:val="nil"/>
              <w:bottom w:val="single" w:sz="4" w:space="0" w:color="auto"/>
              <w:right w:val="single" w:sz="4" w:space="0" w:color="auto"/>
            </w:tcBorders>
            <w:shd w:val="clear" w:color="auto" w:fill="auto"/>
            <w:vAlign w:val="center"/>
            <w:hideMark/>
          </w:tcPr>
          <w:p w14:paraId="6B94A566" w14:textId="1CFB28FD" w:rsidR="00A07ADD" w:rsidRPr="00075449" w:rsidRDefault="004E6221" w:rsidP="00785C01">
            <w:pPr>
              <w:suppressAutoHyphens w:val="0"/>
              <w:jc w:val="center"/>
              <w:rPr>
                <w:rFonts w:ascii="Arial Narrow" w:hAnsi="Arial Narrow" w:cs="Calibri"/>
                <w:i/>
                <w:iCs/>
                <w:color w:val="000000"/>
                <w:lang w:eastAsia="sk-SK"/>
              </w:rPr>
            </w:pPr>
            <w:r>
              <w:rPr>
                <w:rFonts w:ascii="Arial Narrow" w:hAnsi="Arial Narrow" w:cs="Calibri"/>
                <w:i/>
                <w:iCs/>
                <w:color w:val="000000"/>
                <w:lang w:eastAsia="sk-SK"/>
              </w:rPr>
              <w:t>3,97</w:t>
            </w:r>
          </w:p>
        </w:tc>
        <w:tc>
          <w:tcPr>
            <w:tcW w:w="355" w:type="dxa"/>
            <w:tcBorders>
              <w:top w:val="nil"/>
              <w:left w:val="nil"/>
              <w:bottom w:val="single" w:sz="4" w:space="0" w:color="auto"/>
              <w:right w:val="single" w:sz="4" w:space="0" w:color="auto"/>
            </w:tcBorders>
            <w:shd w:val="clear" w:color="auto" w:fill="auto"/>
            <w:vAlign w:val="center"/>
            <w:hideMark/>
          </w:tcPr>
          <w:p w14:paraId="409A305E" w14:textId="77777777" w:rsidR="00A07ADD" w:rsidRPr="00075449" w:rsidRDefault="00A07ADD" w:rsidP="00785C01">
            <w:pPr>
              <w:suppressAutoHyphens w:val="0"/>
              <w:jc w:val="center"/>
              <w:rPr>
                <w:rFonts w:ascii="Arial Narrow" w:hAnsi="Arial Narrow" w:cs="Calibri"/>
                <w:i/>
                <w:iCs/>
                <w:color w:val="000000"/>
                <w:lang w:eastAsia="sk-SK"/>
              </w:rPr>
            </w:pPr>
            <w:r w:rsidRPr="00075449">
              <w:rPr>
                <w:rFonts w:ascii="Arial Narrow" w:hAnsi="Arial Narrow" w:cs="Calibri"/>
                <w:i/>
                <w:iCs/>
                <w:color w:val="000000"/>
                <w:lang w:eastAsia="sk-SK"/>
              </w:rPr>
              <w:t>1,6</w:t>
            </w:r>
          </w:p>
        </w:tc>
        <w:tc>
          <w:tcPr>
            <w:tcW w:w="741" w:type="dxa"/>
            <w:tcBorders>
              <w:top w:val="nil"/>
              <w:left w:val="nil"/>
              <w:bottom w:val="single" w:sz="4" w:space="0" w:color="auto"/>
              <w:right w:val="single" w:sz="4" w:space="0" w:color="auto"/>
            </w:tcBorders>
            <w:shd w:val="clear" w:color="auto" w:fill="auto"/>
            <w:vAlign w:val="center"/>
            <w:hideMark/>
          </w:tcPr>
          <w:p w14:paraId="763E58CB" w14:textId="2F4CA46D" w:rsidR="00A07ADD" w:rsidRPr="00075449" w:rsidRDefault="004E6221" w:rsidP="00785C01">
            <w:pPr>
              <w:suppressAutoHyphens w:val="0"/>
              <w:jc w:val="center"/>
              <w:rPr>
                <w:rFonts w:ascii="Arial Narrow" w:hAnsi="Arial Narrow" w:cs="Calibri"/>
                <w:i/>
                <w:iCs/>
                <w:color w:val="000000"/>
                <w:lang w:eastAsia="sk-SK"/>
              </w:rPr>
            </w:pPr>
            <w:r>
              <w:rPr>
                <w:rFonts w:ascii="Arial Narrow" w:hAnsi="Arial Narrow" w:cs="Calibri"/>
                <w:i/>
                <w:iCs/>
                <w:color w:val="000000"/>
                <w:lang w:eastAsia="sk-SK"/>
              </w:rPr>
              <w:t>548,16</w:t>
            </w:r>
          </w:p>
        </w:tc>
        <w:tc>
          <w:tcPr>
            <w:tcW w:w="569" w:type="dxa"/>
            <w:tcBorders>
              <w:top w:val="nil"/>
              <w:left w:val="nil"/>
              <w:bottom w:val="single" w:sz="4" w:space="0" w:color="auto"/>
              <w:right w:val="single" w:sz="4" w:space="0" w:color="auto"/>
            </w:tcBorders>
            <w:shd w:val="clear" w:color="auto" w:fill="auto"/>
            <w:vAlign w:val="center"/>
            <w:hideMark/>
          </w:tcPr>
          <w:p w14:paraId="50E14AFF" w14:textId="3435C3AF" w:rsidR="00A07ADD" w:rsidRPr="00075449" w:rsidRDefault="004E6221" w:rsidP="00785C01">
            <w:pPr>
              <w:suppressAutoHyphens w:val="0"/>
              <w:jc w:val="center"/>
              <w:rPr>
                <w:rFonts w:ascii="Arial Narrow" w:hAnsi="Arial Narrow" w:cs="Calibri"/>
                <w:i/>
                <w:iCs/>
                <w:color w:val="000000"/>
                <w:lang w:eastAsia="sk-SK"/>
              </w:rPr>
            </w:pPr>
            <w:r>
              <w:rPr>
                <w:rFonts w:ascii="Arial Narrow" w:hAnsi="Arial Narrow" w:cs="Calibri"/>
                <w:i/>
                <w:iCs/>
                <w:color w:val="000000"/>
                <w:lang w:eastAsia="sk-SK"/>
              </w:rPr>
              <w:t>6,34</w:t>
            </w:r>
          </w:p>
        </w:tc>
        <w:tc>
          <w:tcPr>
            <w:tcW w:w="355" w:type="dxa"/>
            <w:tcBorders>
              <w:top w:val="nil"/>
              <w:left w:val="nil"/>
              <w:bottom w:val="single" w:sz="4" w:space="0" w:color="auto"/>
              <w:right w:val="single" w:sz="4" w:space="0" w:color="auto"/>
            </w:tcBorders>
            <w:shd w:val="clear" w:color="auto" w:fill="auto"/>
            <w:vAlign w:val="center"/>
            <w:hideMark/>
          </w:tcPr>
          <w:p w14:paraId="6E06FE29" w14:textId="77777777" w:rsidR="00A07ADD" w:rsidRPr="00075449" w:rsidRDefault="00A07ADD" w:rsidP="00785C01">
            <w:pPr>
              <w:suppressAutoHyphens w:val="0"/>
              <w:jc w:val="center"/>
              <w:rPr>
                <w:rFonts w:ascii="Arial Narrow" w:hAnsi="Arial Narrow" w:cs="Calibri"/>
                <w:i/>
                <w:iCs/>
                <w:color w:val="000000"/>
                <w:lang w:eastAsia="sk-SK"/>
              </w:rPr>
            </w:pPr>
            <w:r w:rsidRPr="00075449">
              <w:rPr>
                <w:rFonts w:ascii="Arial Narrow" w:hAnsi="Arial Narrow" w:cs="Calibri"/>
                <w:i/>
                <w:iCs/>
                <w:color w:val="000000"/>
                <w:lang w:eastAsia="sk-SK"/>
              </w:rPr>
              <w:t>1,8</w:t>
            </w:r>
          </w:p>
        </w:tc>
        <w:tc>
          <w:tcPr>
            <w:tcW w:w="600" w:type="dxa"/>
            <w:tcBorders>
              <w:top w:val="nil"/>
              <w:left w:val="nil"/>
              <w:bottom w:val="single" w:sz="4" w:space="0" w:color="auto"/>
              <w:right w:val="single" w:sz="4" w:space="0" w:color="auto"/>
            </w:tcBorders>
            <w:shd w:val="clear" w:color="auto" w:fill="auto"/>
            <w:noWrap/>
            <w:vAlign w:val="center"/>
            <w:hideMark/>
          </w:tcPr>
          <w:p w14:paraId="1D516FD2" w14:textId="1FB4BE14" w:rsidR="00A07ADD" w:rsidRPr="00075449" w:rsidRDefault="00A07ADD" w:rsidP="00785C01">
            <w:pPr>
              <w:suppressAutoHyphens w:val="0"/>
              <w:jc w:val="center"/>
              <w:rPr>
                <w:rFonts w:ascii="Calibri" w:hAnsi="Calibri" w:cs="Calibri"/>
                <w:color w:val="000000"/>
                <w:lang w:eastAsia="sk-SK"/>
              </w:rPr>
            </w:pPr>
            <w:r>
              <w:rPr>
                <w:rFonts w:ascii="Calibri" w:hAnsi="Calibri" w:cs="Calibri"/>
                <w:color w:val="000000"/>
                <w:lang w:eastAsia="sk-SK"/>
              </w:rPr>
              <w:t>3,70</w:t>
            </w:r>
          </w:p>
        </w:tc>
        <w:tc>
          <w:tcPr>
            <w:tcW w:w="528" w:type="dxa"/>
            <w:tcBorders>
              <w:top w:val="nil"/>
              <w:left w:val="nil"/>
              <w:bottom w:val="single" w:sz="4" w:space="0" w:color="auto"/>
              <w:right w:val="single" w:sz="4" w:space="0" w:color="auto"/>
            </w:tcBorders>
            <w:shd w:val="clear" w:color="auto" w:fill="auto"/>
            <w:noWrap/>
            <w:vAlign w:val="center"/>
            <w:hideMark/>
          </w:tcPr>
          <w:p w14:paraId="583B87C1" w14:textId="77777777" w:rsidR="00A07ADD" w:rsidRPr="00075449" w:rsidRDefault="00A07ADD" w:rsidP="00785C01">
            <w:pPr>
              <w:suppressAutoHyphens w:val="0"/>
              <w:jc w:val="center"/>
              <w:rPr>
                <w:rFonts w:ascii="Calibri" w:hAnsi="Calibri" w:cs="Calibri"/>
                <w:color w:val="000000"/>
                <w:lang w:eastAsia="sk-SK"/>
              </w:rPr>
            </w:pPr>
            <w:r w:rsidRPr="00075449">
              <w:rPr>
                <w:rFonts w:ascii="Calibri" w:hAnsi="Calibri" w:cs="Calibri"/>
                <w:color w:val="000000"/>
                <w:lang w:eastAsia="sk-SK"/>
              </w:rPr>
              <w:t>365</w:t>
            </w:r>
          </w:p>
        </w:tc>
        <w:tc>
          <w:tcPr>
            <w:tcW w:w="823" w:type="dxa"/>
            <w:tcBorders>
              <w:top w:val="nil"/>
              <w:left w:val="nil"/>
              <w:bottom w:val="single" w:sz="4" w:space="0" w:color="auto"/>
              <w:right w:val="single" w:sz="4" w:space="0" w:color="auto"/>
            </w:tcBorders>
            <w:shd w:val="clear" w:color="auto" w:fill="auto"/>
            <w:noWrap/>
            <w:vAlign w:val="center"/>
            <w:hideMark/>
          </w:tcPr>
          <w:p w14:paraId="7ED3E75A" w14:textId="43B707DF" w:rsidR="00A07ADD" w:rsidRPr="00075449" w:rsidRDefault="004E6221" w:rsidP="00785C01">
            <w:pPr>
              <w:suppressAutoHyphens w:val="0"/>
              <w:jc w:val="center"/>
              <w:rPr>
                <w:rFonts w:ascii="Calibri" w:hAnsi="Calibri" w:cs="Calibri"/>
                <w:color w:val="000000"/>
                <w:lang w:eastAsia="sk-SK"/>
              </w:rPr>
            </w:pPr>
            <w:r>
              <w:rPr>
                <w:rFonts w:ascii="Calibri" w:hAnsi="Calibri" w:cs="Calibri"/>
                <w:color w:val="000000"/>
                <w:lang w:eastAsia="sk-SK"/>
              </w:rPr>
              <w:t>125 049</w:t>
            </w:r>
          </w:p>
        </w:tc>
      </w:tr>
      <w:tr w:rsidR="00A07ADD" w:rsidRPr="00075449" w14:paraId="5121C688" w14:textId="77777777" w:rsidTr="00785C01">
        <w:trPr>
          <w:trHeight w:val="365"/>
        </w:trPr>
        <w:tc>
          <w:tcPr>
            <w:tcW w:w="327" w:type="dxa"/>
            <w:tcBorders>
              <w:top w:val="nil"/>
              <w:left w:val="single" w:sz="4" w:space="0" w:color="auto"/>
              <w:bottom w:val="single" w:sz="4" w:space="0" w:color="auto"/>
              <w:right w:val="single" w:sz="4" w:space="0" w:color="auto"/>
            </w:tcBorders>
            <w:shd w:val="clear" w:color="auto" w:fill="auto"/>
            <w:vAlign w:val="center"/>
            <w:hideMark/>
          </w:tcPr>
          <w:p w14:paraId="41B16DD6" w14:textId="77777777" w:rsidR="00A07ADD" w:rsidRPr="00075449" w:rsidRDefault="00A07ADD" w:rsidP="00785C01">
            <w:pPr>
              <w:suppressAutoHyphens w:val="0"/>
              <w:jc w:val="both"/>
              <w:rPr>
                <w:rFonts w:ascii="Arial Narrow" w:hAnsi="Arial Narrow" w:cs="Calibri"/>
                <w:i/>
                <w:iCs/>
                <w:color w:val="000000"/>
                <w:lang w:eastAsia="sk-SK"/>
              </w:rPr>
            </w:pPr>
            <w:r w:rsidRPr="00075449">
              <w:rPr>
                <w:rFonts w:ascii="Arial Narrow" w:hAnsi="Arial Narrow" w:cs="Calibri"/>
                <w:i/>
                <w:iCs/>
                <w:color w:val="000000"/>
                <w:lang w:eastAsia="sk-SK"/>
              </w:rPr>
              <w:t>2</w:t>
            </w:r>
          </w:p>
        </w:tc>
        <w:tc>
          <w:tcPr>
            <w:tcW w:w="770" w:type="dxa"/>
            <w:tcBorders>
              <w:top w:val="nil"/>
              <w:left w:val="nil"/>
              <w:bottom w:val="single" w:sz="4" w:space="0" w:color="auto"/>
              <w:right w:val="single" w:sz="4" w:space="0" w:color="auto"/>
            </w:tcBorders>
            <w:shd w:val="clear" w:color="auto" w:fill="auto"/>
            <w:vAlign w:val="center"/>
            <w:hideMark/>
          </w:tcPr>
          <w:p w14:paraId="4ECF7CDD" w14:textId="77777777" w:rsidR="00A07ADD" w:rsidRPr="00075449" w:rsidRDefault="00A07ADD" w:rsidP="00785C01">
            <w:pPr>
              <w:suppressAutoHyphens w:val="0"/>
              <w:jc w:val="both"/>
              <w:rPr>
                <w:rFonts w:ascii="Arial Narrow" w:hAnsi="Arial Narrow" w:cs="Calibri"/>
                <w:i/>
                <w:iCs/>
                <w:color w:val="000000"/>
                <w:lang w:eastAsia="sk-SK"/>
              </w:rPr>
            </w:pPr>
            <w:r w:rsidRPr="00075449">
              <w:rPr>
                <w:rFonts w:ascii="Arial Narrow" w:hAnsi="Arial Narrow" w:cs="Calibri"/>
                <w:i/>
                <w:iCs/>
                <w:color w:val="000000"/>
                <w:lang w:eastAsia="sk-SK"/>
              </w:rPr>
              <w:t>Základná</w:t>
            </w:r>
          </w:p>
        </w:tc>
        <w:tc>
          <w:tcPr>
            <w:tcW w:w="433" w:type="dxa"/>
            <w:tcBorders>
              <w:top w:val="nil"/>
              <w:left w:val="nil"/>
              <w:bottom w:val="single" w:sz="4" w:space="0" w:color="auto"/>
              <w:right w:val="single" w:sz="4" w:space="0" w:color="auto"/>
            </w:tcBorders>
            <w:shd w:val="clear" w:color="auto" w:fill="auto"/>
            <w:vAlign w:val="center"/>
            <w:hideMark/>
          </w:tcPr>
          <w:p w14:paraId="08F60720" w14:textId="77777777" w:rsidR="00A07ADD" w:rsidRPr="00075449" w:rsidRDefault="00A07ADD" w:rsidP="00785C01">
            <w:pPr>
              <w:suppressAutoHyphens w:val="0"/>
              <w:jc w:val="center"/>
              <w:rPr>
                <w:rFonts w:ascii="Arial Narrow" w:hAnsi="Arial Narrow" w:cs="Calibri"/>
                <w:i/>
                <w:iCs/>
                <w:color w:val="000000"/>
                <w:lang w:eastAsia="sk-SK"/>
              </w:rPr>
            </w:pPr>
            <w:proofErr w:type="spellStart"/>
            <w:r w:rsidRPr="00075449">
              <w:rPr>
                <w:rFonts w:ascii="Arial Narrow" w:hAnsi="Arial Narrow" w:cs="Calibri"/>
                <w:i/>
                <w:iCs/>
                <w:color w:val="000000"/>
                <w:lang w:eastAsia="sk-SK"/>
              </w:rPr>
              <w:t>obyv</w:t>
            </w:r>
            <w:proofErr w:type="spellEnd"/>
          </w:p>
        </w:tc>
        <w:tc>
          <w:tcPr>
            <w:tcW w:w="510" w:type="dxa"/>
            <w:tcBorders>
              <w:top w:val="nil"/>
              <w:left w:val="nil"/>
              <w:bottom w:val="single" w:sz="4" w:space="0" w:color="auto"/>
              <w:right w:val="single" w:sz="4" w:space="0" w:color="auto"/>
            </w:tcBorders>
            <w:shd w:val="clear" w:color="auto" w:fill="auto"/>
            <w:vAlign w:val="center"/>
            <w:hideMark/>
          </w:tcPr>
          <w:p w14:paraId="617C0C1F" w14:textId="268E8B07" w:rsidR="00A07ADD" w:rsidRPr="00075449" w:rsidRDefault="00A07ADD" w:rsidP="00785C01">
            <w:pPr>
              <w:suppressAutoHyphens w:val="0"/>
              <w:jc w:val="center"/>
              <w:rPr>
                <w:rFonts w:ascii="Arial Narrow" w:hAnsi="Arial Narrow" w:cs="Calibri"/>
                <w:i/>
                <w:iCs/>
                <w:color w:val="000000"/>
                <w:lang w:eastAsia="sk-SK"/>
              </w:rPr>
            </w:pPr>
            <w:r>
              <w:rPr>
                <w:rFonts w:ascii="Arial Narrow" w:hAnsi="Arial Narrow" w:cs="Calibri"/>
                <w:i/>
                <w:iCs/>
                <w:color w:val="000000"/>
                <w:lang w:eastAsia="sk-SK"/>
              </w:rPr>
              <w:t>926</w:t>
            </w:r>
          </w:p>
        </w:tc>
        <w:tc>
          <w:tcPr>
            <w:tcW w:w="736" w:type="dxa"/>
            <w:tcBorders>
              <w:top w:val="nil"/>
              <w:left w:val="nil"/>
              <w:bottom w:val="single" w:sz="4" w:space="0" w:color="auto"/>
              <w:right w:val="single" w:sz="4" w:space="0" w:color="auto"/>
            </w:tcBorders>
            <w:shd w:val="clear" w:color="auto" w:fill="auto"/>
            <w:vAlign w:val="center"/>
            <w:hideMark/>
          </w:tcPr>
          <w:p w14:paraId="6EE9F59F" w14:textId="21A5216F" w:rsidR="00A07ADD" w:rsidRPr="00075449" w:rsidRDefault="004E6221" w:rsidP="00785C01">
            <w:pPr>
              <w:suppressAutoHyphens w:val="0"/>
              <w:jc w:val="center"/>
              <w:rPr>
                <w:rFonts w:ascii="Arial Narrow" w:hAnsi="Arial Narrow" w:cs="Calibri"/>
                <w:i/>
                <w:iCs/>
                <w:color w:val="000000"/>
                <w:lang w:eastAsia="sk-SK"/>
              </w:rPr>
            </w:pPr>
            <w:r>
              <w:rPr>
                <w:rFonts w:ascii="Arial Narrow" w:hAnsi="Arial Narrow" w:cs="Calibri"/>
                <w:i/>
                <w:iCs/>
                <w:color w:val="000000"/>
                <w:lang w:eastAsia="sk-SK"/>
              </w:rPr>
              <w:t>2855</w:t>
            </w:r>
          </w:p>
        </w:tc>
        <w:tc>
          <w:tcPr>
            <w:tcW w:w="354" w:type="dxa"/>
            <w:tcBorders>
              <w:top w:val="nil"/>
              <w:left w:val="nil"/>
              <w:bottom w:val="single" w:sz="4" w:space="0" w:color="auto"/>
              <w:right w:val="single" w:sz="4" w:space="0" w:color="auto"/>
            </w:tcBorders>
            <w:shd w:val="clear" w:color="auto" w:fill="auto"/>
            <w:vAlign w:val="center"/>
            <w:hideMark/>
          </w:tcPr>
          <w:p w14:paraId="2080D857" w14:textId="77777777" w:rsidR="00A07ADD" w:rsidRPr="00075449" w:rsidRDefault="00A07ADD" w:rsidP="00785C01">
            <w:pPr>
              <w:suppressAutoHyphens w:val="0"/>
              <w:jc w:val="center"/>
              <w:rPr>
                <w:rFonts w:ascii="Arial Narrow" w:hAnsi="Arial Narrow" w:cs="Calibri"/>
                <w:i/>
                <w:iCs/>
                <w:color w:val="000000"/>
                <w:lang w:eastAsia="sk-SK"/>
              </w:rPr>
            </w:pPr>
            <w:r w:rsidRPr="00075449">
              <w:rPr>
                <w:rFonts w:ascii="Arial Narrow" w:hAnsi="Arial Narrow" w:cs="Calibri"/>
                <w:i/>
                <w:iCs/>
                <w:color w:val="000000"/>
                <w:lang w:eastAsia="sk-SK"/>
              </w:rPr>
              <w:t>1</w:t>
            </w:r>
          </w:p>
        </w:tc>
        <w:tc>
          <w:tcPr>
            <w:tcW w:w="736" w:type="dxa"/>
            <w:tcBorders>
              <w:top w:val="nil"/>
              <w:left w:val="nil"/>
              <w:bottom w:val="single" w:sz="4" w:space="0" w:color="auto"/>
              <w:right w:val="single" w:sz="4" w:space="0" w:color="auto"/>
            </w:tcBorders>
            <w:shd w:val="clear" w:color="auto" w:fill="auto"/>
            <w:vAlign w:val="center"/>
            <w:hideMark/>
          </w:tcPr>
          <w:p w14:paraId="09F83396" w14:textId="77777777" w:rsidR="00A07ADD" w:rsidRPr="00075449" w:rsidRDefault="00A07ADD" w:rsidP="00785C01">
            <w:pPr>
              <w:suppressAutoHyphens w:val="0"/>
              <w:jc w:val="center"/>
              <w:rPr>
                <w:rFonts w:ascii="Arial Narrow" w:hAnsi="Arial Narrow" w:cs="Calibri"/>
                <w:i/>
                <w:iCs/>
                <w:color w:val="000000"/>
                <w:lang w:eastAsia="sk-SK"/>
              </w:rPr>
            </w:pPr>
            <w:r w:rsidRPr="00075449">
              <w:rPr>
                <w:rFonts w:ascii="Arial Narrow" w:hAnsi="Arial Narrow" w:cs="Calibri"/>
                <w:i/>
                <w:iCs/>
                <w:color w:val="000000"/>
                <w:lang w:eastAsia="sk-SK"/>
              </w:rPr>
              <w:t>25</w:t>
            </w:r>
          </w:p>
        </w:tc>
        <w:tc>
          <w:tcPr>
            <w:tcW w:w="741" w:type="dxa"/>
            <w:tcBorders>
              <w:top w:val="nil"/>
              <w:left w:val="nil"/>
              <w:bottom w:val="single" w:sz="4" w:space="0" w:color="auto"/>
              <w:right w:val="single" w:sz="4" w:space="0" w:color="auto"/>
            </w:tcBorders>
            <w:shd w:val="clear" w:color="auto" w:fill="auto"/>
            <w:vAlign w:val="center"/>
            <w:hideMark/>
          </w:tcPr>
          <w:p w14:paraId="11DFBAE4" w14:textId="1C8225A1" w:rsidR="00A07ADD" w:rsidRPr="00075449" w:rsidRDefault="004E6221" w:rsidP="00785C01">
            <w:pPr>
              <w:suppressAutoHyphens w:val="0"/>
              <w:jc w:val="center"/>
              <w:rPr>
                <w:rFonts w:ascii="Arial Narrow" w:hAnsi="Arial Narrow" w:cs="Calibri"/>
                <w:i/>
                <w:iCs/>
                <w:color w:val="000000"/>
                <w:lang w:eastAsia="sk-SK"/>
              </w:rPr>
            </w:pPr>
            <w:r>
              <w:rPr>
                <w:rFonts w:ascii="Arial Narrow" w:hAnsi="Arial Narrow" w:cs="Calibri"/>
                <w:i/>
                <w:iCs/>
                <w:color w:val="000000"/>
                <w:lang w:eastAsia="sk-SK"/>
              </w:rPr>
              <w:t>71,38</w:t>
            </w:r>
          </w:p>
        </w:tc>
        <w:tc>
          <w:tcPr>
            <w:tcW w:w="645" w:type="dxa"/>
            <w:tcBorders>
              <w:top w:val="nil"/>
              <w:left w:val="nil"/>
              <w:bottom w:val="single" w:sz="4" w:space="0" w:color="auto"/>
              <w:right w:val="single" w:sz="4" w:space="0" w:color="auto"/>
            </w:tcBorders>
            <w:shd w:val="clear" w:color="auto" w:fill="auto"/>
            <w:vAlign w:val="center"/>
            <w:hideMark/>
          </w:tcPr>
          <w:p w14:paraId="4F11758C" w14:textId="5429E7FD" w:rsidR="00A07ADD" w:rsidRPr="00075449" w:rsidRDefault="004E6221" w:rsidP="00785C01">
            <w:pPr>
              <w:suppressAutoHyphens w:val="0"/>
              <w:jc w:val="center"/>
              <w:rPr>
                <w:rFonts w:ascii="Arial Narrow" w:hAnsi="Arial Narrow" w:cs="Calibri"/>
                <w:i/>
                <w:iCs/>
                <w:color w:val="000000"/>
                <w:lang w:eastAsia="sk-SK"/>
              </w:rPr>
            </w:pPr>
            <w:r>
              <w:rPr>
                <w:rFonts w:ascii="Arial Narrow" w:hAnsi="Arial Narrow" w:cs="Calibri"/>
                <w:i/>
                <w:iCs/>
                <w:color w:val="000000"/>
                <w:lang w:eastAsia="sk-SK"/>
              </w:rPr>
              <w:t>0,83</w:t>
            </w:r>
          </w:p>
        </w:tc>
        <w:tc>
          <w:tcPr>
            <w:tcW w:w="355" w:type="dxa"/>
            <w:tcBorders>
              <w:top w:val="nil"/>
              <w:left w:val="nil"/>
              <w:bottom w:val="single" w:sz="4" w:space="0" w:color="auto"/>
              <w:right w:val="single" w:sz="4" w:space="0" w:color="auto"/>
            </w:tcBorders>
            <w:shd w:val="clear" w:color="auto" w:fill="auto"/>
            <w:vAlign w:val="center"/>
            <w:hideMark/>
          </w:tcPr>
          <w:p w14:paraId="6BD768F4" w14:textId="77777777" w:rsidR="00A07ADD" w:rsidRPr="00075449" w:rsidRDefault="00A07ADD" w:rsidP="00785C01">
            <w:pPr>
              <w:suppressAutoHyphens w:val="0"/>
              <w:jc w:val="center"/>
              <w:rPr>
                <w:rFonts w:ascii="Arial Narrow" w:hAnsi="Arial Narrow" w:cs="Calibri"/>
                <w:i/>
                <w:iCs/>
                <w:color w:val="000000"/>
                <w:lang w:eastAsia="sk-SK"/>
              </w:rPr>
            </w:pPr>
            <w:r w:rsidRPr="00075449">
              <w:rPr>
                <w:rFonts w:ascii="Arial Narrow" w:hAnsi="Arial Narrow" w:cs="Calibri"/>
                <w:i/>
                <w:iCs/>
                <w:color w:val="000000"/>
                <w:lang w:eastAsia="sk-SK"/>
              </w:rPr>
              <w:t>1,6</w:t>
            </w:r>
          </w:p>
        </w:tc>
        <w:tc>
          <w:tcPr>
            <w:tcW w:w="741" w:type="dxa"/>
            <w:tcBorders>
              <w:top w:val="nil"/>
              <w:left w:val="nil"/>
              <w:bottom w:val="single" w:sz="4" w:space="0" w:color="auto"/>
              <w:right w:val="single" w:sz="4" w:space="0" w:color="auto"/>
            </w:tcBorders>
            <w:shd w:val="clear" w:color="auto" w:fill="auto"/>
            <w:vAlign w:val="center"/>
            <w:hideMark/>
          </w:tcPr>
          <w:p w14:paraId="41E24476" w14:textId="7A0155FE" w:rsidR="00A07ADD" w:rsidRPr="00075449" w:rsidRDefault="004E6221" w:rsidP="00785C01">
            <w:pPr>
              <w:suppressAutoHyphens w:val="0"/>
              <w:jc w:val="center"/>
              <w:rPr>
                <w:rFonts w:ascii="Arial Narrow" w:hAnsi="Arial Narrow" w:cs="Calibri"/>
                <w:i/>
                <w:iCs/>
                <w:color w:val="000000"/>
                <w:lang w:eastAsia="sk-SK"/>
              </w:rPr>
            </w:pPr>
            <w:r>
              <w:rPr>
                <w:rFonts w:ascii="Arial Narrow" w:hAnsi="Arial Narrow" w:cs="Calibri"/>
                <w:i/>
                <w:iCs/>
                <w:color w:val="000000"/>
                <w:lang w:eastAsia="sk-SK"/>
              </w:rPr>
              <w:t>114,20</w:t>
            </w:r>
          </w:p>
        </w:tc>
        <w:tc>
          <w:tcPr>
            <w:tcW w:w="569" w:type="dxa"/>
            <w:tcBorders>
              <w:top w:val="nil"/>
              <w:left w:val="nil"/>
              <w:bottom w:val="single" w:sz="4" w:space="0" w:color="auto"/>
              <w:right w:val="single" w:sz="4" w:space="0" w:color="auto"/>
            </w:tcBorders>
            <w:shd w:val="clear" w:color="auto" w:fill="auto"/>
            <w:vAlign w:val="center"/>
            <w:hideMark/>
          </w:tcPr>
          <w:p w14:paraId="20694B65" w14:textId="6CACF55B" w:rsidR="00A07ADD" w:rsidRPr="00075449" w:rsidRDefault="004E6221" w:rsidP="00785C01">
            <w:pPr>
              <w:suppressAutoHyphens w:val="0"/>
              <w:jc w:val="center"/>
              <w:rPr>
                <w:rFonts w:ascii="Arial Narrow" w:hAnsi="Arial Narrow" w:cs="Calibri"/>
                <w:i/>
                <w:iCs/>
                <w:color w:val="000000"/>
                <w:lang w:eastAsia="sk-SK"/>
              </w:rPr>
            </w:pPr>
            <w:r>
              <w:rPr>
                <w:rFonts w:ascii="Arial Narrow" w:hAnsi="Arial Narrow" w:cs="Calibri"/>
                <w:i/>
                <w:iCs/>
                <w:color w:val="000000"/>
                <w:lang w:eastAsia="sk-SK"/>
              </w:rPr>
              <w:t>1,32</w:t>
            </w:r>
          </w:p>
        </w:tc>
        <w:tc>
          <w:tcPr>
            <w:tcW w:w="355" w:type="dxa"/>
            <w:tcBorders>
              <w:top w:val="nil"/>
              <w:left w:val="nil"/>
              <w:bottom w:val="single" w:sz="4" w:space="0" w:color="auto"/>
              <w:right w:val="single" w:sz="4" w:space="0" w:color="auto"/>
            </w:tcBorders>
            <w:shd w:val="clear" w:color="auto" w:fill="auto"/>
            <w:vAlign w:val="center"/>
            <w:hideMark/>
          </w:tcPr>
          <w:p w14:paraId="027E2415" w14:textId="77777777" w:rsidR="00A07ADD" w:rsidRPr="00075449" w:rsidRDefault="00A07ADD" w:rsidP="00785C01">
            <w:pPr>
              <w:suppressAutoHyphens w:val="0"/>
              <w:jc w:val="center"/>
              <w:rPr>
                <w:rFonts w:ascii="Arial Narrow" w:hAnsi="Arial Narrow" w:cs="Calibri"/>
                <w:i/>
                <w:iCs/>
                <w:color w:val="000000"/>
                <w:lang w:eastAsia="sk-SK"/>
              </w:rPr>
            </w:pPr>
            <w:r w:rsidRPr="00075449">
              <w:rPr>
                <w:rFonts w:ascii="Arial Narrow" w:hAnsi="Arial Narrow" w:cs="Calibri"/>
                <w:i/>
                <w:iCs/>
                <w:color w:val="000000"/>
                <w:lang w:eastAsia="sk-SK"/>
              </w:rPr>
              <w:t>1,8</w:t>
            </w:r>
          </w:p>
        </w:tc>
        <w:tc>
          <w:tcPr>
            <w:tcW w:w="600" w:type="dxa"/>
            <w:tcBorders>
              <w:top w:val="nil"/>
              <w:left w:val="nil"/>
              <w:bottom w:val="single" w:sz="4" w:space="0" w:color="auto"/>
              <w:right w:val="single" w:sz="4" w:space="0" w:color="auto"/>
            </w:tcBorders>
            <w:shd w:val="clear" w:color="auto" w:fill="auto"/>
            <w:noWrap/>
            <w:vAlign w:val="center"/>
            <w:hideMark/>
          </w:tcPr>
          <w:p w14:paraId="3C3AEA8F" w14:textId="5ACAA512" w:rsidR="00A07ADD" w:rsidRPr="00075449" w:rsidRDefault="00A07ADD" w:rsidP="00785C01">
            <w:pPr>
              <w:suppressAutoHyphens w:val="0"/>
              <w:jc w:val="center"/>
              <w:rPr>
                <w:rFonts w:ascii="Calibri" w:hAnsi="Calibri" w:cs="Calibri"/>
                <w:color w:val="000000"/>
                <w:lang w:eastAsia="sk-SK"/>
              </w:rPr>
            </w:pPr>
            <w:r>
              <w:rPr>
                <w:rFonts w:ascii="Calibri" w:hAnsi="Calibri" w:cs="Calibri"/>
                <w:color w:val="000000"/>
                <w:lang w:eastAsia="sk-SK"/>
              </w:rPr>
              <w:t>0,77</w:t>
            </w:r>
          </w:p>
        </w:tc>
        <w:tc>
          <w:tcPr>
            <w:tcW w:w="528" w:type="dxa"/>
            <w:tcBorders>
              <w:top w:val="nil"/>
              <w:left w:val="nil"/>
              <w:bottom w:val="single" w:sz="4" w:space="0" w:color="auto"/>
              <w:right w:val="single" w:sz="4" w:space="0" w:color="auto"/>
            </w:tcBorders>
            <w:shd w:val="clear" w:color="auto" w:fill="auto"/>
            <w:noWrap/>
            <w:vAlign w:val="center"/>
            <w:hideMark/>
          </w:tcPr>
          <w:p w14:paraId="3B453AE1" w14:textId="77777777" w:rsidR="00A07ADD" w:rsidRPr="00075449" w:rsidRDefault="00A07ADD" w:rsidP="00785C01">
            <w:pPr>
              <w:suppressAutoHyphens w:val="0"/>
              <w:jc w:val="center"/>
              <w:rPr>
                <w:rFonts w:ascii="Calibri" w:hAnsi="Calibri" w:cs="Calibri"/>
                <w:color w:val="000000"/>
                <w:lang w:eastAsia="sk-SK"/>
              </w:rPr>
            </w:pPr>
            <w:r w:rsidRPr="00075449">
              <w:rPr>
                <w:rFonts w:ascii="Calibri" w:hAnsi="Calibri" w:cs="Calibri"/>
                <w:color w:val="000000"/>
                <w:lang w:eastAsia="sk-SK"/>
              </w:rPr>
              <w:t>365</w:t>
            </w:r>
          </w:p>
        </w:tc>
        <w:tc>
          <w:tcPr>
            <w:tcW w:w="823" w:type="dxa"/>
            <w:tcBorders>
              <w:top w:val="nil"/>
              <w:left w:val="nil"/>
              <w:bottom w:val="single" w:sz="4" w:space="0" w:color="auto"/>
              <w:right w:val="single" w:sz="4" w:space="0" w:color="auto"/>
            </w:tcBorders>
            <w:shd w:val="clear" w:color="auto" w:fill="auto"/>
            <w:noWrap/>
            <w:vAlign w:val="center"/>
            <w:hideMark/>
          </w:tcPr>
          <w:p w14:paraId="69F0ACCB" w14:textId="719ED063" w:rsidR="00A07ADD" w:rsidRPr="00075449" w:rsidRDefault="004E6221" w:rsidP="00785C01">
            <w:pPr>
              <w:suppressAutoHyphens w:val="0"/>
              <w:jc w:val="center"/>
              <w:rPr>
                <w:rFonts w:ascii="Calibri" w:hAnsi="Calibri" w:cs="Calibri"/>
                <w:color w:val="000000"/>
                <w:lang w:eastAsia="sk-SK"/>
              </w:rPr>
            </w:pPr>
            <w:r>
              <w:rPr>
                <w:rFonts w:ascii="Calibri" w:hAnsi="Calibri" w:cs="Calibri"/>
                <w:color w:val="000000"/>
                <w:lang w:eastAsia="sk-SK"/>
              </w:rPr>
              <w:t>26 052</w:t>
            </w:r>
          </w:p>
        </w:tc>
      </w:tr>
      <w:tr w:rsidR="00A07ADD" w:rsidRPr="00075449" w14:paraId="6E0C070B" w14:textId="77777777" w:rsidTr="00785C01">
        <w:trPr>
          <w:trHeight w:val="365"/>
        </w:trPr>
        <w:tc>
          <w:tcPr>
            <w:tcW w:w="3870"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17CA20A2" w14:textId="77777777" w:rsidR="00A07ADD" w:rsidRPr="00075449" w:rsidRDefault="00A07ADD" w:rsidP="00785C01">
            <w:pPr>
              <w:suppressAutoHyphens w:val="0"/>
              <w:jc w:val="right"/>
              <w:rPr>
                <w:rFonts w:ascii="Arial Narrow" w:hAnsi="Arial Narrow" w:cs="Calibri"/>
                <w:i/>
                <w:iCs/>
                <w:color w:val="000000"/>
                <w:lang w:eastAsia="sk-SK"/>
              </w:rPr>
            </w:pPr>
            <w:r w:rsidRPr="00075449">
              <w:rPr>
                <w:rFonts w:ascii="Arial Narrow" w:hAnsi="Arial Narrow" w:cs="Calibri"/>
                <w:i/>
                <w:iCs/>
                <w:color w:val="000000"/>
                <w:lang w:eastAsia="sk-SK"/>
              </w:rPr>
              <w:t>spolu</w:t>
            </w:r>
          </w:p>
        </w:tc>
        <w:tc>
          <w:tcPr>
            <w:tcW w:w="741" w:type="dxa"/>
            <w:tcBorders>
              <w:top w:val="nil"/>
              <w:left w:val="nil"/>
              <w:bottom w:val="single" w:sz="4" w:space="0" w:color="auto"/>
              <w:right w:val="single" w:sz="4" w:space="0" w:color="auto"/>
            </w:tcBorders>
            <w:shd w:val="clear" w:color="auto" w:fill="auto"/>
            <w:vAlign w:val="center"/>
            <w:hideMark/>
          </w:tcPr>
          <w:p w14:paraId="4052966E" w14:textId="0941B720" w:rsidR="00A07ADD" w:rsidRPr="00075449" w:rsidRDefault="004E6221" w:rsidP="00785C01">
            <w:pPr>
              <w:suppressAutoHyphens w:val="0"/>
              <w:jc w:val="center"/>
              <w:rPr>
                <w:rFonts w:ascii="Arial Narrow" w:hAnsi="Arial Narrow" w:cs="Calibri"/>
                <w:i/>
                <w:iCs/>
                <w:color w:val="000000"/>
                <w:lang w:eastAsia="sk-SK"/>
              </w:rPr>
            </w:pPr>
            <w:r>
              <w:rPr>
                <w:rFonts w:ascii="Arial Narrow" w:hAnsi="Arial Narrow" w:cs="Calibri"/>
                <w:i/>
                <w:iCs/>
                <w:color w:val="000000"/>
                <w:lang w:eastAsia="sk-SK"/>
              </w:rPr>
              <w:t>413,98</w:t>
            </w:r>
          </w:p>
        </w:tc>
        <w:tc>
          <w:tcPr>
            <w:tcW w:w="645" w:type="dxa"/>
            <w:tcBorders>
              <w:top w:val="nil"/>
              <w:left w:val="nil"/>
              <w:bottom w:val="single" w:sz="4" w:space="0" w:color="auto"/>
              <w:right w:val="single" w:sz="4" w:space="0" w:color="auto"/>
            </w:tcBorders>
            <w:shd w:val="clear" w:color="auto" w:fill="auto"/>
            <w:vAlign w:val="center"/>
            <w:hideMark/>
          </w:tcPr>
          <w:p w14:paraId="3B61E0EA" w14:textId="22669334" w:rsidR="00A07ADD" w:rsidRPr="00075449" w:rsidRDefault="004E6221" w:rsidP="00785C01">
            <w:pPr>
              <w:suppressAutoHyphens w:val="0"/>
              <w:jc w:val="center"/>
              <w:rPr>
                <w:rFonts w:ascii="Arial Narrow" w:hAnsi="Arial Narrow" w:cs="Calibri"/>
                <w:i/>
                <w:iCs/>
                <w:color w:val="000000"/>
                <w:lang w:eastAsia="sk-SK"/>
              </w:rPr>
            </w:pPr>
            <w:r>
              <w:rPr>
                <w:rFonts w:ascii="Arial Narrow" w:hAnsi="Arial Narrow" w:cs="Calibri"/>
                <w:i/>
                <w:iCs/>
                <w:color w:val="000000"/>
                <w:lang w:eastAsia="sk-SK"/>
              </w:rPr>
              <w:t>4,79</w:t>
            </w:r>
          </w:p>
        </w:tc>
        <w:tc>
          <w:tcPr>
            <w:tcW w:w="355" w:type="dxa"/>
            <w:tcBorders>
              <w:top w:val="nil"/>
              <w:left w:val="nil"/>
              <w:bottom w:val="single" w:sz="4" w:space="0" w:color="auto"/>
              <w:right w:val="single" w:sz="4" w:space="0" w:color="auto"/>
            </w:tcBorders>
            <w:shd w:val="clear" w:color="auto" w:fill="auto"/>
            <w:vAlign w:val="center"/>
            <w:hideMark/>
          </w:tcPr>
          <w:p w14:paraId="34FE3A83" w14:textId="77777777" w:rsidR="00A07ADD" w:rsidRPr="00075449" w:rsidRDefault="00A07ADD" w:rsidP="00785C01">
            <w:pPr>
              <w:suppressAutoHyphens w:val="0"/>
              <w:jc w:val="center"/>
              <w:rPr>
                <w:rFonts w:ascii="Arial Narrow" w:hAnsi="Arial Narrow" w:cs="Calibri"/>
                <w:i/>
                <w:iCs/>
                <w:color w:val="000000"/>
                <w:lang w:eastAsia="sk-SK"/>
              </w:rPr>
            </w:pPr>
            <w:r w:rsidRPr="00075449">
              <w:rPr>
                <w:rFonts w:ascii="Arial Narrow" w:hAnsi="Arial Narrow" w:cs="Calibri"/>
                <w:i/>
                <w:iCs/>
                <w:color w:val="000000"/>
                <w:lang w:eastAsia="sk-SK"/>
              </w:rPr>
              <w:t> </w:t>
            </w:r>
          </w:p>
        </w:tc>
        <w:tc>
          <w:tcPr>
            <w:tcW w:w="741" w:type="dxa"/>
            <w:tcBorders>
              <w:top w:val="nil"/>
              <w:left w:val="nil"/>
              <w:bottom w:val="single" w:sz="4" w:space="0" w:color="auto"/>
              <w:right w:val="single" w:sz="4" w:space="0" w:color="auto"/>
            </w:tcBorders>
            <w:shd w:val="clear" w:color="auto" w:fill="auto"/>
            <w:vAlign w:val="center"/>
            <w:hideMark/>
          </w:tcPr>
          <w:p w14:paraId="181794B3" w14:textId="741A0EE4" w:rsidR="00A07ADD" w:rsidRPr="00075449" w:rsidRDefault="004E6221" w:rsidP="00785C01">
            <w:pPr>
              <w:suppressAutoHyphens w:val="0"/>
              <w:jc w:val="center"/>
              <w:rPr>
                <w:rFonts w:ascii="Arial Narrow" w:hAnsi="Arial Narrow" w:cs="Calibri"/>
                <w:i/>
                <w:iCs/>
                <w:color w:val="000000"/>
                <w:lang w:eastAsia="sk-SK"/>
              </w:rPr>
            </w:pPr>
            <w:r>
              <w:rPr>
                <w:rFonts w:ascii="Arial Narrow" w:hAnsi="Arial Narrow" w:cs="Calibri"/>
                <w:i/>
                <w:iCs/>
                <w:color w:val="000000"/>
                <w:lang w:eastAsia="sk-SK"/>
              </w:rPr>
              <w:t>662,38</w:t>
            </w:r>
          </w:p>
        </w:tc>
        <w:tc>
          <w:tcPr>
            <w:tcW w:w="569" w:type="dxa"/>
            <w:tcBorders>
              <w:top w:val="nil"/>
              <w:left w:val="nil"/>
              <w:bottom w:val="single" w:sz="4" w:space="0" w:color="auto"/>
              <w:right w:val="single" w:sz="4" w:space="0" w:color="auto"/>
            </w:tcBorders>
            <w:shd w:val="clear" w:color="auto" w:fill="auto"/>
            <w:vAlign w:val="center"/>
            <w:hideMark/>
          </w:tcPr>
          <w:p w14:paraId="5BB05A16" w14:textId="11D84FA7" w:rsidR="00A07ADD" w:rsidRPr="00075449" w:rsidRDefault="004E6221" w:rsidP="00785C01">
            <w:pPr>
              <w:suppressAutoHyphens w:val="0"/>
              <w:jc w:val="center"/>
              <w:rPr>
                <w:rFonts w:ascii="Arial Narrow" w:hAnsi="Arial Narrow" w:cs="Calibri"/>
                <w:i/>
                <w:iCs/>
                <w:color w:val="000000"/>
                <w:lang w:eastAsia="sk-SK"/>
              </w:rPr>
            </w:pPr>
            <w:r>
              <w:rPr>
                <w:rFonts w:ascii="Arial Narrow" w:hAnsi="Arial Narrow" w:cs="Calibri"/>
                <w:i/>
                <w:iCs/>
                <w:color w:val="000000"/>
                <w:lang w:eastAsia="sk-SK"/>
              </w:rPr>
              <w:t>7,67</w:t>
            </w:r>
          </w:p>
        </w:tc>
        <w:tc>
          <w:tcPr>
            <w:tcW w:w="355" w:type="dxa"/>
            <w:tcBorders>
              <w:top w:val="nil"/>
              <w:left w:val="nil"/>
              <w:bottom w:val="single" w:sz="4" w:space="0" w:color="auto"/>
              <w:right w:val="single" w:sz="4" w:space="0" w:color="auto"/>
            </w:tcBorders>
            <w:shd w:val="clear" w:color="auto" w:fill="auto"/>
            <w:vAlign w:val="center"/>
            <w:hideMark/>
          </w:tcPr>
          <w:p w14:paraId="177CEDA3" w14:textId="77777777" w:rsidR="00A07ADD" w:rsidRPr="00075449" w:rsidRDefault="00A07ADD" w:rsidP="00785C01">
            <w:pPr>
              <w:suppressAutoHyphens w:val="0"/>
              <w:jc w:val="center"/>
              <w:rPr>
                <w:rFonts w:ascii="Arial Narrow" w:hAnsi="Arial Narrow" w:cs="Calibri"/>
                <w:i/>
                <w:iCs/>
                <w:color w:val="000000"/>
                <w:lang w:eastAsia="sk-SK"/>
              </w:rPr>
            </w:pPr>
            <w:r w:rsidRPr="00075449">
              <w:rPr>
                <w:rFonts w:ascii="Arial Narrow" w:hAnsi="Arial Narrow" w:cs="Calibri"/>
                <w:i/>
                <w:iCs/>
                <w:color w:val="000000"/>
                <w:lang w:eastAsia="sk-SK"/>
              </w:rPr>
              <w:t> </w:t>
            </w:r>
          </w:p>
        </w:tc>
        <w:tc>
          <w:tcPr>
            <w:tcW w:w="600" w:type="dxa"/>
            <w:tcBorders>
              <w:top w:val="nil"/>
              <w:left w:val="nil"/>
              <w:bottom w:val="single" w:sz="4" w:space="0" w:color="auto"/>
              <w:right w:val="single" w:sz="4" w:space="0" w:color="auto"/>
            </w:tcBorders>
            <w:shd w:val="clear" w:color="auto" w:fill="auto"/>
            <w:noWrap/>
            <w:vAlign w:val="center"/>
            <w:hideMark/>
          </w:tcPr>
          <w:p w14:paraId="2EB5526B" w14:textId="7F618680" w:rsidR="00A07ADD" w:rsidRPr="00075449" w:rsidRDefault="00A07ADD" w:rsidP="00785C01">
            <w:pPr>
              <w:suppressAutoHyphens w:val="0"/>
              <w:jc w:val="center"/>
              <w:rPr>
                <w:rFonts w:ascii="Calibri" w:hAnsi="Calibri" w:cs="Calibri"/>
                <w:color w:val="000000"/>
                <w:lang w:eastAsia="sk-SK"/>
              </w:rPr>
            </w:pPr>
            <w:r>
              <w:rPr>
                <w:rFonts w:ascii="Calibri" w:hAnsi="Calibri" w:cs="Calibri"/>
                <w:color w:val="000000"/>
                <w:lang w:eastAsia="sk-SK"/>
              </w:rPr>
              <w:t>4,48</w:t>
            </w:r>
          </w:p>
        </w:tc>
        <w:tc>
          <w:tcPr>
            <w:tcW w:w="528" w:type="dxa"/>
            <w:tcBorders>
              <w:top w:val="nil"/>
              <w:left w:val="nil"/>
              <w:bottom w:val="single" w:sz="4" w:space="0" w:color="auto"/>
              <w:right w:val="single" w:sz="4" w:space="0" w:color="auto"/>
            </w:tcBorders>
            <w:shd w:val="clear" w:color="auto" w:fill="auto"/>
            <w:noWrap/>
            <w:vAlign w:val="center"/>
            <w:hideMark/>
          </w:tcPr>
          <w:p w14:paraId="7D27A24B" w14:textId="77777777" w:rsidR="00A07ADD" w:rsidRPr="00075449" w:rsidRDefault="00A07ADD" w:rsidP="00785C01">
            <w:pPr>
              <w:suppressAutoHyphens w:val="0"/>
              <w:jc w:val="center"/>
              <w:rPr>
                <w:rFonts w:ascii="Calibri" w:hAnsi="Calibri" w:cs="Calibri"/>
                <w:color w:val="000000"/>
                <w:lang w:eastAsia="sk-SK"/>
              </w:rPr>
            </w:pPr>
            <w:r w:rsidRPr="00075449">
              <w:rPr>
                <w:rFonts w:ascii="Calibri" w:hAnsi="Calibri" w:cs="Calibri"/>
                <w:color w:val="000000"/>
                <w:lang w:eastAsia="sk-SK"/>
              </w:rPr>
              <w:t> </w:t>
            </w:r>
          </w:p>
        </w:tc>
        <w:tc>
          <w:tcPr>
            <w:tcW w:w="823" w:type="dxa"/>
            <w:tcBorders>
              <w:top w:val="nil"/>
              <w:left w:val="nil"/>
              <w:bottom w:val="single" w:sz="4" w:space="0" w:color="auto"/>
              <w:right w:val="single" w:sz="4" w:space="0" w:color="auto"/>
            </w:tcBorders>
            <w:shd w:val="clear" w:color="auto" w:fill="auto"/>
            <w:noWrap/>
            <w:vAlign w:val="center"/>
            <w:hideMark/>
          </w:tcPr>
          <w:p w14:paraId="748A05C3" w14:textId="2C988654" w:rsidR="00A07ADD" w:rsidRPr="00075449" w:rsidRDefault="004E6221" w:rsidP="00785C01">
            <w:pPr>
              <w:suppressAutoHyphens w:val="0"/>
              <w:jc w:val="center"/>
              <w:rPr>
                <w:rFonts w:ascii="Calibri" w:hAnsi="Calibri" w:cs="Calibri"/>
                <w:color w:val="000000"/>
                <w:lang w:eastAsia="sk-SK"/>
              </w:rPr>
            </w:pPr>
            <w:r>
              <w:rPr>
                <w:rFonts w:ascii="Calibri" w:hAnsi="Calibri" w:cs="Calibri"/>
                <w:color w:val="000000"/>
                <w:lang w:eastAsia="sk-SK"/>
              </w:rPr>
              <w:t>151 101</w:t>
            </w:r>
          </w:p>
        </w:tc>
      </w:tr>
    </w:tbl>
    <w:p w14:paraId="2D15B3EC" w14:textId="77777777" w:rsidR="00A07ADD" w:rsidRDefault="00A07ADD" w:rsidP="00C536D4">
      <w:pPr>
        <w:pStyle w:val="Bezriadkovania"/>
        <w:jc w:val="both"/>
        <w:rPr>
          <w:rFonts w:ascii="Arial Narrow" w:hAnsi="Arial Narrow"/>
          <w:sz w:val="22"/>
          <w:szCs w:val="22"/>
        </w:rPr>
      </w:pPr>
    </w:p>
    <w:p w14:paraId="147A6EB8" w14:textId="616245F8" w:rsidR="00C536D4" w:rsidRPr="00033D91" w:rsidRDefault="00C536D4" w:rsidP="00C536D4">
      <w:pPr>
        <w:pStyle w:val="Bezriadkovania"/>
        <w:jc w:val="both"/>
        <w:rPr>
          <w:rFonts w:ascii="Arial Narrow" w:hAnsi="Arial Narrow"/>
          <w:sz w:val="22"/>
          <w:szCs w:val="22"/>
        </w:rPr>
      </w:pPr>
      <w:r w:rsidRPr="00033D91">
        <w:rPr>
          <w:rFonts w:ascii="Arial Narrow" w:hAnsi="Arial Narrow"/>
          <w:sz w:val="22"/>
          <w:szCs w:val="22"/>
        </w:rPr>
        <w:t xml:space="preserve">Potreba pitnej vody pre </w:t>
      </w:r>
      <w:r w:rsidR="00E6610A">
        <w:rPr>
          <w:rFonts w:ascii="Arial Narrow" w:hAnsi="Arial Narrow"/>
          <w:sz w:val="22"/>
          <w:szCs w:val="22"/>
        </w:rPr>
        <w:t xml:space="preserve">celkový </w:t>
      </w:r>
      <w:r w:rsidR="00A07ADD">
        <w:rPr>
          <w:rFonts w:ascii="Arial Narrow" w:hAnsi="Arial Narrow"/>
          <w:sz w:val="22"/>
          <w:szCs w:val="22"/>
        </w:rPr>
        <w:t>návrh (1929+926=2855</w:t>
      </w:r>
      <w:r w:rsidR="00A07ADD" w:rsidRPr="00A07ADD">
        <w:rPr>
          <w:rFonts w:ascii="Arial Narrow" w:hAnsi="Arial Narrow"/>
          <w:sz w:val="22"/>
          <w:szCs w:val="22"/>
        </w:rPr>
        <w:t xml:space="preserve"> </w:t>
      </w:r>
      <w:r w:rsidR="00A07ADD">
        <w:rPr>
          <w:rFonts w:ascii="Arial Narrow" w:hAnsi="Arial Narrow"/>
          <w:sz w:val="22"/>
          <w:szCs w:val="22"/>
        </w:rPr>
        <w:t>obyv.)</w:t>
      </w:r>
      <w:r w:rsidRPr="00033D91">
        <w:rPr>
          <w:rFonts w:ascii="Arial Narrow" w:hAnsi="Arial Narrow"/>
          <w:sz w:val="22"/>
          <w:szCs w:val="22"/>
        </w:rPr>
        <w:t xml:space="preserve">: </w:t>
      </w:r>
    </w:p>
    <w:p w14:paraId="7D917AA7" w14:textId="4DE5BAB9" w:rsidR="00C536D4" w:rsidRPr="001E4BAB" w:rsidRDefault="00C536D4" w:rsidP="00C536D4">
      <w:pPr>
        <w:pStyle w:val="Bezriadkovania"/>
        <w:jc w:val="both"/>
        <w:rPr>
          <w:rFonts w:ascii="Arial Narrow" w:hAnsi="Arial Narrow"/>
          <w:sz w:val="22"/>
          <w:szCs w:val="22"/>
        </w:rPr>
      </w:pPr>
      <w:proofErr w:type="spellStart"/>
      <w:r w:rsidRPr="00033D91">
        <w:rPr>
          <w:rFonts w:ascii="Arial Narrow" w:hAnsi="Arial Narrow"/>
          <w:sz w:val="22"/>
          <w:szCs w:val="22"/>
        </w:rPr>
        <w:t>Qp,návrh</w:t>
      </w:r>
      <w:proofErr w:type="spellEnd"/>
      <w:r w:rsidRPr="00033D91">
        <w:rPr>
          <w:rFonts w:ascii="Arial Narrow" w:hAnsi="Arial Narrow"/>
          <w:sz w:val="22"/>
          <w:szCs w:val="22"/>
        </w:rPr>
        <w:t xml:space="preserve"> = </w:t>
      </w:r>
      <w:proofErr w:type="spellStart"/>
      <w:r w:rsidRPr="00033D91">
        <w:rPr>
          <w:rFonts w:ascii="Arial Narrow" w:hAnsi="Arial Narrow"/>
          <w:sz w:val="22"/>
          <w:szCs w:val="22"/>
        </w:rPr>
        <w:t>Qd</w:t>
      </w:r>
      <w:proofErr w:type="spellEnd"/>
      <w:r w:rsidRPr="00033D91">
        <w:rPr>
          <w:rFonts w:ascii="Arial Narrow" w:hAnsi="Arial Narrow"/>
          <w:sz w:val="22"/>
          <w:szCs w:val="22"/>
        </w:rPr>
        <w:t xml:space="preserve"> = </w:t>
      </w:r>
      <w:r w:rsidR="00E6610A">
        <w:rPr>
          <w:rFonts w:ascii="Arial Narrow" w:hAnsi="Arial Narrow"/>
          <w:sz w:val="22"/>
          <w:szCs w:val="22"/>
        </w:rPr>
        <w:t>413 980</w:t>
      </w:r>
      <w:r w:rsidRPr="001E4BAB">
        <w:rPr>
          <w:rFonts w:ascii="Arial Narrow" w:hAnsi="Arial Narrow"/>
          <w:sz w:val="22"/>
          <w:szCs w:val="22"/>
        </w:rPr>
        <w:t xml:space="preserve"> l.d</w:t>
      </w:r>
      <w:r w:rsidRPr="001E4BAB">
        <w:rPr>
          <w:rFonts w:ascii="Arial Narrow" w:hAnsi="Arial Narrow"/>
          <w:sz w:val="22"/>
          <w:szCs w:val="22"/>
          <w:vertAlign w:val="superscript"/>
        </w:rPr>
        <w:t>-1</w:t>
      </w:r>
      <w:r w:rsidRPr="001E4BAB">
        <w:rPr>
          <w:rFonts w:ascii="Arial Narrow" w:hAnsi="Arial Narrow"/>
          <w:sz w:val="22"/>
          <w:szCs w:val="22"/>
        </w:rPr>
        <w:t xml:space="preserve"> = </w:t>
      </w:r>
      <w:r w:rsidR="00E6610A">
        <w:rPr>
          <w:rFonts w:ascii="Arial Narrow" w:hAnsi="Arial Narrow"/>
          <w:sz w:val="22"/>
          <w:szCs w:val="22"/>
        </w:rPr>
        <w:t>4,79</w:t>
      </w:r>
      <w:r w:rsidRPr="001E4BAB">
        <w:rPr>
          <w:rFonts w:ascii="Arial Narrow" w:hAnsi="Arial Narrow"/>
          <w:sz w:val="22"/>
          <w:szCs w:val="22"/>
        </w:rPr>
        <w:t xml:space="preserve"> l.s</w:t>
      </w:r>
      <w:r w:rsidRPr="001E4BAB">
        <w:rPr>
          <w:rFonts w:ascii="Arial Narrow" w:hAnsi="Arial Narrow"/>
          <w:sz w:val="22"/>
          <w:szCs w:val="22"/>
          <w:vertAlign w:val="superscript"/>
        </w:rPr>
        <w:t>-1</w:t>
      </w:r>
      <w:r w:rsidRPr="001E4BAB">
        <w:rPr>
          <w:rFonts w:ascii="Arial Narrow" w:hAnsi="Arial Narrow"/>
          <w:sz w:val="22"/>
          <w:szCs w:val="22"/>
        </w:rPr>
        <w:t xml:space="preserve"> </w:t>
      </w:r>
    </w:p>
    <w:p w14:paraId="511B666E" w14:textId="09635876" w:rsidR="00C536D4" w:rsidRPr="00A07ADD" w:rsidRDefault="00C536D4" w:rsidP="00C536D4">
      <w:pPr>
        <w:pStyle w:val="Bezriadkovania"/>
        <w:jc w:val="both"/>
        <w:rPr>
          <w:rFonts w:ascii="Arial Narrow" w:hAnsi="Arial Narrow"/>
          <w:sz w:val="22"/>
          <w:szCs w:val="22"/>
        </w:rPr>
      </w:pPr>
      <w:proofErr w:type="spellStart"/>
      <w:r w:rsidRPr="001E4BAB">
        <w:rPr>
          <w:rFonts w:ascii="Arial Narrow" w:hAnsi="Arial Narrow"/>
          <w:sz w:val="22"/>
          <w:szCs w:val="22"/>
        </w:rPr>
        <w:t>Qm,návrh</w:t>
      </w:r>
      <w:proofErr w:type="spellEnd"/>
      <w:r w:rsidRPr="001E4BAB">
        <w:rPr>
          <w:rFonts w:ascii="Arial Narrow" w:hAnsi="Arial Narrow"/>
          <w:sz w:val="22"/>
          <w:szCs w:val="22"/>
        </w:rPr>
        <w:t xml:space="preserve"> = </w:t>
      </w:r>
      <w:proofErr w:type="spellStart"/>
      <w:r w:rsidRPr="001E4BAB">
        <w:rPr>
          <w:rFonts w:ascii="Arial Narrow" w:hAnsi="Arial Narrow"/>
          <w:sz w:val="22"/>
          <w:szCs w:val="22"/>
        </w:rPr>
        <w:t>Qd</w:t>
      </w:r>
      <w:proofErr w:type="spellEnd"/>
      <w:r w:rsidRPr="001E4BAB">
        <w:rPr>
          <w:rFonts w:ascii="Arial Narrow" w:hAnsi="Arial Narrow"/>
          <w:sz w:val="22"/>
          <w:szCs w:val="22"/>
        </w:rPr>
        <w:t xml:space="preserve">, max = </w:t>
      </w:r>
      <w:r w:rsidR="00E6610A">
        <w:rPr>
          <w:rFonts w:ascii="Arial Narrow" w:hAnsi="Arial Narrow"/>
          <w:sz w:val="22"/>
          <w:szCs w:val="22"/>
        </w:rPr>
        <w:t>662 360</w:t>
      </w:r>
      <w:r w:rsidRPr="001E4BAB">
        <w:rPr>
          <w:rFonts w:ascii="Arial Narrow" w:hAnsi="Arial Narrow"/>
          <w:sz w:val="22"/>
          <w:szCs w:val="22"/>
        </w:rPr>
        <w:t xml:space="preserve"> l.d</w:t>
      </w:r>
      <w:r w:rsidRPr="001E4BAB">
        <w:rPr>
          <w:rFonts w:ascii="Arial Narrow" w:hAnsi="Arial Narrow"/>
          <w:sz w:val="22"/>
          <w:szCs w:val="22"/>
          <w:vertAlign w:val="superscript"/>
        </w:rPr>
        <w:t>-1</w:t>
      </w:r>
      <w:r w:rsidRPr="001E4BAB">
        <w:rPr>
          <w:rFonts w:ascii="Arial Narrow" w:hAnsi="Arial Narrow"/>
          <w:sz w:val="22"/>
          <w:szCs w:val="22"/>
        </w:rPr>
        <w:t xml:space="preserve"> = </w:t>
      </w:r>
      <w:r w:rsidR="00E6610A">
        <w:rPr>
          <w:rFonts w:ascii="Arial Narrow" w:hAnsi="Arial Narrow"/>
          <w:sz w:val="22"/>
          <w:szCs w:val="22"/>
        </w:rPr>
        <w:t>7,67</w:t>
      </w:r>
      <w:r w:rsidR="001E4BAB" w:rsidRPr="001E4BAB">
        <w:rPr>
          <w:rFonts w:ascii="Arial Narrow" w:hAnsi="Arial Narrow"/>
          <w:sz w:val="22"/>
          <w:szCs w:val="22"/>
        </w:rPr>
        <w:t xml:space="preserve"> </w:t>
      </w:r>
      <w:r w:rsidRPr="001E4BAB">
        <w:rPr>
          <w:rFonts w:ascii="Arial Narrow" w:hAnsi="Arial Narrow"/>
          <w:sz w:val="22"/>
          <w:szCs w:val="22"/>
        </w:rPr>
        <w:t>l.s</w:t>
      </w:r>
      <w:r w:rsidRPr="001E4BAB">
        <w:rPr>
          <w:rFonts w:ascii="Arial Narrow" w:hAnsi="Arial Narrow"/>
          <w:sz w:val="22"/>
          <w:szCs w:val="22"/>
          <w:vertAlign w:val="superscript"/>
        </w:rPr>
        <w:t>-1</w:t>
      </w:r>
      <w:r w:rsidRPr="001E4BAB">
        <w:rPr>
          <w:rFonts w:ascii="Arial Narrow" w:hAnsi="Arial Narrow"/>
          <w:sz w:val="22"/>
          <w:szCs w:val="22"/>
        </w:rPr>
        <w:t xml:space="preserve"> </w:t>
      </w:r>
      <w:proofErr w:type="spellStart"/>
      <w:r w:rsidRPr="001E4BAB">
        <w:rPr>
          <w:rFonts w:ascii="Arial Narrow" w:hAnsi="Arial Narrow"/>
          <w:sz w:val="22"/>
          <w:szCs w:val="22"/>
        </w:rPr>
        <w:t>Qh,návrh</w:t>
      </w:r>
      <w:proofErr w:type="spellEnd"/>
      <w:r w:rsidRPr="001E4BAB">
        <w:rPr>
          <w:rFonts w:ascii="Arial Narrow" w:hAnsi="Arial Narrow"/>
          <w:sz w:val="22"/>
          <w:szCs w:val="22"/>
        </w:rPr>
        <w:t xml:space="preserve"> </w:t>
      </w:r>
      <w:r w:rsidRPr="00A07ADD">
        <w:rPr>
          <w:rFonts w:ascii="Arial Narrow" w:hAnsi="Arial Narrow"/>
          <w:sz w:val="22"/>
          <w:szCs w:val="22"/>
        </w:rPr>
        <w:t xml:space="preserve">= Qh, max = </w:t>
      </w:r>
      <w:r w:rsidR="00E6610A">
        <w:rPr>
          <w:rFonts w:ascii="Arial Narrow" w:hAnsi="Arial Narrow"/>
          <w:sz w:val="22"/>
          <w:szCs w:val="22"/>
        </w:rPr>
        <w:t xml:space="preserve">13,80 </w:t>
      </w:r>
      <w:r w:rsidRPr="00A07ADD">
        <w:rPr>
          <w:rFonts w:ascii="Arial Narrow" w:hAnsi="Arial Narrow"/>
          <w:sz w:val="22"/>
          <w:szCs w:val="22"/>
        </w:rPr>
        <w:t xml:space="preserve"> l.s</w:t>
      </w:r>
      <w:r w:rsidRPr="00A07ADD">
        <w:rPr>
          <w:rFonts w:ascii="Arial Narrow" w:hAnsi="Arial Narrow"/>
          <w:sz w:val="22"/>
          <w:szCs w:val="22"/>
          <w:vertAlign w:val="superscript"/>
        </w:rPr>
        <w:t>-1</w:t>
      </w:r>
      <w:r w:rsidRPr="00A07ADD">
        <w:rPr>
          <w:rFonts w:ascii="Arial Narrow" w:hAnsi="Arial Narrow"/>
          <w:sz w:val="22"/>
          <w:szCs w:val="22"/>
        </w:rPr>
        <w:t xml:space="preserve"> </w:t>
      </w:r>
    </w:p>
    <w:p w14:paraId="23357D47" w14:textId="46A08CBA" w:rsidR="00C536D4" w:rsidRPr="00A07ADD" w:rsidRDefault="00C536D4" w:rsidP="00C536D4">
      <w:pPr>
        <w:pStyle w:val="Bezriadkovania"/>
        <w:jc w:val="both"/>
        <w:rPr>
          <w:rFonts w:ascii="Arial Narrow" w:hAnsi="Arial Narrow"/>
          <w:sz w:val="22"/>
          <w:szCs w:val="22"/>
        </w:rPr>
      </w:pPr>
      <w:r w:rsidRPr="00A07ADD">
        <w:rPr>
          <w:rFonts w:ascii="Arial Narrow" w:hAnsi="Arial Narrow"/>
          <w:sz w:val="22"/>
          <w:szCs w:val="22"/>
        </w:rPr>
        <w:t xml:space="preserve">Ročná potreba vody: </w:t>
      </w:r>
      <w:proofErr w:type="spellStart"/>
      <w:r w:rsidRPr="00A07ADD">
        <w:rPr>
          <w:rFonts w:ascii="Arial Narrow" w:hAnsi="Arial Narrow"/>
          <w:sz w:val="22"/>
          <w:szCs w:val="22"/>
        </w:rPr>
        <w:t>Qročné</w:t>
      </w:r>
      <w:proofErr w:type="spellEnd"/>
      <w:r w:rsidRPr="00A07ADD">
        <w:rPr>
          <w:rFonts w:ascii="Arial Narrow" w:hAnsi="Arial Narrow"/>
          <w:sz w:val="22"/>
          <w:szCs w:val="22"/>
        </w:rPr>
        <w:t xml:space="preserve"> = </w:t>
      </w:r>
      <w:r w:rsidR="00E6610A">
        <w:rPr>
          <w:rFonts w:ascii="Arial Narrow" w:hAnsi="Arial Narrow"/>
          <w:sz w:val="22"/>
          <w:szCs w:val="22"/>
        </w:rPr>
        <w:t>151 101</w:t>
      </w:r>
      <w:r w:rsidRPr="00A07ADD">
        <w:rPr>
          <w:rFonts w:ascii="Arial Narrow" w:hAnsi="Arial Narrow"/>
          <w:sz w:val="22"/>
          <w:szCs w:val="22"/>
        </w:rPr>
        <w:t xml:space="preserve"> m</w:t>
      </w:r>
      <w:r w:rsidRPr="00A07ADD">
        <w:rPr>
          <w:rFonts w:ascii="Arial Narrow" w:hAnsi="Arial Narrow"/>
          <w:sz w:val="22"/>
          <w:szCs w:val="22"/>
          <w:vertAlign w:val="superscript"/>
        </w:rPr>
        <w:t>3</w:t>
      </w:r>
      <w:r w:rsidRPr="00A07ADD">
        <w:rPr>
          <w:rFonts w:ascii="Arial Narrow" w:hAnsi="Arial Narrow"/>
          <w:sz w:val="22"/>
          <w:szCs w:val="22"/>
        </w:rPr>
        <w:t>.rok</w:t>
      </w:r>
      <w:r w:rsidRPr="00A07ADD">
        <w:rPr>
          <w:rFonts w:ascii="Arial Narrow" w:hAnsi="Arial Narrow"/>
          <w:sz w:val="22"/>
          <w:szCs w:val="22"/>
          <w:vertAlign w:val="superscript"/>
        </w:rPr>
        <w:t>-1</w:t>
      </w:r>
      <w:r w:rsidRPr="00A07ADD">
        <w:rPr>
          <w:rFonts w:ascii="Arial Narrow" w:hAnsi="Arial Narrow"/>
          <w:sz w:val="22"/>
          <w:szCs w:val="22"/>
        </w:rPr>
        <w:t xml:space="preserve"> </w:t>
      </w:r>
    </w:p>
    <w:p w14:paraId="4A9CEC89" w14:textId="77777777" w:rsidR="00C536D4" w:rsidRPr="0023519A" w:rsidRDefault="00C536D4" w:rsidP="00C536D4">
      <w:pPr>
        <w:pStyle w:val="Bezriadkovania"/>
        <w:jc w:val="both"/>
        <w:rPr>
          <w:rFonts w:ascii="Arial Narrow" w:hAnsi="Arial Narrow"/>
          <w:sz w:val="22"/>
          <w:szCs w:val="22"/>
          <w:highlight w:val="red"/>
        </w:rPr>
      </w:pPr>
    </w:p>
    <w:p w14:paraId="2A336BA7" w14:textId="61E5A05E" w:rsidR="00C536D4" w:rsidRPr="00033D91" w:rsidRDefault="00C536D4" w:rsidP="00C536D4">
      <w:pPr>
        <w:pStyle w:val="Bezriadkovania"/>
        <w:jc w:val="both"/>
        <w:rPr>
          <w:rFonts w:ascii="Arial Narrow" w:hAnsi="Arial Narrow"/>
          <w:sz w:val="22"/>
          <w:szCs w:val="22"/>
        </w:rPr>
      </w:pPr>
      <w:r w:rsidRPr="00033D91">
        <w:rPr>
          <w:rFonts w:ascii="Arial Narrow" w:hAnsi="Arial Narrow"/>
          <w:sz w:val="22"/>
          <w:szCs w:val="22"/>
        </w:rPr>
        <w:t xml:space="preserve">Existujúca vodovodná sieť je rozsahom dostatočná a rozšíriteľná aj pre plánovaný nárast bytovej výstavby a objektov občianskej vybavenosti. Výnimkou sú odľahlé osady. </w:t>
      </w:r>
      <w:r w:rsidR="00681749" w:rsidRPr="00681749">
        <w:rPr>
          <w:rFonts w:ascii="Arial Narrow" w:hAnsi="Arial Narrow"/>
          <w:sz w:val="22"/>
          <w:szCs w:val="22"/>
          <w:highlight w:val="yellow"/>
        </w:rPr>
        <w:t xml:space="preserve">Pre zvýšenie tlaku v potrubí a jeho </w:t>
      </w:r>
      <w:proofErr w:type="spellStart"/>
      <w:r w:rsidR="00681749" w:rsidRPr="00681749">
        <w:rPr>
          <w:rFonts w:ascii="Arial Narrow" w:hAnsi="Arial Narrow"/>
          <w:sz w:val="22"/>
          <w:szCs w:val="22"/>
          <w:highlight w:val="yellow"/>
        </w:rPr>
        <w:t>zokruhovanie</w:t>
      </w:r>
      <w:proofErr w:type="spellEnd"/>
      <w:r w:rsidR="00681749" w:rsidRPr="00681749">
        <w:rPr>
          <w:rFonts w:ascii="Arial Narrow" w:hAnsi="Arial Narrow"/>
          <w:sz w:val="22"/>
          <w:szCs w:val="22"/>
          <w:highlight w:val="yellow"/>
        </w:rPr>
        <w:t xml:space="preserve"> navrhujme prepoj vodovodov </w:t>
      </w:r>
      <w:proofErr w:type="spellStart"/>
      <w:r w:rsidR="00681749" w:rsidRPr="00681749">
        <w:rPr>
          <w:rFonts w:ascii="Arial Narrow" w:hAnsi="Arial Narrow"/>
          <w:sz w:val="22"/>
          <w:szCs w:val="22"/>
          <w:highlight w:val="yellow"/>
        </w:rPr>
        <w:t>Šulkov</w:t>
      </w:r>
      <w:proofErr w:type="spellEnd"/>
      <w:r w:rsidR="00681749" w:rsidRPr="00681749">
        <w:rPr>
          <w:rFonts w:ascii="Arial Narrow" w:hAnsi="Arial Narrow"/>
          <w:sz w:val="22"/>
          <w:szCs w:val="22"/>
          <w:highlight w:val="yellow"/>
        </w:rPr>
        <w:t xml:space="preserve"> potok – Rovňany, v rámci katastra Olešná.</w:t>
      </w:r>
    </w:p>
    <w:p w14:paraId="48A3D03E" w14:textId="4F78C73E" w:rsidR="00826721" w:rsidRDefault="00826721" w:rsidP="006963EE">
      <w:pPr>
        <w:pStyle w:val="Bezriadkovania"/>
        <w:jc w:val="both"/>
        <w:rPr>
          <w:rFonts w:ascii="Arial Narrow" w:hAnsi="Arial Narrow"/>
          <w:color w:val="auto"/>
        </w:rPr>
      </w:pPr>
    </w:p>
    <w:p w14:paraId="2DF1D2CF" w14:textId="77777777" w:rsidR="00082D71" w:rsidRPr="006F4A49" w:rsidRDefault="0007454B" w:rsidP="00C37B19">
      <w:pPr>
        <w:pStyle w:val="Bezriadkovania"/>
        <w:rPr>
          <w:rFonts w:ascii="Arial Narrow" w:hAnsi="Arial Narrow"/>
          <w:b/>
          <w:color w:val="auto"/>
        </w:rPr>
      </w:pPr>
      <w:r w:rsidRPr="006F4A49">
        <w:rPr>
          <w:rFonts w:ascii="Arial Narrow" w:hAnsi="Arial Narrow"/>
          <w:b/>
          <w:color w:val="auto"/>
        </w:rPr>
        <w:t>Výpočet objemu akumulačných priestorov a návrh vodojemu</w:t>
      </w:r>
    </w:p>
    <w:p w14:paraId="3131243E" w14:textId="77777777" w:rsidR="00082D71" w:rsidRPr="006F4A49" w:rsidRDefault="00082D71" w:rsidP="00CB7179">
      <w:pPr>
        <w:pStyle w:val="Bezriadkovania"/>
        <w:jc w:val="both"/>
        <w:rPr>
          <w:rFonts w:ascii="Arial Narrow" w:hAnsi="Arial Narrow"/>
          <w:color w:val="auto"/>
        </w:rPr>
      </w:pPr>
    </w:p>
    <w:p w14:paraId="45483E95" w14:textId="02C7A2FC" w:rsidR="0007454B" w:rsidRPr="00797567" w:rsidRDefault="0007454B" w:rsidP="00C37B19">
      <w:pPr>
        <w:pStyle w:val="Zkladntext4"/>
        <w:shd w:val="clear" w:color="auto" w:fill="auto"/>
        <w:tabs>
          <w:tab w:val="right" w:pos="7086"/>
          <w:tab w:val="left" w:pos="7134"/>
          <w:tab w:val="right" w:pos="9089"/>
        </w:tabs>
        <w:spacing w:line="250" w:lineRule="exact"/>
        <w:ind w:left="20" w:right="20" w:firstLine="580"/>
        <w:jc w:val="both"/>
        <w:rPr>
          <w:color w:val="auto"/>
          <w:sz w:val="22"/>
          <w:szCs w:val="22"/>
        </w:rPr>
      </w:pPr>
      <w:r w:rsidRPr="00033D91">
        <w:rPr>
          <w:color w:val="auto"/>
          <w:sz w:val="22"/>
          <w:szCs w:val="22"/>
        </w:rPr>
        <w:t>Vybudovaný terajší akumulačný priestor nie je postačujúci a vyžaduj</w:t>
      </w:r>
      <w:r w:rsidR="00CB7179" w:rsidRPr="00033D91">
        <w:rPr>
          <w:color w:val="auto"/>
          <w:sz w:val="22"/>
          <w:szCs w:val="22"/>
        </w:rPr>
        <w:t>e</w:t>
      </w:r>
      <w:r w:rsidRPr="00033D91">
        <w:rPr>
          <w:color w:val="auto"/>
          <w:sz w:val="22"/>
          <w:szCs w:val="22"/>
        </w:rPr>
        <w:t xml:space="preserve"> rozšírenie. Na akumuláciu vody slúži pôvodný </w:t>
      </w:r>
      <w:r w:rsidRPr="00797567">
        <w:rPr>
          <w:color w:val="auto"/>
          <w:sz w:val="22"/>
          <w:szCs w:val="22"/>
        </w:rPr>
        <w:t xml:space="preserve">podzemný vodojem VDJ </w:t>
      </w:r>
      <w:r w:rsidR="00C028EA" w:rsidRPr="00797567">
        <w:rPr>
          <w:color w:val="auto"/>
          <w:sz w:val="22"/>
          <w:szCs w:val="22"/>
        </w:rPr>
        <w:t>25</w:t>
      </w:r>
      <w:r w:rsidRPr="00797567">
        <w:rPr>
          <w:color w:val="auto"/>
          <w:sz w:val="22"/>
          <w:szCs w:val="22"/>
        </w:rPr>
        <w:t>m</w:t>
      </w:r>
      <w:r w:rsidRPr="00797567">
        <w:rPr>
          <w:rStyle w:val="Zkladntext10bodovTun"/>
          <w:color w:val="auto"/>
          <w:sz w:val="22"/>
          <w:szCs w:val="22"/>
          <w:vertAlign w:val="superscript"/>
        </w:rPr>
        <w:t>3</w:t>
      </w:r>
      <w:r w:rsidRPr="00797567">
        <w:rPr>
          <w:color w:val="auto"/>
          <w:sz w:val="22"/>
          <w:szCs w:val="22"/>
        </w:rPr>
        <w:t xml:space="preserve"> </w:t>
      </w:r>
      <w:r w:rsidR="00C37B19" w:rsidRPr="00797567">
        <w:rPr>
          <w:color w:val="auto"/>
          <w:sz w:val="22"/>
          <w:szCs w:val="22"/>
        </w:rPr>
        <w:t>v </w:t>
      </w:r>
      <w:proofErr w:type="spellStart"/>
      <w:r w:rsidR="00C37B19" w:rsidRPr="00797567">
        <w:rPr>
          <w:color w:val="auto"/>
          <w:sz w:val="22"/>
          <w:szCs w:val="22"/>
        </w:rPr>
        <w:t>m.č</w:t>
      </w:r>
      <w:proofErr w:type="spellEnd"/>
      <w:r w:rsidR="00C37B19" w:rsidRPr="00797567">
        <w:rPr>
          <w:color w:val="auto"/>
          <w:sz w:val="22"/>
          <w:szCs w:val="22"/>
        </w:rPr>
        <w:t xml:space="preserve">. Potôčky – Mesto, </w:t>
      </w:r>
      <w:r w:rsidRPr="00797567">
        <w:rPr>
          <w:color w:val="auto"/>
          <w:sz w:val="22"/>
          <w:szCs w:val="22"/>
        </w:rPr>
        <w:t xml:space="preserve">na kóte </w:t>
      </w:r>
      <w:r w:rsidR="00C37B19" w:rsidRPr="00797567">
        <w:rPr>
          <w:color w:val="auto"/>
          <w:sz w:val="22"/>
          <w:szCs w:val="22"/>
        </w:rPr>
        <w:t>473,60</w:t>
      </w:r>
      <w:r w:rsidRPr="00797567">
        <w:rPr>
          <w:color w:val="auto"/>
          <w:sz w:val="22"/>
          <w:szCs w:val="22"/>
        </w:rPr>
        <w:t xml:space="preserve"> </w:t>
      </w:r>
      <w:proofErr w:type="spellStart"/>
      <w:r w:rsidRPr="00797567">
        <w:rPr>
          <w:color w:val="auto"/>
          <w:sz w:val="22"/>
          <w:szCs w:val="22"/>
        </w:rPr>
        <w:t>m.n.m</w:t>
      </w:r>
      <w:proofErr w:type="spellEnd"/>
      <w:r w:rsidRPr="00797567">
        <w:rPr>
          <w:color w:val="auto"/>
          <w:sz w:val="22"/>
          <w:szCs w:val="22"/>
        </w:rPr>
        <w:t xml:space="preserve">., ktorý </w:t>
      </w:r>
      <w:r w:rsidR="00352A08" w:rsidRPr="00797567">
        <w:rPr>
          <w:color w:val="auto"/>
          <w:sz w:val="22"/>
          <w:szCs w:val="22"/>
        </w:rPr>
        <w:t>čiastočne vykrýva potrebu v území.</w:t>
      </w:r>
    </w:p>
    <w:p w14:paraId="561371AE" w14:textId="5EF5F180" w:rsidR="00651221" w:rsidRPr="00033D91" w:rsidRDefault="00E76F5A" w:rsidP="00352A08">
      <w:pPr>
        <w:pStyle w:val="Bezriadkovania"/>
        <w:jc w:val="both"/>
        <w:rPr>
          <w:rFonts w:ascii="Arial Narrow" w:hAnsi="Arial Narrow"/>
          <w:color w:val="auto"/>
          <w:sz w:val="22"/>
          <w:szCs w:val="22"/>
        </w:rPr>
      </w:pPr>
      <w:r w:rsidRPr="00797567">
        <w:rPr>
          <w:rFonts w:ascii="Arial Narrow" w:hAnsi="Arial Narrow"/>
          <w:color w:val="auto"/>
          <w:sz w:val="22"/>
          <w:szCs w:val="22"/>
        </w:rPr>
        <w:tab/>
      </w:r>
      <w:r w:rsidR="0007454B" w:rsidRPr="00033D91">
        <w:rPr>
          <w:rFonts w:ascii="Arial Narrow" w:hAnsi="Arial Narrow"/>
          <w:color w:val="auto"/>
          <w:sz w:val="22"/>
          <w:szCs w:val="22"/>
        </w:rPr>
        <w:t xml:space="preserve">Potrebná akumulácia podľa STN 63 </w:t>
      </w:r>
      <w:r w:rsidR="0007454B" w:rsidRPr="00033D91">
        <w:rPr>
          <w:rStyle w:val="Zkladntext10bodovTun"/>
          <w:b w:val="0"/>
          <w:color w:val="auto"/>
          <w:sz w:val="22"/>
          <w:szCs w:val="22"/>
        </w:rPr>
        <w:t>66</w:t>
      </w:r>
      <w:r w:rsidR="0007454B" w:rsidRPr="00033D91">
        <w:rPr>
          <w:rFonts w:ascii="Arial Narrow" w:hAnsi="Arial Narrow"/>
          <w:color w:val="auto"/>
          <w:sz w:val="22"/>
          <w:szCs w:val="22"/>
        </w:rPr>
        <w:t xml:space="preserve"> 50 - Vodojemy čl.14 má byť 60-100% maximálnej dennej potreby vody </w:t>
      </w:r>
      <w:proofErr w:type="spellStart"/>
      <w:r w:rsidR="0007454B" w:rsidRPr="00033D91">
        <w:rPr>
          <w:rFonts w:ascii="Arial Narrow" w:hAnsi="Arial Narrow"/>
          <w:color w:val="auto"/>
          <w:sz w:val="22"/>
          <w:szCs w:val="22"/>
        </w:rPr>
        <w:t>Q</w:t>
      </w:r>
      <w:r w:rsidR="0007454B" w:rsidRPr="00033D91">
        <w:rPr>
          <w:rFonts w:ascii="Arial Narrow" w:hAnsi="Arial Narrow"/>
          <w:color w:val="auto"/>
          <w:sz w:val="22"/>
          <w:szCs w:val="22"/>
          <w:vertAlign w:val="subscript"/>
        </w:rPr>
        <w:t>d.max</w:t>
      </w:r>
      <w:proofErr w:type="spellEnd"/>
      <w:r w:rsidR="0007454B" w:rsidRPr="00033D91">
        <w:rPr>
          <w:rFonts w:ascii="Arial Narrow" w:hAnsi="Arial Narrow"/>
          <w:color w:val="auto"/>
          <w:sz w:val="22"/>
          <w:szCs w:val="22"/>
          <w:vertAlign w:val="subscript"/>
        </w:rPr>
        <w:t>.</w:t>
      </w:r>
      <w:r w:rsidR="0007454B" w:rsidRPr="00033D91">
        <w:rPr>
          <w:rFonts w:ascii="Arial Narrow" w:hAnsi="Arial Narrow"/>
          <w:color w:val="auto"/>
          <w:sz w:val="22"/>
          <w:szCs w:val="22"/>
        </w:rPr>
        <w:t xml:space="preserve"> Výpočet potrebného</w:t>
      </w:r>
      <w:r w:rsidR="00CB7179" w:rsidRPr="00033D91">
        <w:rPr>
          <w:rFonts w:ascii="Arial Narrow" w:hAnsi="Arial Narrow"/>
          <w:color w:val="auto"/>
          <w:sz w:val="22"/>
          <w:szCs w:val="22"/>
        </w:rPr>
        <w:t xml:space="preserve"> </w:t>
      </w:r>
      <w:r w:rsidR="0007454B" w:rsidRPr="00033D91">
        <w:rPr>
          <w:rFonts w:ascii="Arial Narrow" w:hAnsi="Arial Narrow"/>
          <w:color w:val="auto"/>
          <w:sz w:val="22"/>
          <w:szCs w:val="22"/>
        </w:rPr>
        <w:t>objemu</w:t>
      </w:r>
      <w:r w:rsidR="00CB7179" w:rsidRPr="00033D91">
        <w:rPr>
          <w:rFonts w:ascii="Arial Narrow" w:hAnsi="Arial Narrow"/>
          <w:color w:val="auto"/>
          <w:sz w:val="22"/>
          <w:szCs w:val="22"/>
        </w:rPr>
        <w:t xml:space="preserve"> </w:t>
      </w:r>
      <w:r w:rsidR="0007454B" w:rsidRPr="00033D91">
        <w:rPr>
          <w:rFonts w:ascii="Arial Narrow" w:hAnsi="Arial Narrow"/>
          <w:color w:val="auto"/>
          <w:sz w:val="22"/>
          <w:szCs w:val="22"/>
        </w:rPr>
        <w:t>akumulačných</w:t>
      </w:r>
      <w:r w:rsidR="00CB7179" w:rsidRPr="00033D91">
        <w:rPr>
          <w:rFonts w:ascii="Arial Narrow" w:hAnsi="Arial Narrow"/>
          <w:color w:val="auto"/>
          <w:sz w:val="22"/>
          <w:szCs w:val="22"/>
        </w:rPr>
        <w:t xml:space="preserve"> </w:t>
      </w:r>
      <w:r w:rsidR="0007454B" w:rsidRPr="00033D91">
        <w:rPr>
          <w:rFonts w:ascii="Arial Narrow" w:hAnsi="Arial Narrow"/>
          <w:color w:val="auto"/>
          <w:sz w:val="22"/>
          <w:szCs w:val="22"/>
        </w:rPr>
        <w:t>priestorov</w:t>
      </w:r>
      <w:r w:rsidR="00CB7179" w:rsidRPr="00033D91">
        <w:rPr>
          <w:rFonts w:ascii="Arial Narrow" w:hAnsi="Arial Narrow"/>
          <w:color w:val="auto"/>
          <w:sz w:val="22"/>
          <w:szCs w:val="22"/>
        </w:rPr>
        <w:t xml:space="preserve"> </w:t>
      </w:r>
      <w:r w:rsidR="0007454B" w:rsidRPr="00033D91">
        <w:rPr>
          <w:rFonts w:ascii="Arial Narrow" w:hAnsi="Arial Narrow"/>
          <w:color w:val="auto"/>
          <w:sz w:val="22"/>
          <w:szCs w:val="22"/>
        </w:rPr>
        <w:t xml:space="preserve">sa vykonáva minimálne na 60 % </w:t>
      </w:r>
      <w:proofErr w:type="spellStart"/>
      <w:r w:rsidR="0007454B" w:rsidRPr="00033D91">
        <w:rPr>
          <w:rFonts w:ascii="Arial Narrow" w:hAnsi="Arial Narrow"/>
          <w:color w:val="auto"/>
          <w:sz w:val="22"/>
          <w:szCs w:val="22"/>
        </w:rPr>
        <w:t>Q</w:t>
      </w:r>
      <w:r w:rsidR="0007454B" w:rsidRPr="00033D91">
        <w:rPr>
          <w:rFonts w:ascii="Arial Narrow" w:hAnsi="Arial Narrow"/>
          <w:color w:val="auto"/>
          <w:sz w:val="22"/>
          <w:szCs w:val="22"/>
          <w:vertAlign w:val="subscript"/>
        </w:rPr>
        <w:t>d.max</w:t>
      </w:r>
      <w:proofErr w:type="spellEnd"/>
      <w:r w:rsidR="0007454B" w:rsidRPr="00033D91">
        <w:rPr>
          <w:rFonts w:ascii="Arial Narrow" w:hAnsi="Arial Narrow"/>
          <w:color w:val="auto"/>
          <w:sz w:val="22"/>
          <w:szCs w:val="22"/>
        </w:rPr>
        <w:t xml:space="preserve"> ako minimum pre bezkolíznu prevádzku</w:t>
      </w:r>
      <w:r w:rsidR="00CB7179" w:rsidRPr="00033D91">
        <w:rPr>
          <w:rFonts w:ascii="Arial Narrow" w:hAnsi="Arial Narrow"/>
          <w:color w:val="auto"/>
          <w:sz w:val="22"/>
          <w:szCs w:val="22"/>
        </w:rPr>
        <w:t xml:space="preserve"> </w:t>
      </w:r>
      <w:r w:rsidR="0007454B" w:rsidRPr="00033D91">
        <w:rPr>
          <w:rFonts w:ascii="Arial Narrow" w:hAnsi="Arial Narrow"/>
          <w:color w:val="auto"/>
          <w:sz w:val="22"/>
          <w:szCs w:val="22"/>
        </w:rPr>
        <w:t>a</w:t>
      </w:r>
      <w:r w:rsidR="00CB7179" w:rsidRPr="00033D91">
        <w:rPr>
          <w:rFonts w:ascii="Arial Narrow" w:hAnsi="Arial Narrow"/>
          <w:color w:val="auto"/>
          <w:sz w:val="22"/>
          <w:szCs w:val="22"/>
        </w:rPr>
        <w:t> </w:t>
      </w:r>
      <w:r w:rsidR="0007454B" w:rsidRPr="00033D91">
        <w:rPr>
          <w:rFonts w:ascii="Arial Narrow" w:hAnsi="Arial Narrow"/>
          <w:color w:val="auto"/>
          <w:sz w:val="22"/>
          <w:szCs w:val="22"/>
        </w:rPr>
        <w:t>pre</w:t>
      </w:r>
      <w:r w:rsidR="00CB7179" w:rsidRPr="00033D91">
        <w:rPr>
          <w:rFonts w:ascii="Arial Narrow" w:hAnsi="Arial Narrow"/>
          <w:color w:val="auto"/>
          <w:sz w:val="22"/>
          <w:szCs w:val="22"/>
        </w:rPr>
        <w:t xml:space="preserve"> </w:t>
      </w:r>
      <w:r w:rsidR="0007454B" w:rsidRPr="00033D91">
        <w:rPr>
          <w:rFonts w:ascii="Arial Narrow" w:hAnsi="Arial Narrow"/>
          <w:color w:val="auto"/>
          <w:sz w:val="22"/>
          <w:szCs w:val="22"/>
        </w:rPr>
        <w:t>potreby</w:t>
      </w:r>
      <w:r w:rsidR="00CB7179" w:rsidRPr="00033D91">
        <w:rPr>
          <w:rFonts w:ascii="Arial Narrow" w:hAnsi="Arial Narrow"/>
          <w:color w:val="auto"/>
          <w:sz w:val="22"/>
          <w:szCs w:val="22"/>
        </w:rPr>
        <w:t xml:space="preserve"> </w:t>
      </w:r>
      <w:r w:rsidR="0007454B" w:rsidRPr="00033D91">
        <w:rPr>
          <w:rFonts w:ascii="Arial Narrow" w:hAnsi="Arial Narrow"/>
          <w:color w:val="auto"/>
          <w:sz w:val="22"/>
          <w:szCs w:val="22"/>
        </w:rPr>
        <w:t>požiarnej</w:t>
      </w:r>
      <w:r w:rsidR="00CB7179" w:rsidRPr="00033D91">
        <w:rPr>
          <w:rFonts w:ascii="Arial Narrow" w:hAnsi="Arial Narrow"/>
          <w:color w:val="auto"/>
          <w:sz w:val="22"/>
          <w:szCs w:val="22"/>
        </w:rPr>
        <w:t xml:space="preserve"> </w:t>
      </w:r>
      <w:r w:rsidR="0007454B" w:rsidRPr="00033D91">
        <w:rPr>
          <w:rFonts w:ascii="Arial Narrow" w:hAnsi="Arial Narrow"/>
          <w:color w:val="auto"/>
          <w:sz w:val="22"/>
          <w:szCs w:val="22"/>
        </w:rPr>
        <w:t xml:space="preserve">bezpečnosti v obci. </w:t>
      </w:r>
      <w:r w:rsidR="00651221" w:rsidRPr="00033D91">
        <w:rPr>
          <w:rFonts w:ascii="Arial Narrow" w:hAnsi="Arial Narrow"/>
          <w:color w:val="auto"/>
          <w:sz w:val="22"/>
          <w:szCs w:val="22"/>
        </w:rPr>
        <w:t xml:space="preserve">Pri navrhovanej potrebe vody </w:t>
      </w:r>
      <w:r w:rsidR="00BC63A8" w:rsidRPr="00033D91">
        <w:rPr>
          <w:rFonts w:ascii="Arial Narrow" w:hAnsi="Arial Narrow"/>
          <w:color w:val="auto"/>
          <w:sz w:val="22"/>
          <w:szCs w:val="22"/>
        </w:rPr>
        <w:t xml:space="preserve">100% </w:t>
      </w:r>
      <w:proofErr w:type="spellStart"/>
      <w:r w:rsidR="00651221" w:rsidRPr="00033D91">
        <w:rPr>
          <w:rFonts w:ascii="Arial Narrow" w:hAnsi="Arial Narrow"/>
          <w:color w:val="auto"/>
          <w:sz w:val="22"/>
          <w:szCs w:val="22"/>
        </w:rPr>
        <w:t>Q</w:t>
      </w:r>
      <w:r w:rsidR="00651221" w:rsidRPr="00033D91">
        <w:rPr>
          <w:rFonts w:ascii="Arial Narrow" w:hAnsi="Arial Narrow"/>
          <w:color w:val="auto"/>
          <w:sz w:val="22"/>
          <w:szCs w:val="22"/>
          <w:vertAlign w:val="subscript"/>
        </w:rPr>
        <w:t>d.max</w:t>
      </w:r>
      <w:proofErr w:type="spellEnd"/>
      <w:r w:rsidR="00651221" w:rsidRPr="00033D91">
        <w:rPr>
          <w:rFonts w:ascii="Arial Narrow" w:hAnsi="Arial Narrow"/>
          <w:color w:val="auto"/>
          <w:sz w:val="22"/>
          <w:szCs w:val="22"/>
          <w:vertAlign w:val="subscript"/>
        </w:rPr>
        <w:t xml:space="preserve">. </w:t>
      </w:r>
      <w:r w:rsidR="00651221" w:rsidRPr="00033D91">
        <w:rPr>
          <w:rFonts w:ascii="Arial Narrow" w:hAnsi="Arial Narrow"/>
          <w:color w:val="auto"/>
          <w:sz w:val="22"/>
          <w:szCs w:val="22"/>
        </w:rPr>
        <w:t xml:space="preserve">= </w:t>
      </w:r>
      <w:r w:rsidR="00797567">
        <w:rPr>
          <w:rFonts w:ascii="Arial Narrow" w:hAnsi="Arial Narrow"/>
          <w:color w:val="auto"/>
          <w:sz w:val="22"/>
          <w:szCs w:val="22"/>
        </w:rPr>
        <w:t>662,38</w:t>
      </w:r>
      <w:r w:rsidR="00651221" w:rsidRPr="00033D91">
        <w:rPr>
          <w:rFonts w:ascii="Arial Narrow" w:hAnsi="Arial Narrow"/>
          <w:color w:val="auto"/>
          <w:sz w:val="22"/>
          <w:szCs w:val="22"/>
        </w:rPr>
        <w:t xml:space="preserve"> m</w:t>
      </w:r>
      <w:r w:rsidR="00651221" w:rsidRPr="00033D91">
        <w:rPr>
          <w:rStyle w:val="Zkladntext7bodov"/>
          <w:color w:val="auto"/>
          <w:sz w:val="22"/>
          <w:szCs w:val="22"/>
          <w:vertAlign w:val="superscript"/>
        </w:rPr>
        <w:t>3</w:t>
      </w:r>
      <w:r w:rsidR="00651221" w:rsidRPr="00033D91">
        <w:rPr>
          <w:rFonts w:ascii="Arial Narrow" w:hAnsi="Arial Narrow"/>
          <w:color w:val="auto"/>
          <w:sz w:val="22"/>
          <w:szCs w:val="22"/>
        </w:rPr>
        <w:t xml:space="preserve">/d ,  je potreba 60%  </w:t>
      </w:r>
      <w:proofErr w:type="spellStart"/>
      <w:r w:rsidR="00651221" w:rsidRPr="00033D91">
        <w:rPr>
          <w:rFonts w:ascii="Arial Narrow" w:hAnsi="Arial Narrow"/>
          <w:color w:val="auto"/>
          <w:sz w:val="22"/>
          <w:szCs w:val="22"/>
        </w:rPr>
        <w:t>Q</w:t>
      </w:r>
      <w:r w:rsidR="00651221" w:rsidRPr="00033D91">
        <w:rPr>
          <w:rFonts w:ascii="Arial Narrow" w:hAnsi="Arial Narrow"/>
          <w:color w:val="auto"/>
          <w:sz w:val="22"/>
          <w:szCs w:val="22"/>
          <w:vertAlign w:val="subscript"/>
        </w:rPr>
        <w:t>d.max</w:t>
      </w:r>
      <w:proofErr w:type="spellEnd"/>
      <w:r w:rsidR="00651221" w:rsidRPr="00033D91">
        <w:rPr>
          <w:rFonts w:ascii="Arial Narrow" w:hAnsi="Arial Narrow"/>
          <w:color w:val="auto"/>
          <w:sz w:val="22"/>
          <w:szCs w:val="22"/>
          <w:vertAlign w:val="subscript"/>
        </w:rPr>
        <w:t xml:space="preserve">. </w:t>
      </w:r>
      <w:r w:rsidR="00651221" w:rsidRPr="00033D91">
        <w:rPr>
          <w:rFonts w:ascii="Arial Narrow" w:hAnsi="Arial Narrow"/>
          <w:color w:val="auto"/>
          <w:sz w:val="22"/>
          <w:szCs w:val="22"/>
        </w:rPr>
        <w:t xml:space="preserve">= </w:t>
      </w:r>
      <w:r w:rsidR="00797567">
        <w:rPr>
          <w:rFonts w:ascii="Arial Narrow" w:hAnsi="Arial Narrow"/>
          <w:color w:val="auto"/>
          <w:sz w:val="22"/>
          <w:szCs w:val="22"/>
        </w:rPr>
        <w:t>397,43</w:t>
      </w:r>
      <w:r w:rsidR="00BC63A8" w:rsidRPr="00033D91">
        <w:rPr>
          <w:rFonts w:ascii="Arial Narrow" w:hAnsi="Arial Narrow"/>
          <w:color w:val="auto"/>
          <w:sz w:val="22"/>
          <w:szCs w:val="22"/>
        </w:rPr>
        <w:t xml:space="preserve"> m</w:t>
      </w:r>
      <w:r w:rsidR="00BC63A8" w:rsidRPr="00033D91">
        <w:rPr>
          <w:rStyle w:val="Zkladntext7bodov"/>
          <w:color w:val="auto"/>
          <w:sz w:val="22"/>
          <w:szCs w:val="22"/>
          <w:vertAlign w:val="superscript"/>
        </w:rPr>
        <w:t>3</w:t>
      </w:r>
      <w:r w:rsidR="00BC63A8" w:rsidRPr="00033D91">
        <w:rPr>
          <w:rFonts w:ascii="Arial Narrow" w:hAnsi="Arial Narrow"/>
          <w:color w:val="auto"/>
          <w:sz w:val="22"/>
          <w:szCs w:val="22"/>
        </w:rPr>
        <w:t>/d</w:t>
      </w:r>
      <w:r w:rsidR="00651221" w:rsidRPr="00033D91">
        <w:rPr>
          <w:rFonts w:ascii="Arial Narrow" w:hAnsi="Arial Narrow"/>
          <w:color w:val="auto"/>
          <w:sz w:val="22"/>
          <w:szCs w:val="22"/>
        </w:rPr>
        <w:t>.</w:t>
      </w:r>
    </w:p>
    <w:p w14:paraId="573D9140" w14:textId="04D0F28E" w:rsidR="0007454B" w:rsidRPr="00033D91" w:rsidRDefault="003503FD" w:rsidP="005D3CBA">
      <w:pPr>
        <w:pStyle w:val="Zkladntext4"/>
        <w:shd w:val="clear" w:color="auto" w:fill="auto"/>
        <w:spacing w:after="60" w:line="250" w:lineRule="exact"/>
        <w:ind w:left="20" w:firstLine="580"/>
        <w:jc w:val="both"/>
        <w:rPr>
          <w:color w:val="auto"/>
          <w:sz w:val="22"/>
          <w:szCs w:val="22"/>
        </w:rPr>
      </w:pPr>
      <w:r>
        <w:rPr>
          <w:color w:val="auto"/>
          <w:sz w:val="22"/>
          <w:szCs w:val="22"/>
        </w:rPr>
        <w:t>Navrhujme</w:t>
      </w:r>
      <w:r w:rsidR="005D3CBA" w:rsidRPr="00033D91">
        <w:rPr>
          <w:color w:val="auto"/>
          <w:sz w:val="22"/>
          <w:szCs w:val="22"/>
        </w:rPr>
        <w:t xml:space="preserve"> vodojem prestavať na </w:t>
      </w:r>
      <w:r w:rsidR="0007454B" w:rsidRPr="00033D91">
        <w:rPr>
          <w:color w:val="auto"/>
          <w:sz w:val="22"/>
          <w:szCs w:val="22"/>
        </w:rPr>
        <w:t xml:space="preserve">vodojem VDJ </w:t>
      </w:r>
      <w:r w:rsidR="00797567">
        <w:rPr>
          <w:color w:val="auto"/>
          <w:sz w:val="22"/>
          <w:szCs w:val="22"/>
        </w:rPr>
        <w:t>1</w:t>
      </w:r>
      <w:r w:rsidR="0007454B" w:rsidRPr="00033D91">
        <w:rPr>
          <w:color w:val="auto"/>
          <w:sz w:val="22"/>
          <w:szCs w:val="22"/>
        </w:rPr>
        <w:t>x150 m</w:t>
      </w:r>
      <w:r w:rsidR="0007454B" w:rsidRPr="00033D91">
        <w:rPr>
          <w:rStyle w:val="Zkladntext10bodovTun"/>
          <w:color w:val="auto"/>
          <w:sz w:val="22"/>
          <w:szCs w:val="22"/>
          <w:vertAlign w:val="superscript"/>
        </w:rPr>
        <w:t>3</w:t>
      </w:r>
      <w:r w:rsidR="005D3CBA" w:rsidRPr="00033D91">
        <w:rPr>
          <w:rStyle w:val="Zkladntext10bodovTun"/>
          <w:b w:val="0"/>
          <w:bCs w:val="0"/>
          <w:color w:val="auto"/>
          <w:sz w:val="22"/>
          <w:szCs w:val="22"/>
        </w:rPr>
        <w:t>,</w:t>
      </w:r>
      <w:r w:rsidR="0007454B" w:rsidRPr="00033D91">
        <w:rPr>
          <w:color w:val="auto"/>
          <w:sz w:val="22"/>
          <w:szCs w:val="22"/>
        </w:rPr>
        <w:t xml:space="preserve"> bude riešený ako podzemná líniová stavba bez negatívneho vplyvu na životné prostredie</w:t>
      </w:r>
      <w:r>
        <w:rPr>
          <w:color w:val="auto"/>
          <w:sz w:val="22"/>
          <w:szCs w:val="22"/>
        </w:rPr>
        <w:t>.</w:t>
      </w:r>
    </w:p>
    <w:p w14:paraId="69F296F7" w14:textId="77777777" w:rsidR="0007454B" w:rsidRPr="006F4A49" w:rsidRDefault="0007454B" w:rsidP="0007454B">
      <w:pPr>
        <w:pStyle w:val="Zkladntext4"/>
        <w:shd w:val="clear" w:color="auto" w:fill="auto"/>
        <w:spacing w:line="250" w:lineRule="exact"/>
        <w:ind w:left="20" w:firstLine="580"/>
        <w:jc w:val="both"/>
        <w:rPr>
          <w:b/>
          <w:color w:val="auto"/>
          <w:sz w:val="24"/>
          <w:szCs w:val="24"/>
        </w:rPr>
      </w:pPr>
      <w:r w:rsidRPr="006F4A49">
        <w:rPr>
          <w:b/>
          <w:color w:val="auto"/>
          <w:sz w:val="24"/>
          <w:szCs w:val="24"/>
        </w:rPr>
        <w:t>Ochranné pásmo vodovodu</w:t>
      </w:r>
    </w:p>
    <w:p w14:paraId="1A966311" w14:textId="77777777" w:rsidR="0007454B" w:rsidRPr="00033D91" w:rsidRDefault="0007454B" w:rsidP="0007454B">
      <w:pPr>
        <w:pStyle w:val="Zkladntext4"/>
        <w:shd w:val="clear" w:color="auto" w:fill="auto"/>
        <w:spacing w:after="60" w:line="250" w:lineRule="exact"/>
        <w:ind w:left="20" w:right="20" w:firstLine="580"/>
        <w:jc w:val="both"/>
        <w:rPr>
          <w:color w:val="auto"/>
          <w:sz w:val="22"/>
          <w:szCs w:val="22"/>
        </w:rPr>
      </w:pPr>
      <w:r w:rsidRPr="00033D91">
        <w:rPr>
          <w:color w:val="auto"/>
          <w:sz w:val="22"/>
          <w:szCs w:val="22"/>
        </w:rPr>
        <w:t>Pásmo ochrany verejného vodovodu sa rozumie priestor v bezprostrednej blízkosti verejného vodovodu, na ochranu verejných vodovodov pred poškodením a na zabezpečenie ich prevádzky. Je potrebné rešpektovať ochranné pásmo vodovodného potrubia (1,5 m od vonkajšieho pôdorysného okraja potrubia horizontálne na obidve strany), v ktorom je zakázané vykonávať zemné práce, umiestňovať stavby a vykonávať činnosti, ktoré obmedzujú prístup k verejnému vodovodu, alebo ohrozujú jeho technický stav.</w:t>
      </w:r>
    </w:p>
    <w:p w14:paraId="76EC9992" w14:textId="77777777" w:rsidR="0007454B" w:rsidRPr="006F4A49" w:rsidRDefault="0007454B" w:rsidP="0007454B">
      <w:pPr>
        <w:pStyle w:val="Zkladntext4"/>
        <w:shd w:val="clear" w:color="auto" w:fill="auto"/>
        <w:spacing w:line="250" w:lineRule="exact"/>
        <w:ind w:left="20" w:firstLine="580"/>
        <w:jc w:val="both"/>
        <w:rPr>
          <w:color w:val="auto"/>
          <w:sz w:val="24"/>
          <w:szCs w:val="24"/>
        </w:rPr>
      </w:pPr>
      <w:r w:rsidRPr="006F4A49">
        <w:rPr>
          <w:rStyle w:val="Zkladntext2"/>
          <w:color w:val="auto"/>
          <w:sz w:val="24"/>
          <w:szCs w:val="24"/>
        </w:rPr>
        <w:t>Na vodovodnom potrubí budú osadené tieto objekty :</w:t>
      </w:r>
    </w:p>
    <w:p w14:paraId="6DCC69BA" w14:textId="77777777" w:rsidR="0007454B" w:rsidRPr="00033D91" w:rsidRDefault="0007454B" w:rsidP="0007454B">
      <w:pPr>
        <w:pStyle w:val="Zkladntext4"/>
        <w:shd w:val="clear" w:color="auto" w:fill="auto"/>
        <w:spacing w:line="250" w:lineRule="exact"/>
        <w:ind w:left="20" w:right="20" w:firstLine="580"/>
        <w:jc w:val="both"/>
        <w:rPr>
          <w:color w:val="auto"/>
          <w:sz w:val="22"/>
          <w:szCs w:val="22"/>
        </w:rPr>
      </w:pPr>
      <w:r w:rsidRPr="00033D91">
        <w:rPr>
          <w:color w:val="auto"/>
          <w:sz w:val="22"/>
          <w:szCs w:val="22"/>
        </w:rPr>
        <w:t xml:space="preserve">Požiarne hydranty - na zabezpečenie protipožiarnej ochrany sa použijú nadzemné hydranty DN80, PN1, </w:t>
      </w:r>
      <w:r w:rsidRPr="00033D91">
        <w:rPr>
          <w:rStyle w:val="Zkladntext10bodovTun"/>
          <w:color w:val="auto"/>
          <w:sz w:val="22"/>
          <w:szCs w:val="22"/>
        </w:rPr>
        <w:t>6</w:t>
      </w:r>
      <w:r w:rsidRPr="00033D91">
        <w:rPr>
          <w:color w:val="auto"/>
          <w:sz w:val="22"/>
          <w:szCs w:val="22"/>
        </w:rPr>
        <w:t>Mpa. Maximálna vzdialenosť medzi hydrantmi je 160m (STN 92 0400).</w:t>
      </w:r>
    </w:p>
    <w:p w14:paraId="5600EFCB" w14:textId="77777777" w:rsidR="0007454B" w:rsidRPr="00033D91" w:rsidRDefault="0007454B" w:rsidP="0007454B">
      <w:pPr>
        <w:pStyle w:val="Zkladntext4"/>
        <w:shd w:val="clear" w:color="auto" w:fill="auto"/>
        <w:spacing w:line="250" w:lineRule="exact"/>
        <w:ind w:left="20" w:right="20" w:firstLine="580"/>
        <w:jc w:val="both"/>
        <w:rPr>
          <w:color w:val="auto"/>
          <w:sz w:val="22"/>
          <w:szCs w:val="22"/>
        </w:rPr>
      </w:pPr>
      <w:proofErr w:type="spellStart"/>
      <w:r w:rsidRPr="00033D91">
        <w:rPr>
          <w:color w:val="auto"/>
          <w:sz w:val="22"/>
          <w:szCs w:val="22"/>
        </w:rPr>
        <w:t>Armatúrne</w:t>
      </w:r>
      <w:proofErr w:type="spellEnd"/>
      <w:r w:rsidRPr="00033D91">
        <w:rPr>
          <w:color w:val="auto"/>
          <w:sz w:val="22"/>
          <w:szCs w:val="22"/>
        </w:rPr>
        <w:t xml:space="preserve"> šachty - umiestnia sa do dôležitých uzlov pre jednoduchšiu obsluhu a prístup k uzatváracím armatúram.</w:t>
      </w:r>
    </w:p>
    <w:p w14:paraId="7CFC15E2" w14:textId="77777777" w:rsidR="0007454B" w:rsidRPr="006F4A49" w:rsidRDefault="0007454B" w:rsidP="0007454B">
      <w:pPr>
        <w:pStyle w:val="Zkladntext4"/>
        <w:shd w:val="clear" w:color="auto" w:fill="auto"/>
        <w:spacing w:after="197" w:line="250" w:lineRule="exact"/>
        <w:ind w:left="20" w:firstLine="580"/>
        <w:jc w:val="both"/>
        <w:rPr>
          <w:color w:val="auto"/>
          <w:sz w:val="24"/>
          <w:szCs w:val="24"/>
        </w:rPr>
      </w:pPr>
      <w:r w:rsidRPr="00033D91">
        <w:rPr>
          <w:color w:val="auto"/>
          <w:sz w:val="22"/>
          <w:szCs w:val="22"/>
        </w:rPr>
        <w:t>Vodomerné šachty - umiestnia sa za oplotením na súkromných pozemkoch</w:t>
      </w:r>
      <w:r w:rsidRPr="006F4A49">
        <w:rPr>
          <w:color w:val="auto"/>
          <w:sz w:val="24"/>
          <w:szCs w:val="24"/>
        </w:rPr>
        <w:t>.</w:t>
      </w:r>
    </w:p>
    <w:p w14:paraId="59EDB4BB" w14:textId="4F08AC88" w:rsidR="00D36ECF" w:rsidRPr="006F4A49" w:rsidRDefault="006011EF" w:rsidP="00D36ECF">
      <w:pPr>
        <w:pStyle w:val="Style17"/>
        <w:widowControl/>
        <w:spacing w:before="5"/>
        <w:rPr>
          <w:rStyle w:val="FontStyle174"/>
          <w:rFonts w:ascii="Arial Narrow" w:hAnsi="Arial Narrow"/>
          <w:bCs w:val="0"/>
          <w:sz w:val="22"/>
          <w:szCs w:val="22"/>
        </w:rPr>
      </w:pPr>
      <w:r w:rsidRPr="006F4A49">
        <w:rPr>
          <w:rStyle w:val="FontStyle174"/>
          <w:rFonts w:ascii="Arial Narrow" w:hAnsi="Arial Narrow"/>
          <w:bCs w:val="0"/>
          <w:sz w:val="22"/>
          <w:szCs w:val="22"/>
        </w:rPr>
        <w:t>ZÁSOBOVANIE ÚŽITKOVOU VODOU</w:t>
      </w:r>
    </w:p>
    <w:p w14:paraId="0F3B5F0D" w14:textId="77777777" w:rsidR="00D36ECF" w:rsidRPr="00033D91" w:rsidRDefault="00D36ECF" w:rsidP="00D36ECF">
      <w:pPr>
        <w:pStyle w:val="Style118"/>
        <w:widowControl/>
        <w:tabs>
          <w:tab w:val="left" w:pos="898"/>
        </w:tabs>
        <w:spacing w:before="230" w:line="230" w:lineRule="exact"/>
        <w:ind w:firstLine="701"/>
        <w:rPr>
          <w:rStyle w:val="FontStyle178"/>
          <w:rFonts w:ascii="Arial Narrow" w:hAnsi="Arial Narrow"/>
          <w:sz w:val="22"/>
          <w:szCs w:val="22"/>
        </w:rPr>
      </w:pPr>
      <w:r w:rsidRPr="00033D91">
        <w:rPr>
          <w:rStyle w:val="FontStyle178"/>
          <w:rFonts w:ascii="Arial Narrow" w:hAnsi="Arial Narrow"/>
          <w:sz w:val="22"/>
          <w:szCs w:val="22"/>
        </w:rPr>
        <w:t>V</w:t>
      </w:r>
      <w:r w:rsidRPr="00033D91">
        <w:rPr>
          <w:rStyle w:val="FontStyle178"/>
          <w:rFonts w:ascii="Arial Narrow" w:hAnsi="Arial Narrow"/>
          <w:sz w:val="22"/>
          <w:szCs w:val="22"/>
        </w:rPr>
        <w:tab/>
        <w:t>súčasnej dobe nie je spracovaná vodohospodárska koncepcia zabezpečenia úžitkovej vody pre všetkých užívateľov. Výhľadovo predpokladáme, že zdrojmi úžitkovej vody by mali byť vlastné zdroje</w:t>
      </w:r>
      <w:r w:rsidR="002524B7" w:rsidRPr="00033D91">
        <w:rPr>
          <w:rStyle w:val="FontStyle178"/>
          <w:rFonts w:ascii="Arial Narrow" w:hAnsi="Arial Narrow"/>
          <w:sz w:val="22"/>
          <w:szCs w:val="22"/>
        </w:rPr>
        <w:t xml:space="preserve"> (studne)</w:t>
      </w:r>
      <w:r w:rsidRPr="00033D91">
        <w:rPr>
          <w:rStyle w:val="FontStyle178"/>
          <w:rFonts w:ascii="Arial Narrow" w:hAnsi="Arial Narrow"/>
          <w:sz w:val="22"/>
          <w:szCs w:val="22"/>
        </w:rPr>
        <w:t>, prípadne vodné toky v území. Podmienkou využívania vôd je dodržiavanie globálnych ekologických limitov, ktoré predstavujú medznú hodnotu, pod ktorú nesmie poklesnúť prirodzený prietok v povrchovom toku.</w:t>
      </w:r>
    </w:p>
    <w:p w14:paraId="73BA2586" w14:textId="77777777" w:rsidR="00D36ECF" w:rsidRPr="00033D91" w:rsidRDefault="00D36ECF" w:rsidP="00D36ECF">
      <w:pPr>
        <w:pStyle w:val="Style34"/>
        <w:widowControl/>
        <w:spacing w:line="230" w:lineRule="exact"/>
        <w:ind w:firstLine="706"/>
        <w:rPr>
          <w:rStyle w:val="FontStyle178"/>
          <w:rFonts w:ascii="Arial Narrow" w:hAnsi="Arial Narrow"/>
          <w:sz w:val="22"/>
          <w:szCs w:val="22"/>
        </w:rPr>
      </w:pPr>
      <w:r w:rsidRPr="00033D91">
        <w:rPr>
          <w:rStyle w:val="FontStyle178"/>
          <w:rFonts w:ascii="Arial Narrow" w:hAnsi="Arial Narrow"/>
          <w:sz w:val="22"/>
          <w:szCs w:val="22"/>
        </w:rPr>
        <w:t xml:space="preserve">Doporučená hodnota limitu </w:t>
      </w:r>
      <w:proofErr w:type="spellStart"/>
      <w:r w:rsidRPr="00033D91">
        <w:rPr>
          <w:rStyle w:val="FontStyle178"/>
          <w:rFonts w:ascii="Arial Narrow" w:hAnsi="Arial Narrow"/>
          <w:sz w:val="22"/>
          <w:szCs w:val="22"/>
        </w:rPr>
        <w:t>MQ</w:t>
      </w:r>
      <w:r w:rsidRPr="00033D91">
        <w:rPr>
          <w:rStyle w:val="FontStyle178"/>
          <w:rFonts w:ascii="Arial Narrow" w:hAnsi="Arial Narrow"/>
          <w:sz w:val="22"/>
          <w:szCs w:val="22"/>
          <w:vertAlign w:val="subscript"/>
        </w:rPr>
        <w:t>E</w:t>
      </w:r>
      <w:r w:rsidRPr="00033D91">
        <w:rPr>
          <w:rStyle w:val="FontStyle178"/>
          <w:rFonts w:ascii="Arial Narrow" w:hAnsi="Arial Narrow"/>
          <w:sz w:val="22"/>
          <w:szCs w:val="22"/>
        </w:rPr>
        <w:t>«o</w:t>
      </w:r>
      <w:proofErr w:type="spellEnd"/>
      <w:r w:rsidRPr="00033D91">
        <w:rPr>
          <w:rStyle w:val="FontStyle178"/>
          <w:rFonts w:ascii="Arial Narrow" w:hAnsi="Arial Narrow"/>
          <w:sz w:val="22"/>
          <w:szCs w:val="22"/>
        </w:rPr>
        <w:t xml:space="preserve"> - /0,65-0,7/x Q</w:t>
      </w:r>
      <w:r w:rsidRPr="00033D91">
        <w:rPr>
          <w:rStyle w:val="FontStyle178"/>
          <w:rFonts w:ascii="Arial Narrow" w:hAnsi="Arial Narrow"/>
          <w:sz w:val="22"/>
          <w:szCs w:val="22"/>
          <w:vertAlign w:val="subscript"/>
        </w:rPr>
        <w:t>364d</w:t>
      </w:r>
      <w:r w:rsidRPr="00033D91">
        <w:rPr>
          <w:rStyle w:val="FontStyle178"/>
          <w:rFonts w:ascii="Arial Narrow" w:hAnsi="Arial Narrow"/>
          <w:sz w:val="22"/>
          <w:szCs w:val="22"/>
        </w:rPr>
        <w:t xml:space="preserve"> (podľa - „</w:t>
      </w:r>
      <w:proofErr w:type="spellStart"/>
      <w:r w:rsidRPr="00033D91">
        <w:rPr>
          <w:rStyle w:val="FontStyle178"/>
          <w:rFonts w:ascii="Arial Narrow" w:hAnsi="Arial Narrow"/>
          <w:sz w:val="22"/>
          <w:szCs w:val="22"/>
        </w:rPr>
        <w:t>Generel</w:t>
      </w:r>
      <w:r w:rsidR="002524B7" w:rsidRPr="00033D91">
        <w:rPr>
          <w:rStyle w:val="FontStyle178"/>
          <w:rFonts w:ascii="Arial Narrow" w:hAnsi="Arial Narrow"/>
          <w:sz w:val="22"/>
          <w:szCs w:val="22"/>
        </w:rPr>
        <w:t>u</w:t>
      </w:r>
      <w:proofErr w:type="spellEnd"/>
      <w:r w:rsidRPr="00033D91">
        <w:rPr>
          <w:rStyle w:val="FontStyle178"/>
          <w:rFonts w:ascii="Arial Narrow" w:hAnsi="Arial Narrow"/>
          <w:sz w:val="22"/>
          <w:szCs w:val="22"/>
        </w:rPr>
        <w:t xml:space="preserve"> ochrany a racionálneho využívania vôd „).</w:t>
      </w:r>
    </w:p>
    <w:p w14:paraId="473E8189" w14:textId="77777777" w:rsidR="006011EF" w:rsidRPr="00033D91" w:rsidRDefault="00D36ECF" w:rsidP="006011EF">
      <w:pPr>
        <w:pStyle w:val="Zkladntext4"/>
        <w:shd w:val="clear" w:color="auto" w:fill="auto"/>
        <w:spacing w:after="60" w:line="250" w:lineRule="exact"/>
        <w:ind w:left="20" w:right="20" w:firstLine="0"/>
        <w:jc w:val="both"/>
        <w:rPr>
          <w:color w:val="auto"/>
          <w:sz w:val="22"/>
          <w:szCs w:val="22"/>
        </w:rPr>
      </w:pPr>
      <w:r w:rsidRPr="00033D91">
        <w:rPr>
          <w:rStyle w:val="FontStyle178"/>
          <w:rFonts w:ascii="Arial Narrow" w:hAnsi="Arial Narrow"/>
          <w:color w:val="auto"/>
          <w:sz w:val="22"/>
          <w:szCs w:val="22"/>
        </w:rPr>
        <w:t>Odbery vody sa realizujú na základe rozhodnutí orgánov štátnej vodnej správy.</w:t>
      </w:r>
      <w:r w:rsidR="006011EF" w:rsidRPr="00033D91">
        <w:rPr>
          <w:color w:val="auto"/>
          <w:sz w:val="22"/>
          <w:szCs w:val="22"/>
        </w:rPr>
        <w:t xml:space="preserve"> </w:t>
      </w:r>
      <w:r w:rsidR="0006019C" w:rsidRPr="00033D91">
        <w:rPr>
          <w:color w:val="auto"/>
          <w:sz w:val="22"/>
          <w:szCs w:val="22"/>
        </w:rPr>
        <w:t>Pri realizácii vlastných vŕtaných studní je nutné preveriť čerpacou skúškou d</w:t>
      </w:r>
      <w:r w:rsidR="006011EF" w:rsidRPr="00033D91">
        <w:rPr>
          <w:color w:val="auto"/>
          <w:sz w:val="22"/>
          <w:szCs w:val="22"/>
        </w:rPr>
        <w:t>lhodob</w:t>
      </w:r>
      <w:r w:rsidR="0006019C" w:rsidRPr="00033D91">
        <w:rPr>
          <w:color w:val="auto"/>
          <w:sz w:val="22"/>
          <w:szCs w:val="22"/>
        </w:rPr>
        <w:t>ú výdatnosť zdroja</w:t>
      </w:r>
      <w:r w:rsidR="006011EF" w:rsidRPr="00033D91">
        <w:rPr>
          <w:color w:val="auto"/>
          <w:sz w:val="22"/>
          <w:szCs w:val="22"/>
        </w:rPr>
        <w:t xml:space="preserve">. </w:t>
      </w:r>
      <w:r w:rsidR="0006019C" w:rsidRPr="00033D91">
        <w:rPr>
          <w:color w:val="auto"/>
          <w:sz w:val="22"/>
          <w:szCs w:val="22"/>
        </w:rPr>
        <w:t xml:space="preserve"> </w:t>
      </w:r>
      <w:r w:rsidR="006011EF" w:rsidRPr="00033D91">
        <w:rPr>
          <w:color w:val="auto"/>
          <w:sz w:val="22"/>
          <w:szCs w:val="22"/>
        </w:rPr>
        <w:t xml:space="preserve">Minimálny priemer vrtu bude 160mm, </w:t>
      </w:r>
      <w:r w:rsidR="0006019C" w:rsidRPr="00033D91">
        <w:rPr>
          <w:color w:val="auto"/>
          <w:sz w:val="22"/>
          <w:szCs w:val="22"/>
        </w:rPr>
        <w:t>hĺbka</w:t>
      </w:r>
      <w:r w:rsidR="006011EF" w:rsidRPr="00033D91">
        <w:rPr>
          <w:color w:val="auto"/>
          <w:sz w:val="22"/>
          <w:szCs w:val="22"/>
        </w:rPr>
        <w:t xml:space="preserve"> vrtu musí byť minimálne 5 m pod maximálnou hladinou podzemnej vody.</w:t>
      </w:r>
    </w:p>
    <w:p w14:paraId="43FC4859" w14:textId="7A47FDC3" w:rsidR="00D36ECF" w:rsidRPr="003C59EC" w:rsidRDefault="00154A57" w:rsidP="00D36ECF">
      <w:pPr>
        <w:pStyle w:val="Style17"/>
        <w:widowControl/>
        <w:spacing w:before="240"/>
        <w:jc w:val="left"/>
        <w:rPr>
          <w:rStyle w:val="FontStyle174"/>
          <w:rFonts w:ascii="Arial Narrow" w:hAnsi="Arial Narrow"/>
          <w:bCs w:val="0"/>
          <w:sz w:val="22"/>
          <w:szCs w:val="22"/>
        </w:rPr>
      </w:pPr>
      <w:r w:rsidRPr="003C59EC">
        <w:rPr>
          <w:rStyle w:val="FontStyle174"/>
          <w:rFonts w:ascii="Arial Narrow" w:hAnsi="Arial Narrow"/>
          <w:bCs w:val="0"/>
          <w:sz w:val="22"/>
          <w:szCs w:val="22"/>
        </w:rPr>
        <w:t>ODVÁDZANIE A ZNEŠKODŇOVANIE ODPADOVÝCH VÔD</w:t>
      </w:r>
    </w:p>
    <w:p w14:paraId="40706788" w14:textId="77777777" w:rsidR="00B27653" w:rsidRPr="008014F7" w:rsidRDefault="00B27653" w:rsidP="00D36ECF">
      <w:pPr>
        <w:pStyle w:val="Style61"/>
        <w:widowControl/>
        <w:spacing w:line="240" w:lineRule="auto"/>
        <w:ind w:firstLine="709"/>
        <w:rPr>
          <w:rStyle w:val="FontStyle115"/>
          <w:rFonts w:ascii="Arial Narrow" w:hAnsi="Arial Narrow"/>
        </w:rPr>
      </w:pPr>
    </w:p>
    <w:p w14:paraId="3340A725" w14:textId="77777777" w:rsidR="00154A57" w:rsidRPr="008014F7" w:rsidRDefault="00154A57" w:rsidP="00560F5D">
      <w:pPr>
        <w:pStyle w:val="Style21"/>
        <w:widowControl/>
        <w:numPr>
          <w:ilvl w:val="0"/>
          <w:numId w:val="88"/>
        </w:numPr>
        <w:spacing w:line="250" w:lineRule="exact"/>
        <w:rPr>
          <w:rStyle w:val="FontStyle115"/>
          <w:rFonts w:ascii="Arial Narrow" w:hAnsi="Arial Narrow"/>
          <w:b/>
        </w:rPr>
      </w:pPr>
      <w:r w:rsidRPr="008014F7">
        <w:rPr>
          <w:rStyle w:val="FontStyle115"/>
          <w:rFonts w:ascii="Arial Narrow" w:hAnsi="Arial Narrow"/>
          <w:b/>
        </w:rPr>
        <w:t xml:space="preserve">STAV </w:t>
      </w:r>
    </w:p>
    <w:p w14:paraId="3DA18E07" w14:textId="2E39DB74" w:rsidR="00154A57" w:rsidRPr="008014F7" w:rsidRDefault="00D36ECF" w:rsidP="00D36ECF">
      <w:pPr>
        <w:pStyle w:val="Style21"/>
        <w:widowControl/>
        <w:spacing w:line="250" w:lineRule="exact"/>
        <w:ind w:firstLine="709"/>
        <w:rPr>
          <w:rStyle w:val="FontStyle115"/>
          <w:rFonts w:ascii="Arial Narrow" w:hAnsi="Arial Narrow"/>
        </w:rPr>
      </w:pPr>
      <w:r w:rsidRPr="008014F7">
        <w:rPr>
          <w:rStyle w:val="FontStyle115"/>
          <w:rFonts w:ascii="Arial Narrow" w:hAnsi="Arial Narrow"/>
        </w:rPr>
        <w:t xml:space="preserve">V súčasnosti </w:t>
      </w:r>
      <w:r w:rsidR="00C65E68" w:rsidRPr="008014F7">
        <w:rPr>
          <w:rStyle w:val="FontStyle115"/>
          <w:rFonts w:ascii="Arial Narrow" w:hAnsi="Arial Narrow"/>
        </w:rPr>
        <w:t>je obec odkanalizovaná</w:t>
      </w:r>
      <w:r w:rsidR="00154A57" w:rsidRPr="008014F7">
        <w:rPr>
          <w:rStyle w:val="FontStyle115"/>
          <w:rFonts w:ascii="Arial Narrow" w:hAnsi="Arial Narrow"/>
        </w:rPr>
        <w:t xml:space="preserve"> </w:t>
      </w:r>
      <w:r w:rsidR="003A3AD1">
        <w:rPr>
          <w:rStyle w:val="FontStyle115"/>
          <w:rFonts w:ascii="Arial Narrow" w:hAnsi="Arial Narrow"/>
        </w:rPr>
        <w:t xml:space="preserve">s napojením na kanalizáciu v správe </w:t>
      </w:r>
      <w:proofErr w:type="spellStart"/>
      <w:r w:rsidR="003A3AD1">
        <w:rPr>
          <w:rStyle w:val="FontStyle115"/>
          <w:rFonts w:ascii="Arial Narrow" w:hAnsi="Arial Narrow"/>
        </w:rPr>
        <w:t>SEVAKu</w:t>
      </w:r>
      <w:proofErr w:type="spellEnd"/>
      <w:r w:rsidR="003A3AD1">
        <w:rPr>
          <w:rStyle w:val="FontStyle115"/>
          <w:rFonts w:ascii="Arial Narrow" w:hAnsi="Arial Narrow"/>
        </w:rPr>
        <w:t xml:space="preserve"> s čistením odpadových vôd v ČOV Čadca</w:t>
      </w:r>
      <w:r w:rsidR="00C65E68" w:rsidRPr="008014F7">
        <w:rPr>
          <w:rStyle w:val="FontStyle115"/>
          <w:rFonts w:ascii="Arial Narrow" w:hAnsi="Arial Narrow"/>
        </w:rPr>
        <w:t>.</w:t>
      </w:r>
    </w:p>
    <w:p w14:paraId="79D27543" w14:textId="54B5EF6C" w:rsidR="00154A57" w:rsidRPr="008014F7" w:rsidRDefault="003A3AD1" w:rsidP="00154A57">
      <w:pPr>
        <w:pStyle w:val="Zkladntext4"/>
        <w:shd w:val="clear" w:color="auto" w:fill="auto"/>
        <w:spacing w:line="250" w:lineRule="exact"/>
        <w:ind w:left="20" w:right="20" w:firstLine="580"/>
        <w:jc w:val="both"/>
        <w:rPr>
          <w:color w:val="auto"/>
          <w:sz w:val="22"/>
          <w:szCs w:val="22"/>
        </w:rPr>
      </w:pPr>
      <w:r>
        <w:rPr>
          <w:rStyle w:val="FontStyle115"/>
          <w:rFonts w:ascii="Arial Narrow" w:hAnsi="Arial Narrow"/>
          <w:color w:val="auto"/>
        </w:rPr>
        <w:t>V odľahlých častiach obce a v </w:t>
      </w:r>
      <w:proofErr w:type="spellStart"/>
      <w:r>
        <w:rPr>
          <w:rStyle w:val="FontStyle115"/>
          <w:rFonts w:ascii="Arial Narrow" w:hAnsi="Arial Narrow"/>
          <w:color w:val="auto"/>
        </w:rPr>
        <w:t>m.č</w:t>
      </w:r>
      <w:proofErr w:type="spellEnd"/>
      <w:r>
        <w:rPr>
          <w:rStyle w:val="FontStyle115"/>
          <w:rFonts w:ascii="Arial Narrow" w:hAnsi="Arial Narrow"/>
          <w:color w:val="auto"/>
        </w:rPr>
        <w:t xml:space="preserve">. </w:t>
      </w:r>
      <w:proofErr w:type="spellStart"/>
      <w:r>
        <w:rPr>
          <w:rStyle w:val="FontStyle115"/>
          <w:rFonts w:ascii="Arial Narrow" w:hAnsi="Arial Narrow"/>
          <w:color w:val="auto"/>
        </w:rPr>
        <w:t>Burkov</w:t>
      </w:r>
      <w:proofErr w:type="spellEnd"/>
      <w:r>
        <w:rPr>
          <w:rStyle w:val="FontStyle115"/>
          <w:rFonts w:ascii="Arial Narrow" w:hAnsi="Arial Narrow"/>
          <w:color w:val="auto"/>
        </w:rPr>
        <w:t xml:space="preserve"> vrch sú o</w:t>
      </w:r>
      <w:r w:rsidR="00D36ECF" w:rsidRPr="008014F7">
        <w:rPr>
          <w:rStyle w:val="FontStyle115"/>
          <w:rFonts w:ascii="Arial Narrow" w:hAnsi="Arial Narrow"/>
          <w:color w:val="auto"/>
        </w:rPr>
        <w:t>dpadové vody uskladňované v</w:t>
      </w:r>
      <w:r w:rsidR="00154A57" w:rsidRPr="008014F7">
        <w:rPr>
          <w:rStyle w:val="FontStyle115"/>
          <w:rFonts w:ascii="Arial Narrow" w:hAnsi="Arial Narrow"/>
          <w:color w:val="auto"/>
        </w:rPr>
        <w:t> </w:t>
      </w:r>
      <w:r w:rsidR="00D36ECF" w:rsidRPr="008014F7">
        <w:rPr>
          <w:rStyle w:val="FontStyle115"/>
          <w:rFonts w:ascii="Arial Narrow" w:hAnsi="Arial Narrow"/>
          <w:color w:val="auto"/>
        </w:rPr>
        <w:t>žumpách</w:t>
      </w:r>
      <w:r w:rsidR="00154A57" w:rsidRPr="008014F7">
        <w:rPr>
          <w:rStyle w:val="FontStyle115"/>
          <w:rFonts w:ascii="Arial Narrow" w:hAnsi="Arial Narrow"/>
          <w:color w:val="auto"/>
        </w:rPr>
        <w:t>, septikoch a formou suchého WC,</w:t>
      </w:r>
      <w:r w:rsidR="00154A57" w:rsidRPr="008014F7">
        <w:rPr>
          <w:color w:val="auto"/>
          <w:sz w:val="22"/>
          <w:szCs w:val="22"/>
        </w:rPr>
        <w:t xml:space="preserve"> umiestneného pri hospodárskych stavbách a hnojiskách. V mnohých prípadoch sú žumpy netesné. Likvidácia je riešená odvozom fekálnymi vozidlami na najbližšiu jestvujúcu COV. V časti obce sú vybudované nespevnené otvorené rigoly pozdĺž ciest na odvádzanie povrchových vôd, vyústené v recipiente.</w:t>
      </w:r>
    </w:p>
    <w:p w14:paraId="2CE94448" w14:textId="5922CAFB" w:rsidR="00074C7B" w:rsidRPr="008014F7" w:rsidRDefault="00074C7B" w:rsidP="00074C7B">
      <w:pPr>
        <w:pStyle w:val="Zkladntext4"/>
        <w:shd w:val="clear" w:color="auto" w:fill="auto"/>
        <w:spacing w:after="60" w:line="250" w:lineRule="exact"/>
        <w:ind w:left="20" w:right="20" w:firstLine="580"/>
        <w:jc w:val="both"/>
        <w:rPr>
          <w:color w:val="auto"/>
          <w:sz w:val="22"/>
          <w:szCs w:val="22"/>
        </w:rPr>
      </w:pPr>
      <w:r w:rsidRPr="008014F7">
        <w:rPr>
          <w:color w:val="auto"/>
          <w:sz w:val="22"/>
          <w:szCs w:val="22"/>
        </w:rPr>
        <w:t xml:space="preserve">Dobudovaním kanalizačných zberačov a prípojok v obci </w:t>
      </w:r>
      <w:r w:rsidR="00FD4DC0" w:rsidRPr="008014F7">
        <w:rPr>
          <w:color w:val="auto"/>
          <w:sz w:val="22"/>
          <w:szCs w:val="22"/>
        </w:rPr>
        <w:t>Olešná</w:t>
      </w:r>
      <w:r w:rsidRPr="008014F7">
        <w:rPr>
          <w:color w:val="auto"/>
          <w:sz w:val="22"/>
          <w:szCs w:val="22"/>
        </w:rPr>
        <w:t xml:space="preserve"> sa znečisťovanie miestneho potoka </w:t>
      </w:r>
      <w:proofErr w:type="spellStart"/>
      <w:r w:rsidR="00A3542B">
        <w:rPr>
          <w:color w:val="auto"/>
          <w:sz w:val="22"/>
          <w:szCs w:val="22"/>
        </w:rPr>
        <w:t>Oleš</w:t>
      </w:r>
      <w:r w:rsidR="009552C0">
        <w:rPr>
          <w:color w:val="auto"/>
          <w:sz w:val="22"/>
          <w:szCs w:val="22"/>
        </w:rPr>
        <w:t>n</w:t>
      </w:r>
      <w:r w:rsidR="00A3542B">
        <w:rPr>
          <w:color w:val="auto"/>
          <w:sz w:val="22"/>
          <w:szCs w:val="22"/>
        </w:rPr>
        <w:t>ian</w:t>
      </w:r>
      <w:r w:rsidRPr="008014F7">
        <w:rPr>
          <w:color w:val="auto"/>
          <w:sz w:val="22"/>
          <w:szCs w:val="22"/>
        </w:rPr>
        <w:t>ka</w:t>
      </w:r>
      <w:proofErr w:type="spellEnd"/>
      <w:r w:rsidRPr="008014F7">
        <w:rPr>
          <w:color w:val="auto"/>
          <w:sz w:val="22"/>
          <w:szCs w:val="22"/>
        </w:rPr>
        <w:t xml:space="preserve"> a jej prítokov odstráni v plnej miere, nakoľko hlavným cieľom projektu „Splašková kanalizácia a ČOV </w:t>
      </w:r>
      <w:r w:rsidR="00FD4DC0" w:rsidRPr="008014F7">
        <w:rPr>
          <w:color w:val="auto"/>
          <w:sz w:val="22"/>
          <w:szCs w:val="22"/>
        </w:rPr>
        <w:t>Olešná</w:t>
      </w:r>
      <w:r w:rsidRPr="008014F7">
        <w:rPr>
          <w:color w:val="auto"/>
          <w:sz w:val="22"/>
          <w:szCs w:val="22"/>
        </w:rPr>
        <w:t>" je odstrániť, alebo minimalizovať znečistenie potoka a podzemných vôd v priľahlej oblasti.</w:t>
      </w:r>
    </w:p>
    <w:p w14:paraId="0BED5620" w14:textId="77777777" w:rsidR="00B10838" w:rsidRPr="008014F7" w:rsidRDefault="00B10838" w:rsidP="00D36ECF">
      <w:pPr>
        <w:pStyle w:val="Style21"/>
        <w:widowControl/>
        <w:spacing w:line="250" w:lineRule="exact"/>
        <w:ind w:firstLine="709"/>
        <w:rPr>
          <w:rStyle w:val="FontStyle115"/>
          <w:rFonts w:ascii="Arial Narrow" w:hAnsi="Arial Narrow"/>
        </w:rPr>
      </w:pPr>
    </w:p>
    <w:p w14:paraId="4822D2D9" w14:textId="77777777" w:rsidR="00BE3096" w:rsidRPr="008014F7" w:rsidRDefault="00BE3096" w:rsidP="00560F5D">
      <w:pPr>
        <w:pStyle w:val="Style21"/>
        <w:widowControl/>
        <w:numPr>
          <w:ilvl w:val="0"/>
          <w:numId w:val="88"/>
        </w:numPr>
        <w:spacing w:line="250" w:lineRule="exact"/>
        <w:rPr>
          <w:rStyle w:val="FontStyle115"/>
          <w:rFonts w:ascii="Arial Narrow" w:hAnsi="Arial Narrow"/>
          <w:b/>
        </w:rPr>
      </w:pPr>
      <w:r w:rsidRPr="008014F7">
        <w:rPr>
          <w:rStyle w:val="FontStyle115"/>
          <w:rFonts w:ascii="Arial Narrow" w:hAnsi="Arial Narrow"/>
          <w:b/>
        </w:rPr>
        <w:t xml:space="preserve">NÁVRH SPLAŠKOVÁ KANALIZÁCIA </w:t>
      </w:r>
    </w:p>
    <w:p w14:paraId="3FE7BE46" w14:textId="4789E448" w:rsidR="00BE3096" w:rsidRPr="008014F7" w:rsidRDefault="00BE3096" w:rsidP="00BE3096">
      <w:pPr>
        <w:pStyle w:val="Zkladntext4"/>
        <w:shd w:val="clear" w:color="auto" w:fill="auto"/>
        <w:spacing w:line="250" w:lineRule="exact"/>
        <w:ind w:left="20" w:right="20" w:firstLine="580"/>
        <w:jc w:val="both"/>
        <w:rPr>
          <w:color w:val="auto"/>
          <w:sz w:val="22"/>
          <w:szCs w:val="22"/>
        </w:rPr>
      </w:pPr>
      <w:r w:rsidRPr="008014F7">
        <w:rPr>
          <w:color w:val="auto"/>
          <w:sz w:val="22"/>
          <w:szCs w:val="22"/>
        </w:rPr>
        <w:t xml:space="preserve">Pre </w:t>
      </w:r>
      <w:proofErr w:type="spellStart"/>
      <w:r w:rsidRPr="008014F7">
        <w:rPr>
          <w:color w:val="auto"/>
          <w:sz w:val="22"/>
          <w:szCs w:val="22"/>
        </w:rPr>
        <w:t>odkanalizovanie</w:t>
      </w:r>
      <w:proofErr w:type="spellEnd"/>
      <w:r w:rsidRPr="008014F7">
        <w:rPr>
          <w:color w:val="auto"/>
          <w:sz w:val="22"/>
          <w:szCs w:val="22"/>
        </w:rPr>
        <w:t xml:space="preserve"> obce </w:t>
      </w:r>
      <w:r w:rsidR="00FD4DC0" w:rsidRPr="008014F7">
        <w:rPr>
          <w:color w:val="auto"/>
          <w:sz w:val="22"/>
          <w:szCs w:val="22"/>
        </w:rPr>
        <w:t>Olešná</w:t>
      </w:r>
      <w:r w:rsidRPr="008014F7">
        <w:rPr>
          <w:color w:val="auto"/>
          <w:sz w:val="22"/>
          <w:szCs w:val="22"/>
        </w:rPr>
        <w:t xml:space="preserve"> navrhujeme </w:t>
      </w:r>
      <w:r w:rsidR="00C732E5">
        <w:rPr>
          <w:color w:val="auto"/>
          <w:sz w:val="22"/>
          <w:szCs w:val="22"/>
        </w:rPr>
        <w:t>do</w:t>
      </w:r>
      <w:r w:rsidRPr="008014F7">
        <w:rPr>
          <w:color w:val="auto"/>
          <w:sz w:val="22"/>
          <w:szCs w:val="22"/>
        </w:rPr>
        <w:t xml:space="preserve">budovať </w:t>
      </w:r>
      <w:proofErr w:type="spellStart"/>
      <w:r w:rsidRPr="008014F7">
        <w:rPr>
          <w:color w:val="auto"/>
          <w:sz w:val="22"/>
          <w:szCs w:val="22"/>
        </w:rPr>
        <w:t>celoobecnú</w:t>
      </w:r>
      <w:proofErr w:type="spellEnd"/>
      <w:r w:rsidRPr="008014F7">
        <w:rPr>
          <w:color w:val="auto"/>
          <w:sz w:val="22"/>
          <w:szCs w:val="22"/>
        </w:rPr>
        <w:t xml:space="preserve"> splaškovú </w:t>
      </w:r>
      <w:r w:rsidR="0077593F" w:rsidRPr="008014F7">
        <w:rPr>
          <w:color w:val="auto"/>
          <w:sz w:val="22"/>
          <w:szCs w:val="22"/>
        </w:rPr>
        <w:t xml:space="preserve">kanalizáciu so </w:t>
      </w:r>
      <w:r w:rsidR="00C732E5">
        <w:rPr>
          <w:color w:val="auto"/>
          <w:sz w:val="22"/>
          <w:szCs w:val="22"/>
        </w:rPr>
        <w:t xml:space="preserve">zaústením </w:t>
      </w:r>
      <w:r w:rsidR="0077593F" w:rsidRPr="008014F7">
        <w:rPr>
          <w:color w:val="auto"/>
          <w:sz w:val="22"/>
          <w:szCs w:val="22"/>
        </w:rPr>
        <w:t xml:space="preserve"> ČOV </w:t>
      </w:r>
      <w:r w:rsidR="00C732E5">
        <w:rPr>
          <w:color w:val="auto"/>
          <w:sz w:val="22"/>
          <w:szCs w:val="22"/>
        </w:rPr>
        <w:t>ČADCA.</w:t>
      </w:r>
      <w:r w:rsidRPr="008014F7">
        <w:rPr>
          <w:color w:val="auto"/>
          <w:sz w:val="22"/>
          <w:szCs w:val="22"/>
        </w:rPr>
        <w:t>.</w:t>
      </w:r>
    </w:p>
    <w:p w14:paraId="387B5746" w14:textId="77777777" w:rsidR="00BE3096" w:rsidRPr="008014F7" w:rsidRDefault="00BE3096" w:rsidP="00BE3096">
      <w:pPr>
        <w:pStyle w:val="Zkladntext4"/>
        <w:shd w:val="clear" w:color="auto" w:fill="auto"/>
        <w:spacing w:line="250" w:lineRule="exact"/>
        <w:ind w:left="20" w:right="20" w:firstLine="580"/>
        <w:jc w:val="both"/>
        <w:rPr>
          <w:color w:val="auto"/>
          <w:sz w:val="22"/>
          <w:szCs w:val="22"/>
        </w:rPr>
      </w:pPr>
    </w:p>
    <w:p w14:paraId="6ECFFC15" w14:textId="55805785" w:rsidR="006E0CC5" w:rsidRPr="008014F7" w:rsidRDefault="006E0CC5" w:rsidP="006E0CC5">
      <w:pPr>
        <w:pStyle w:val="Zkladntext4"/>
        <w:shd w:val="clear" w:color="auto" w:fill="auto"/>
        <w:spacing w:line="250" w:lineRule="exact"/>
        <w:ind w:left="20" w:hanging="20"/>
        <w:jc w:val="both"/>
        <w:rPr>
          <w:color w:val="auto"/>
          <w:sz w:val="22"/>
          <w:szCs w:val="22"/>
          <w:u w:val="single"/>
        </w:rPr>
      </w:pPr>
      <w:r w:rsidRPr="008014F7">
        <w:rPr>
          <w:color w:val="auto"/>
          <w:sz w:val="22"/>
          <w:szCs w:val="22"/>
          <w:u w:val="single"/>
        </w:rPr>
        <w:t xml:space="preserve">Produkcia odpadových </w:t>
      </w:r>
      <w:r w:rsidRPr="00C732E5">
        <w:rPr>
          <w:color w:val="auto"/>
          <w:sz w:val="22"/>
          <w:szCs w:val="22"/>
          <w:u w:val="single"/>
        </w:rPr>
        <w:t>vôd – návr</w:t>
      </w:r>
      <w:r w:rsidR="005D6687" w:rsidRPr="00C732E5">
        <w:rPr>
          <w:color w:val="auto"/>
          <w:sz w:val="22"/>
          <w:szCs w:val="22"/>
          <w:u w:val="single"/>
        </w:rPr>
        <w:t>h</w:t>
      </w:r>
      <w:r w:rsidR="00C732E5" w:rsidRPr="00C732E5">
        <w:rPr>
          <w:color w:val="auto"/>
          <w:sz w:val="22"/>
          <w:szCs w:val="22"/>
          <w:u w:val="single"/>
        </w:rPr>
        <w:t>:</w:t>
      </w:r>
    </w:p>
    <w:p w14:paraId="5404F211" w14:textId="21709A91" w:rsidR="00C732E5" w:rsidRPr="00033D91" w:rsidRDefault="00C732E5" w:rsidP="00C732E5">
      <w:pPr>
        <w:pStyle w:val="Bezriadkovania"/>
        <w:jc w:val="both"/>
        <w:rPr>
          <w:rFonts w:ascii="Arial Narrow" w:hAnsi="Arial Narrow"/>
          <w:sz w:val="22"/>
          <w:szCs w:val="22"/>
        </w:rPr>
      </w:pPr>
      <w:r>
        <w:rPr>
          <w:rFonts w:ascii="Arial Narrow" w:hAnsi="Arial Narrow"/>
          <w:sz w:val="22"/>
          <w:szCs w:val="22"/>
        </w:rPr>
        <w:t>Produkcia odpadovej vody</w:t>
      </w:r>
      <w:r w:rsidRPr="00033D91">
        <w:rPr>
          <w:rFonts w:ascii="Arial Narrow" w:hAnsi="Arial Narrow"/>
          <w:sz w:val="22"/>
          <w:szCs w:val="22"/>
        </w:rPr>
        <w:t xml:space="preserve"> pre </w:t>
      </w:r>
      <w:r>
        <w:rPr>
          <w:rFonts w:ascii="Arial Narrow" w:hAnsi="Arial Narrow"/>
          <w:sz w:val="22"/>
          <w:szCs w:val="22"/>
        </w:rPr>
        <w:t>celkový návrh (1929+926=2855</w:t>
      </w:r>
      <w:r w:rsidRPr="00A07ADD">
        <w:rPr>
          <w:rFonts w:ascii="Arial Narrow" w:hAnsi="Arial Narrow"/>
          <w:sz w:val="22"/>
          <w:szCs w:val="22"/>
        </w:rPr>
        <w:t xml:space="preserve"> </w:t>
      </w:r>
      <w:r>
        <w:rPr>
          <w:rFonts w:ascii="Arial Narrow" w:hAnsi="Arial Narrow"/>
          <w:sz w:val="22"/>
          <w:szCs w:val="22"/>
        </w:rPr>
        <w:t>obyv.)</w:t>
      </w:r>
      <w:r w:rsidRPr="00033D91">
        <w:rPr>
          <w:rFonts w:ascii="Arial Narrow" w:hAnsi="Arial Narrow"/>
          <w:sz w:val="22"/>
          <w:szCs w:val="22"/>
        </w:rPr>
        <w:t xml:space="preserve">: </w:t>
      </w:r>
    </w:p>
    <w:p w14:paraId="5CC75003" w14:textId="77777777" w:rsidR="00C732E5" w:rsidRPr="001E4BAB" w:rsidRDefault="00C732E5" w:rsidP="00C732E5">
      <w:pPr>
        <w:pStyle w:val="Bezriadkovania"/>
        <w:jc w:val="both"/>
        <w:rPr>
          <w:rFonts w:ascii="Arial Narrow" w:hAnsi="Arial Narrow"/>
          <w:sz w:val="22"/>
          <w:szCs w:val="22"/>
        </w:rPr>
      </w:pPr>
      <w:proofErr w:type="spellStart"/>
      <w:r w:rsidRPr="00033D91">
        <w:rPr>
          <w:rFonts w:ascii="Arial Narrow" w:hAnsi="Arial Narrow"/>
          <w:sz w:val="22"/>
          <w:szCs w:val="22"/>
        </w:rPr>
        <w:t>Qp,návrh</w:t>
      </w:r>
      <w:proofErr w:type="spellEnd"/>
      <w:r w:rsidRPr="00033D91">
        <w:rPr>
          <w:rFonts w:ascii="Arial Narrow" w:hAnsi="Arial Narrow"/>
          <w:sz w:val="22"/>
          <w:szCs w:val="22"/>
        </w:rPr>
        <w:t xml:space="preserve"> = </w:t>
      </w:r>
      <w:proofErr w:type="spellStart"/>
      <w:r w:rsidRPr="00033D91">
        <w:rPr>
          <w:rFonts w:ascii="Arial Narrow" w:hAnsi="Arial Narrow"/>
          <w:sz w:val="22"/>
          <w:szCs w:val="22"/>
        </w:rPr>
        <w:t>Qd</w:t>
      </w:r>
      <w:proofErr w:type="spellEnd"/>
      <w:r w:rsidRPr="00033D91">
        <w:rPr>
          <w:rFonts w:ascii="Arial Narrow" w:hAnsi="Arial Narrow"/>
          <w:sz w:val="22"/>
          <w:szCs w:val="22"/>
        </w:rPr>
        <w:t xml:space="preserve"> = </w:t>
      </w:r>
      <w:r>
        <w:rPr>
          <w:rFonts w:ascii="Arial Narrow" w:hAnsi="Arial Narrow"/>
          <w:sz w:val="22"/>
          <w:szCs w:val="22"/>
        </w:rPr>
        <w:t>413 980</w:t>
      </w:r>
      <w:r w:rsidRPr="001E4BAB">
        <w:rPr>
          <w:rFonts w:ascii="Arial Narrow" w:hAnsi="Arial Narrow"/>
          <w:sz w:val="22"/>
          <w:szCs w:val="22"/>
        </w:rPr>
        <w:t xml:space="preserve"> l.d</w:t>
      </w:r>
      <w:r w:rsidRPr="001E4BAB">
        <w:rPr>
          <w:rFonts w:ascii="Arial Narrow" w:hAnsi="Arial Narrow"/>
          <w:sz w:val="22"/>
          <w:szCs w:val="22"/>
          <w:vertAlign w:val="superscript"/>
        </w:rPr>
        <w:t>-1</w:t>
      </w:r>
      <w:r w:rsidRPr="001E4BAB">
        <w:rPr>
          <w:rFonts w:ascii="Arial Narrow" w:hAnsi="Arial Narrow"/>
          <w:sz w:val="22"/>
          <w:szCs w:val="22"/>
        </w:rPr>
        <w:t xml:space="preserve"> = </w:t>
      </w:r>
      <w:r>
        <w:rPr>
          <w:rFonts w:ascii="Arial Narrow" w:hAnsi="Arial Narrow"/>
          <w:sz w:val="22"/>
          <w:szCs w:val="22"/>
        </w:rPr>
        <w:t>4,79</w:t>
      </w:r>
      <w:r w:rsidRPr="001E4BAB">
        <w:rPr>
          <w:rFonts w:ascii="Arial Narrow" w:hAnsi="Arial Narrow"/>
          <w:sz w:val="22"/>
          <w:szCs w:val="22"/>
        </w:rPr>
        <w:t xml:space="preserve"> l.s</w:t>
      </w:r>
      <w:r w:rsidRPr="001E4BAB">
        <w:rPr>
          <w:rFonts w:ascii="Arial Narrow" w:hAnsi="Arial Narrow"/>
          <w:sz w:val="22"/>
          <w:szCs w:val="22"/>
          <w:vertAlign w:val="superscript"/>
        </w:rPr>
        <w:t>-1</w:t>
      </w:r>
      <w:r w:rsidRPr="001E4BAB">
        <w:rPr>
          <w:rFonts w:ascii="Arial Narrow" w:hAnsi="Arial Narrow"/>
          <w:sz w:val="22"/>
          <w:szCs w:val="22"/>
        </w:rPr>
        <w:t xml:space="preserve"> </w:t>
      </w:r>
    </w:p>
    <w:p w14:paraId="65557B1F" w14:textId="77777777" w:rsidR="00C732E5" w:rsidRPr="00A07ADD" w:rsidRDefault="00C732E5" w:rsidP="00C732E5">
      <w:pPr>
        <w:pStyle w:val="Bezriadkovania"/>
        <w:jc w:val="both"/>
        <w:rPr>
          <w:rFonts w:ascii="Arial Narrow" w:hAnsi="Arial Narrow"/>
          <w:sz w:val="22"/>
          <w:szCs w:val="22"/>
        </w:rPr>
      </w:pPr>
      <w:proofErr w:type="spellStart"/>
      <w:r w:rsidRPr="001E4BAB">
        <w:rPr>
          <w:rFonts w:ascii="Arial Narrow" w:hAnsi="Arial Narrow"/>
          <w:sz w:val="22"/>
          <w:szCs w:val="22"/>
        </w:rPr>
        <w:t>Qm,návrh</w:t>
      </w:r>
      <w:proofErr w:type="spellEnd"/>
      <w:r w:rsidRPr="001E4BAB">
        <w:rPr>
          <w:rFonts w:ascii="Arial Narrow" w:hAnsi="Arial Narrow"/>
          <w:sz w:val="22"/>
          <w:szCs w:val="22"/>
        </w:rPr>
        <w:t xml:space="preserve"> = </w:t>
      </w:r>
      <w:proofErr w:type="spellStart"/>
      <w:r w:rsidRPr="001E4BAB">
        <w:rPr>
          <w:rFonts w:ascii="Arial Narrow" w:hAnsi="Arial Narrow"/>
          <w:sz w:val="22"/>
          <w:szCs w:val="22"/>
        </w:rPr>
        <w:t>Qd</w:t>
      </w:r>
      <w:proofErr w:type="spellEnd"/>
      <w:r w:rsidRPr="001E4BAB">
        <w:rPr>
          <w:rFonts w:ascii="Arial Narrow" w:hAnsi="Arial Narrow"/>
          <w:sz w:val="22"/>
          <w:szCs w:val="22"/>
        </w:rPr>
        <w:t xml:space="preserve">, max = </w:t>
      </w:r>
      <w:r>
        <w:rPr>
          <w:rFonts w:ascii="Arial Narrow" w:hAnsi="Arial Narrow"/>
          <w:sz w:val="22"/>
          <w:szCs w:val="22"/>
        </w:rPr>
        <w:t>662 360</w:t>
      </w:r>
      <w:r w:rsidRPr="001E4BAB">
        <w:rPr>
          <w:rFonts w:ascii="Arial Narrow" w:hAnsi="Arial Narrow"/>
          <w:sz w:val="22"/>
          <w:szCs w:val="22"/>
        </w:rPr>
        <w:t xml:space="preserve"> l.d</w:t>
      </w:r>
      <w:r w:rsidRPr="001E4BAB">
        <w:rPr>
          <w:rFonts w:ascii="Arial Narrow" w:hAnsi="Arial Narrow"/>
          <w:sz w:val="22"/>
          <w:szCs w:val="22"/>
          <w:vertAlign w:val="superscript"/>
        </w:rPr>
        <w:t>-1</w:t>
      </w:r>
      <w:r w:rsidRPr="001E4BAB">
        <w:rPr>
          <w:rFonts w:ascii="Arial Narrow" w:hAnsi="Arial Narrow"/>
          <w:sz w:val="22"/>
          <w:szCs w:val="22"/>
        </w:rPr>
        <w:t xml:space="preserve"> = </w:t>
      </w:r>
      <w:r>
        <w:rPr>
          <w:rFonts w:ascii="Arial Narrow" w:hAnsi="Arial Narrow"/>
          <w:sz w:val="22"/>
          <w:szCs w:val="22"/>
        </w:rPr>
        <w:t>7,67</w:t>
      </w:r>
      <w:r w:rsidRPr="001E4BAB">
        <w:rPr>
          <w:rFonts w:ascii="Arial Narrow" w:hAnsi="Arial Narrow"/>
          <w:sz w:val="22"/>
          <w:szCs w:val="22"/>
        </w:rPr>
        <w:t xml:space="preserve"> l.s</w:t>
      </w:r>
      <w:r w:rsidRPr="001E4BAB">
        <w:rPr>
          <w:rFonts w:ascii="Arial Narrow" w:hAnsi="Arial Narrow"/>
          <w:sz w:val="22"/>
          <w:szCs w:val="22"/>
          <w:vertAlign w:val="superscript"/>
        </w:rPr>
        <w:t>-1</w:t>
      </w:r>
      <w:r w:rsidRPr="001E4BAB">
        <w:rPr>
          <w:rFonts w:ascii="Arial Narrow" w:hAnsi="Arial Narrow"/>
          <w:sz w:val="22"/>
          <w:szCs w:val="22"/>
        </w:rPr>
        <w:t xml:space="preserve"> </w:t>
      </w:r>
      <w:proofErr w:type="spellStart"/>
      <w:r w:rsidRPr="001E4BAB">
        <w:rPr>
          <w:rFonts w:ascii="Arial Narrow" w:hAnsi="Arial Narrow"/>
          <w:sz w:val="22"/>
          <w:szCs w:val="22"/>
        </w:rPr>
        <w:t>Qh,návrh</w:t>
      </w:r>
      <w:proofErr w:type="spellEnd"/>
      <w:r w:rsidRPr="001E4BAB">
        <w:rPr>
          <w:rFonts w:ascii="Arial Narrow" w:hAnsi="Arial Narrow"/>
          <w:sz w:val="22"/>
          <w:szCs w:val="22"/>
        </w:rPr>
        <w:t xml:space="preserve"> </w:t>
      </w:r>
      <w:r w:rsidRPr="00A07ADD">
        <w:rPr>
          <w:rFonts w:ascii="Arial Narrow" w:hAnsi="Arial Narrow"/>
          <w:sz w:val="22"/>
          <w:szCs w:val="22"/>
        </w:rPr>
        <w:t xml:space="preserve">= Qh, max = </w:t>
      </w:r>
      <w:r>
        <w:rPr>
          <w:rFonts w:ascii="Arial Narrow" w:hAnsi="Arial Narrow"/>
          <w:sz w:val="22"/>
          <w:szCs w:val="22"/>
        </w:rPr>
        <w:t xml:space="preserve">13,80 </w:t>
      </w:r>
      <w:r w:rsidRPr="00A07ADD">
        <w:rPr>
          <w:rFonts w:ascii="Arial Narrow" w:hAnsi="Arial Narrow"/>
          <w:sz w:val="22"/>
          <w:szCs w:val="22"/>
        </w:rPr>
        <w:t xml:space="preserve"> l.s</w:t>
      </w:r>
      <w:r w:rsidRPr="00A07ADD">
        <w:rPr>
          <w:rFonts w:ascii="Arial Narrow" w:hAnsi="Arial Narrow"/>
          <w:sz w:val="22"/>
          <w:szCs w:val="22"/>
          <w:vertAlign w:val="superscript"/>
        </w:rPr>
        <w:t>-1</w:t>
      </w:r>
      <w:r w:rsidRPr="00A07ADD">
        <w:rPr>
          <w:rFonts w:ascii="Arial Narrow" w:hAnsi="Arial Narrow"/>
          <w:sz w:val="22"/>
          <w:szCs w:val="22"/>
        </w:rPr>
        <w:t xml:space="preserve"> </w:t>
      </w:r>
    </w:p>
    <w:p w14:paraId="1B615404" w14:textId="77777777" w:rsidR="00C732E5" w:rsidRPr="00A07ADD" w:rsidRDefault="00C732E5" w:rsidP="00C732E5">
      <w:pPr>
        <w:pStyle w:val="Bezriadkovania"/>
        <w:jc w:val="both"/>
        <w:rPr>
          <w:rFonts w:ascii="Arial Narrow" w:hAnsi="Arial Narrow"/>
          <w:sz w:val="22"/>
          <w:szCs w:val="22"/>
        </w:rPr>
      </w:pPr>
      <w:r w:rsidRPr="00A07ADD">
        <w:rPr>
          <w:rFonts w:ascii="Arial Narrow" w:hAnsi="Arial Narrow"/>
          <w:sz w:val="22"/>
          <w:szCs w:val="22"/>
        </w:rPr>
        <w:t xml:space="preserve">Ročná potreba vody: </w:t>
      </w:r>
      <w:proofErr w:type="spellStart"/>
      <w:r w:rsidRPr="00A07ADD">
        <w:rPr>
          <w:rFonts w:ascii="Arial Narrow" w:hAnsi="Arial Narrow"/>
          <w:sz w:val="22"/>
          <w:szCs w:val="22"/>
        </w:rPr>
        <w:t>Qročné</w:t>
      </w:r>
      <w:proofErr w:type="spellEnd"/>
      <w:r w:rsidRPr="00A07ADD">
        <w:rPr>
          <w:rFonts w:ascii="Arial Narrow" w:hAnsi="Arial Narrow"/>
          <w:sz w:val="22"/>
          <w:szCs w:val="22"/>
        </w:rPr>
        <w:t xml:space="preserve"> = </w:t>
      </w:r>
      <w:r>
        <w:rPr>
          <w:rFonts w:ascii="Arial Narrow" w:hAnsi="Arial Narrow"/>
          <w:sz w:val="22"/>
          <w:szCs w:val="22"/>
        </w:rPr>
        <w:t>151 101</w:t>
      </w:r>
      <w:r w:rsidRPr="00A07ADD">
        <w:rPr>
          <w:rFonts w:ascii="Arial Narrow" w:hAnsi="Arial Narrow"/>
          <w:sz w:val="22"/>
          <w:szCs w:val="22"/>
        </w:rPr>
        <w:t xml:space="preserve"> m</w:t>
      </w:r>
      <w:r w:rsidRPr="00A07ADD">
        <w:rPr>
          <w:rFonts w:ascii="Arial Narrow" w:hAnsi="Arial Narrow"/>
          <w:sz w:val="22"/>
          <w:szCs w:val="22"/>
          <w:vertAlign w:val="superscript"/>
        </w:rPr>
        <w:t>3</w:t>
      </w:r>
      <w:r w:rsidRPr="00A07ADD">
        <w:rPr>
          <w:rFonts w:ascii="Arial Narrow" w:hAnsi="Arial Narrow"/>
          <w:sz w:val="22"/>
          <w:szCs w:val="22"/>
        </w:rPr>
        <w:t>.rok</w:t>
      </w:r>
      <w:r w:rsidRPr="00A07ADD">
        <w:rPr>
          <w:rFonts w:ascii="Arial Narrow" w:hAnsi="Arial Narrow"/>
          <w:sz w:val="22"/>
          <w:szCs w:val="22"/>
          <w:vertAlign w:val="superscript"/>
        </w:rPr>
        <w:t>-1</w:t>
      </w:r>
      <w:r w:rsidRPr="00A07ADD">
        <w:rPr>
          <w:rFonts w:ascii="Arial Narrow" w:hAnsi="Arial Narrow"/>
          <w:sz w:val="22"/>
          <w:szCs w:val="22"/>
        </w:rPr>
        <w:t xml:space="preserve"> </w:t>
      </w:r>
    </w:p>
    <w:p w14:paraId="72BE3DF6" w14:textId="77777777" w:rsidR="00C732E5" w:rsidRDefault="00C732E5" w:rsidP="006E0CC5">
      <w:pPr>
        <w:pStyle w:val="Zkladntext4"/>
        <w:shd w:val="clear" w:color="auto" w:fill="auto"/>
        <w:spacing w:line="250" w:lineRule="exact"/>
        <w:ind w:left="20" w:hanging="20"/>
        <w:jc w:val="both"/>
        <w:rPr>
          <w:color w:val="auto"/>
          <w:sz w:val="22"/>
          <w:szCs w:val="22"/>
          <w:u w:val="single"/>
        </w:rPr>
      </w:pPr>
    </w:p>
    <w:p w14:paraId="4F11ECBC" w14:textId="7FE0EBAD" w:rsidR="006E0CC5" w:rsidRPr="008014F7" w:rsidRDefault="006E0CC5" w:rsidP="006E0CC5">
      <w:pPr>
        <w:pStyle w:val="Zkladntext4"/>
        <w:shd w:val="clear" w:color="auto" w:fill="auto"/>
        <w:spacing w:line="250" w:lineRule="exact"/>
        <w:ind w:left="20" w:hanging="20"/>
        <w:jc w:val="both"/>
        <w:rPr>
          <w:color w:val="auto"/>
          <w:sz w:val="22"/>
          <w:szCs w:val="22"/>
          <w:u w:val="single"/>
        </w:rPr>
      </w:pPr>
      <w:r w:rsidRPr="008014F7">
        <w:rPr>
          <w:color w:val="auto"/>
          <w:sz w:val="22"/>
          <w:szCs w:val="22"/>
          <w:u w:val="single"/>
        </w:rPr>
        <w:t>Výpočet množstva znečistenia</w:t>
      </w:r>
    </w:p>
    <w:p w14:paraId="7DB3D7A3" w14:textId="77777777" w:rsidR="006E0CC5" w:rsidRPr="008014F7" w:rsidRDefault="006E0CC5" w:rsidP="006E0CC5">
      <w:pPr>
        <w:pStyle w:val="Zkladntext4"/>
        <w:shd w:val="clear" w:color="auto" w:fill="auto"/>
        <w:spacing w:line="250" w:lineRule="exact"/>
        <w:ind w:left="20" w:firstLine="0"/>
        <w:jc w:val="both"/>
        <w:rPr>
          <w:color w:val="auto"/>
          <w:sz w:val="22"/>
          <w:szCs w:val="22"/>
        </w:rPr>
      </w:pPr>
      <w:r w:rsidRPr="008014F7">
        <w:rPr>
          <w:rStyle w:val="Zkladntext2"/>
          <w:color w:val="auto"/>
          <w:sz w:val="22"/>
          <w:szCs w:val="22"/>
          <w:u w:val="none"/>
        </w:rPr>
        <w:t>Pri výpočte bol zvolený celkový počet pripojených obyvateľov (stav, návrh)</w:t>
      </w:r>
    </w:p>
    <w:p w14:paraId="77648544" w14:textId="77777777" w:rsidR="006E0CC5" w:rsidRPr="008014F7" w:rsidRDefault="006E0CC5" w:rsidP="006E0CC5">
      <w:pPr>
        <w:pStyle w:val="Zkladntext4"/>
        <w:shd w:val="clear" w:color="auto" w:fill="auto"/>
        <w:spacing w:line="250" w:lineRule="exact"/>
        <w:ind w:left="20" w:firstLine="0"/>
        <w:rPr>
          <w:color w:val="auto"/>
          <w:sz w:val="22"/>
          <w:szCs w:val="22"/>
        </w:rPr>
      </w:pPr>
      <w:r w:rsidRPr="008014F7">
        <w:rPr>
          <w:color w:val="auto"/>
          <w:sz w:val="22"/>
          <w:szCs w:val="22"/>
        </w:rPr>
        <w:t xml:space="preserve">Charakter odpadových vôd : splašková kapacita producentov (počet </w:t>
      </w:r>
      <w:r w:rsidR="00026C8D" w:rsidRPr="008014F7">
        <w:rPr>
          <w:color w:val="auto"/>
          <w:sz w:val="22"/>
          <w:szCs w:val="22"/>
        </w:rPr>
        <w:t>osôb</w:t>
      </w:r>
      <w:r w:rsidRPr="008014F7">
        <w:rPr>
          <w:color w:val="auto"/>
          <w:sz w:val="22"/>
          <w:szCs w:val="22"/>
        </w:rPr>
        <w:t>) :</w:t>
      </w:r>
    </w:p>
    <w:p w14:paraId="6659880C" w14:textId="77777777" w:rsidR="006E0CC5" w:rsidRPr="008014F7" w:rsidRDefault="006E0CC5" w:rsidP="00560F5D">
      <w:pPr>
        <w:pStyle w:val="Bezriadkovania"/>
        <w:numPr>
          <w:ilvl w:val="0"/>
          <w:numId w:val="89"/>
        </w:numPr>
        <w:rPr>
          <w:rFonts w:ascii="Arial Narrow" w:hAnsi="Arial Narrow"/>
          <w:color w:val="auto"/>
          <w:sz w:val="22"/>
          <w:szCs w:val="22"/>
        </w:rPr>
      </w:pPr>
      <w:r w:rsidRPr="008014F7">
        <w:rPr>
          <w:rFonts w:ascii="Arial Narrow" w:hAnsi="Arial Narrow"/>
          <w:color w:val="auto"/>
          <w:sz w:val="22"/>
          <w:szCs w:val="22"/>
        </w:rPr>
        <w:t>Stav</w:t>
      </w:r>
      <w:r w:rsidRPr="008014F7">
        <w:rPr>
          <w:rFonts w:ascii="Arial Narrow" w:hAnsi="Arial Narrow"/>
          <w:color w:val="auto"/>
          <w:sz w:val="22"/>
          <w:szCs w:val="22"/>
        </w:rPr>
        <w:tab/>
      </w:r>
      <w:r w:rsidRPr="008014F7">
        <w:rPr>
          <w:rFonts w:ascii="Arial Narrow" w:hAnsi="Arial Narrow"/>
          <w:color w:val="auto"/>
          <w:sz w:val="22"/>
          <w:szCs w:val="22"/>
        </w:rPr>
        <w:tab/>
      </w:r>
      <w:r w:rsidRPr="008014F7">
        <w:rPr>
          <w:rFonts w:ascii="Arial Narrow" w:hAnsi="Arial Narrow"/>
          <w:color w:val="auto"/>
          <w:sz w:val="22"/>
          <w:szCs w:val="22"/>
        </w:rPr>
        <w:tab/>
      </w:r>
      <w:r w:rsidRPr="008014F7">
        <w:rPr>
          <w:rFonts w:ascii="Arial Narrow" w:hAnsi="Arial Narrow"/>
          <w:color w:val="auto"/>
          <w:sz w:val="22"/>
          <w:szCs w:val="22"/>
        </w:rPr>
        <w:tab/>
      </w:r>
      <w:r w:rsidRPr="008014F7">
        <w:rPr>
          <w:rFonts w:ascii="Arial Narrow" w:hAnsi="Arial Narrow"/>
          <w:color w:val="auto"/>
          <w:sz w:val="22"/>
          <w:szCs w:val="22"/>
        </w:rPr>
        <w:tab/>
        <w:t>197</w:t>
      </w:r>
    </w:p>
    <w:p w14:paraId="13C5286D" w14:textId="77777777" w:rsidR="006E0CC5" w:rsidRPr="008014F7" w:rsidRDefault="006E0CC5" w:rsidP="00560F5D">
      <w:pPr>
        <w:pStyle w:val="Bezriadkovania"/>
        <w:numPr>
          <w:ilvl w:val="0"/>
          <w:numId w:val="89"/>
        </w:numPr>
        <w:rPr>
          <w:rFonts w:ascii="Arial Narrow" w:hAnsi="Arial Narrow"/>
          <w:color w:val="auto"/>
          <w:sz w:val="22"/>
          <w:szCs w:val="22"/>
        </w:rPr>
      </w:pPr>
      <w:r w:rsidRPr="008014F7">
        <w:rPr>
          <w:rFonts w:ascii="Arial Narrow" w:hAnsi="Arial Narrow"/>
          <w:color w:val="auto"/>
          <w:sz w:val="22"/>
          <w:szCs w:val="22"/>
        </w:rPr>
        <w:t>Navrhované rodinné domy</w:t>
      </w:r>
      <w:r w:rsidRPr="008014F7">
        <w:rPr>
          <w:rFonts w:ascii="Arial Narrow" w:hAnsi="Arial Narrow"/>
          <w:color w:val="auto"/>
          <w:sz w:val="22"/>
          <w:szCs w:val="22"/>
        </w:rPr>
        <w:tab/>
      </w:r>
      <w:r w:rsidRPr="008014F7">
        <w:rPr>
          <w:rFonts w:ascii="Arial Narrow" w:hAnsi="Arial Narrow"/>
          <w:color w:val="auto"/>
          <w:sz w:val="22"/>
          <w:szCs w:val="22"/>
        </w:rPr>
        <w:tab/>
        <w:t>527</w:t>
      </w:r>
    </w:p>
    <w:p w14:paraId="0DAC9EF0" w14:textId="77777777" w:rsidR="006E0CC5" w:rsidRPr="008014F7" w:rsidRDefault="006E0CC5" w:rsidP="00560F5D">
      <w:pPr>
        <w:pStyle w:val="Bezriadkovania"/>
        <w:numPr>
          <w:ilvl w:val="0"/>
          <w:numId w:val="89"/>
        </w:numPr>
        <w:rPr>
          <w:rFonts w:ascii="Arial Narrow" w:hAnsi="Arial Narrow"/>
          <w:color w:val="auto"/>
          <w:sz w:val="22"/>
          <w:szCs w:val="22"/>
          <w:u w:val="single"/>
        </w:rPr>
      </w:pPr>
      <w:r w:rsidRPr="008014F7">
        <w:rPr>
          <w:rFonts w:ascii="Arial Narrow" w:hAnsi="Arial Narrow"/>
          <w:color w:val="auto"/>
          <w:sz w:val="22"/>
          <w:szCs w:val="22"/>
          <w:u w:val="single"/>
        </w:rPr>
        <w:t>Vyššia vybavenosť obce</w:t>
      </w:r>
      <w:r w:rsidRPr="008014F7">
        <w:rPr>
          <w:rFonts w:ascii="Arial Narrow" w:hAnsi="Arial Narrow"/>
          <w:color w:val="auto"/>
          <w:sz w:val="22"/>
          <w:szCs w:val="22"/>
          <w:u w:val="single"/>
        </w:rPr>
        <w:tab/>
      </w:r>
      <w:r w:rsidRPr="008014F7">
        <w:rPr>
          <w:rFonts w:ascii="Arial Narrow" w:hAnsi="Arial Narrow"/>
          <w:color w:val="auto"/>
          <w:sz w:val="22"/>
          <w:szCs w:val="22"/>
          <w:u w:val="single"/>
        </w:rPr>
        <w:tab/>
        <w:t>200</w:t>
      </w:r>
    </w:p>
    <w:p w14:paraId="325A1FA6" w14:textId="77777777" w:rsidR="006E0CC5" w:rsidRPr="008014F7" w:rsidRDefault="006E0CC5" w:rsidP="00560F5D">
      <w:pPr>
        <w:pStyle w:val="Bezriadkovania"/>
        <w:numPr>
          <w:ilvl w:val="0"/>
          <w:numId w:val="89"/>
        </w:numPr>
        <w:rPr>
          <w:rFonts w:ascii="Arial Narrow" w:hAnsi="Arial Narrow"/>
          <w:color w:val="auto"/>
          <w:sz w:val="22"/>
          <w:szCs w:val="22"/>
        </w:rPr>
      </w:pPr>
      <w:r w:rsidRPr="008014F7">
        <w:rPr>
          <w:rFonts w:ascii="Arial Narrow" w:hAnsi="Arial Narrow"/>
          <w:color w:val="auto"/>
          <w:sz w:val="22"/>
          <w:szCs w:val="22"/>
        </w:rPr>
        <w:t>Celkom</w:t>
      </w:r>
      <w:r w:rsidRPr="008014F7">
        <w:rPr>
          <w:rFonts w:ascii="Arial Narrow" w:hAnsi="Arial Narrow"/>
          <w:color w:val="auto"/>
          <w:sz w:val="22"/>
          <w:szCs w:val="22"/>
        </w:rPr>
        <w:tab/>
      </w:r>
      <w:r w:rsidRPr="008014F7">
        <w:rPr>
          <w:rFonts w:ascii="Arial Narrow" w:hAnsi="Arial Narrow"/>
          <w:color w:val="auto"/>
          <w:sz w:val="22"/>
          <w:szCs w:val="22"/>
        </w:rPr>
        <w:tab/>
      </w:r>
      <w:r w:rsidRPr="008014F7">
        <w:rPr>
          <w:rFonts w:ascii="Arial Narrow" w:hAnsi="Arial Narrow"/>
          <w:color w:val="auto"/>
          <w:sz w:val="22"/>
          <w:szCs w:val="22"/>
        </w:rPr>
        <w:tab/>
      </w:r>
      <w:r w:rsidRPr="008014F7">
        <w:rPr>
          <w:rFonts w:ascii="Arial Narrow" w:hAnsi="Arial Narrow"/>
          <w:color w:val="auto"/>
          <w:sz w:val="22"/>
          <w:szCs w:val="22"/>
        </w:rPr>
        <w:tab/>
        <w:t>924</w:t>
      </w:r>
    </w:p>
    <w:p w14:paraId="467D0190" w14:textId="77777777" w:rsidR="006E0CC5" w:rsidRPr="008014F7" w:rsidRDefault="006E0CC5" w:rsidP="006E0CC5">
      <w:pPr>
        <w:pStyle w:val="Bezriadkovania"/>
        <w:rPr>
          <w:rFonts w:ascii="Arial Narrow" w:hAnsi="Arial Narrow"/>
          <w:color w:val="auto"/>
          <w:sz w:val="22"/>
          <w:szCs w:val="22"/>
        </w:rPr>
      </w:pPr>
    </w:p>
    <w:p w14:paraId="44B1DE7C" w14:textId="77777777" w:rsidR="006E0CC5" w:rsidRPr="008014F7" w:rsidRDefault="00984C3E" w:rsidP="006E0CC5">
      <w:pPr>
        <w:pStyle w:val="Bezriadkovania"/>
        <w:rPr>
          <w:rFonts w:ascii="Arial Narrow" w:hAnsi="Arial Narrow"/>
          <w:color w:val="auto"/>
          <w:sz w:val="22"/>
          <w:szCs w:val="22"/>
        </w:rPr>
      </w:pPr>
      <w:r w:rsidRPr="008014F7">
        <w:rPr>
          <w:rFonts w:ascii="Arial Narrow" w:hAnsi="Arial Narrow"/>
          <w:color w:val="auto"/>
          <w:sz w:val="22"/>
          <w:szCs w:val="22"/>
        </w:rPr>
        <w:fldChar w:fldCharType="begin"/>
      </w:r>
      <w:r w:rsidR="006E0CC5" w:rsidRPr="008014F7">
        <w:rPr>
          <w:rFonts w:ascii="Arial Narrow" w:hAnsi="Arial Narrow"/>
          <w:color w:val="auto"/>
          <w:sz w:val="22"/>
          <w:szCs w:val="22"/>
        </w:rPr>
        <w:instrText xml:space="preserve"> TOC \o "1-5" \h \z </w:instrText>
      </w:r>
      <w:r w:rsidRPr="008014F7">
        <w:rPr>
          <w:rFonts w:ascii="Arial Narrow" w:hAnsi="Arial Narrow"/>
          <w:color w:val="auto"/>
          <w:sz w:val="22"/>
          <w:szCs w:val="22"/>
        </w:rPr>
        <w:fldChar w:fldCharType="end"/>
      </w:r>
      <w:r w:rsidR="006E0CC5" w:rsidRPr="008014F7">
        <w:rPr>
          <w:rFonts w:ascii="Arial Narrow" w:hAnsi="Arial Narrow"/>
          <w:color w:val="auto"/>
          <w:sz w:val="22"/>
          <w:szCs w:val="22"/>
        </w:rPr>
        <w:t>Počet ekvivalentných obyvateľov / EO / pri q = 150 l/</w:t>
      </w:r>
      <w:proofErr w:type="spellStart"/>
      <w:r w:rsidR="006E0CC5" w:rsidRPr="008014F7">
        <w:rPr>
          <w:rFonts w:ascii="Arial Narrow" w:hAnsi="Arial Narrow"/>
          <w:color w:val="auto"/>
          <w:sz w:val="22"/>
          <w:szCs w:val="22"/>
        </w:rPr>
        <w:t>os.d</w:t>
      </w:r>
      <w:proofErr w:type="spellEnd"/>
      <w:r w:rsidR="006E0CC5" w:rsidRPr="008014F7">
        <w:rPr>
          <w:rFonts w:ascii="Arial Narrow" w:hAnsi="Arial Narrow"/>
          <w:color w:val="auto"/>
          <w:sz w:val="22"/>
          <w:szCs w:val="22"/>
        </w:rPr>
        <w:t xml:space="preserve"> </w:t>
      </w:r>
    </w:p>
    <w:p w14:paraId="639D01B4" w14:textId="607FF23F" w:rsidR="00C732E5" w:rsidRPr="008014F7" w:rsidRDefault="00C732E5" w:rsidP="00C732E5">
      <w:pPr>
        <w:pStyle w:val="Bezriadkovania"/>
        <w:rPr>
          <w:rFonts w:ascii="Arial Narrow" w:hAnsi="Arial Narrow"/>
          <w:color w:val="auto"/>
          <w:sz w:val="22"/>
          <w:szCs w:val="22"/>
        </w:rPr>
      </w:pPr>
      <w:r w:rsidRPr="008014F7">
        <w:rPr>
          <w:rFonts w:ascii="Arial Narrow" w:hAnsi="Arial Narrow"/>
          <w:color w:val="auto"/>
          <w:sz w:val="22"/>
          <w:szCs w:val="22"/>
        </w:rPr>
        <w:t xml:space="preserve">EO = </w:t>
      </w:r>
      <w:proofErr w:type="spellStart"/>
      <w:r w:rsidRPr="008014F7">
        <w:rPr>
          <w:rFonts w:ascii="Arial Narrow" w:hAnsi="Arial Narrow"/>
          <w:color w:val="auto"/>
          <w:sz w:val="22"/>
          <w:szCs w:val="22"/>
        </w:rPr>
        <w:t>Q</w:t>
      </w:r>
      <w:r w:rsidRPr="008014F7">
        <w:rPr>
          <w:rFonts w:ascii="Arial Narrow" w:hAnsi="Arial Narrow"/>
          <w:color w:val="auto"/>
          <w:sz w:val="22"/>
          <w:szCs w:val="22"/>
          <w:vertAlign w:val="subscript"/>
        </w:rPr>
        <w:t>d</w:t>
      </w:r>
      <w:proofErr w:type="spellEnd"/>
      <w:r w:rsidRPr="008014F7">
        <w:rPr>
          <w:rFonts w:ascii="Arial Narrow" w:hAnsi="Arial Narrow"/>
          <w:color w:val="auto"/>
          <w:sz w:val="22"/>
          <w:szCs w:val="22"/>
        </w:rPr>
        <w:t xml:space="preserve"> : q = </w:t>
      </w:r>
      <w:r>
        <w:rPr>
          <w:rFonts w:ascii="Arial Narrow" w:hAnsi="Arial Narrow"/>
          <w:color w:val="auto"/>
          <w:sz w:val="22"/>
          <w:szCs w:val="22"/>
        </w:rPr>
        <w:t>151 101</w:t>
      </w:r>
      <w:r w:rsidRPr="008014F7">
        <w:rPr>
          <w:rFonts w:ascii="Arial Narrow" w:hAnsi="Arial Narrow"/>
          <w:color w:val="auto"/>
          <w:sz w:val="22"/>
          <w:szCs w:val="22"/>
        </w:rPr>
        <w:t xml:space="preserve"> : 150 = </w:t>
      </w:r>
      <w:r>
        <w:rPr>
          <w:rFonts w:ascii="Arial Narrow" w:hAnsi="Arial Narrow"/>
          <w:color w:val="auto"/>
          <w:sz w:val="22"/>
          <w:szCs w:val="22"/>
        </w:rPr>
        <w:t>1007,34</w:t>
      </w:r>
    </w:p>
    <w:p w14:paraId="19573C4C" w14:textId="77777777" w:rsidR="00C732E5" w:rsidRPr="008014F7" w:rsidRDefault="00C732E5" w:rsidP="00C732E5">
      <w:pPr>
        <w:pStyle w:val="Bezriadkovania"/>
        <w:rPr>
          <w:rFonts w:ascii="Arial Narrow" w:hAnsi="Arial Narrow"/>
          <w:color w:val="auto"/>
          <w:sz w:val="22"/>
          <w:szCs w:val="22"/>
        </w:rPr>
      </w:pPr>
      <w:r w:rsidRPr="008014F7">
        <w:rPr>
          <w:rFonts w:ascii="Arial Narrow" w:hAnsi="Arial Narrow"/>
          <w:color w:val="auto"/>
          <w:sz w:val="22"/>
          <w:szCs w:val="22"/>
        </w:rPr>
        <w:t xml:space="preserve">Celková produkcia znečistenia / C / pri c = 60 g/ EO . d </w:t>
      </w:r>
    </w:p>
    <w:p w14:paraId="42B0E449" w14:textId="6ACE9689" w:rsidR="00C732E5" w:rsidRPr="008014F7" w:rsidRDefault="00C732E5" w:rsidP="00C732E5">
      <w:pPr>
        <w:pStyle w:val="Bezriadkovania"/>
        <w:rPr>
          <w:rFonts w:ascii="Arial Narrow" w:hAnsi="Arial Narrow"/>
          <w:color w:val="auto"/>
          <w:sz w:val="22"/>
          <w:szCs w:val="22"/>
        </w:rPr>
      </w:pPr>
      <w:r w:rsidRPr="008014F7">
        <w:rPr>
          <w:rFonts w:ascii="Arial Narrow" w:hAnsi="Arial Narrow"/>
          <w:color w:val="auto"/>
          <w:sz w:val="22"/>
          <w:szCs w:val="22"/>
        </w:rPr>
        <w:t xml:space="preserve">C = EO . c = </w:t>
      </w:r>
      <w:r>
        <w:rPr>
          <w:rFonts w:ascii="Arial Narrow" w:hAnsi="Arial Narrow"/>
          <w:color w:val="auto"/>
          <w:sz w:val="22"/>
          <w:szCs w:val="22"/>
        </w:rPr>
        <w:t>1007,34</w:t>
      </w:r>
      <w:r w:rsidRPr="008014F7">
        <w:rPr>
          <w:rFonts w:ascii="Arial Narrow" w:hAnsi="Arial Narrow"/>
          <w:color w:val="auto"/>
          <w:sz w:val="22"/>
          <w:szCs w:val="22"/>
        </w:rPr>
        <w:t xml:space="preserve"> . 60 = </w:t>
      </w:r>
      <w:r>
        <w:rPr>
          <w:rFonts w:ascii="Arial Narrow" w:hAnsi="Arial Narrow"/>
          <w:color w:val="auto"/>
          <w:sz w:val="22"/>
          <w:szCs w:val="22"/>
        </w:rPr>
        <w:t>60,44</w:t>
      </w:r>
      <w:r w:rsidRPr="008014F7">
        <w:rPr>
          <w:rFonts w:ascii="Arial Narrow" w:hAnsi="Arial Narrow"/>
          <w:color w:val="auto"/>
          <w:sz w:val="22"/>
          <w:szCs w:val="22"/>
        </w:rPr>
        <w:t xml:space="preserve"> kg/d</w:t>
      </w:r>
      <w:r w:rsidRPr="008014F7">
        <w:rPr>
          <w:rFonts w:ascii="Arial Narrow" w:hAnsi="Arial Narrow"/>
          <w:color w:val="auto"/>
          <w:sz w:val="22"/>
          <w:szCs w:val="22"/>
        </w:rPr>
        <w:tab/>
        <w:t>/v BSK</w:t>
      </w:r>
      <w:r w:rsidRPr="008014F7">
        <w:rPr>
          <w:rStyle w:val="Zkladntext10bodovTun"/>
          <w:color w:val="auto"/>
          <w:sz w:val="22"/>
          <w:szCs w:val="22"/>
          <w:vertAlign w:val="subscript"/>
        </w:rPr>
        <w:t>5</w:t>
      </w:r>
      <w:r w:rsidRPr="008014F7">
        <w:rPr>
          <w:rFonts w:ascii="Arial Narrow" w:hAnsi="Arial Narrow"/>
          <w:color w:val="auto"/>
          <w:sz w:val="22"/>
          <w:szCs w:val="22"/>
        </w:rPr>
        <w:t>/</w:t>
      </w:r>
    </w:p>
    <w:p w14:paraId="17329299" w14:textId="677B1A70" w:rsidR="00C732E5" w:rsidRPr="008014F7" w:rsidRDefault="00C732E5" w:rsidP="00C732E5">
      <w:pPr>
        <w:pStyle w:val="Bezriadkovania"/>
        <w:rPr>
          <w:rFonts w:ascii="Arial Narrow" w:hAnsi="Arial Narrow"/>
          <w:color w:val="auto"/>
          <w:sz w:val="22"/>
          <w:szCs w:val="22"/>
        </w:rPr>
      </w:pPr>
      <w:r w:rsidRPr="008014F7">
        <w:rPr>
          <w:rFonts w:ascii="Arial Narrow" w:hAnsi="Arial Narrow"/>
          <w:color w:val="auto"/>
          <w:sz w:val="22"/>
          <w:szCs w:val="22"/>
        </w:rPr>
        <w:t xml:space="preserve">NL = </w:t>
      </w:r>
      <w:r>
        <w:rPr>
          <w:rFonts w:ascii="Arial Narrow" w:hAnsi="Arial Narrow"/>
          <w:color w:val="auto"/>
          <w:sz w:val="22"/>
          <w:szCs w:val="22"/>
        </w:rPr>
        <w:t>1007,34</w:t>
      </w:r>
      <w:r w:rsidRPr="008014F7">
        <w:rPr>
          <w:rFonts w:ascii="Arial Narrow" w:hAnsi="Arial Narrow"/>
          <w:color w:val="auto"/>
          <w:sz w:val="22"/>
          <w:szCs w:val="22"/>
        </w:rPr>
        <w:t xml:space="preserve"> . 70g/EO . d = </w:t>
      </w:r>
      <w:r>
        <w:rPr>
          <w:rFonts w:ascii="Arial Narrow" w:hAnsi="Arial Narrow"/>
          <w:color w:val="auto"/>
          <w:sz w:val="22"/>
          <w:szCs w:val="22"/>
        </w:rPr>
        <w:t>70,51</w:t>
      </w:r>
      <w:r w:rsidRPr="008014F7">
        <w:rPr>
          <w:rFonts w:ascii="Arial Narrow" w:hAnsi="Arial Narrow"/>
          <w:color w:val="auto"/>
          <w:sz w:val="22"/>
          <w:szCs w:val="22"/>
        </w:rPr>
        <w:t xml:space="preserve"> NL/d </w:t>
      </w:r>
      <w:r w:rsidRPr="008014F7">
        <w:rPr>
          <w:rFonts w:ascii="Arial Narrow" w:hAnsi="Arial Narrow"/>
          <w:color w:val="auto"/>
          <w:sz w:val="22"/>
          <w:szCs w:val="22"/>
        </w:rPr>
        <w:tab/>
        <w:t xml:space="preserve">CHSK = </w:t>
      </w:r>
      <w:r>
        <w:rPr>
          <w:rFonts w:ascii="Arial Narrow" w:hAnsi="Arial Narrow"/>
          <w:color w:val="auto"/>
          <w:sz w:val="22"/>
          <w:szCs w:val="22"/>
        </w:rPr>
        <w:t>1007,34</w:t>
      </w:r>
      <w:r w:rsidRPr="008014F7">
        <w:rPr>
          <w:rFonts w:ascii="Arial Narrow" w:hAnsi="Arial Narrow"/>
          <w:color w:val="auto"/>
          <w:sz w:val="22"/>
          <w:szCs w:val="22"/>
        </w:rPr>
        <w:t xml:space="preserve"> . 120 g/EO .d = </w:t>
      </w:r>
      <w:r>
        <w:rPr>
          <w:rFonts w:ascii="Arial Narrow" w:hAnsi="Arial Narrow"/>
          <w:color w:val="auto"/>
          <w:sz w:val="22"/>
          <w:szCs w:val="22"/>
        </w:rPr>
        <w:t>120,88</w:t>
      </w:r>
      <w:r w:rsidRPr="008014F7">
        <w:rPr>
          <w:rFonts w:ascii="Arial Narrow" w:hAnsi="Arial Narrow"/>
          <w:color w:val="auto"/>
          <w:sz w:val="22"/>
          <w:szCs w:val="22"/>
        </w:rPr>
        <w:t xml:space="preserve"> CHSK/d</w:t>
      </w:r>
    </w:p>
    <w:p w14:paraId="5F732244" w14:textId="77777777" w:rsidR="00C732E5" w:rsidRDefault="00C732E5" w:rsidP="006E0CC5">
      <w:pPr>
        <w:pStyle w:val="Bezriadkovania"/>
        <w:rPr>
          <w:rFonts w:ascii="Arial Narrow" w:hAnsi="Arial Narrow"/>
          <w:color w:val="auto"/>
          <w:sz w:val="22"/>
          <w:szCs w:val="22"/>
        </w:rPr>
      </w:pPr>
    </w:p>
    <w:p w14:paraId="04841A02" w14:textId="77777777" w:rsidR="004238EE" w:rsidRPr="008014F7" w:rsidRDefault="004238EE" w:rsidP="00026C8D">
      <w:pPr>
        <w:pStyle w:val="Zkladntext4"/>
        <w:shd w:val="clear" w:color="auto" w:fill="auto"/>
        <w:spacing w:after="96" w:line="210" w:lineRule="exact"/>
        <w:ind w:left="1276" w:firstLine="0"/>
        <w:jc w:val="both"/>
        <w:rPr>
          <w:color w:val="auto"/>
          <w:sz w:val="22"/>
          <w:szCs w:val="22"/>
        </w:rPr>
      </w:pPr>
    </w:p>
    <w:p w14:paraId="5AE66CA8" w14:textId="77777777" w:rsidR="004238EE" w:rsidRPr="008014F7" w:rsidRDefault="004238EE" w:rsidP="00560F5D">
      <w:pPr>
        <w:pStyle w:val="Zkladntext4"/>
        <w:numPr>
          <w:ilvl w:val="0"/>
          <w:numId w:val="90"/>
        </w:numPr>
        <w:shd w:val="clear" w:color="auto" w:fill="auto"/>
        <w:spacing w:line="250" w:lineRule="exact"/>
        <w:ind w:left="709"/>
        <w:jc w:val="both"/>
        <w:rPr>
          <w:b/>
          <w:color w:val="auto"/>
        </w:rPr>
      </w:pPr>
      <w:r w:rsidRPr="008014F7">
        <w:rPr>
          <w:b/>
          <w:color w:val="auto"/>
        </w:rPr>
        <w:t>OCHRANNÉ PÁSMO KANALIZÁCIE</w:t>
      </w:r>
    </w:p>
    <w:p w14:paraId="54E35022" w14:textId="77777777" w:rsidR="004238EE" w:rsidRPr="008014F7" w:rsidRDefault="004238EE" w:rsidP="004238EE">
      <w:pPr>
        <w:pStyle w:val="Zkladntext4"/>
        <w:shd w:val="clear" w:color="auto" w:fill="auto"/>
        <w:spacing w:line="250" w:lineRule="exact"/>
        <w:ind w:left="709" w:firstLine="0"/>
        <w:jc w:val="both"/>
        <w:rPr>
          <w:color w:val="auto"/>
        </w:rPr>
      </w:pPr>
    </w:p>
    <w:p w14:paraId="2F85FFCB" w14:textId="77777777" w:rsidR="004238EE" w:rsidRPr="008014F7" w:rsidRDefault="004238EE" w:rsidP="004238EE">
      <w:pPr>
        <w:pStyle w:val="Zkladntext4"/>
        <w:shd w:val="clear" w:color="auto" w:fill="auto"/>
        <w:spacing w:line="250" w:lineRule="exact"/>
        <w:ind w:left="20" w:right="20" w:firstLine="580"/>
        <w:jc w:val="both"/>
        <w:rPr>
          <w:color w:val="auto"/>
        </w:rPr>
      </w:pPr>
      <w:r w:rsidRPr="008014F7">
        <w:rPr>
          <w:color w:val="auto"/>
        </w:rPr>
        <w:t>Pásmo ochrany verejnej kanalizácie sa rozumie priestor v bezprostrednej blízkosti verejnej kanalizácie, na ochranu kanalizačného potrubia pred poškodením a na zabezpečenie jej prevádzky.</w:t>
      </w:r>
    </w:p>
    <w:p w14:paraId="42B2E79C" w14:textId="77777777" w:rsidR="004238EE" w:rsidRPr="008014F7" w:rsidRDefault="004238EE" w:rsidP="004238EE">
      <w:pPr>
        <w:pStyle w:val="Bezriadkovania"/>
        <w:jc w:val="both"/>
        <w:rPr>
          <w:rFonts w:ascii="Arial Narrow" w:hAnsi="Arial Narrow"/>
          <w:color w:val="auto"/>
          <w:sz w:val="22"/>
          <w:szCs w:val="22"/>
        </w:rPr>
      </w:pPr>
      <w:r w:rsidRPr="008014F7">
        <w:rPr>
          <w:rFonts w:ascii="Arial Narrow" w:hAnsi="Arial Narrow"/>
          <w:color w:val="auto"/>
          <w:sz w:val="22"/>
          <w:szCs w:val="22"/>
        </w:rPr>
        <w:tab/>
        <w:t>V zmysle zákona č.442/2000 Z.z. sú pásma ochrany kanalizácie vymedzené najmenšou vodorovnou vzdialenosťou od vonkajšieho pôdorysného okraja potrubia na obidve strany 1,5 m pri verejnej kanalizácii do priemeru 500 mm. V ochrannom pásme je zakázané vykonávať zemné práce, umiestňovať stavby a vykonávať činnosti, ktoré obmedzujú prístup k verejnej kanalizácii, alebo ohrozujú jej technický stav. Ochranné pásmo ČOV bolo stanovené na 50 m.</w:t>
      </w:r>
    </w:p>
    <w:p w14:paraId="646C35D8" w14:textId="36DF10BC" w:rsidR="003905D3" w:rsidRDefault="003905D3" w:rsidP="00BE3096">
      <w:pPr>
        <w:pStyle w:val="Zkladntext4"/>
        <w:shd w:val="clear" w:color="auto" w:fill="auto"/>
        <w:spacing w:line="250" w:lineRule="exact"/>
        <w:ind w:left="20" w:right="20" w:firstLine="580"/>
        <w:jc w:val="both"/>
        <w:rPr>
          <w:color w:val="auto"/>
        </w:rPr>
      </w:pPr>
    </w:p>
    <w:p w14:paraId="347E8F80" w14:textId="77777777" w:rsidR="00797052" w:rsidRPr="008014F7" w:rsidRDefault="005A190F" w:rsidP="00560F5D">
      <w:pPr>
        <w:pStyle w:val="Bezriadkovania"/>
        <w:numPr>
          <w:ilvl w:val="0"/>
          <w:numId w:val="90"/>
        </w:numPr>
        <w:ind w:left="709"/>
        <w:jc w:val="both"/>
        <w:rPr>
          <w:rFonts w:ascii="Arial Narrow" w:hAnsi="Arial Narrow"/>
          <w:b/>
          <w:color w:val="auto"/>
          <w:sz w:val="22"/>
          <w:szCs w:val="22"/>
          <w:u w:val="single"/>
        </w:rPr>
      </w:pPr>
      <w:r w:rsidRPr="008014F7">
        <w:rPr>
          <w:rFonts w:ascii="Arial Narrow" w:hAnsi="Arial Narrow"/>
          <w:b/>
          <w:color w:val="auto"/>
          <w:sz w:val="22"/>
          <w:szCs w:val="22"/>
          <w:u w:val="single"/>
        </w:rPr>
        <w:t>PRI RIEŠENÍ VODNÉHO HOSPODÁRSTVA ÚPN</w:t>
      </w:r>
      <w:r w:rsidR="00A97511" w:rsidRPr="008014F7">
        <w:rPr>
          <w:rFonts w:ascii="Arial Narrow" w:hAnsi="Arial Narrow"/>
          <w:b/>
          <w:color w:val="auto"/>
          <w:sz w:val="22"/>
          <w:szCs w:val="22"/>
          <w:u w:val="single"/>
        </w:rPr>
        <w:t xml:space="preserve">-O </w:t>
      </w:r>
      <w:r w:rsidRPr="008014F7">
        <w:rPr>
          <w:rFonts w:ascii="Arial Narrow" w:hAnsi="Arial Narrow"/>
          <w:b/>
          <w:color w:val="auto"/>
          <w:sz w:val="22"/>
          <w:szCs w:val="22"/>
          <w:u w:val="single"/>
        </w:rPr>
        <w:t>NAVRHUJE:</w:t>
      </w:r>
    </w:p>
    <w:p w14:paraId="7653F63E" w14:textId="77777777" w:rsidR="005A190F" w:rsidRPr="008014F7" w:rsidRDefault="005A190F" w:rsidP="00797052">
      <w:pPr>
        <w:pStyle w:val="Bezriadkovania"/>
        <w:jc w:val="both"/>
        <w:rPr>
          <w:rFonts w:ascii="Arial Narrow" w:hAnsi="Arial Narrow"/>
          <w:color w:val="auto"/>
          <w:sz w:val="22"/>
          <w:szCs w:val="22"/>
          <w:u w:val="single"/>
        </w:rPr>
      </w:pPr>
    </w:p>
    <w:p w14:paraId="0E1A9313" w14:textId="77777777" w:rsidR="009E51BB" w:rsidRPr="008014F7" w:rsidRDefault="009E51BB" w:rsidP="00560F5D">
      <w:pPr>
        <w:pStyle w:val="Bezriadkovania"/>
        <w:numPr>
          <w:ilvl w:val="0"/>
          <w:numId w:val="92"/>
        </w:numPr>
        <w:jc w:val="both"/>
        <w:rPr>
          <w:rFonts w:ascii="Arial Narrow" w:hAnsi="Arial Narrow"/>
          <w:color w:val="auto"/>
          <w:sz w:val="22"/>
          <w:szCs w:val="22"/>
        </w:rPr>
      </w:pPr>
      <w:r w:rsidRPr="008014F7">
        <w:rPr>
          <w:rFonts w:ascii="Arial Narrow" w:hAnsi="Arial Narrow"/>
          <w:color w:val="auto"/>
          <w:sz w:val="22"/>
          <w:szCs w:val="22"/>
        </w:rPr>
        <w:t>vytvoriť predpoklady na zabezpečenie bezproblémového zásobovania jestvujúcich a nových rozvojových lokalít kvalitnou pitnou vodou</w:t>
      </w:r>
    </w:p>
    <w:p w14:paraId="2C88FEC5" w14:textId="4E1B30C2" w:rsidR="009E51BB" w:rsidRPr="008014F7" w:rsidRDefault="009E51BB" w:rsidP="00560F5D">
      <w:pPr>
        <w:pStyle w:val="Bezriadkovania"/>
        <w:numPr>
          <w:ilvl w:val="0"/>
          <w:numId w:val="92"/>
        </w:numPr>
        <w:jc w:val="both"/>
        <w:rPr>
          <w:rFonts w:ascii="Arial Narrow" w:hAnsi="Arial Narrow"/>
          <w:color w:val="auto"/>
          <w:sz w:val="22"/>
          <w:szCs w:val="22"/>
        </w:rPr>
      </w:pPr>
      <w:r w:rsidRPr="008014F7">
        <w:rPr>
          <w:rFonts w:ascii="Arial Narrow" w:hAnsi="Arial Narrow"/>
          <w:color w:val="auto"/>
          <w:sz w:val="22"/>
          <w:szCs w:val="22"/>
        </w:rPr>
        <w:t>vybudovať splaškovú kanalizáciu a riešiť odkanalizovane územia nových rozvojových lokalít deleným systémom s čistením ČOV</w:t>
      </w:r>
      <w:r w:rsidR="00315777">
        <w:rPr>
          <w:rFonts w:ascii="Arial Narrow" w:hAnsi="Arial Narrow"/>
          <w:color w:val="auto"/>
          <w:sz w:val="22"/>
          <w:szCs w:val="22"/>
        </w:rPr>
        <w:t xml:space="preserve"> Čadca</w:t>
      </w:r>
    </w:p>
    <w:p w14:paraId="1EA28E41" w14:textId="77777777" w:rsidR="00FD6248" w:rsidRPr="008014F7" w:rsidRDefault="00FD6248" w:rsidP="00560F5D">
      <w:pPr>
        <w:pStyle w:val="Bezriadkovania"/>
        <w:numPr>
          <w:ilvl w:val="0"/>
          <w:numId w:val="92"/>
        </w:numPr>
        <w:jc w:val="both"/>
        <w:rPr>
          <w:rFonts w:ascii="Arial Narrow" w:hAnsi="Arial Narrow"/>
          <w:color w:val="auto"/>
          <w:sz w:val="22"/>
          <w:szCs w:val="22"/>
        </w:rPr>
      </w:pPr>
      <w:r w:rsidRPr="008014F7">
        <w:rPr>
          <w:rFonts w:ascii="Arial Narrow" w:hAnsi="Arial Narrow"/>
          <w:color w:val="auto"/>
          <w:sz w:val="22"/>
          <w:szCs w:val="22"/>
        </w:rPr>
        <w:t>Rešpektovať ustanovenia Zákona o vodách č.364/2004 Z.z, Zákona č.7/2010 o ochrane pred povodňami a príslušné platné normy STN 75 2102 „Úpravy riek a potokov“ a pod.</w:t>
      </w:r>
    </w:p>
    <w:p w14:paraId="5D38206A" w14:textId="77777777" w:rsidR="00FD6248" w:rsidRPr="008014F7" w:rsidRDefault="00FD6248" w:rsidP="00560F5D">
      <w:pPr>
        <w:pStyle w:val="Bezriadkovania"/>
        <w:numPr>
          <w:ilvl w:val="0"/>
          <w:numId w:val="92"/>
        </w:numPr>
        <w:jc w:val="both"/>
        <w:rPr>
          <w:rFonts w:ascii="Arial Narrow" w:hAnsi="Arial Narrow"/>
          <w:color w:val="auto"/>
          <w:sz w:val="22"/>
          <w:szCs w:val="22"/>
        </w:rPr>
      </w:pPr>
      <w:r w:rsidRPr="008014F7">
        <w:rPr>
          <w:rFonts w:ascii="Arial Narrow" w:hAnsi="Arial Narrow"/>
          <w:color w:val="auto"/>
          <w:sz w:val="22"/>
          <w:szCs w:val="22"/>
        </w:rPr>
        <w:t>Prípadné križovania inžinierskych sietí s vodnými tokmi technicky riešiť v súlade s STN 73 6822 „Križovanie a súbehy vedení a komunikácií s vodnými tokmi“.</w:t>
      </w:r>
    </w:p>
    <w:p w14:paraId="4D406351" w14:textId="0A5685A1" w:rsidR="00FD6248" w:rsidRPr="008014F7" w:rsidRDefault="00FD6248" w:rsidP="00560F5D">
      <w:pPr>
        <w:pStyle w:val="Bezriadkovania"/>
        <w:numPr>
          <w:ilvl w:val="0"/>
          <w:numId w:val="92"/>
        </w:numPr>
        <w:jc w:val="both"/>
        <w:rPr>
          <w:rFonts w:ascii="Arial Narrow" w:hAnsi="Arial Narrow"/>
          <w:color w:val="auto"/>
          <w:sz w:val="22"/>
          <w:szCs w:val="22"/>
        </w:rPr>
      </w:pPr>
      <w:r w:rsidRPr="008014F7">
        <w:rPr>
          <w:rFonts w:ascii="Arial Narrow" w:hAnsi="Arial Narrow"/>
          <w:color w:val="auto"/>
          <w:sz w:val="22"/>
          <w:szCs w:val="22"/>
        </w:rPr>
        <w:t>Pre stavebné objekty situované v blízkosti vodných tokov</w:t>
      </w:r>
      <w:r w:rsidR="00315777">
        <w:rPr>
          <w:rFonts w:ascii="Arial Narrow" w:hAnsi="Arial Narrow"/>
          <w:color w:val="auto"/>
          <w:sz w:val="22"/>
          <w:szCs w:val="22"/>
        </w:rPr>
        <w:t xml:space="preserve">, </w:t>
      </w:r>
      <w:r w:rsidRPr="008014F7">
        <w:rPr>
          <w:rFonts w:ascii="Arial Narrow" w:hAnsi="Arial Narrow"/>
          <w:color w:val="auto"/>
          <w:sz w:val="22"/>
          <w:szCs w:val="22"/>
        </w:rPr>
        <w:t>zabezpečiť adekvátnu protipovodňovú ochranu, ktorá musí byť zrealizovaná pred vydaním stavebného povolenia.</w:t>
      </w:r>
    </w:p>
    <w:p w14:paraId="3A2EE7FA" w14:textId="77777777" w:rsidR="00FD6248" w:rsidRPr="008014F7" w:rsidRDefault="00FD6248" w:rsidP="00560F5D">
      <w:pPr>
        <w:pStyle w:val="Bezriadkovania"/>
        <w:numPr>
          <w:ilvl w:val="0"/>
          <w:numId w:val="92"/>
        </w:numPr>
        <w:jc w:val="both"/>
        <w:rPr>
          <w:rFonts w:ascii="Arial Narrow" w:hAnsi="Arial Narrow"/>
          <w:color w:val="auto"/>
          <w:sz w:val="22"/>
          <w:szCs w:val="22"/>
        </w:rPr>
      </w:pPr>
      <w:r w:rsidRPr="008014F7">
        <w:rPr>
          <w:rFonts w:ascii="Arial Narrow" w:hAnsi="Arial Narrow"/>
          <w:color w:val="auto"/>
          <w:sz w:val="22"/>
          <w:szCs w:val="22"/>
        </w:rPr>
        <w:t>Protipovodňovú ochranu navrhovaných rozvojových lokalít si musí žiadateľ - investor zabezpečiť na vlastné náklady.</w:t>
      </w:r>
    </w:p>
    <w:p w14:paraId="34863B96" w14:textId="77777777" w:rsidR="00FD6248" w:rsidRPr="008014F7" w:rsidRDefault="00FD6248" w:rsidP="00560F5D">
      <w:pPr>
        <w:pStyle w:val="Bezriadkovania"/>
        <w:numPr>
          <w:ilvl w:val="0"/>
          <w:numId w:val="92"/>
        </w:numPr>
        <w:jc w:val="both"/>
        <w:rPr>
          <w:rFonts w:ascii="Arial Narrow" w:hAnsi="Arial Narrow"/>
          <w:color w:val="auto"/>
          <w:sz w:val="22"/>
          <w:szCs w:val="22"/>
        </w:rPr>
      </w:pPr>
      <w:r w:rsidRPr="008014F7">
        <w:rPr>
          <w:rFonts w:ascii="Arial Narrow" w:hAnsi="Arial Narrow"/>
          <w:color w:val="auto"/>
          <w:sz w:val="22"/>
          <w:szCs w:val="22"/>
        </w:rPr>
        <w:t xml:space="preserve">Stavby na území s trvalo zvýšenou hladinou podzemných vôd požadujeme osádzať s úrovňou suterénu mín 0,5 m nad </w:t>
      </w:r>
      <w:proofErr w:type="spellStart"/>
      <w:r w:rsidRPr="008014F7">
        <w:rPr>
          <w:rFonts w:ascii="Arial Narrow" w:hAnsi="Arial Narrow"/>
          <w:color w:val="auto"/>
          <w:sz w:val="22"/>
          <w:szCs w:val="22"/>
        </w:rPr>
        <w:t>rastlým</w:t>
      </w:r>
      <w:proofErr w:type="spellEnd"/>
      <w:r w:rsidRPr="008014F7">
        <w:rPr>
          <w:rFonts w:ascii="Arial Narrow" w:hAnsi="Arial Narrow"/>
          <w:color w:val="auto"/>
          <w:sz w:val="22"/>
          <w:szCs w:val="22"/>
        </w:rPr>
        <w:t xml:space="preserve"> terénom, bez budovania pivničných priestorov.</w:t>
      </w:r>
    </w:p>
    <w:p w14:paraId="1CA8B433" w14:textId="77777777" w:rsidR="00FD6248" w:rsidRPr="008014F7" w:rsidRDefault="00FD6248" w:rsidP="00560F5D">
      <w:pPr>
        <w:pStyle w:val="Bezriadkovania"/>
        <w:numPr>
          <w:ilvl w:val="0"/>
          <w:numId w:val="92"/>
        </w:numPr>
        <w:jc w:val="both"/>
        <w:rPr>
          <w:rFonts w:ascii="Arial Narrow" w:hAnsi="Arial Narrow"/>
          <w:color w:val="auto"/>
          <w:sz w:val="22"/>
          <w:szCs w:val="22"/>
        </w:rPr>
      </w:pPr>
      <w:r w:rsidRPr="008014F7">
        <w:rPr>
          <w:rFonts w:ascii="Arial Narrow" w:hAnsi="Arial Narrow"/>
          <w:color w:val="auto"/>
          <w:sz w:val="22"/>
          <w:szCs w:val="22"/>
        </w:rPr>
        <w:t>Odvádzanie a čistenie odpadových vôd z rozvojových lokalít musí zohľadňovať požiadavky na čistenie vôd v zmysle Zákona o vodách č.364/2004 Z. z a NV SR č.269/2010 Z. z., ktorým sa ustanovujú požiadavky na dosiahnutie dobrého stavu vôd.</w:t>
      </w:r>
    </w:p>
    <w:p w14:paraId="0F15BFAE" w14:textId="77777777" w:rsidR="00FD6248" w:rsidRPr="00C732E5" w:rsidRDefault="00FD6248" w:rsidP="00560F5D">
      <w:pPr>
        <w:pStyle w:val="Bezriadkovania"/>
        <w:numPr>
          <w:ilvl w:val="0"/>
          <w:numId w:val="92"/>
        </w:numPr>
        <w:jc w:val="both"/>
        <w:rPr>
          <w:rFonts w:ascii="Arial Narrow" w:hAnsi="Arial Narrow"/>
          <w:color w:val="auto"/>
          <w:sz w:val="22"/>
          <w:szCs w:val="22"/>
        </w:rPr>
      </w:pPr>
      <w:r w:rsidRPr="00C732E5">
        <w:rPr>
          <w:rFonts w:ascii="Arial Narrow" w:hAnsi="Arial Narrow"/>
          <w:color w:val="auto"/>
          <w:sz w:val="22"/>
          <w:szCs w:val="22"/>
        </w:rPr>
        <w:t xml:space="preserve">Akúkoľvek investorskú činnosť a výsadbu porastov v blízkosti vodných tokov a ich ochranného pásma odsúhlasiť organizáciou SVP </w:t>
      </w:r>
      <w:proofErr w:type="spellStart"/>
      <w:r w:rsidRPr="00C732E5">
        <w:rPr>
          <w:rFonts w:ascii="Arial Narrow" w:hAnsi="Arial Narrow"/>
          <w:color w:val="auto"/>
          <w:sz w:val="22"/>
          <w:szCs w:val="22"/>
        </w:rPr>
        <w:t>š.p</w:t>
      </w:r>
      <w:proofErr w:type="spellEnd"/>
      <w:r w:rsidRPr="00C732E5">
        <w:rPr>
          <w:rFonts w:ascii="Arial Narrow" w:hAnsi="Arial Narrow"/>
          <w:color w:val="auto"/>
          <w:sz w:val="22"/>
          <w:szCs w:val="22"/>
        </w:rPr>
        <w:t>., ROZ Piešťany.</w:t>
      </w:r>
    </w:p>
    <w:p w14:paraId="50671DB3" w14:textId="11DC1FDE" w:rsidR="00FD6248" w:rsidRPr="00C732E5" w:rsidRDefault="00FD6248" w:rsidP="00560F5D">
      <w:pPr>
        <w:pStyle w:val="Bezriadkovania"/>
        <w:numPr>
          <w:ilvl w:val="0"/>
          <w:numId w:val="92"/>
        </w:numPr>
        <w:jc w:val="both"/>
        <w:rPr>
          <w:rFonts w:ascii="Arial Narrow" w:hAnsi="Arial Narrow"/>
          <w:color w:val="auto"/>
          <w:sz w:val="22"/>
          <w:szCs w:val="22"/>
        </w:rPr>
      </w:pPr>
      <w:r w:rsidRPr="00C732E5">
        <w:rPr>
          <w:rFonts w:ascii="Arial Narrow" w:hAnsi="Arial Narrow"/>
          <w:color w:val="auto"/>
          <w:sz w:val="22"/>
          <w:szCs w:val="22"/>
        </w:rPr>
        <w:t xml:space="preserve">v zmysle § 49 zákona č, 364/2004 Z.z.( Vodný zákon) a vykonávacej normy STN 75 2102 zachovať ochranné pásmo vodného toku </w:t>
      </w:r>
      <w:r w:rsidR="00315777" w:rsidRPr="00C732E5">
        <w:rPr>
          <w:rFonts w:ascii="Arial Narrow" w:hAnsi="Arial Narrow"/>
          <w:color w:val="auto"/>
          <w:sz w:val="22"/>
          <w:szCs w:val="22"/>
        </w:rPr>
        <w:t>Kysuca</w:t>
      </w:r>
      <w:r w:rsidRPr="00C732E5">
        <w:rPr>
          <w:rFonts w:ascii="Arial Narrow" w:hAnsi="Arial Narrow"/>
          <w:color w:val="auto"/>
          <w:sz w:val="22"/>
          <w:szCs w:val="22"/>
        </w:rPr>
        <w:t xml:space="preserve"> v šírke </w:t>
      </w:r>
      <w:r w:rsidR="00BE29A6" w:rsidRPr="00C732E5">
        <w:rPr>
          <w:rFonts w:ascii="Arial Narrow" w:hAnsi="Arial Narrow"/>
          <w:color w:val="auto"/>
          <w:sz w:val="22"/>
          <w:szCs w:val="22"/>
        </w:rPr>
        <w:t>10</w:t>
      </w:r>
      <w:r w:rsidRPr="00C732E5">
        <w:rPr>
          <w:rFonts w:ascii="Arial Narrow" w:hAnsi="Arial Narrow"/>
          <w:color w:val="auto"/>
          <w:sz w:val="22"/>
          <w:szCs w:val="22"/>
        </w:rPr>
        <w:t xml:space="preserve"> m od brehovej čiary a </w:t>
      </w:r>
      <w:r w:rsidR="00BE29A6" w:rsidRPr="00C732E5">
        <w:rPr>
          <w:rFonts w:ascii="Arial Narrow" w:hAnsi="Arial Narrow"/>
          <w:color w:val="auto"/>
          <w:sz w:val="22"/>
          <w:szCs w:val="22"/>
        </w:rPr>
        <w:t>5</w:t>
      </w:r>
      <w:r w:rsidRPr="00C732E5">
        <w:rPr>
          <w:rFonts w:ascii="Arial Narrow" w:hAnsi="Arial Narrow"/>
          <w:color w:val="auto"/>
          <w:sz w:val="22"/>
          <w:szCs w:val="22"/>
        </w:rPr>
        <w:t xml:space="preserve"> m od brehovej čiary ostatných vodných tokov obojstranne,</w:t>
      </w:r>
    </w:p>
    <w:p w14:paraId="3EE9098E" w14:textId="77777777" w:rsidR="00FD6248" w:rsidRPr="008014F7" w:rsidRDefault="00FD6248" w:rsidP="00560F5D">
      <w:pPr>
        <w:pStyle w:val="Bezriadkovania"/>
        <w:numPr>
          <w:ilvl w:val="0"/>
          <w:numId w:val="92"/>
        </w:numPr>
        <w:jc w:val="both"/>
        <w:rPr>
          <w:rFonts w:ascii="Arial Narrow" w:hAnsi="Arial Narrow"/>
          <w:color w:val="auto"/>
          <w:sz w:val="22"/>
          <w:szCs w:val="22"/>
        </w:rPr>
      </w:pPr>
      <w:r w:rsidRPr="008014F7">
        <w:rPr>
          <w:rFonts w:ascii="Arial Narrow" w:hAnsi="Arial Narrow"/>
          <w:color w:val="auto"/>
          <w:sz w:val="22"/>
          <w:szCs w:val="22"/>
        </w:rPr>
        <w:t>v ochrannom pásme nie je prípustná orba, stavanie objektov, zmena reliéfu ťažbou, navážkami, manipulácia s látkami škodiacimi vodám, výstavba súbežných inžinierskych sietí,</w:t>
      </w:r>
    </w:p>
    <w:p w14:paraId="0D206B99" w14:textId="77777777" w:rsidR="00FD6248" w:rsidRPr="008014F7" w:rsidRDefault="00FD6248" w:rsidP="00560F5D">
      <w:pPr>
        <w:pStyle w:val="Bezriadkovania"/>
        <w:numPr>
          <w:ilvl w:val="0"/>
          <w:numId w:val="92"/>
        </w:numPr>
        <w:jc w:val="both"/>
        <w:rPr>
          <w:rFonts w:ascii="Arial Narrow" w:hAnsi="Arial Narrow"/>
          <w:color w:val="auto"/>
          <w:sz w:val="22"/>
          <w:szCs w:val="22"/>
        </w:rPr>
      </w:pPr>
      <w:r w:rsidRPr="008014F7">
        <w:rPr>
          <w:rFonts w:ascii="Arial Narrow" w:hAnsi="Arial Narrow"/>
          <w:color w:val="auto"/>
          <w:sz w:val="22"/>
          <w:szCs w:val="22"/>
        </w:rPr>
        <w:t>taktiež je potrebné zachovať prístup mechanizácie správcu vodného toku k pobrežným pozemkom (bez trvalého oplotenia) z hľadiska realizácie opráv, údržby a povodňovej aktivity,</w:t>
      </w:r>
    </w:p>
    <w:p w14:paraId="2FCC8C59" w14:textId="200A5040" w:rsidR="00797052" w:rsidRPr="008014F7" w:rsidRDefault="00797052" w:rsidP="00560F5D">
      <w:pPr>
        <w:pStyle w:val="Bezriadkovania"/>
        <w:numPr>
          <w:ilvl w:val="0"/>
          <w:numId w:val="54"/>
        </w:numPr>
        <w:ind w:left="709"/>
        <w:jc w:val="both"/>
        <w:rPr>
          <w:rFonts w:ascii="Arial Narrow" w:hAnsi="Arial Narrow" w:cs="Arial"/>
          <w:color w:val="auto"/>
          <w:sz w:val="22"/>
          <w:szCs w:val="22"/>
        </w:rPr>
      </w:pPr>
      <w:r w:rsidRPr="008014F7">
        <w:rPr>
          <w:rFonts w:ascii="Arial Narrow" w:hAnsi="Arial Narrow"/>
          <w:bCs/>
          <w:color w:val="auto"/>
          <w:sz w:val="22"/>
          <w:szCs w:val="22"/>
        </w:rPr>
        <w:t xml:space="preserve">Pre lov rýb v lovných revíroch </w:t>
      </w:r>
      <w:proofErr w:type="spellStart"/>
      <w:r w:rsidRPr="008014F7">
        <w:rPr>
          <w:rFonts w:ascii="Arial Narrow" w:hAnsi="Arial Narrow"/>
          <w:bCs/>
          <w:color w:val="auto"/>
          <w:sz w:val="22"/>
          <w:szCs w:val="22"/>
        </w:rPr>
        <w:t>MsO</w:t>
      </w:r>
      <w:proofErr w:type="spellEnd"/>
      <w:r w:rsidRPr="008014F7">
        <w:rPr>
          <w:rFonts w:ascii="Arial Narrow" w:hAnsi="Arial Narrow"/>
          <w:bCs/>
          <w:color w:val="auto"/>
          <w:sz w:val="22"/>
          <w:szCs w:val="22"/>
        </w:rPr>
        <w:t xml:space="preserve"> SRZ </w:t>
      </w:r>
      <w:r w:rsidR="00315777">
        <w:rPr>
          <w:rFonts w:ascii="Arial Narrow" w:hAnsi="Arial Narrow"/>
          <w:bCs/>
          <w:color w:val="auto"/>
          <w:sz w:val="22"/>
          <w:szCs w:val="22"/>
        </w:rPr>
        <w:t>Turzovka</w:t>
      </w:r>
      <w:r w:rsidRPr="008014F7">
        <w:rPr>
          <w:rFonts w:ascii="Arial Narrow" w:hAnsi="Arial Narrow"/>
          <w:color w:val="auto"/>
          <w:sz w:val="22"/>
          <w:szCs w:val="22"/>
        </w:rPr>
        <w:t xml:space="preserve"> platia ustanovenia Zákona o rybárstve č. 139/2002 Z.z. a Vyhlášky č. 238/2002 Z.z. s úpravou § 12 Vykonávacej vyhlášky pod písmenom “u”. </w:t>
      </w:r>
      <w:proofErr w:type="spellStart"/>
      <w:r w:rsidR="00315777">
        <w:rPr>
          <w:rFonts w:ascii="Arial Narrow" w:hAnsi="Arial Narrow"/>
          <w:bCs/>
          <w:color w:val="auto"/>
          <w:sz w:val="22"/>
          <w:szCs w:val="22"/>
        </w:rPr>
        <w:t>Oleš</w:t>
      </w:r>
      <w:r w:rsidR="00C3694B">
        <w:rPr>
          <w:rFonts w:ascii="Arial Narrow" w:hAnsi="Arial Narrow"/>
          <w:bCs/>
          <w:color w:val="auto"/>
          <w:sz w:val="22"/>
          <w:szCs w:val="22"/>
        </w:rPr>
        <w:t>n</w:t>
      </w:r>
      <w:r w:rsidR="00315777">
        <w:rPr>
          <w:rFonts w:ascii="Arial Narrow" w:hAnsi="Arial Narrow"/>
          <w:bCs/>
          <w:color w:val="auto"/>
          <w:sz w:val="22"/>
          <w:szCs w:val="22"/>
        </w:rPr>
        <w:t>ianka</w:t>
      </w:r>
      <w:proofErr w:type="spellEnd"/>
      <w:r w:rsidR="00315777">
        <w:rPr>
          <w:rFonts w:ascii="Arial Narrow" w:hAnsi="Arial Narrow"/>
          <w:bCs/>
          <w:color w:val="auto"/>
          <w:sz w:val="22"/>
          <w:szCs w:val="22"/>
        </w:rPr>
        <w:t xml:space="preserve"> </w:t>
      </w:r>
      <w:r w:rsidRPr="008014F7">
        <w:rPr>
          <w:rFonts w:ascii="Arial Narrow" w:hAnsi="Arial Narrow"/>
          <w:bCs/>
          <w:color w:val="auto"/>
          <w:sz w:val="22"/>
          <w:szCs w:val="22"/>
        </w:rPr>
        <w:t xml:space="preserve"> patrí do </w:t>
      </w:r>
      <w:r w:rsidRPr="008014F7">
        <w:rPr>
          <w:rStyle w:val="Vrazn"/>
          <w:rFonts w:ascii="Arial Narrow" w:hAnsi="Arial Narrow"/>
          <w:b w:val="0"/>
          <w:color w:val="auto"/>
          <w:sz w:val="22"/>
          <w:szCs w:val="22"/>
        </w:rPr>
        <w:t>revír</w:t>
      </w:r>
      <w:r w:rsidR="00763871">
        <w:rPr>
          <w:rStyle w:val="Vrazn"/>
          <w:rFonts w:ascii="Arial Narrow" w:hAnsi="Arial Narrow"/>
          <w:b w:val="0"/>
          <w:color w:val="auto"/>
          <w:sz w:val="22"/>
          <w:szCs w:val="22"/>
        </w:rPr>
        <w:t>u</w:t>
      </w:r>
      <w:r w:rsidRPr="008014F7">
        <w:rPr>
          <w:rStyle w:val="Vrazn"/>
          <w:rFonts w:ascii="Arial Narrow" w:hAnsi="Arial Narrow"/>
          <w:b w:val="0"/>
          <w:color w:val="auto"/>
          <w:sz w:val="22"/>
          <w:szCs w:val="22"/>
        </w:rPr>
        <w:t xml:space="preserve"> č. </w:t>
      </w:r>
      <w:r w:rsidR="00152726">
        <w:rPr>
          <w:rStyle w:val="Vrazn"/>
          <w:rFonts w:ascii="Arial Narrow" w:hAnsi="Arial Narrow"/>
          <w:b w:val="0"/>
          <w:color w:val="auto"/>
          <w:sz w:val="22"/>
          <w:szCs w:val="22"/>
        </w:rPr>
        <w:t>3-1860-5-1</w:t>
      </w:r>
      <w:r w:rsidRPr="008014F7">
        <w:rPr>
          <w:rStyle w:val="Vrazn"/>
          <w:rFonts w:ascii="Arial Narrow" w:hAnsi="Arial Narrow"/>
          <w:b w:val="0"/>
          <w:color w:val="auto"/>
          <w:sz w:val="22"/>
          <w:szCs w:val="22"/>
        </w:rPr>
        <w:t xml:space="preserve">. - </w:t>
      </w:r>
      <w:r w:rsidRPr="008014F7">
        <w:rPr>
          <w:rFonts w:ascii="Arial Narrow" w:hAnsi="Arial Narrow"/>
          <w:bCs/>
          <w:color w:val="auto"/>
          <w:sz w:val="22"/>
          <w:szCs w:val="22"/>
        </w:rPr>
        <w:t>chovné pstruhové revíry. (</w:t>
      </w:r>
      <w:r w:rsidRPr="008014F7">
        <w:rPr>
          <w:rFonts w:ascii="Arial Narrow" w:hAnsi="Arial Narrow"/>
          <w:color w:val="auto"/>
        </w:rPr>
        <w:t xml:space="preserve"> </w:t>
      </w:r>
      <w:r w:rsidRPr="008014F7">
        <w:rPr>
          <w:rFonts w:ascii="Arial Narrow" w:hAnsi="Arial Narrow"/>
          <w:color w:val="auto"/>
          <w:sz w:val="22"/>
          <w:szCs w:val="22"/>
        </w:rPr>
        <w:t xml:space="preserve">zdroj: </w:t>
      </w:r>
      <w:r w:rsidRPr="008014F7">
        <w:rPr>
          <w:rFonts w:ascii="Arial Narrow" w:hAnsi="Arial Narrow"/>
          <w:bCs/>
          <w:color w:val="auto"/>
          <w:sz w:val="22"/>
          <w:szCs w:val="22"/>
        </w:rPr>
        <w:t>http://www.</w:t>
      </w:r>
      <w:r w:rsidR="00152726">
        <w:rPr>
          <w:rFonts w:ascii="Arial Narrow" w:hAnsi="Arial Narrow"/>
          <w:bCs/>
          <w:color w:val="auto"/>
          <w:sz w:val="22"/>
          <w:szCs w:val="22"/>
        </w:rPr>
        <w:t>kamnaryby.sk</w:t>
      </w:r>
      <w:r w:rsidRPr="008014F7">
        <w:rPr>
          <w:rFonts w:ascii="Arial Narrow" w:hAnsi="Arial Narrow"/>
          <w:bCs/>
          <w:color w:val="auto"/>
          <w:sz w:val="22"/>
          <w:szCs w:val="22"/>
        </w:rPr>
        <w:t xml:space="preserve"> )</w:t>
      </w:r>
    </w:p>
    <w:p w14:paraId="5530FBE9" w14:textId="77777777" w:rsidR="007072B9" w:rsidRPr="008014F7" w:rsidRDefault="007072B9" w:rsidP="00560F5D">
      <w:pPr>
        <w:pStyle w:val="Bezriadkovania"/>
        <w:numPr>
          <w:ilvl w:val="0"/>
          <w:numId w:val="54"/>
        </w:numPr>
        <w:ind w:left="709"/>
        <w:jc w:val="both"/>
        <w:rPr>
          <w:rFonts w:ascii="Arial Narrow" w:hAnsi="Arial Narrow" w:cs="Arial"/>
          <w:color w:val="auto"/>
          <w:sz w:val="22"/>
          <w:szCs w:val="22"/>
        </w:rPr>
      </w:pPr>
      <w:r w:rsidRPr="008014F7">
        <w:rPr>
          <w:rFonts w:ascii="Arial Narrow" w:hAnsi="Arial Narrow" w:cs="Arial"/>
          <w:color w:val="auto"/>
          <w:sz w:val="22"/>
          <w:szCs w:val="22"/>
        </w:rPr>
        <w:t>rešpektovať existujúce vodovodné potrubia, ako aj ich pásma ochrany. K vodovodným potrubiam musí byť zabezpečený bezproblémový prístup pre pracovníkov LVS, a.s. i s príslušnou mechanizáciou na zabezpečenie spoľahlivej funkcie vodovodu (údržba, opravy ...)</w:t>
      </w:r>
    </w:p>
    <w:p w14:paraId="6677D525" w14:textId="77777777" w:rsidR="00FD6248" w:rsidRDefault="00FD6248" w:rsidP="00FD6248">
      <w:pPr>
        <w:tabs>
          <w:tab w:val="left" w:pos="1200"/>
          <w:tab w:val="left" w:pos="2160"/>
        </w:tabs>
        <w:suppressAutoHyphens w:val="0"/>
        <w:autoSpaceDE w:val="0"/>
        <w:autoSpaceDN w:val="0"/>
        <w:adjustRightInd w:val="0"/>
        <w:spacing w:line="276" w:lineRule="auto"/>
        <w:rPr>
          <w:rFonts w:ascii="Arial Narrow" w:eastAsia="Calibri" w:hAnsi="Arial Narrow" w:cs="Arial"/>
          <w:b/>
          <w:sz w:val="28"/>
          <w:szCs w:val="28"/>
          <w:lang w:eastAsia="sk-SK"/>
        </w:rPr>
      </w:pPr>
    </w:p>
    <w:p w14:paraId="4EF4BD82" w14:textId="77777777" w:rsidR="00E97938" w:rsidRDefault="00E97938" w:rsidP="00FD6248">
      <w:pPr>
        <w:tabs>
          <w:tab w:val="left" w:pos="1200"/>
          <w:tab w:val="left" w:pos="2160"/>
        </w:tabs>
        <w:suppressAutoHyphens w:val="0"/>
        <w:autoSpaceDE w:val="0"/>
        <w:autoSpaceDN w:val="0"/>
        <w:adjustRightInd w:val="0"/>
        <w:spacing w:line="276" w:lineRule="auto"/>
        <w:rPr>
          <w:rFonts w:ascii="Arial Narrow" w:eastAsia="Calibri" w:hAnsi="Arial Narrow" w:cs="Arial"/>
          <w:b/>
          <w:sz w:val="28"/>
          <w:szCs w:val="28"/>
          <w:lang w:eastAsia="sk-SK"/>
        </w:rPr>
      </w:pPr>
    </w:p>
    <w:p w14:paraId="73B5FCFE" w14:textId="77777777" w:rsidR="00E97938" w:rsidRPr="008014F7" w:rsidRDefault="00E97938" w:rsidP="00FD6248">
      <w:pPr>
        <w:tabs>
          <w:tab w:val="left" w:pos="1200"/>
          <w:tab w:val="left" w:pos="2160"/>
        </w:tabs>
        <w:suppressAutoHyphens w:val="0"/>
        <w:autoSpaceDE w:val="0"/>
        <w:autoSpaceDN w:val="0"/>
        <w:adjustRightInd w:val="0"/>
        <w:spacing w:line="276" w:lineRule="auto"/>
        <w:rPr>
          <w:rFonts w:ascii="Arial Narrow" w:eastAsia="Calibri" w:hAnsi="Arial Narrow" w:cs="Arial"/>
          <w:b/>
          <w:sz w:val="28"/>
          <w:szCs w:val="28"/>
          <w:lang w:eastAsia="sk-SK"/>
        </w:rPr>
      </w:pPr>
    </w:p>
    <w:p w14:paraId="1E38DC76" w14:textId="5DCF521F" w:rsidR="00615700" w:rsidRPr="008014F7" w:rsidRDefault="00797052" w:rsidP="00FC5299">
      <w:pPr>
        <w:tabs>
          <w:tab w:val="left" w:pos="709"/>
          <w:tab w:val="left" w:pos="2160"/>
        </w:tabs>
        <w:suppressAutoHyphens w:val="0"/>
        <w:autoSpaceDE w:val="0"/>
        <w:autoSpaceDN w:val="0"/>
        <w:adjustRightInd w:val="0"/>
        <w:spacing w:line="276" w:lineRule="auto"/>
        <w:rPr>
          <w:rFonts w:ascii="Arial Narrow" w:eastAsia="Calibri" w:hAnsi="Arial Narrow" w:cs="Arial"/>
          <w:sz w:val="22"/>
          <w:szCs w:val="22"/>
          <w:lang w:eastAsia="sk-SK"/>
        </w:rPr>
      </w:pPr>
      <w:r w:rsidRPr="008014F7">
        <w:rPr>
          <w:rFonts w:ascii="Arial Narrow" w:eastAsia="Calibri" w:hAnsi="Arial Narrow" w:cs="Arial"/>
          <w:sz w:val="22"/>
          <w:szCs w:val="22"/>
          <w:lang w:eastAsia="sk-SK"/>
        </w:rPr>
        <w:t xml:space="preserve">VPS (VEREJNOPROSPEŠNÉ STAVBY) - VODOHOSPODÁRSKE </w:t>
      </w:r>
    </w:p>
    <w:p w14:paraId="066E638D" w14:textId="77777777" w:rsidR="00706325" w:rsidRPr="008014F7" w:rsidRDefault="00706325" w:rsidP="00FC5299">
      <w:pPr>
        <w:tabs>
          <w:tab w:val="left" w:pos="709"/>
          <w:tab w:val="left" w:pos="2160"/>
        </w:tabs>
        <w:suppressAutoHyphens w:val="0"/>
        <w:autoSpaceDE w:val="0"/>
        <w:autoSpaceDN w:val="0"/>
        <w:adjustRightInd w:val="0"/>
        <w:spacing w:line="276" w:lineRule="auto"/>
        <w:rPr>
          <w:rFonts w:ascii="Arial Narrow" w:eastAsia="Calibri" w:hAnsi="Arial Narrow" w:cs="Arial"/>
          <w:sz w:val="22"/>
          <w:szCs w:val="22"/>
          <w:lang w:eastAsia="sk-SK"/>
        </w:rPr>
      </w:pPr>
    </w:p>
    <w:p w14:paraId="53EDD30A" w14:textId="77777777" w:rsidR="00615700" w:rsidRPr="008014F7" w:rsidRDefault="00615700" w:rsidP="00560F5D">
      <w:pPr>
        <w:pStyle w:val="Odsekzoznamu"/>
        <w:numPr>
          <w:ilvl w:val="0"/>
          <w:numId w:val="70"/>
        </w:numPr>
        <w:suppressAutoHyphens w:val="0"/>
        <w:autoSpaceDE w:val="0"/>
        <w:autoSpaceDN w:val="0"/>
        <w:adjustRightInd w:val="0"/>
        <w:spacing w:line="276" w:lineRule="auto"/>
        <w:rPr>
          <w:rFonts w:ascii="Arial Narrow" w:eastAsia="Calibri" w:hAnsi="Arial Narrow" w:cs="Arial"/>
          <w:sz w:val="22"/>
          <w:szCs w:val="22"/>
          <w:lang w:eastAsia="sk-SK"/>
        </w:rPr>
      </w:pPr>
      <w:r w:rsidRPr="008014F7">
        <w:rPr>
          <w:rFonts w:ascii="Arial Narrow" w:eastAsia="Calibri" w:hAnsi="Arial Narrow" w:cs="Arial"/>
          <w:sz w:val="22"/>
          <w:szCs w:val="22"/>
          <w:lang w:eastAsia="sk-SK"/>
        </w:rPr>
        <w:t>Rozšírenie rozvodnej siete verejného vodovodu DN 110</w:t>
      </w:r>
    </w:p>
    <w:p w14:paraId="65C61706" w14:textId="561C7F39" w:rsidR="00615700" w:rsidRPr="008014F7" w:rsidRDefault="00615700" w:rsidP="00560F5D">
      <w:pPr>
        <w:pStyle w:val="Odsekzoznamu"/>
        <w:numPr>
          <w:ilvl w:val="0"/>
          <w:numId w:val="70"/>
        </w:numPr>
        <w:suppressAutoHyphens w:val="0"/>
        <w:autoSpaceDE w:val="0"/>
        <w:autoSpaceDN w:val="0"/>
        <w:adjustRightInd w:val="0"/>
        <w:spacing w:line="276" w:lineRule="auto"/>
        <w:rPr>
          <w:rFonts w:ascii="Arial Narrow" w:eastAsia="Calibri" w:hAnsi="Arial Narrow" w:cs="Arial"/>
          <w:sz w:val="22"/>
          <w:szCs w:val="22"/>
          <w:lang w:eastAsia="sk-SK"/>
        </w:rPr>
      </w:pPr>
      <w:r w:rsidRPr="008014F7">
        <w:rPr>
          <w:rFonts w:ascii="Arial Narrow" w:eastAsia="Calibri" w:hAnsi="Arial Narrow" w:cs="Arial"/>
          <w:sz w:val="22"/>
          <w:szCs w:val="22"/>
          <w:lang w:eastAsia="sk-SK"/>
        </w:rPr>
        <w:t xml:space="preserve">Rozšírenie vodojemu </w:t>
      </w:r>
    </w:p>
    <w:p w14:paraId="7B6E2CB3" w14:textId="77777777" w:rsidR="00615700" w:rsidRPr="008014F7" w:rsidRDefault="00615700" w:rsidP="00560F5D">
      <w:pPr>
        <w:pStyle w:val="Odsekzoznamu"/>
        <w:numPr>
          <w:ilvl w:val="0"/>
          <w:numId w:val="70"/>
        </w:numPr>
        <w:suppressAutoHyphens w:val="0"/>
        <w:autoSpaceDE w:val="0"/>
        <w:autoSpaceDN w:val="0"/>
        <w:adjustRightInd w:val="0"/>
        <w:spacing w:line="276" w:lineRule="auto"/>
        <w:rPr>
          <w:rFonts w:ascii="Arial Narrow" w:eastAsia="Calibri" w:hAnsi="Arial Narrow" w:cs="Arial"/>
          <w:sz w:val="22"/>
          <w:szCs w:val="22"/>
          <w:lang w:eastAsia="sk-SK"/>
        </w:rPr>
      </w:pPr>
      <w:r w:rsidRPr="008014F7">
        <w:rPr>
          <w:rFonts w:ascii="Arial Narrow" w:eastAsia="Calibri" w:hAnsi="Arial Narrow" w:cs="Arial"/>
          <w:sz w:val="22"/>
          <w:szCs w:val="22"/>
          <w:lang w:eastAsia="sk-SK"/>
        </w:rPr>
        <w:t xml:space="preserve">Rozšírenie rozvodnej siete prívodného vodovodného potrubia </w:t>
      </w:r>
    </w:p>
    <w:p w14:paraId="4CB5C1F8" w14:textId="77777777" w:rsidR="00615700" w:rsidRPr="008014F7" w:rsidRDefault="00615700" w:rsidP="00560F5D">
      <w:pPr>
        <w:pStyle w:val="Odsekzoznamu"/>
        <w:numPr>
          <w:ilvl w:val="0"/>
          <w:numId w:val="70"/>
        </w:numPr>
        <w:suppressAutoHyphens w:val="0"/>
        <w:autoSpaceDE w:val="0"/>
        <w:autoSpaceDN w:val="0"/>
        <w:adjustRightInd w:val="0"/>
        <w:spacing w:line="276" w:lineRule="auto"/>
        <w:rPr>
          <w:rFonts w:ascii="Arial Narrow" w:eastAsia="Calibri" w:hAnsi="Arial Narrow" w:cs="Arial"/>
          <w:sz w:val="22"/>
          <w:szCs w:val="22"/>
          <w:lang w:eastAsia="sk-SK"/>
        </w:rPr>
      </w:pPr>
      <w:r w:rsidRPr="008014F7">
        <w:rPr>
          <w:rFonts w:ascii="Arial Narrow" w:eastAsia="Calibri" w:hAnsi="Arial Narrow" w:cs="Arial"/>
          <w:sz w:val="22"/>
          <w:szCs w:val="22"/>
          <w:lang w:eastAsia="sk-SK"/>
        </w:rPr>
        <w:t>Vybudovanie verejnej splaškovej kanalizácie DN 300</w:t>
      </w:r>
    </w:p>
    <w:p w14:paraId="73DF1325" w14:textId="77777777" w:rsidR="00615700" w:rsidRPr="008014F7" w:rsidRDefault="00615700" w:rsidP="00560F5D">
      <w:pPr>
        <w:pStyle w:val="Odsekzoznamu"/>
        <w:numPr>
          <w:ilvl w:val="0"/>
          <w:numId w:val="70"/>
        </w:numPr>
        <w:suppressAutoHyphens w:val="0"/>
        <w:autoSpaceDE w:val="0"/>
        <w:autoSpaceDN w:val="0"/>
        <w:adjustRightInd w:val="0"/>
        <w:spacing w:line="276" w:lineRule="auto"/>
        <w:rPr>
          <w:rFonts w:ascii="Arial Narrow" w:eastAsia="Calibri" w:hAnsi="Arial Narrow" w:cs="Arial"/>
          <w:sz w:val="22"/>
          <w:szCs w:val="22"/>
          <w:lang w:eastAsia="sk-SK"/>
        </w:rPr>
      </w:pPr>
      <w:r w:rsidRPr="008014F7">
        <w:rPr>
          <w:rFonts w:ascii="Arial Narrow" w:eastAsia="Calibri" w:hAnsi="Arial Narrow" w:cs="Arial"/>
          <w:sz w:val="22"/>
          <w:szCs w:val="22"/>
          <w:lang w:eastAsia="sk-SK"/>
        </w:rPr>
        <w:t xml:space="preserve">Vybudovanie čerpacej stanice </w:t>
      </w:r>
      <w:r w:rsidR="00FC5299" w:rsidRPr="008014F7">
        <w:rPr>
          <w:rFonts w:ascii="Arial Narrow" w:eastAsia="Calibri" w:hAnsi="Arial Narrow" w:cs="Arial"/>
          <w:sz w:val="22"/>
          <w:szCs w:val="22"/>
          <w:lang w:eastAsia="sk-SK"/>
        </w:rPr>
        <w:t>Č</w:t>
      </w:r>
      <w:r w:rsidRPr="008014F7">
        <w:rPr>
          <w:rFonts w:ascii="Arial Narrow" w:eastAsia="Calibri" w:hAnsi="Arial Narrow" w:cs="Arial"/>
          <w:sz w:val="22"/>
          <w:szCs w:val="22"/>
          <w:lang w:eastAsia="sk-SK"/>
        </w:rPr>
        <w:t xml:space="preserve">S </w:t>
      </w:r>
    </w:p>
    <w:p w14:paraId="4FEE5A4B" w14:textId="77777777" w:rsidR="00615700" w:rsidRPr="008014F7" w:rsidRDefault="00615700" w:rsidP="00560F5D">
      <w:pPr>
        <w:pStyle w:val="Odsekzoznamu"/>
        <w:numPr>
          <w:ilvl w:val="0"/>
          <w:numId w:val="70"/>
        </w:numPr>
        <w:suppressAutoHyphens w:val="0"/>
        <w:autoSpaceDE w:val="0"/>
        <w:autoSpaceDN w:val="0"/>
        <w:adjustRightInd w:val="0"/>
        <w:spacing w:line="276" w:lineRule="auto"/>
        <w:rPr>
          <w:rFonts w:ascii="Arial Narrow" w:eastAsia="Calibri" w:hAnsi="Arial Narrow" w:cs="Arial"/>
          <w:sz w:val="22"/>
          <w:szCs w:val="22"/>
          <w:lang w:eastAsia="sk-SK"/>
        </w:rPr>
      </w:pPr>
      <w:r w:rsidRPr="008014F7">
        <w:rPr>
          <w:rFonts w:ascii="Arial Narrow" w:eastAsia="Calibri" w:hAnsi="Arial Narrow" w:cs="Arial"/>
          <w:sz w:val="22"/>
          <w:szCs w:val="22"/>
          <w:lang w:eastAsia="sk-SK"/>
        </w:rPr>
        <w:t>Vybudovanie dažďovej kanalizácie s ORL</w:t>
      </w:r>
    </w:p>
    <w:p w14:paraId="060ABFCC" w14:textId="77777777" w:rsidR="00615700" w:rsidRPr="008014F7" w:rsidRDefault="00615700" w:rsidP="00560F5D">
      <w:pPr>
        <w:pStyle w:val="Odsekzoznamu"/>
        <w:numPr>
          <w:ilvl w:val="0"/>
          <w:numId w:val="70"/>
        </w:numPr>
        <w:suppressAutoHyphens w:val="0"/>
        <w:autoSpaceDE w:val="0"/>
        <w:autoSpaceDN w:val="0"/>
        <w:adjustRightInd w:val="0"/>
        <w:spacing w:line="276" w:lineRule="auto"/>
        <w:rPr>
          <w:rFonts w:ascii="Arial Narrow" w:eastAsia="Calibri" w:hAnsi="Arial Narrow" w:cs="Arial"/>
          <w:sz w:val="22"/>
          <w:szCs w:val="22"/>
          <w:lang w:eastAsia="sk-SK"/>
        </w:rPr>
      </w:pPr>
      <w:r w:rsidRPr="008014F7">
        <w:rPr>
          <w:rFonts w:ascii="Arial Narrow" w:eastAsia="Calibri" w:hAnsi="Arial Narrow" w:cs="Arial"/>
          <w:sz w:val="22"/>
          <w:szCs w:val="22"/>
          <w:lang w:eastAsia="sk-SK"/>
        </w:rPr>
        <w:t>Odvádzanie vôd z povrchového odtoku (rigoly) bližšie nešpecifikované</w:t>
      </w:r>
    </w:p>
    <w:p w14:paraId="656CB2B3" w14:textId="77777777" w:rsidR="00615700" w:rsidRPr="008014F7" w:rsidRDefault="00615700" w:rsidP="00560F5D">
      <w:pPr>
        <w:pStyle w:val="Odsekzoznamu"/>
        <w:numPr>
          <w:ilvl w:val="0"/>
          <w:numId w:val="70"/>
        </w:numPr>
        <w:suppressAutoHyphens w:val="0"/>
        <w:autoSpaceDE w:val="0"/>
        <w:autoSpaceDN w:val="0"/>
        <w:adjustRightInd w:val="0"/>
        <w:spacing w:line="276" w:lineRule="auto"/>
        <w:rPr>
          <w:rFonts w:ascii="Arial Narrow" w:eastAsia="Calibri" w:hAnsi="Arial Narrow" w:cs="Calibri"/>
          <w:sz w:val="22"/>
          <w:szCs w:val="22"/>
          <w:lang w:eastAsia="sk-SK"/>
        </w:rPr>
      </w:pPr>
      <w:r w:rsidRPr="008014F7">
        <w:rPr>
          <w:rFonts w:ascii="Arial Narrow" w:eastAsia="Calibri" w:hAnsi="Arial Narrow" w:cs="Arial"/>
          <w:sz w:val="22"/>
          <w:szCs w:val="22"/>
          <w:lang w:eastAsia="sk-SK"/>
        </w:rPr>
        <w:t>Vybudovanie Čistiarne odpadových vôd</w:t>
      </w:r>
    </w:p>
    <w:p w14:paraId="161062B5" w14:textId="77777777" w:rsidR="00102994" w:rsidRPr="008014F7" w:rsidRDefault="00102994" w:rsidP="00D9495C">
      <w:pPr>
        <w:pStyle w:val="Odsekzoznamu"/>
        <w:suppressAutoHyphens w:val="0"/>
        <w:autoSpaceDE w:val="0"/>
        <w:autoSpaceDN w:val="0"/>
        <w:adjustRightInd w:val="0"/>
        <w:spacing w:line="276" w:lineRule="auto"/>
        <w:ind w:left="426"/>
        <w:rPr>
          <w:rFonts w:ascii="Arial Narrow" w:eastAsia="Calibri" w:hAnsi="Arial Narrow" w:cs="Arial"/>
          <w:sz w:val="22"/>
          <w:szCs w:val="22"/>
          <w:lang w:eastAsia="sk-SK"/>
        </w:rPr>
      </w:pPr>
      <w:r w:rsidRPr="008014F7">
        <w:rPr>
          <w:rFonts w:ascii="Arial Narrow" w:eastAsia="Calibri" w:hAnsi="Arial Narrow" w:cs="Arial"/>
          <w:sz w:val="22"/>
          <w:szCs w:val="22"/>
          <w:lang w:eastAsia="sk-SK"/>
        </w:rPr>
        <w:t>25. Protipovodňové úpravy brehu toku</w:t>
      </w:r>
    </w:p>
    <w:p w14:paraId="0DA77FE4" w14:textId="3743E7A4" w:rsidR="005A190F" w:rsidRDefault="005A190F" w:rsidP="00D9495C">
      <w:pPr>
        <w:pStyle w:val="Odsekzoznamu"/>
        <w:suppressAutoHyphens w:val="0"/>
        <w:autoSpaceDE w:val="0"/>
        <w:autoSpaceDN w:val="0"/>
        <w:adjustRightInd w:val="0"/>
        <w:spacing w:line="276" w:lineRule="auto"/>
        <w:ind w:left="426"/>
        <w:rPr>
          <w:rFonts w:ascii="Arial Narrow" w:eastAsia="Calibri" w:hAnsi="Arial Narrow" w:cs="Calibri"/>
          <w:sz w:val="22"/>
          <w:szCs w:val="22"/>
          <w:lang w:eastAsia="sk-SK"/>
        </w:rPr>
      </w:pPr>
    </w:p>
    <w:p w14:paraId="6DE201E7" w14:textId="2F8F9F0C" w:rsidR="00582499" w:rsidRPr="008014F7" w:rsidRDefault="00582499" w:rsidP="00582499">
      <w:pPr>
        <w:pStyle w:val="Style78"/>
        <w:widowControl/>
        <w:spacing w:line="456" w:lineRule="exact"/>
        <w:ind w:firstLine="0"/>
        <w:rPr>
          <w:rStyle w:val="FontStyle174"/>
          <w:rFonts w:ascii="Arial Narrow" w:hAnsi="Arial Narrow"/>
          <w:sz w:val="24"/>
          <w:szCs w:val="24"/>
        </w:rPr>
      </w:pPr>
      <w:r w:rsidRPr="008014F7">
        <w:rPr>
          <w:rFonts w:ascii="Arial Narrow" w:hAnsi="Arial Narrow"/>
          <w:b/>
        </w:rPr>
        <w:t>3.1</w:t>
      </w:r>
      <w:r w:rsidR="002520E3">
        <w:rPr>
          <w:rFonts w:ascii="Arial Narrow" w:hAnsi="Arial Narrow"/>
          <w:b/>
        </w:rPr>
        <w:t>3</w:t>
      </w:r>
      <w:r w:rsidRPr="008014F7">
        <w:rPr>
          <w:rFonts w:ascii="Arial Narrow" w:hAnsi="Arial Narrow"/>
          <w:b/>
        </w:rPr>
        <w:t>.</w:t>
      </w:r>
      <w:r w:rsidR="002520E3">
        <w:rPr>
          <w:rFonts w:ascii="Arial Narrow" w:hAnsi="Arial Narrow"/>
          <w:b/>
        </w:rPr>
        <w:t>4</w:t>
      </w:r>
      <w:r w:rsidRPr="008014F7">
        <w:rPr>
          <w:rStyle w:val="FontStyle174"/>
          <w:rFonts w:ascii="Arial Narrow" w:hAnsi="Arial Narrow"/>
          <w:sz w:val="24"/>
          <w:szCs w:val="24"/>
        </w:rPr>
        <w:t xml:space="preserve">. </w:t>
      </w:r>
      <w:r w:rsidRPr="008014F7">
        <w:rPr>
          <w:rStyle w:val="FontStyle174"/>
          <w:rFonts w:ascii="Arial Narrow" w:hAnsi="Arial Narrow"/>
          <w:sz w:val="24"/>
          <w:szCs w:val="24"/>
        </w:rPr>
        <w:tab/>
      </w:r>
      <w:r w:rsidR="00637782" w:rsidRPr="008014F7">
        <w:rPr>
          <w:rStyle w:val="FontStyle174"/>
          <w:rFonts w:ascii="Arial Narrow" w:hAnsi="Arial Narrow"/>
          <w:sz w:val="24"/>
          <w:szCs w:val="24"/>
        </w:rPr>
        <w:t>Zásobovanie elektrickou energiou</w:t>
      </w:r>
    </w:p>
    <w:p w14:paraId="126FDDFA" w14:textId="1F61B85A" w:rsidR="00582499" w:rsidRPr="001C7BDE" w:rsidRDefault="0008751D" w:rsidP="0008751D">
      <w:pPr>
        <w:pStyle w:val="Style17"/>
        <w:widowControl/>
        <w:spacing w:before="5" w:line="456" w:lineRule="exact"/>
        <w:jc w:val="left"/>
        <w:rPr>
          <w:rStyle w:val="FontStyle174"/>
          <w:rFonts w:ascii="Arial Narrow" w:hAnsi="Arial Narrow"/>
          <w:bCs w:val="0"/>
          <w:sz w:val="22"/>
          <w:szCs w:val="22"/>
        </w:rPr>
      </w:pPr>
      <w:r w:rsidRPr="001C7BDE">
        <w:rPr>
          <w:rStyle w:val="FontStyle174"/>
          <w:rFonts w:ascii="Arial Narrow" w:hAnsi="Arial Narrow"/>
          <w:bCs w:val="0"/>
          <w:sz w:val="22"/>
          <w:szCs w:val="22"/>
        </w:rPr>
        <w:t>ŠIRŠIE VZŤAHY</w:t>
      </w:r>
    </w:p>
    <w:p w14:paraId="5EC094DB" w14:textId="01054468" w:rsidR="001C7BDE" w:rsidRPr="003F3D80" w:rsidRDefault="00BD23C4" w:rsidP="001C7BDE">
      <w:pPr>
        <w:pStyle w:val="Bezriadkovania"/>
        <w:jc w:val="both"/>
        <w:rPr>
          <w:rFonts w:ascii="Arial Narrow" w:hAnsi="Arial Narrow" w:cs="Times New Roman"/>
          <w:sz w:val="22"/>
          <w:szCs w:val="22"/>
        </w:rPr>
      </w:pPr>
      <w:r w:rsidRPr="001C7BDE">
        <w:rPr>
          <w:rStyle w:val="FontStyle153"/>
          <w:rFonts w:ascii="Arial Narrow" w:hAnsi="Arial Narrow"/>
          <w:color w:val="auto"/>
        </w:rPr>
        <w:tab/>
      </w:r>
      <w:r w:rsidR="001C7BDE" w:rsidRPr="003F3D80">
        <w:rPr>
          <w:rFonts w:ascii="Arial Narrow" w:hAnsi="Arial Narrow"/>
          <w:sz w:val="22"/>
          <w:szCs w:val="22"/>
        </w:rPr>
        <w:t xml:space="preserve">V riešenom území obce sa vo výhľade eviduje výstavba 2x110 kV vedenia v smere Raková - Turzovka, pre ktoré je potrebné chrániť územie o šírke 39 m (zdroj VÚC ŽK). </w:t>
      </w:r>
    </w:p>
    <w:p w14:paraId="1D1B7518" w14:textId="471411F4" w:rsidR="001C7BDE" w:rsidRPr="003F3D80" w:rsidRDefault="001C7BDE" w:rsidP="001C7BDE">
      <w:pPr>
        <w:pStyle w:val="Bezriadkovania"/>
        <w:ind w:firstLine="708"/>
        <w:jc w:val="both"/>
        <w:rPr>
          <w:rFonts w:ascii="Arial Narrow" w:hAnsi="Arial Narrow"/>
          <w:sz w:val="22"/>
          <w:szCs w:val="22"/>
        </w:rPr>
      </w:pPr>
      <w:r w:rsidRPr="003F3D80">
        <w:rPr>
          <w:rFonts w:ascii="Arial Narrow" w:hAnsi="Arial Narrow"/>
          <w:sz w:val="22"/>
          <w:szCs w:val="22"/>
        </w:rPr>
        <w:t xml:space="preserve">Územie obce Olešná je zásobované elektrickou energiou z uzla 110/22 kV RZ Čadca po vedení číslo 232 Čadca - Makov a po 22 kV prepojí na linku č. 187, vyvedenej z 22 kV rozvodne závodu Raková. </w:t>
      </w:r>
    </w:p>
    <w:p w14:paraId="76B1501C" w14:textId="6801A710" w:rsidR="00BD23C4" w:rsidRDefault="00BD23C4" w:rsidP="001C7BDE">
      <w:pPr>
        <w:pStyle w:val="Bezriadkovania"/>
        <w:jc w:val="both"/>
        <w:rPr>
          <w:rFonts w:ascii="Arial Narrow" w:hAnsi="Arial Narrow"/>
          <w:color w:val="auto"/>
        </w:rPr>
      </w:pPr>
    </w:p>
    <w:p w14:paraId="0B5B29E0" w14:textId="30E554B5" w:rsidR="00582499" w:rsidRPr="001C7BDE" w:rsidRDefault="0008751D" w:rsidP="0008751D">
      <w:pPr>
        <w:pStyle w:val="Style17"/>
        <w:widowControl/>
        <w:spacing w:before="5"/>
        <w:jc w:val="left"/>
        <w:rPr>
          <w:rStyle w:val="FontStyle174"/>
          <w:rFonts w:ascii="Arial Narrow" w:hAnsi="Arial Narrow"/>
          <w:bCs w:val="0"/>
          <w:sz w:val="22"/>
          <w:szCs w:val="22"/>
        </w:rPr>
      </w:pPr>
      <w:r w:rsidRPr="001C7BDE">
        <w:rPr>
          <w:rStyle w:val="FontStyle174"/>
          <w:rFonts w:ascii="Arial Narrow" w:hAnsi="Arial Narrow"/>
          <w:bCs w:val="0"/>
          <w:sz w:val="22"/>
          <w:szCs w:val="22"/>
        </w:rPr>
        <w:t>STAV</w:t>
      </w:r>
    </w:p>
    <w:p w14:paraId="4BAA96A0" w14:textId="49BBEA02" w:rsidR="002A110A" w:rsidRPr="003F3D80" w:rsidRDefault="002A110A" w:rsidP="001C7BDE">
      <w:pPr>
        <w:pStyle w:val="tabuky"/>
        <w:spacing w:before="0" w:line="240" w:lineRule="auto"/>
        <w:ind w:firstLine="600"/>
        <w:rPr>
          <w:rFonts w:ascii="Arial Narrow" w:hAnsi="Arial Narrow" w:cs="Arial"/>
          <w:i w:val="0"/>
          <w:szCs w:val="22"/>
          <w:lang w:val="sk-SK"/>
        </w:rPr>
      </w:pPr>
      <w:r w:rsidRPr="003F3D80">
        <w:rPr>
          <w:rFonts w:ascii="Arial Narrow" w:hAnsi="Arial Narrow" w:cs="Arial"/>
          <w:i w:val="0"/>
          <w:szCs w:val="22"/>
          <w:lang w:val="sk-SK"/>
        </w:rPr>
        <w:t xml:space="preserve">Zásobovanie riešeného územia obce elektrickou energiou je zabezpečované po 22 kV VN linkách č. 232 a 187 prostredníctvom distribučných transformačných staníc. Trafostanice, ktorých je na území obce 11 sú na 22 kV sieť pripojené zemnými káblami a vzdušnými VN prípojkami. Sekundárna sieť je zväčša prevedená vzdušným rozvodom po betónových stĺpoch, v ústredí obce káblovou NN sieťou uloženou v zemi. Vonkajšie osvetlenie je riešené výbojkovými osvetľovacími zdrojmi osadenými na betónových stĺpoch vzdušnej NN siete a na oceľových stĺpoch. Koridory diaľkových elektrických vedení vyžadujú rozľahlé prieseky v lesoch a majú negatívny dopad na krajinný obraz. Pripravuje sa výstavba 2x 110 kV VVN vedenia Čadca </w:t>
      </w:r>
      <w:r w:rsidR="001C7BDE" w:rsidRPr="003F3D80">
        <w:rPr>
          <w:rFonts w:ascii="Arial Narrow" w:hAnsi="Arial Narrow" w:cs="Arial"/>
          <w:i w:val="0"/>
          <w:szCs w:val="22"/>
          <w:lang w:val="sk-SK"/>
        </w:rPr>
        <w:t>–</w:t>
      </w:r>
      <w:r w:rsidRPr="003F3D80">
        <w:rPr>
          <w:rFonts w:ascii="Arial Narrow" w:hAnsi="Arial Narrow" w:cs="Arial"/>
          <w:i w:val="0"/>
          <w:szCs w:val="22"/>
          <w:lang w:val="sk-SK"/>
        </w:rPr>
        <w:t xml:space="preserve"> Turzovka</w:t>
      </w:r>
      <w:r w:rsidR="001C7BDE" w:rsidRPr="003F3D80">
        <w:rPr>
          <w:rFonts w:ascii="Arial Narrow" w:hAnsi="Arial Narrow" w:cs="Arial"/>
          <w:i w:val="0"/>
          <w:szCs w:val="22"/>
          <w:lang w:val="sk-SK"/>
        </w:rPr>
        <w:t>.</w:t>
      </w:r>
    </w:p>
    <w:p w14:paraId="1353B0D8" w14:textId="77777777" w:rsidR="00AA6CF8" w:rsidRPr="003F3D80" w:rsidRDefault="00AA6CF8" w:rsidP="00AA6CF8">
      <w:pPr>
        <w:pStyle w:val="Bezriadkovania"/>
        <w:jc w:val="both"/>
        <w:rPr>
          <w:rFonts w:ascii="Arial Narrow" w:hAnsi="Arial Narrow"/>
          <w:sz w:val="22"/>
          <w:szCs w:val="22"/>
        </w:rPr>
      </w:pPr>
    </w:p>
    <w:p w14:paraId="562CEC5B" w14:textId="2DA7A438" w:rsidR="00AA6CF8" w:rsidRPr="00C732E5" w:rsidRDefault="00AA6CF8" w:rsidP="00AA6CF8">
      <w:pPr>
        <w:pStyle w:val="Bezriadkovania"/>
        <w:ind w:firstLine="600"/>
        <w:jc w:val="both"/>
        <w:rPr>
          <w:rFonts w:ascii="Arial Narrow" w:hAnsi="Arial Narrow"/>
          <w:sz w:val="22"/>
          <w:szCs w:val="22"/>
          <w:u w:val="single"/>
        </w:rPr>
      </w:pPr>
      <w:r w:rsidRPr="00C732E5">
        <w:rPr>
          <w:rFonts w:ascii="Arial Narrow" w:hAnsi="Arial Narrow"/>
          <w:sz w:val="22"/>
          <w:szCs w:val="22"/>
          <w:u w:val="single"/>
        </w:rPr>
        <w:t xml:space="preserve">VN vedenia a trafostanice </w:t>
      </w:r>
    </w:p>
    <w:p w14:paraId="15DA7CC3" w14:textId="77777777" w:rsidR="00A349DD" w:rsidRPr="00C732E5" w:rsidRDefault="00AA6CF8" w:rsidP="00AA6CF8">
      <w:pPr>
        <w:pStyle w:val="Bezriadkovania"/>
        <w:jc w:val="both"/>
        <w:rPr>
          <w:rFonts w:ascii="Arial Narrow" w:hAnsi="Arial Narrow"/>
          <w:sz w:val="22"/>
          <w:szCs w:val="22"/>
        </w:rPr>
      </w:pPr>
      <w:r w:rsidRPr="00C732E5">
        <w:rPr>
          <w:rFonts w:ascii="Arial Narrow" w:hAnsi="Arial Narrow"/>
          <w:sz w:val="22"/>
          <w:szCs w:val="22"/>
        </w:rPr>
        <w:t>V obci je 22 kV rozvod realizovaný v kombinácii vzdušná sieť po betónových stĺpoch a VN káblami zemou, resp. závesným káblom po stĺpoch NN siete. Odberatelia elektrickej energie v ústredí obce sú zásobovaní z jedenástich trafostaníc o celkovom inštalovanom výkone 2470 kVA, zástavba v </w:t>
      </w:r>
      <w:proofErr w:type="spellStart"/>
      <w:r w:rsidRPr="00C732E5">
        <w:rPr>
          <w:rFonts w:ascii="Arial Narrow" w:hAnsi="Arial Narrow"/>
          <w:sz w:val="22"/>
          <w:szCs w:val="22"/>
        </w:rPr>
        <w:t>Burkovom</w:t>
      </w:r>
      <w:proofErr w:type="spellEnd"/>
      <w:r w:rsidRPr="00C732E5">
        <w:rPr>
          <w:rFonts w:ascii="Arial Narrow" w:hAnsi="Arial Narrow"/>
          <w:sz w:val="22"/>
          <w:szCs w:val="22"/>
        </w:rPr>
        <w:t xml:space="preserve"> vrchu z 2 trafostaníc</w:t>
      </w:r>
      <w:r w:rsidR="00A349DD" w:rsidRPr="00C732E5">
        <w:rPr>
          <w:rFonts w:ascii="Arial Narrow" w:hAnsi="Arial Narrow"/>
          <w:sz w:val="22"/>
          <w:szCs w:val="22"/>
        </w:rPr>
        <w:t xml:space="preserve"> (</w:t>
      </w:r>
      <w:proofErr w:type="spellStart"/>
      <w:r w:rsidR="00A349DD" w:rsidRPr="00C732E5">
        <w:rPr>
          <w:rFonts w:ascii="Arial Narrow" w:hAnsi="Arial Narrow"/>
          <w:sz w:val="22"/>
          <w:szCs w:val="22"/>
        </w:rPr>
        <w:t>Maslovenka</w:t>
      </w:r>
      <w:proofErr w:type="spellEnd"/>
      <w:r w:rsidR="00A349DD" w:rsidRPr="00C732E5">
        <w:rPr>
          <w:rFonts w:ascii="Arial Narrow" w:hAnsi="Arial Narrow"/>
          <w:sz w:val="22"/>
          <w:szCs w:val="22"/>
        </w:rPr>
        <w:t xml:space="preserve">, </w:t>
      </w:r>
      <w:proofErr w:type="spellStart"/>
      <w:r w:rsidR="00A349DD" w:rsidRPr="00C732E5">
        <w:rPr>
          <w:rFonts w:ascii="Arial Narrow" w:hAnsi="Arial Narrow"/>
          <w:sz w:val="22"/>
          <w:szCs w:val="22"/>
        </w:rPr>
        <w:t>Žubrinovci</w:t>
      </w:r>
      <w:proofErr w:type="spellEnd"/>
      <w:r w:rsidR="00A349DD" w:rsidRPr="00C732E5">
        <w:rPr>
          <w:rFonts w:ascii="Arial Narrow" w:hAnsi="Arial Narrow"/>
          <w:sz w:val="22"/>
          <w:szCs w:val="22"/>
        </w:rPr>
        <w:t>)</w:t>
      </w:r>
      <w:r w:rsidRPr="00C732E5">
        <w:rPr>
          <w:rFonts w:ascii="Arial Narrow" w:hAnsi="Arial Narrow"/>
          <w:sz w:val="22"/>
          <w:szCs w:val="22"/>
        </w:rPr>
        <w:t xml:space="preserve">, v </w:t>
      </w:r>
      <w:proofErr w:type="spellStart"/>
      <w:r w:rsidRPr="00C732E5">
        <w:rPr>
          <w:rFonts w:ascii="Arial Narrow" w:hAnsi="Arial Narrow"/>
          <w:sz w:val="22"/>
          <w:szCs w:val="22"/>
        </w:rPr>
        <w:t>Olešnianskej</w:t>
      </w:r>
      <w:proofErr w:type="spellEnd"/>
      <w:r w:rsidRPr="00C732E5">
        <w:rPr>
          <w:rFonts w:ascii="Arial Narrow" w:hAnsi="Arial Narrow"/>
          <w:sz w:val="22"/>
          <w:szCs w:val="22"/>
        </w:rPr>
        <w:t xml:space="preserve"> doline zo 6-ich trafostaníc, v </w:t>
      </w:r>
      <w:proofErr w:type="spellStart"/>
      <w:r w:rsidRPr="00C732E5">
        <w:rPr>
          <w:rFonts w:ascii="Arial Narrow" w:hAnsi="Arial Narrow"/>
          <w:sz w:val="22"/>
          <w:szCs w:val="22"/>
        </w:rPr>
        <w:t>m.č</w:t>
      </w:r>
      <w:proofErr w:type="spellEnd"/>
      <w:r w:rsidRPr="00C732E5">
        <w:rPr>
          <w:rFonts w:ascii="Arial Narrow" w:hAnsi="Arial Narrow"/>
          <w:sz w:val="22"/>
          <w:szCs w:val="22"/>
        </w:rPr>
        <w:t>. P</w:t>
      </w:r>
      <w:r w:rsidR="00E5319B" w:rsidRPr="00C732E5">
        <w:rPr>
          <w:rFonts w:ascii="Arial Narrow" w:hAnsi="Arial Narrow"/>
          <w:sz w:val="22"/>
          <w:szCs w:val="22"/>
        </w:rPr>
        <w:t>o</w:t>
      </w:r>
      <w:r w:rsidRPr="00C732E5">
        <w:rPr>
          <w:rFonts w:ascii="Arial Narrow" w:hAnsi="Arial Narrow"/>
          <w:sz w:val="22"/>
          <w:szCs w:val="22"/>
        </w:rPr>
        <w:t>tôčky jedna trafostanica a po jed</w:t>
      </w:r>
      <w:r w:rsidR="00C3694B" w:rsidRPr="00C732E5">
        <w:rPr>
          <w:rFonts w:ascii="Arial Narrow" w:hAnsi="Arial Narrow"/>
          <w:sz w:val="22"/>
          <w:szCs w:val="22"/>
        </w:rPr>
        <w:t>n</w:t>
      </w:r>
      <w:r w:rsidRPr="00C732E5">
        <w:rPr>
          <w:rFonts w:ascii="Arial Narrow" w:hAnsi="Arial Narrow"/>
          <w:sz w:val="22"/>
          <w:szCs w:val="22"/>
        </w:rPr>
        <w:t>ej trafostanici aj v </w:t>
      </w:r>
      <w:proofErr w:type="spellStart"/>
      <w:r w:rsidRPr="00C732E5">
        <w:rPr>
          <w:rFonts w:ascii="Arial Narrow" w:hAnsi="Arial Narrow"/>
          <w:sz w:val="22"/>
          <w:szCs w:val="22"/>
        </w:rPr>
        <w:t>m.č</w:t>
      </w:r>
      <w:proofErr w:type="spellEnd"/>
      <w:r w:rsidRPr="00C732E5">
        <w:rPr>
          <w:rFonts w:ascii="Arial Narrow" w:hAnsi="Arial Narrow"/>
          <w:sz w:val="22"/>
          <w:szCs w:val="22"/>
        </w:rPr>
        <w:t xml:space="preserve">. </w:t>
      </w:r>
      <w:proofErr w:type="spellStart"/>
      <w:r w:rsidRPr="00C732E5">
        <w:rPr>
          <w:rFonts w:ascii="Arial Narrow" w:hAnsi="Arial Narrow"/>
          <w:sz w:val="22"/>
          <w:szCs w:val="22"/>
        </w:rPr>
        <w:t>Bytčankovci</w:t>
      </w:r>
      <w:proofErr w:type="spellEnd"/>
      <w:r w:rsidRPr="00C732E5">
        <w:rPr>
          <w:rFonts w:ascii="Arial Narrow" w:hAnsi="Arial Narrow"/>
          <w:sz w:val="22"/>
          <w:szCs w:val="22"/>
        </w:rPr>
        <w:t xml:space="preserve"> a </w:t>
      </w:r>
      <w:proofErr w:type="spellStart"/>
      <w:r w:rsidRPr="00C732E5">
        <w:rPr>
          <w:rFonts w:ascii="Arial Narrow" w:hAnsi="Arial Narrow"/>
          <w:sz w:val="22"/>
          <w:szCs w:val="22"/>
        </w:rPr>
        <w:t>Chrenščov</w:t>
      </w:r>
      <w:proofErr w:type="spellEnd"/>
      <w:r w:rsidRPr="00C732E5">
        <w:rPr>
          <w:rFonts w:ascii="Arial Narrow" w:hAnsi="Arial Narrow"/>
          <w:sz w:val="22"/>
          <w:szCs w:val="22"/>
        </w:rPr>
        <w:t>.</w:t>
      </w:r>
      <w:r w:rsidR="00224725" w:rsidRPr="00C732E5">
        <w:rPr>
          <w:rFonts w:ascii="Arial Narrow" w:hAnsi="Arial Narrow"/>
          <w:sz w:val="22"/>
          <w:szCs w:val="22"/>
        </w:rPr>
        <w:t xml:space="preserve"> </w:t>
      </w:r>
    </w:p>
    <w:p w14:paraId="2D95600A" w14:textId="77777777" w:rsidR="00A349DD" w:rsidRPr="00C732E5" w:rsidRDefault="00224725" w:rsidP="00AA6CF8">
      <w:pPr>
        <w:pStyle w:val="Bezriadkovania"/>
        <w:jc w:val="both"/>
        <w:rPr>
          <w:rFonts w:ascii="Arial Narrow" w:hAnsi="Arial Narrow"/>
          <w:sz w:val="22"/>
          <w:szCs w:val="22"/>
        </w:rPr>
      </w:pPr>
      <w:r w:rsidRPr="00C732E5">
        <w:rPr>
          <w:rFonts w:ascii="Arial Narrow" w:hAnsi="Arial Narrow"/>
          <w:sz w:val="22"/>
          <w:szCs w:val="22"/>
        </w:rPr>
        <w:t>/</w:t>
      </w:r>
      <w:r w:rsidR="00A349DD" w:rsidRPr="00C732E5">
        <w:rPr>
          <w:rFonts w:ascii="Arial Narrow" w:hAnsi="Arial Narrow"/>
          <w:sz w:val="22"/>
          <w:szCs w:val="22"/>
        </w:rPr>
        <w:t xml:space="preserve">okrem toho v časti </w:t>
      </w:r>
      <w:proofErr w:type="spellStart"/>
      <w:r w:rsidRPr="00C732E5">
        <w:rPr>
          <w:rFonts w:ascii="Arial Narrow" w:hAnsi="Arial Narrow"/>
          <w:sz w:val="22"/>
          <w:szCs w:val="22"/>
        </w:rPr>
        <w:t>Zmatkovci</w:t>
      </w:r>
      <w:proofErr w:type="spellEnd"/>
      <w:r w:rsidRPr="00C732E5">
        <w:rPr>
          <w:rFonts w:ascii="Arial Narrow" w:hAnsi="Arial Narrow"/>
          <w:sz w:val="22"/>
          <w:szCs w:val="22"/>
        </w:rPr>
        <w:t xml:space="preserve">, </w:t>
      </w:r>
      <w:proofErr w:type="spellStart"/>
      <w:r w:rsidRPr="00C732E5">
        <w:rPr>
          <w:rFonts w:ascii="Arial Narrow" w:hAnsi="Arial Narrow"/>
          <w:sz w:val="22"/>
          <w:szCs w:val="22"/>
        </w:rPr>
        <w:t>Gajdošovci</w:t>
      </w:r>
      <w:proofErr w:type="spellEnd"/>
      <w:r w:rsidR="00A349DD" w:rsidRPr="00C732E5">
        <w:rPr>
          <w:rFonts w:ascii="Arial Narrow" w:hAnsi="Arial Narrow"/>
          <w:sz w:val="22"/>
          <w:szCs w:val="22"/>
        </w:rPr>
        <w:t xml:space="preserve">, Olešná, </w:t>
      </w:r>
      <w:proofErr w:type="spellStart"/>
      <w:r w:rsidR="00A349DD" w:rsidRPr="00C732E5">
        <w:rPr>
          <w:rFonts w:ascii="Arial Narrow" w:hAnsi="Arial Narrow"/>
          <w:sz w:val="22"/>
          <w:szCs w:val="22"/>
        </w:rPr>
        <w:t>Badžgoňovci</w:t>
      </w:r>
      <w:proofErr w:type="spellEnd"/>
      <w:r w:rsidR="00A349DD" w:rsidRPr="00C732E5">
        <w:rPr>
          <w:rFonts w:ascii="Arial Narrow" w:hAnsi="Arial Narrow"/>
          <w:sz w:val="22"/>
          <w:szCs w:val="22"/>
        </w:rPr>
        <w:t xml:space="preserve">, časť pod </w:t>
      </w:r>
      <w:proofErr w:type="spellStart"/>
      <w:r w:rsidR="00A349DD" w:rsidRPr="00C732E5">
        <w:rPr>
          <w:rFonts w:ascii="Arial Narrow" w:hAnsi="Arial Narrow"/>
          <w:sz w:val="22"/>
          <w:szCs w:val="22"/>
        </w:rPr>
        <w:t>Badžgoňovcami</w:t>
      </w:r>
      <w:proofErr w:type="spellEnd"/>
    </w:p>
    <w:p w14:paraId="14743DB2" w14:textId="744A0B89" w:rsidR="00AA6CF8" w:rsidRPr="00C732E5" w:rsidRDefault="00A349DD" w:rsidP="00AA6CF8">
      <w:pPr>
        <w:pStyle w:val="Bezriadkovania"/>
        <w:jc w:val="both"/>
        <w:rPr>
          <w:rFonts w:ascii="Arial Narrow" w:hAnsi="Arial Narrow"/>
          <w:sz w:val="22"/>
          <w:szCs w:val="22"/>
        </w:rPr>
      </w:pPr>
      <w:r w:rsidRPr="00C732E5">
        <w:rPr>
          <w:rFonts w:ascii="Arial Narrow" w:hAnsi="Arial Narrow"/>
          <w:sz w:val="22"/>
          <w:szCs w:val="22"/>
        </w:rPr>
        <w:t>Navrhované sú</w:t>
      </w:r>
      <w:r w:rsidR="00224725" w:rsidRPr="00C732E5">
        <w:rPr>
          <w:rFonts w:ascii="Arial Narrow" w:hAnsi="Arial Narrow"/>
          <w:sz w:val="22"/>
          <w:szCs w:val="22"/>
        </w:rPr>
        <w:t xml:space="preserve"> </w:t>
      </w:r>
      <w:r w:rsidRPr="00C732E5">
        <w:rPr>
          <w:rFonts w:ascii="Arial Narrow" w:hAnsi="Arial Narrow"/>
          <w:sz w:val="22"/>
          <w:szCs w:val="22"/>
        </w:rPr>
        <w:t>/</w:t>
      </w:r>
      <w:r w:rsidR="00224725" w:rsidRPr="00C732E5">
        <w:rPr>
          <w:rFonts w:ascii="Arial Narrow" w:hAnsi="Arial Narrow"/>
          <w:sz w:val="22"/>
          <w:szCs w:val="22"/>
        </w:rPr>
        <w:t xml:space="preserve"> Medzi </w:t>
      </w:r>
      <w:proofErr w:type="spellStart"/>
      <w:r w:rsidR="00224725" w:rsidRPr="00C732E5">
        <w:rPr>
          <w:rFonts w:ascii="Arial Narrow" w:hAnsi="Arial Narrow"/>
          <w:sz w:val="22"/>
          <w:szCs w:val="22"/>
        </w:rPr>
        <w:t>Paščákovou</w:t>
      </w:r>
      <w:proofErr w:type="spellEnd"/>
      <w:r w:rsidR="00224725" w:rsidRPr="00C732E5">
        <w:rPr>
          <w:rFonts w:ascii="Arial Narrow" w:hAnsi="Arial Narrow"/>
          <w:sz w:val="22"/>
          <w:szCs w:val="22"/>
        </w:rPr>
        <w:t xml:space="preserve"> a </w:t>
      </w:r>
      <w:proofErr w:type="spellStart"/>
      <w:r w:rsidR="00224725" w:rsidRPr="00C732E5">
        <w:rPr>
          <w:rFonts w:ascii="Arial Narrow" w:hAnsi="Arial Narrow"/>
          <w:sz w:val="22"/>
          <w:szCs w:val="22"/>
        </w:rPr>
        <w:t>Cvinčekovcami</w:t>
      </w:r>
      <w:proofErr w:type="spellEnd"/>
      <w:r w:rsidR="00224725" w:rsidRPr="00C732E5">
        <w:rPr>
          <w:rFonts w:ascii="Arial Narrow" w:hAnsi="Arial Narrow"/>
          <w:sz w:val="22"/>
          <w:szCs w:val="22"/>
        </w:rPr>
        <w:t xml:space="preserve">, Mesto, </w:t>
      </w:r>
      <w:r w:rsidR="000D14D2" w:rsidRPr="00C732E5">
        <w:rPr>
          <w:rFonts w:ascii="Arial Narrow" w:hAnsi="Arial Narrow"/>
          <w:sz w:val="22"/>
          <w:szCs w:val="22"/>
        </w:rPr>
        <w:t xml:space="preserve">severovýchodne </w:t>
      </w:r>
      <w:r w:rsidR="00224725" w:rsidRPr="00C732E5">
        <w:rPr>
          <w:rFonts w:ascii="Arial Narrow" w:hAnsi="Arial Narrow"/>
          <w:sz w:val="22"/>
          <w:szCs w:val="22"/>
        </w:rPr>
        <w:t xml:space="preserve"> od </w:t>
      </w:r>
      <w:proofErr w:type="spellStart"/>
      <w:r w:rsidR="00224725" w:rsidRPr="00C732E5">
        <w:rPr>
          <w:rFonts w:ascii="Arial Narrow" w:hAnsi="Arial Narrow"/>
          <w:sz w:val="22"/>
          <w:szCs w:val="22"/>
        </w:rPr>
        <w:t>Fickovcov</w:t>
      </w:r>
      <w:proofErr w:type="spellEnd"/>
      <w:r w:rsidR="00224725" w:rsidRPr="00C732E5">
        <w:rPr>
          <w:rFonts w:ascii="Arial Narrow" w:hAnsi="Arial Narrow"/>
          <w:sz w:val="22"/>
          <w:szCs w:val="22"/>
        </w:rPr>
        <w:t xml:space="preserve">, </w:t>
      </w:r>
      <w:proofErr w:type="spellStart"/>
      <w:r w:rsidR="00224725" w:rsidRPr="00C732E5">
        <w:rPr>
          <w:rFonts w:ascii="Arial Narrow" w:hAnsi="Arial Narrow"/>
          <w:sz w:val="22"/>
          <w:szCs w:val="22"/>
        </w:rPr>
        <w:t>Bobkovci</w:t>
      </w:r>
      <w:proofErr w:type="spellEnd"/>
      <w:r w:rsidRPr="00C732E5">
        <w:rPr>
          <w:rFonts w:ascii="Arial Narrow" w:hAnsi="Arial Narrow"/>
          <w:sz w:val="22"/>
          <w:szCs w:val="22"/>
        </w:rPr>
        <w:t>, Priečnica</w:t>
      </w:r>
      <w:r w:rsidR="00224725" w:rsidRPr="00C732E5">
        <w:rPr>
          <w:rFonts w:ascii="Arial Narrow" w:hAnsi="Arial Narrow"/>
          <w:sz w:val="22"/>
          <w:szCs w:val="22"/>
        </w:rPr>
        <w:t xml:space="preserve"> </w:t>
      </w:r>
    </w:p>
    <w:p w14:paraId="66338CF3" w14:textId="77777777" w:rsidR="00AA6CF8" w:rsidRPr="00C732E5" w:rsidRDefault="00AA6CF8" w:rsidP="00342455">
      <w:pPr>
        <w:pStyle w:val="Bezriadkovania"/>
        <w:ind w:left="720"/>
        <w:jc w:val="both"/>
        <w:rPr>
          <w:rStyle w:val="FontStyle153"/>
          <w:rFonts w:ascii="Arial Narrow" w:hAnsi="Arial Narrow"/>
          <w:color w:val="auto"/>
          <w:u w:val="single"/>
        </w:rPr>
      </w:pPr>
    </w:p>
    <w:p w14:paraId="1A238C67" w14:textId="77777777" w:rsidR="00342455" w:rsidRPr="003F3D80" w:rsidRDefault="00342455" w:rsidP="00342455">
      <w:pPr>
        <w:pStyle w:val="Bezriadkovania"/>
        <w:ind w:left="720"/>
        <w:jc w:val="both"/>
        <w:rPr>
          <w:rStyle w:val="FontStyle153"/>
          <w:rFonts w:ascii="Arial Narrow" w:hAnsi="Arial Narrow"/>
          <w:color w:val="auto"/>
          <w:u w:val="single"/>
        </w:rPr>
      </w:pPr>
      <w:r w:rsidRPr="00C732E5">
        <w:rPr>
          <w:rStyle w:val="FontStyle153"/>
          <w:rFonts w:ascii="Arial Narrow" w:hAnsi="Arial Narrow"/>
          <w:color w:val="auto"/>
          <w:u w:val="single"/>
        </w:rPr>
        <w:t>Sekundárna sieť:</w:t>
      </w:r>
    </w:p>
    <w:p w14:paraId="60CE08DC" w14:textId="77777777" w:rsidR="00342455" w:rsidRPr="003F3D80" w:rsidRDefault="00342455" w:rsidP="00342455">
      <w:pPr>
        <w:pStyle w:val="Zkladntext4"/>
        <w:shd w:val="clear" w:color="auto" w:fill="auto"/>
        <w:spacing w:after="120" w:line="250" w:lineRule="exact"/>
        <w:ind w:left="20" w:right="20" w:firstLine="580"/>
        <w:jc w:val="both"/>
        <w:rPr>
          <w:rStyle w:val="FontStyle153"/>
          <w:rFonts w:ascii="Arial Narrow" w:hAnsi="Arial Narrow"/>
          <w:color w:val="C00000"/>
        </w:rPr>
      </w:pPr>
      <w:r w:rsidRPr="003F3D80">
        <w:rPr>
          <w:rStyle w:val="FontStyle153"/>
          <w:rFonts w:ascii="Arial Narrow" w:hAnsi="Arial Narrow"/>
          <w:color w:val="auto"/>
        </w:rPr>
        <w:tab/>
      </w:r>
      <w:r w:rsidRPr="003F3D80">
        <w:rPr>
          <w:color w:val="auto"/>
          <w:sz w:val="22"/>
          <w:szCs w:val="22"/>
        </w:rPr>
        <w:t xml:space="preserve">Hlavné vetvy vzdušného vedenia sú vedené pozdĺž miestnych komunikácií a štátnej cesty. Na podperných betónových stĺpoch vzdušného vedenia NN je vedený aj napájací vodič verejného osvetlenia a sú na nich umiestnené osvetľovacie telesá verejného osvetlenia. </w:t>
      </w:r>
      <w:r w:rsidRPr="003F3D80">
        <w:rPr>
          <w:rStyle w:val="FontStyle153"/>
          <w:rFonts w:ascii="Arial Narrow" w:hAnsi="Arial Narrow"/>
          <w:color w:val="auto"/>
        </w:rPr>
        <w:t xml:space="preserve">Sekundárna elektrická sieť vedená na betónových stĺpoch danému charakteru vidieckej zástavby vyhovuje. </w:t>
      </w:r>
      <w:r w:rsidRPr="003F3D80">
        <w:rPr>
          <w:color w:val="auto"/>
          <w:sz w:val="22"/>
          <w:szCs w:val="22"/>
        </w:rPr>
        <w:t xml:space="preserve">Prípojky k jednotlivým objektom v obci sú vedené holými vodičmi </w:t>
      </w:r>
      <w:proofErr w:type="spellStart"/>
      <w:r w:rsidRPr="003F3D80">
        <w:rPr>
          <w:color w:val="auto"/>
          <w:sz w:val="22"/>
          <w:szCs w:val="22"/>
        </w:rPr>
        <w:t>AlFe</w:t>
      </w:r>
      <w:proofErr w:type="spellEnd"/>
      <w:r w:rsidRPr="003F3D80">
        <w:rPr>
          <w:color w:val="auto"/>
          <w:sz w:val="22"/>
          <w:szCs w:val="22"/>
        </w:rPr>
        <w:t>, závesnými káblami a káblami uloženými v zemi.</w:t>
      </w:r>
    </w:p>
    <w:p w14:paraId="5B36B7A9" w14:textId="77777777" w:rsidR="00342455" w:rsidRPr="003F3D80" w:rsidRDefault="00342455" w:rsidP="00342455">
      <w:pPr>
        <w:pStyle w:val="Bezriadkovania"/>
        <w:rPr>
          <w:rFonts w:ascii="Arial Narrow" w:hAnsi="Arial Narrow"/>
          <w:color w:val="auto"/>
          <w:sz w:val="22"/>
          <w:szCs w:val="22"/>
          <w:u w:val="single"/>
        </w:rPr>
      </w:pPr>
      <w:r w:rsidRPr="003F3D80">
        <w:rPr>
          <w:rFonts w:ascii="Arial Narrow" w:hAnsi="Arial Narrow"/>
          <w:color w:val="C00000"/>
          <w:sz w:val="22"/>
          <w:szCs w:val="22"/>
        </w:rPr>
        <w:tab/>
      </w:r>
      <w:r w:rsidRPr="003F3D80">
        <w:rPr>
          <w:rFonts w:ascii="Arial Narrow" w:hAnsi="Arial Narrow"/>
          <w:color w:val="auto"/>
          <w:sz w:val="22"/>
          <w:szCs w:val="22"/>
          <w:u w:val="single"/>
        </w:rPr>
        <w:t>Vonkajšie osvetlenie</w:t>
      </w:r>
    </w:p>
    <w:p w14:paraId="5D30C322" w14:textId="1A7D50CC" w:rsidR="00342455" w:rsidRPr="003F3D80" w:rsidRDefault="00342455" w:rsidP="00342455">
      <w:pPr>
        <w:pStyle w:val="Bezriadkovania"/>
        <w:jc w:val="both"/>
        <w:rPr>
          <w:rStyle w:val="FontStyle153"/>
          <w:rFonts w:ascii="Arial Narrow" w:hAnsi="Arial Narrow"/>
          <w:color w:val="auto"/>
        </w:rPr>
      </w:pPr>
      <w:r w:rsidRPr="003F3D80">
        <w:rPr>
          <w:rFonts w:ascii="Arial Narrow" w:hAnsi="Arial Narrow"/>
          <w:color w:val="auto"/>
          <w:sz w:val="22"/>
          <w:szCs w:val="22"/>
        </w:rPr>
        <w:tab/>
        <w:t xml:space="preserve">V obci je vedenie verejného osvetlenia vedené po spoločných podperných betónových stĺpoch s vedením NN. Otvorené </w:t>
      </w:r>
      <w:proofErr w:type="spellStart"/>
      <w:r w:rsidR="00A43E4F" w:rsidRPr="003F3D80">
        <w:rPr>
          <w:rFonts w:ascii="Arial Narrow" w:hAnsi="Arial Narrow"/>
          <w:color w:val="auto"/>
          <w:sz w:val="22"/>
          <w:szCs w:val="22"/>
        </w:rPr>
        <w:t>led</w:t>
      </w:r>
      <w:proofErr w:type="spellEnd"/>
      <w:r w:rsidRPr="003F3D80">
        <w:rPr>
          <w:rFonts w:ascii="Arial Narrow" w:hAnsi="Arial Narrow"/>
          <w:color w:val="auto"/>
          <w:sz w:val="22"/>
          <w:szCs w:val="22"/>
        </w:rPr>
        <w:t xml:space="preserve"> svietidlá sú umiestnené na stĺpoch vedenia NN. Skoro celé </w:t>
      </w:r>
      <w:proofErr w:type="spellStart"/>
      <w:r w:rsidRPr="003F3D80">
        <w:rPr>
          <w:rFonts w:ascii="Arial Narrow" w:hAnsi="Arial Narrow"/>
          <w:color w:val="auto"/>
          <w:sz w:val="22"/>
          <w:szCs w:val="22"/>
        </w:rPr>
        <w:t>z.ú</w:t>
      </w:r>
      <w:proofErr w:type="spellEnd"/>
      <w:r w:rsidRPr="003F3D80">
        <w:rPr>
          <w:rFonts w:ascii="Arial Narrow" w:hAnsi="Arial Narrow"/>
          <w:color w:val="auto"/>
          <w:sz w:val="22"/>
          <w:szCs w:val="22"/>
        </w:rPr>
        <w:t>. obce je osvetlené okrem komunikácie vedenej smerom k cintorínu.</w:t>
      </w:r>
      <w:r w:rsidR="00006992" w:rsidRPr="003F3D80">
        <w:rPr>
          <w:rFonts w:ascii="Arial Narrow" w:hAnsi="Arial Narrow"/>
          <w:color w:val="auto"/>
          <w:sz w:val="22"/>
          <w:szCs w:val="22"/>
        </w:rPr>
        <w:t xml:space="preserve"> </w:t>
      </w:r>
      <w:r w:rsidRPr="003F3D80">
        <w:rPr>
          <w:rStyle w:val="FontStyle153"/>
          <w:rFonts w:ascii="Arial Narrow" w:hAnsi="Arial Narrow"/>
          <w:color w:val="auto"/>
        </w:rPr>
        <w:t>Verejné osvetlenie zabezpečujú výbojkové zdroje svetla, ktoré sú upevnené na betónových stĺpoch vzdušnej NN siete.</w:t>
      </w:r>
    </w:p>
    <w:p w14:paraId="32BAC90B" w14:textId="77777777" w:rsidR="00FD2D36" w:rsidRDefault="00FD2D36" w:rsidP="00FD2D36">
      <w:pPr>
        <w:shd w:val="clear" w:color="auto" w:fill="FFFFFF"/>
        <w:spacing w:line="317" w:lineRule="exact"/>
        <w:rPr>
          <w:rFonts w:ascii="Arial Narrow" w:hAnsi="Arial Narrow"/>
          <w:color w:val="C00000"/>
          <w:sz w:val="24"/>
          <w:szCs w:val="24"/>
        </w:rPr>
      </w:pPr>
    </w:p>
    <w:p w14:paraId="45ED14D4" w14:textId="77777777" w:rsidR="00E97938" w:rsidRPr="008014F7" w:rsidRDefault="00E97938" w:rsidP="00FD2D36">
      <w:pPr>
        <w:shd w:val="clear" w:color="auto" w:fill="FFFFFF"/>
        <w:spacing w:line="317" w:lineRule="exact"/>
        <w:rPr>
          <w:rFonts w:ascii="Arial Narrow" w:hAnsi="Arial Narrow"/>
          <w:color w:val="C00000"/>
          <w:sz w:val="24"/>
          <w:szCs w:val="24"/>
        </w:rPr>
      </w:pPr>
    </w:p>
    <w:p w14:paraId="42BF6EBB" w14:textId="00322929" w:rsidR="00FD2D36" w:rsidRPr="001C7BDE" w:rsidRDefault="0008751D" w:rsidP="00E6382A">
      <w:pPr>
        <w:pStyle w:val="Bezriadkovania"/>
        <w:rPr>
          <w:rFonts w:ascii="Arial Narrow" w:hAnsi="Arial Narrow"/>
          <w:b/>
          <w:bCs/>
          <w:color w:val="auto"/>
          <w:sz w:val="22"/>
          <w:szCs w:val="22"/>
        </w:rPr>
      </w:pPr>
      <w:r w:rsidRPr="001C7BDE">
        <w:rPr>
          <w:rFonts w:ascii="Arial Narrow" w:hAnsi="Arial Narrow"/>
          <w:b/>
          <w:bCs/>
          <w:color w:val="auto"/>
          <w:sz w:val="22"/>
          <w:szCs w:val="22"/>
        </w:rPr>
        <w:t>NÁVRH</w:t>
      </w:r>
      <w:r w:rsidR="00E6382A" w:rsidRPr="001C7BDE">
        <w:rPr>
          <w:rFonts w:ascii="Arial Narrow" w:hAnsi="Arial Narrow"/>
          <w:b/>
          <w:bCs/>
          <w:color w:val="auto"/>
          <w:sz w:val="22"/>
          <w:szCs w:val="22"/>
        </w:rPr>
        <w:t xml:space="preserve"> </w:t>
      </w:r>
    </w:p>
    <w:p w14:paraId="30F4CDD6" w14:textId="3965B27B" w:rsidR="00A43E4F" w:rsidRPr="003F3D80" w:rsidRDefault="006C0E91" w:rsidP="006C0E91">
      <w:pPr>
        <w:pStyle w:val="Bezriadkovania"/>
        <w:ind w:firstLine="708"/>
        <w:rPr>
          <w:rFonts w:ascii="Arial Narrow" w:hAnsi="Arial Narrow"/>
          <w:color w:val="auto"/>
          <w:sz w:val="22"/>
          <w:szCs w:val="22"/>
        </w:rPr>
      </w:pPr>
      <w:r w:rsidRPr="003F3D80">
        <w:rPr>
          <w:rFonts w:ascii="Arial Narrow" w:hAnsi="Arial Narrow"/>
          <w:color w:val="auto"/>
          <w:sz w:val="22"/>
          <w:szCs w:val="22"/>
        </w:rPr>
        <w:t>Realizovaním navrhovaných lokalít v obci vzniknú nové nároky na elektrickú energiu. Technické riešenia zásobovania elektrickou energiou, najmä ich realizácia bude ovplyvňovaná časovým postupom realizácie v jednotlivých navrhovaných lokalitách a etapách. Realizácia zásobovania elektrickou energiou, ako jeden z predpokladov výstavby, musí byť zabezpečovaná v časovom predstihu. Podrobnejší návrh napojenia objektov na elektrickú energiu a presnená spotreba bude riešená v urbanistických štúdiách, kedy budú známe požiadavky investorov na elektrickú energiu a doba realizácie jednotlivých objektov.</w:t>
      </w:r>
    </w:p>
    <w:p w14:paraId="2B6C6D7B" w14:textId="77777777" w:rsidR="006C0E91" w:rsidRPr="003F3D80" w:rsidRDefault="006C0E91" w:rsidP="006C0E91">
      <w:pPr>
        <w:pStyle w:val="Zkladntext4"/>
        <w:shd w:val="clear" w:color="auto" w:fill="auto"/>
        <w:spacing w:line="250" w:lineRule="exact"/>
        <w:ind w:firstLine="709"/>
        <w:jc w:val="both"/>
        <w:rPr>
          <w:color w:val="C00000"/>
          <w:sz w:val="22"/>
          <w:szCs w:val="22"/>
          <w:u w:val="single"/>
        </w:rPr>
      </w:pPr>
    </w:p>
    <w:p w14:paraId="3BB973A9" w14:textId="3C588829" w:rsidR="006C0E91" w:rsidRPr="003F3D80" w:rsidRDefault="006C0E91" w:rsidP="006C0E91">
      <w:pPr>
        <w:pStyle w:val="Zkladntext4"/>
        <w:shd w:val="clear" w:color="auto" w:fill="auto"/>
        <w:spacing w:line="250" w:lineRule="exact"/>
        <w:ind w:firstLine="709"/>
        <w:jc w:val="both"/>
        <w:rPr>
          <w:color w:val="auto"/>
          <w:sz w:val="22"/>
          <w:szCs w:val="22"/>
          <w:u w:val="single"/>
        </w:rPr>
      </w:pPr>
      <w:r w:rsidRPr="003F3D80">
        <w:rPr>
          <w:color w:val="auto"/>
          <w:sz w:val="22"/>
          <w:szCs w:val="22"/>
          <w:u w:val="single"/>
        </w:rPr>
        <w:t>VN vedenia a trafostanice</w:t>
      </w:r>
    </w:p>
    <w:p w14:paraId="5496E83E" w14:textId="77777777" w:rsidR="006C0E91" w:rsidRPr="003F3D80" w:rsidRDefault="006C0E91" w:rsidP="006C0E91">
      <w:pPr>
        <w:pStyle w:val="Zkladntext4"/>
        <w:shd w:val="clear" w:color="auto" w:fill="auto"/>
        <w:spacing w:after="60" w:line="250" w:lineRule="exact"/>
        <w:ind w:right="20" w:firstLine="709"/>
        <w:jc w:val="both"/>
        <w:rPr>
          <w:color w:val="auto"/>
          <w:sz w:val="22"/>
          <w:szCs w:val="22"/>
        </w:rPr>
      </w:pPr>
      <w:r w:rsidRPr="003F3D80">
        <w:rPr>
          <w:color w:val="auto"/>
          <w:sz w:val="22"/>
          <w:szCs w:val="22"/>
        </w:rPr>
        <w:t xml:space="preserve">Nové trafostanice budú pripojené z existujúcim trafostaniciam, káblovým vedením cez zvislé </w:t>
      </w:r>
      <w:proofErr w:type="spellStart"/>
      <w:r w:rsidRPr="003F3D80">
        <w:rPr>
          <w:color w:val="auto"/>
          <w:sz w:val="22"/>
          <w:szCs w:val="22"/>
        </w:rPr>
        <w:t>odpínače</w:t>
      </w:r>
      <w:proofErr w:type="spellEnd"/>
      <w:r w:rsidRPr="003F3D80">
        <w:rPr>
          <w:color w:val="auto"/>
          <w:sz w:val="22"/>
          <w:szCs w:val="22"/>
        </w:rPr>
        <w:t xml:space="preserve"> s </w:t>
      </w:r>
      <w:proofErr w:type="spellStart"/>
      <w:r w:rsidRPr="003F3D80">
        <w:rPr>
          <w:color w:val="auto"/>
          <w:sz w:val="22"/>
          <w:szCs w:val="22"/>
        </w:rPr>
        <w:t>prepäťovou</w:t>
      </w:r>
      <w:proofErr w:type="spellEnd"/>
      <w:r w:rsidRPr="003F3D80">
        <w:rPr>
          <w:color w:val="auto"/>
          <w:sz w:val="22"/>
          <w:szCs w:val="22"/>
        </w:rPr>
        <w:t xml:space="preserve"> ochranou. Navrhované káblové vedenie 3x(AXEKCY 1x240mm</w:t>
      </w:r>
      <w:r w:rsidRPr="003F3D80">
        <w:rPr>
          <w:color w:val="auto"/>
          <w:sz w:val="22"/>
          <w:szCs w:val="22"/>
          <w:vertAlign w:val="superscript"/>
        </w:rPr>
        <w:t>2</w:t>
      </w:r>
      <w:r w:rsidRPr="003F3D80">
        <w:rPr>
          <w:color w:val="auto"/>
          <w:sz w:val="22"/>
          <w:szCs w:val="22"/>
        </w:rPr>
        <w:t>) bude uložené v zemných káblových ryhách. Nové trafostanice sú navrhované kioskové s vybavením do 630kVA.</w:t>
      </w:r>
    </w:p>
    <w:p w14:paraId="0D59D164" w14:textId="77777777" w:rsidR="006C0E91" w:rsidRPr="003F3D80" w:rsidRDefault="006C0E91" w:rsidP="00A43E4F">
      <w:pPr>
        <w:pStyle w:val="Bezriadkovania"/>
        <w:rPr>
          <w:rFonts w:ascii="Arial Narrow" w:hAnsi="Arial Narrow"/>
          <w:sz w:val="22"/>
          <w:szCs w:val="22"/>
        </w:rPr>
      </w:pPr>
    </w:p>
    <w:p w14:paraId="391FCA1B" w14:textId="0D7CF1ED" w:rsidR="00A43E4F" w:rsidRPr="003F3D80" w:rsidRDefault="00A43E4F" w:rsidP="00A43E4F">
      <w:pPr>
        <w:pStyle w:val="Bezriadkovania"/>
        <w:rPr>
          <w:rFonts w:ascii="Arial Narrow" w:hAnsi="Arial Narrow" w:cs="Times New Roman"/>
          <w:sz w:val="22"/>
          <w:szCs w:val="22"/>
        </w:rPr>
      </w:pPr>
      <w:r w:rsidRPr="003F3D80">
        <w:rPr>
          <w:rFonts w:ascii="Arial Narrow" w:hAnsi="Arial Narrow"/>
          <w:sz w:val="22"/>
          <w:szCs w:val="22"/>
        </w:rPr>
        <w:t>Merné príkony : - príkon pre byty : stav 2,0 - 2,2 kW/</w:t>
      </w:r>
      <w:proofErr w:type="spellStart"/>
      <w:r w:rsidRPr="003F3D80">
        <w:rPr>
          <w:rFonts w:ascii="Arial Narrow" w:hAnsi="Arial Narrow"/>
          <w:sz w:val="22"/>
          <w:szCs w:val="22"/>
        </w:rPr>
        <w:t>b.j</w:t>
      </w:r>
      <w:proofErr w:type="spellEnd"/>
      <w:r w:rsidRPr="003F3D80">
        <w:rPr>
          <w:rFonts w:ascii="Arial Narrow" w:hAnsi="Arial Narrow"/>
          <w:sz w:val="22"/>
          <w:szCs w:val="22"/>
        </w:rPr>
        <w:t>., navrhované 2,4 kW/</w:t>
      </w:r>
      <w:proofErr w:type="spellStart"/>
      <w:r w:rsidRPr="003F3D80">
        <w:rPr>
          <w:rFonts w:ascii="Arial Narrow" w:hAnsi="Arial Narrow"/>
          <w:sz w:val="22"/>
          <w:szCs w:val="22"/>
        </w:rPr>
        <w:t>b.j</w:t>
      </w:r>
      <w:proofErr w:type="spellEnd"/>
      <w:r w:rsidRPr="003F3D80">
        <w:rPr>
          <w:rFonts w:ascii="Arial Narrow" w:hAnsi="Arial Narrow"/>
          <w:sz w:val="22"/>
          <w:szCs w:val="22"/>
        </w:rPr>
        <w:t xml:space="preserve">. </w:t>
      </w:r>
    </w:p>
    <w:p w14:paraId="139946FA" w14:textId="77777777" w:rsidR="00A43E4F" w:rsidRPr="003F3D80" w:rsidRDefault="00A43E4F" w:rsidP="00A43E4F">
      <w:pPr>
        <w:pStyle w:val="Bezriadkovania"/>
        <w:rPr>
          <w:rFonts w:ascii="Arial Narrow" w:hAnsi="Arial Narrow"/>
          <w:sz w:val="22"/>
          <w:szCs w:val="22"/>
        </w:rPr>
      </w:pPr>
      <w:r w:rsidRPr="003F3D80">
        <w:rPr>
          <w:rFonts w:ascii="Arial Narrow" w:hAnsi="Arial Narrow"/>
          <w:sz w:val="22"/>
          <w:szCs w:val="22"/>
        </w:rPr>
        <w:t xml:space="preserve">- príkon pre chalupy 1,5 - 2,0 kW/objekt </w:t>
      </w:r>
    </w:p>
    <w:p w14:paraId="7A449E23" w14:textId="77777777" w:rsidR="00A43E4F" w:rsidRPr="003F3D80" w:rsidRDefault="00A43E4F" w:rsidP="00A43E4F">
      <w:pPr>
        <w:pStyle w:val="Bezriadkovania"/>
        <w:rPr>
          <w:rFonts w:ascii="Arial Narrow" w:hAnsi="Arial Narrow"/>
          <w:sz w:val="22"/>
          <w:szCs w:val="22"/>
        </w:rPr>
      </w:pPr>
      <w:r w:rsidRPr="003F3D80">
        <w:rPr>
          <w:rFonts w:ascii="Arial Narrow" w:hAnsi="Arial Narrow"/>
          <w:sz w:val="22"/>
          <w:szCs w:val="22"/>
        </w:rPr>
        <w:t xml:space="preserve">- príkon pre súčasnú vybavenosť cca 18 % z potreby bytov - výroba á 50 až 80 kW/ha </w:t>
      </w:r>
    </w:p>
    <w:p w14:paraId="4507DD91" w14:textId="3573A332" w:rsidR="00240389" w:rsidRPr="003F3D80" w:rsidRDefault="00240389" w:rsidP="00E6382A">
      <w:pPr>
        <w:pStyle w:val="Bezriadkovania"/>
        <w:rPr>
          <w:rFonts w:ascii="Arial Narrow" w:hAnsi="Arial Narrow"/>
          <w:color w:val="auto"/>
          <w:sz w:val="22"/>
          <w:szCs w:val="22"/>
        </w:rPr>
      </w:pPr>
    </w:p>
    <w:p w14:paraId="7FD3FDB8" w14:textId="05564F9A" w:rsidR="00393C69" w:rsidRPr="00E97938" w:rsidRDefault="00240389" w:rsidP="006C0E91">
      <w:pPr>
        <w:pStyle w:val="Zkladntext4"/>
        <w:shd w:val="clear" w:color="auto" w:fill="auto"/>
        <w:spacing w:after="60" w:line="250" w:lineRule="exact"/>
        <w:ind w:left="20" w:right="20" w:firstLine="580"/>
        <w:jc w:val="both"/>
        <w:rPr>
          <w:color w:val="auto"/>
          <w:sz w:val="22"/>
          <w:szCs w:val="22"/>
        </w:rPr>
      </w:pPr>
      <w:r w:rsidRPr="003F3D80">
        <w:rPr>
          <w:color w:val="auto"/>
          <w:sz w:val="22"/>
          <w:szCs w:val="22"/>
        </w:rPr>
        <w:tab/>
      </w:r>
      <w:r w:rsidR="00393C69" w:rsidRPr="00E97938">
        <w:rPr>
          <w:color w:val="auto"/>
          <w:sz w:val="22"/>
          <w:szCs w:val="22"/>
        </w:rPr>
        <w:t>Celkový požadovaný inštalovaný príkon pre bytový fond roku 203</w:t>
      </w:r>
      <w:r w:rsidR="002F2E8E" w:rsidRPr="00E97938">
        <w:rPr>
          <w:color w:val="auto"/>
          <w:sz w:val="22"/>
          <w:szCs w:val="22"/>
        </w:rPr>
        <w:t>6</w:t>
      </w:r>
      <w:r w:rsidR="00393C69" w:rsidRPr="00E97938">
        <w:rPr>
          <w:color w:val="auto"/>
          <w:sz w:val="22"/>
          <w:szCs w:val="22"/>
        </w:rPr>
        <w:t xml:space="preserve"> </w:t>
      </w:r>
      <w:r w:rsidR="00364B6B" w:rsidRPr="00E97938">
        <w:rPr>
          <w:color w:val="auto"/>
          <w:sz w:val="22"/>
          <w:szCs w:val="22"/>
        </w:rPr>
        <w:t>je</w:t>
      </w:r>
      <w:r w:rsidR="00393C69" w:rsidRPr="00E97938">
        <w:rPr>
          <w:color w:val="auto"/>
          <w:sz w:val="22"/>
          <w:szCs w:val="22"/>
        </w:rPr>
        <w:t>:</w:t>
      </w:r>
    </w:p>
    <w:p w14:paraId="02B97395" w14:textId="7C9261EA" w:rsidR="00393C69" w:rsidRPr="00E97938" w:rsidRDefault="00241DC8" w:rsidP="00393C69">
      <w:pPr>
        <w:shd w:val="clear" w:color="auto" w:fill="FFFFFF"/>
        <w:tabs>
          <w:tab w:val="left" w:leader="dot" w:pos="7301"/>
        </w:tabs>
        <w:spacing w:line="317" w:lineRule="exact"/>
        <w:rPr>
          <w:rFonts w:ascii="Arial Narrow" w:hAnsi="Arial Narrow"/>
          <w:spacing w:val="-2"/>
          <w:sz w:val="22"/>
          <w:szCs w:val="22"/>
        </w:rPr>
      </w:pPr>
      <w:r w:rsidRPr="00E97938">
        <w:rPr>
          <w:rFonts w:ascii="Arial Narrow" w:hAnsi="Arial Narrow"/>
          <w:spacing w:val="-4"/>
          <w:sz w:val="22"/>
          <w:szCs w:val="22"/>
        </w:rPr>
        <w:t>Bytové jednotky 1087</w:t>
      </w:r>
      <w:r w:rsidR="00364B6B" w:rsidRPr="00E97938">
        <w:rPr>
          <w:rFonts w:ascii="Arial Narrow" w:hAnsi="Arial Narrow"/>
          <w:spacing w:val="-4"/>
          <w:sz w:val="22"/>
          <w:szCs w:val="22"/>
        </w:rPr>
        <w:t xml:space="preserve"> </w:t>
      </w:r>
      <w:proofErr w:type="spellStart"/>
      <w:r w:rsidR="00EF15F7" w:rsidRPr="00E97938">
        <w:rPr>
          <w:rFonts w:ascii="Arial Narrow" w:hAnsi="Arial Narrow"/>
          <w:spacing w:val="-4"/>
          <w:sz w:val="22"/>
          <w:szCs w:val="22"/>
        </w:rPr>
        <w:t>b.j</w:t>
      </w:r>
      <w:proofErr w:type="spellEnd"/>
      <w:r w:rsidR="00EF15F7" w:rsidRPr="00E97938">
        <w:rPr>
          <w:rFonts w:ascii="Arial Narrow" w:hAnsi="Arial Narrow"/>
          <w:spacing w:val="-4"/>
          <w:sz w:val="22"/>
          <w:szCs w:val="22"/>
        </w:rPr>
        <w:t xml:space="preserve">.  </w:t>
      </w:r>
      <w:r w:rsidR="00393C69" w:rsidRPr="00E97938">
        <w:rPr>
          <w:rFonts w:ascii="Arial Narrow" w:hAnsi="Arial Narrow"/>
          <w:spacing w:val="-4"/>
          <w:sz w:val="22"/>
          <w:szCs w:val="22"/>
        </w:rPr>
        <w:t xml:space="preserve">x </w:t>
      </w:r>
      <w:r w:rsidR="002F2E8E" w:rsidRPr="00E97938">
        <w:rPr>
          <w:rFonts w:ascii="Arial Narrow" w:hAnsi="Arial Narrow"/>
          <w:spacing w:val="-4"/>
          <w:sz w:val="22"/>
          <w:szCs w:val="22"/>
        </w:rPr>
        <w:t>2,4</w:t>
      </w:r>
      <w:r w:rsidR="00393C69" w:rsidRPr="00E97938">
        <w:rPr>
          <w:rFonts w:ascii="Arial Narrow" w:hAnsi="Arial Narrow"/>
          <w:spacing w:val="-4"/>
          <w:sz w:val="22"/>
          <w:szCs w:val="22"/>
        </w:rPr>
        <w:t>kW</w:t>
      </w:r>
      <w:r w:rsidRPr="00E97938">
        <w:rPr>
          <w:rFonts w:ascii="Arial Narrow" w:hAnsi="Arial Narrow"/>
          <w:spacing w:val="-4"/>
          <w:sz w:val="22"/>
          <w:szCs w:val="22"/>
        </w:rPr>
        <w:t>=2608 kVA x 88%</w:t>
      </w:r>
      <w:r w:rsidR="00006992" w:rsidRPr="00E97938">
        <w:rPr>
          <w:rFonts w:ascii="Arial Narrow" w:hAnsi="Arial Narrow"/>
          <w:spacing w:val="-4"/>
          <w:sz w:val="22"/>
          <w:szCs w:val="22"/>
        </w:rPr>
        <w:tab/>
      </w:r>
      <w:r w:rsidR="00393C69" w:rsidRPr="00E97938">
        <w:rPr>
          <w:rFonts w:ascii="Arial Narrow" w:hAnsi="Arial Narrow"/>
          <w:sz w:val="22"/>
          <w:szCs w:val="22"/>
        </w:rPr>
        <w:t xml:space="preserve"> </w:t>
      </w:r>
      <w:r w:rsidR="00393C69" w:rsidRPr="00E97938">
        <w:rPr>
          <w:rFonts w:ascii="Arial Narrow" w:hAnsi="Arial Narrow"/>
          <w:spacing w:val="-2"/>
          <w:sz w:val="22"/>
          <w:szCs w:val="22"/>
        </w:rPr>
        <w:t xml:space="preserve">cca </w:t>
      </w:r>
      <w:r w:rsidRPr="00E97938">
        <w:rPr>
          <w:rFonts w:ascii="Arial Narrow" w:hAnsi="Arial Narrow"/>
          <w:spacing w:val="-2"/>
          <w:sz w:val="22"/>
          <w:szCs w:val="22"/>
        </w:rPr>
        <w:t>2295</w:t>
      </w:r>
      <w:r w:rsidR="00393C69" w:rsidRPr="00E97938">
        <w:rPr>
          <w:rFonts w:ascii="Arial Narrow" w:hAnsi="Arial Narrow"/>
          <w:spacing w:val="-2"/>
          <w:sz w:val="22"/>
          <w:szCs w:val="22"/>
        </w:rPr>
        <w:t xml:space="preserve"> kVA</w:t>
      </w:r>
    </w:p>
    <w:p w14:paraId="5AA0233B" w14:textId="451B05C0" w:rsidR="00241DC8" w:rsidRPr="00E97938" w:rsidRDefault="00241DC8" w:rsidP="00393C69">
      <w:pPr>
        <w:shd w:val="clear" w:color="auto" w:fill="FFFFFF"/>
        <w:tabs>
          <w:tab w:val="left" w:leader="dot" w:pos="7301"/>
        </w:tabs>
        <w:spacing w:line="317" w:lineRule="exact"/>
        <w:rPr>
          <w:rFonts w:ascii="Arial Narrow" w:hAnsi="Arial Narrow"/>
          <w:sz w:val="22"/>
          <w:szCs w:val="22"/>
        </w:rPr>
      </w:pPr>
      <w:r w:rsidRPr="00E97938">
        <w:rPr>
          <w:rFonts w:ascii="Arial Narrow" w:hAnsi="Arial Narrow"/>
          <w:sz w:val="22"/>
          <w:szCs w:val="22"/>
        </w:rPr>
        <w:t xml:space="preserve">Rekreačné zariadenia  50 </w:t>
      </w:r>
      <w:proofErr w:type="spellStart"/>
      <w:r w:rsidRPr="00E97938">
        <w:rPr>
          <w:rFonts w:ascii="Arial Narrow" w:hAnsi="Arial Narrow"/>
          <w:sz w:val="22"/>
          <w:szCs w:val="22"/>
        </w:rPr>
        <w:t>b.j</w:t>
      </w:r>
      <w:proofErr w:type="spellEnd"/>
      <w:r w:rsidRPr="00E97938">
        <w:rPr>
          <w:rFonts w:ascii="Arial Narrow" w:hAnsi="Arial Narrow"/>
          <w:sz w:val="22"/>
          <w:szCs w:val="22"/>
        </w:rPr>
        <w:t>. x 1,5 kW = 75 kVA x 88ˇ................................................ cca 66 kVA</w:t>
      </w:r>
    </w:p>
    <w:p w14:paraId="1F93D8CC" w14:textId="5B386943" w:rsidR="00EF15F7" w:rsidRPr="00E97938" w:rsidRDefault="00EF15F7" w:rsidP="00393C69">
      <w:pPr>
        <w:shd w:val="clear" w:color="auto" w:fill="FFFFFF"/>
        <w:spacing w:line="317" w:lineRule="exact"/>
        <w:rPr>
          <w:rFonts w:ascii="Arial Narrow" w:hAnsi="Arial Narrow"/>
          <w:spacing w:val="-2"/>
          <w:sz w:val="22"/>
          <w:szCs w:val="22"/>
        </w:rPr>
      </w:pPr>
      <w:r w:rsidRPr="00E97938">
        <w:rPr>
          <w:rFonts w:ascii="Arial Narrow" w:hAnsi="Arial Narrow"/>
          <w:sz w:val="22"/>
          <w:szCs w:val="22"/>
        </w:rPr>
        <w:t xml:space="preserve">Ostatná vybavenosť </w:t>
      </w:r>
      <w:r w:rsidRPr="00E97938">
        <w:rPr>
          <w:rFonts w:ascii="Arial Narrow" w:hAnsi="Arial Narrow"/>
          <w:sz w:val="22"/>
          <w:szCs w:val="22"/>
          <w:u w:val="dotted"/>
        </w:rPr>
        <w:tab/>
        <w:t xml:space="preserve"> </w:t>
      </w:r>
      <w:r w:rsidRPr="00E97938">
        <w:rPr>
          <w:rFonts w:ascii="Arial Narrow" w:hAnsi="Arial Narrow"/>
          <w:sz w:val="22"/>
          <w:szCs w:val="22"/>
          <w:u w:val="dotted"/>
        </w:rPr>
        <w:tab/>
      </w:r>
      <w:r w:rsidRPr="00E97938">
        <w:rPr>
          <w:rFonts w:ascii="Arial Narrow" w:hAnsi="Arial Narrow"/>
          <w:sz w:val="22"/>
          <w:szCs w:val="22"/>
          <w:u w:val="dotted"/>
        </w:rPr>
        <w:tab/>
      </w:r>
      <w:r w:rsidRPr="00E97938">
        <w:rPr>
          <w:rFonts w:ascii="Arial Narrow" w:hAnsi="Arial Narrow"/>
          <w:sz w:val="22"/>
          <w:szCs w:val="22"/>
          <w:u w:val="dotted"/>
        </w:rPr>
        <w:tab/>
      </w:r>
      <w:r w:rsidRPr="00E97938">
        <w:rPr>
          <w:rFonts w:ascii="Arial Narrow" w:hAnsi="Arial Narrow"/>
          <w:sz w:val="22"/>
          <w:szCs w:val="22"/>
          <w:u w:val="dotted"/>
        </w:rPr>
        <w:tab/>
      </w:r>
      <w:r w:rsidRPr="00E97938">
        <w:rPr>
          <w:rFonts w:ascii="Arial Narrow" w:hAnsi="Arial Narrow"/>
          <w:sz w:val="22"/>
          <w:szCs w:val="22"/>
          <w:u w:val="dotted"/>
        </w:rPr>
        <w:tab/>
      </w:r>
      <w:r w:rsidRPr="00E97938">
        <w:rPr>
          <w:rFonts w:ascii="Arial Narrow" w:hAnsi="Arial Narrow"/>
          <w:sz w:val="22"/>
          <w:szCs w:val="22"/>
          <w:u w:val="dotted"/>
        </w:rPr>
        <w:tab/>
      </w:r>
      <w:r w:rsidRPr="00E97938">
        <w:rPr>
          <w:rFonts w:ascii="Arial Narrow" w:hAnsi="Arial Narrow"/>
          <w:sz w:val="22"/>
          <w:szCs w:val="22"/>
          <w:u w:val="dotted"/>
        </w:rPr>
        <w:tab/>
      </w:r>
      <w:r w:rsidRPr="00E97938">
        <w:rPr>
          <w:rFonts w:ascii="Arial Narrow" w:hAnsi="Arial Narrow"/>
          <w:sz w:val="22"/>
          <w:szCs w:val="22"/>
        </w:rPr>
        <w:t xml:space="preserve">      </w:t>
      </w:r>
      <w:r w:rsidRPr="00E97938">
        <w:rPr>
          <w:rFonts w:ascii="Arial Narrow" w:hAnsi="Arial Narrow"/>
          <w:spacing w:val="-2"/>
          <w:sz w:val="22"/>
          <w:szCs w:val="22"/>
        </w:rPr>
        <w:t xml:space="preserve">cca </w:t>
      </w:r>
      <w:r w:rsidR="00364B6B" w:rsidRPr="00E97938">
        <w:rPr>
          <w:rFonts w:ascii="Arial Narrow" w:hAnsi="Arial Narrow"/>
          <w:spacing w:val="-2"/>
          <w:sz w:val="22"/>
          <w:szCs w:val="22"/>
        </w:rPr>
        <w:t xml:space="preserve"> 5</w:t>
      </w:r>
      <w:r w:rsidRPr="00E97938">
        <w:rPr>
          <w:rFonts w:ascii="Arial Narrow" w:hAnsi="Arial Narrow"/>
          <w:spacing w:val="-2"/>
          <w:sz w:val="22"/>
          <w:szCs w:val="22"/>
        </w:rPr>
        <w:t>00 kVA</w:t>
      </w:r>
    </w:p>
    <w:p w14:paraId="05F0D066" w14:textId="287DA149" w:rsidR="00EF15F7" w:rsidRPr="00E97938" w:rsidRDefault="00F15F0C" w:rsidP="00393C69">
      <w:pPr>
        <w:shd w:val="clear" w:color="auto" w:fill="FFFFFF"/>
        <w:spacing w:line="317" w:lineRule="exact"/>
        <w:rPr>
          <w:rFonts w:ascii="Arial Narrow" w:hAnsi="Arial Narrow"/>
          <w:sz w:val="22"/>
          <w:szCs w:val="22"/>
        </w:rPr>
      </w:pPr>
      <w:r w:rsidRPr="00E97938">
        <w:rPr>
          <w:rFonts w:ascii="Arial Narrow" w:hAnsi="Arial Narrow"/>
          <w:sz w:val="22"/>
          <w:szCs w:val="22"/>
        </w:rPr>
        <w:t>Spolu</w:t>
      </w:r>
      <w:r w:rsidRPr="00E97938">
        <w:rPr>
          <w:rFonts w:ascii="Arial Narrow" w:hAnsi="Arial Narrow"/>
          <w:sz w:val="22"/>
          <w:szCs w:val="22"/>
        </w:rPr>
        <w:tab/>
      </w:r>
      <w:r w:rsidRPr="00E97938">
        <w:rPr>
          <w:rFonts w:ascii="Arial Narrow" w:hAnsi="Arial Narrow"/>
          <w:sz w:val="22"/>
          <w:szCs w:val="22"/>
          <w:u w:val="dotted"/>
        </w:rPr>
        <w:tab/>
      </w:r>
      <w:r w:rsidRPr="00E97938">
        <w:rPr>
          <w:rFonts w:ascii="Arial Narrow" w:hAnsi="Arial Narrow"/>
          <w:sz w:val="22"/>
          <w:szCs w:val="22"/>
          <w:u w:val="dotted"/>
        </w:rPr>
        <w:tab/>
      </w:r>
      <w:r w:rsidRPr="00E97938">
        <w:rPr>
          <w:rFonts w:ascii="Arial Narrow" w:hAnsi="Arial Narrow"/>
          <w:sz w:val="22"/>
          <w:szCs w:val="22"/>
          <w:u w:val="dotted"/>
        </w:rPr>
        <w:tab/>
      </w:r>
      <w:r w:rsidRPr="00E97938">
        <w:rPr>
          <w:rFonts w:ascii="Arial Narrow" w:hAnsi="Arial Narrow"/>
          <w:sz w:val="22"/>
          <w:szCs w:val="22"/>
          <w:u w:val="dotted"/>
        </w:rPr>
        <w:tab/>
      </w:r>
      <w:r w:rsidRPr="00E97938">
        <w:rPr>
          <w:rFonts w:ascii="Arial Narrow" w:hAnsi="Arial Narrow"/>
          <w:sz w:val="22"/>
          <w:szCs w:val="22"/>
          <w:u w:val="dotted"/>
        </w:rPr>
        <w:tab/>
      </w:r>
      <w:r w:rsidRPr="00E97938">
        <w:rPr>
          <w:rFonts w:ascii="Arial Narrow" w:hAnsi="Arial Narrow"/>
          <w:sz w:val="22"/>
          <w:szCs w:val="22"/>
          <w:u w:val="dotted"/>
        </w:rPr>
        <w:tab/>
      </w:r>
      <w:r w:rsidRPr="00E97938">
        <w:rPr>
          <w:rFonts w:ascii="Arial Narrow" w:hAnsi="Arial Narrow"/>
          <w:sz w:val="22"/>
          <w:szCs w:val="22"/>
          <w:u w:val="dotted"/>
        </w:rPr>
        <w:tab/>
      </w:r>
      <w:r w:rsidRPr="00E97938">
        <w:rPr>
          <w:rFonts w:ascii="Arial Narrow" w:hAnsi="Arial Narrow"/>
          <w:sz w:val="22"/>
          <w:szCs w:val="22"/>
          <w:u w:val="dotted"/>
        </w:rPr>
        <w:tab/>
      </w:r>
      <w:r w:rsidRPr="00E97938">
        <w:rPr>
          <w:rFonts w:ascii="Arial Narrow" w:hAnsi="Arial Narrow"/>
          <w:sz w:val="22"/>
          <w:szCs w:val="22"/>
          <w:u w:val="dotted"/>
        </w:rPr>
        <w:tab/>
        <w:t xml:space="preserve">     </w:t>
      </w:r>
      <w:r w:rsidRPr="00E97938">
        <w:rPr>
          <w:rFonts w:ascii="Arial Narrow" w:hAnsi="Arial Narrow"/>
          <w:sz w:val="22"/>
          <w:szCs w:val="22"/>
        </w:rPr>
        <w:t xml:space="preserve"> </w:t>
      </w:r>
      <w:r w:rsidRPr="00E97938">
        <w:rPr>
          <w:rFonts w:ascii="Arial Narrow" w:hAnsi="Arial Narrow"/>
          <w:spacing w:val="-2"/>
          <w:sz w:val="22"/>
          <w:szCs w:val="22"/>
        </w:rPr>
        <w:t xml:space="preserve">cca </w:t>
      </w:r>
      <w:r w:rsidR="00364B6B" w:rsidRPr="00E97938">
        <w:rPr>
          <w:rFonts w:ascii="Arial Narrow" w:hAnsi="Arial Narrow"/>
          <w:spacing w:val="-2"/>
          <w:sz w:val="22"/>
          <w:szCs w:val="22"/>
        </w:rPr>
        <w:t>2</w:t>
      </w:r>
      <w:r w:rsidR="006C0E91" w:rsidRPr="00E97938">
        <w:rPr>
          <w:rFonts w:ascii="Arial Narrow" w:hAnsi="Arial Narrow"/>
          <w:spacing w:val="-2"/>
          <w:sz w:val="22"/>
          <w:szCs w:val="22"/>
        </w:rPr>
        <w:t>861</w:t>
      </w:r>
      <w:r w:rsidRPr="00E97938">
        <w:rPr>
          <w:rFonts w:ascii="Arial Narrow" w:hAnsi="Arial Narrow"/>
          <w:spacing w:val="-2"/>
          <w:sz w:val="22"/>
          <w:szCs w:val="22"/>
        </w:rPr>
        <w:t xml:space="preserve"> kVA</w:t>
      </w:r>
    </w:p>
    <w:p w14:paraId="02778BB6" w14:textId="22E69BD3" w:rsidR="00006992" w:rsidRPr="00C732E5" w:rsidRDefault="006C0E91" w:rsidP="000E56B2">
      <w:pPr>
        <w:shd w:val="clear" w:color="auto" w:fill="FFFFFF"/>
        <w:spacing w:line="317" w:lineRule="exact"/>
        <w:jc w:val="both"/>
        <w:rPr>
          <w:rFonts w:ascii="Arial Narrow" w:hAnsi="Arial Narrow"/>
          <w:color w:val="C00000"/>
          <w:sz w:val="22"/>
          <w:szCs w:val="22"/>
        </w:rPr>
      </w:pPr>
      <w:r w:rsidRPr="00E97938">
        <w:rPr>
          <w:rFonts w:ascii="Arial Narrow" w:hAnsi="Arial Narrow"/>
          <w:sz w:val="22"/>
          <w:szCs w:val="22"/>
        </w:rPr>
        <w:t xml:space="preserve">Max. zaťaženie územia pri </w:t>
      </w:r>
      <w:proofErr w:type="spellStart"/>
      <w:r w:rsidRPr="00E97938">
        <w:rPr>
          <w:rFonts w:ascii="Arial Narrow" w:hAnsi="Arial Narrow"/>
          <w:sz w:val="22"/>
          <w:szCs w:val="22"/>
        </w:rPr>
        <w:t>koef</w:t>
      </w:r>
      <w:proofErr w:type="spellEnd"/>
      <w:r w:rsidRPr="00E97938">
        <w:rPr>
          <w:rFonts w:ascii="Arial Narrow" w:hAnsi="Arial Narrow"/>
          <w:sz w:val="22"/>
          <w:szCs w:val="22"/>
        </w:rPr>
        <w:t>. 0,7</w:t>
      </w:r>
      <w:r w:rsidRPr="00E97938">
        <w:rPr>
          <w:rFonts w:ascii="Arial Narrow" w:hAnsi="Arial Narrow"/>
          <w:sz w:val="22"/>
          <w:szCs w:val="22"/>
        </w:rPr>
        <w:tab/>
      </w:r>
      <w:r w:rsidRPr="00E97938">
        <w:rPr>
          <w:rFonts w:ascii="Arial Narrow" w:hAnsi="Arial Narrow"/>
          <w:sz w:val="22"/>
          <w:szCs w:val="22"/>
        </w:rPr>
        <w:tab/>
      </w:r>
      <w:r w:rsidRPr="00E97938">
        <w:rPr>
          <w:rFonts w:ascii="Arial Narrow" w:hAnsi="Arial Narrow"/>
          <w:sz w:val="22"/>
          <w:szCs w:val="22"/>
        </w:rPr>
        <w:tab/>
      </w:r>
      <w:r w:rsidRPr="00E97938">
        <w:rPr>
          <w:rFonts w:ascii="Arial Narrow" w:hAnsi="Arial Narrow"/>
          <w:sz w:val="22"/>
          <w:szCs w:val="22"/>
        </w:rPr>
        <w:tab/>
      </w:r>
      <w:r w:rsidRPr="00E97938">
        <w:rPr>
          <w:rFonts w:ascii="Arial Narrow" w:hAnsi="Arial Narrow"/>
          <w:sz w:val="22"/>
          <w:szCs w:val="22"/>
        </w:rPr>
        <w:tab/>
      </w:r>
      <w:r w:rsidRPr="00E97938">
        <w:rPr>
          <w:rFonts w:ascii="Arial Narrow" w:hAnsi="Arial Narrow"/>
          <w:sz w:val="22"/>
          <w:szCs w:val="22"/>
        </w:rPr>
        <w:tab/>
        <w:t xml:space="preserve">        2 002,7kVA</w:t>
      </w:r>
      <w:r w:rsidR="00407245" w:rsidRPr="00C732E5">
        <w:rPr>
          <w:rFonts w:ascii="Arial Narrow" w:hAnsi="Arial Narrow"/>
          <w:sz w:val="22"/>
          <w:szCs w:val="22"/>
        </w:rPr>
        <w:tab/>
      </w:r>
    </w:p>
    <w:p w14:paraId="37F937E4" w14:textId="77777777" w:rsidR="006C0E91" w:rsidRPr="00C732E5" w:rsidRDefault="006C0E91" w:rsidP="000E56B2">
      <w:pPr>
        <w:shd w:val="clear" w:color="auto" w:fill="FFFFFF"/>
        <w:spacing w:line="317" w:lineRule="exact"/>
        <w:jc w:val="both"/>
        <w:rPr>
          <w:rFonts w:ascii="Arial Narrow" w:hAnsi="Arial Narrow"/>
          <w:color w:val="C00000"/>
          <w:sz w:val="22"/>
          <w:szCs w:val="22"/>
        </w:rPr>
      </w:pPr>
    </w:p>
    <w:p w14:paraId="73B94274" w14:textId="27ECB909" w:rsidR="00C65300" w:rsidRPr="003F3D80" w:rsidRDefault="00EF15F7" w:rsidP="006C0E91">
      <w:pPr>
        <w:shd w:val="clear" w:color="auto" w:fill="FFFFFF"/>
        <w:spacing w:line="317" w:lineRule="exact"/>
        <w:jc w:val="both"/>
        <w:rPr>
          <w:rFonts w:ascii="Arial Narrow" w:hAnsi="Arial Narrow"/>
          <w:sz w:val="22"/>
          <w:szCs w:val="22"/>
        </w:rPr>
      </w:pPr>
      <w:r w:rsidRPr="00C732E5">
        <w:rPr>
          <w:rFonts w:ascii="Arial Narrow" w:hAnsi="Arial Narrow"/>
          <w:sz w:val="22"/>
          <w:szCs w:val="22"/>
        </w:rPr>
        <w:t>V</w:t>
      </w:r>
      <w:r w:rsidR="00364B6B" w:rsidRPr="00C732E5">
        <w:rPr>
          <w:rFonts w:ascii="Arial Narrow" w:hAnsi="Arial Narrow"/>
          <w:sz w:val="22"/>
          <w:szCs w:val="22"/>
        </w:rPr>
        <w:t> Návrhu ÚPN O</w:t>
      </w:r>
      <w:r w:rsidR="006C0E91" w:rsidRPr="00C732E5">
        <w:rPr>
          <w:rFonts w:ascii="Arial Narrow" w:hAnsi="Arial Narrow"/>
          <w:sz w:val="22"/>
          <w:szCs w:val="22"/>
        </w:rPr>
        <w:t> </w:t>
      </w:r>
      <w:r w:rsidR="00FD4DC0" w:rsidRPr="00C732E5">
        <w:rPr>
          <w:rFonts w:ascii="Arial Narrow" w:hAnsi="Arial Narrow"/>
          <w:sz w:val="22"/>
          <w:szCs w:val="22"/>
        </w:rPr>
        <w:t>Olešná</w:t>
      </w:r>
      <w:r w:rsidR="006C0E91" w:rsidRPr="00C732E5">
        <w:rPr>
          <w:rFonts w:ascii="Arial Narrow" w:hAnsi="Arial Narrow"/>
          <w:sz w:val="22"/>
          <w:szCs w:val="22"/>
        </w:rPr>
        <w:t xml:space="preserve"> </w:t>
      </w:r>
      <w:r w:rsidRPr="00C732E5">
        <w:rPr>
          <w:rFonts w:ascii="Arial Narrow" w:hAnsi="Arial Narrow"/>
          <w:sz w:val="22"/>
          <w:szCs w:val="22"/>
        </w:rPr>
        <w:t xml:space="preserve">sa uvažuje s vybudovaním nových trafostaníc v lokalitách </w:t>
      </w:r>
      <w:proofErr w:type="spellStart"/>
      <w:r w:rsidR="006C0E91" w:rsidRPr="00C732E5">
        <w:rPr>
          <w:rFonts w:ascii="Arial Narrow" w:hAnsi="Arial Narrow"/>
          <w:sz w:val="22"/>
          <w:szCs w:val="22"/>
        </w:rPr>
        <w:t>Bobkovci</w:t>
      </w:r>
      <w:proofErr w:type="spellEnd"/>
      <w:r w:rsidR="00407245" w:rsidRPr="00C732E5">
        <w:rPr>
          <w:rFonts w:ascii="Arial Narrow" w:hAnsi="Arial Narrow"/>
          <w:sz w:val="22"/>
          <w:szCs w:val="22"/>
        </w:rPr>
        <w:t xml:space="preserve"> </w:t>
      </w:r>
      <w:r w:rsidR="006C0E91" w:rsidRPr="00C732E5">
        <w:rPr>
          <w:rFonts w:ascii="Arial Narrow" w:hAnsi="Arial Narrow"/>
          <w:sz w:val="22"/>
          <w:szCs w:val="22"/>
        </w:rPr>
        <w:t>630</w:t>
      </w:r>
      <w:r w:rsidR="00364B6B" w:rsidRPr="00C732E5">
        <w:rPr>
          <w:rFonts w:ascii="Arial Narrow" w:hAnsi="Arial Narrow"/>
          <w:sz w:val="22"/>
          <w:szCs w:val="22"/>
        </w:rPr>
        <w:t xml:space="preserve"> kVA</w:t>
      </w:r>
      <w:r w:rsidR="006C0E91" w:rsidRPr="00C732E5">
        <w:rPr>
          <w:rFonts w:ascii="Arial Narrow" w:hAnsi="Arial Narrow"/>
          <w:sz w:val="22"/>
          <w:szCs w:val="22"/>
        </w:rPr>
        <w:t xml:space="preserve"> a Potôčky- Mesto</w:t>
      </w:r>
      <w:r w:rsidR="00364B6B" w:rsidRPr="00C732E5">
        <w:rPr>
          <w:rFonts w:ascii="Arial Narrow" w:hAnsi="Arial Narrow"/>
          <w:sz w:val="22"/>
          <w:szCs w:val="22"/>
        </w:rPr>
        <w:t xml:space="preserve"> 400 kVA </w:t>
      </w:r>
      <w:r w:rsidR="00F15F0C" w:rsidRPr="00C732E5">
        <w:rPr>
          <w:rFonts w:ascii="Arial Narrow" w:hAnsi="Arial Narrow"/>
          <w:sz w:val="22"/>
          <w:szCs w:val="22"/>
        </w:rPr>
        <w:t>a rekonštrukciou ostatných stĺpových trafostaníc v obci, výmenou za kioskové, kde pri existujúcich</w:t>
      </w:r>
      <w:r w:rsidR="00F15F0C" w:rsidRPr="003F3D80">
        <w:rPr>
          <w:rFonts w:ascii="Arial Narrow" w:hAnsi="Arial Narrow"/>
          <w:sz w:val="22"/>
          <w:szCs w:val="22"/>
        </w:rPr>
        <w:t xml:space="preserve"> </w:t>
      </w:r>
    </w:p>
    <w:p w14:paraId="2E6BF549" w14:textId="77777777" w:rsidR="006C0E91" w:rsidRPr="003F3D80" w:rsidRDefault="00615700" w:rsidP="00393C69">
      <w:pPr>
        <w:shd w:val="clear" w:color="auto" w:fill="FFFFFF"/>
        <w:spacing w:line="317" w:lineRule="exact"/>
        <w:rPr>
          <w:rFonts w:ascii="Arial Narrow" w:hAnsi="Arial Narrow"/>
          <w:sz w:val="22"/>
          <w:szCs w:val="22"/>
        </w:rPr>
      </w:pPr>
      <w:r w:rsidRPr="003F3D80">
        <w:rPr>
          <w:rFonts w:ascii="Arial Narrow" w:hAnsi="Arial Narrow"/>
          <w:sz w:val="22"/>
          <w:szCs w:val="22"/>
        </w:rPr>
        <w:tab/>
      </w:r>
    </w:p>
    <w:p w14:paraId="25375946" w14:textId="1D8B47DD" w:rsidR="00C65300" w:rsidRPr="003F3D80" w:rsidRDefault="00C65300" w:rsidP="00393C69">
      <w:pPr>
        <w:shd w:val="clear" w:color="auto" w:fill="FFFFFF"/>
        <w:spacing w:line="317" w:lineRule="exact"/>
        <w:rPr>
          <w:rFonts w:ascii="Arial Narrow" w:hAnsi="Arial Narrow"/>
          <w:sz w:val="22"/>
          <w:szCs w:val="22"/>
        </w:rPr>
      </w:pPr>
      <w:r w:rsidRPr="003F3D80">
        <w:rPr>
          <w:rFonts w:ascii="Arial Narrow" w:hAnsi="Arial Narrow"/>
          <w:sz w:val="22"/>
          <w:szCs w:val="22"/>
        </w:rPr>
        <w:t>Celkový predpokladaný nárast kapacity</w:t>
      </w:r>
      <w:r w:rsidR="00E97874" w:rsidRPr="003F3D80">
        <w:rPr>
          <w:rFonts w:ascii="Arial Narrow" w:hAnsi="Arial Narrow"/>
          <w:sz w:val="22"/>
          <w:szCs w:val="22"/>
        </w:rPr>
        <w:t xml:space="preserve"> z </w:t>
      </w:r>
      <w:r w:rsidR="004A7AD2" w:rsidRPr="003F3D80">
        <w:rPr>
          <w:rFonts w:ascii="Arial Narrow" w:hAnsi="Arial Narrow"/>
          <w:sz w:val="22"/>
          <w:szCs w:val="22"/>
        </w:rPr>
        <w:t>2470</w:t>
      </w:r>
      <w:r w:rsidR="00E97874" w:rsidRPr="003F3D80">
        <w:rPr>
          <w:rFonts w:ascii="Arial Narrow" w:hAnsi="Arial Narrow"/>
          <w:sz w:val="22"/>
          <w:szCs w:val="22"/>
        </w:rPr>
        <w:t xml:space="preserve"> kVA o </w:t>
      </w:r>
      <w:r w:rsidR="004A7AD2" w:rsidRPr="003F3D80">
        <w:rPr>
          <w:rFonts w:ascii="Arial Narrow" w:hAnsi="Arial Narrow"/>
          <w:sz w:val="22"/>
          <w:szCs w:val="22"/>
        </w:rPr>
        <w:t>1030</w:t>
      </w:r>
      <w:r w:rsidR="00E97874" w:rsidRPr="003F3D80">
        <w:rPr>
          <w:rFonts w:ascii="Arial Narrow" w:hAnsi="Arial Narrow"/>
          <w:sz w:val="22"/>
          <w:szCs w:val="22"/>
        </w:rPr>
        <w:t xml:space="preserve"> kVA na </w:t>
      </w:r>
      <w:r w:rsidR="004A7AD2" w:rsidRPr="003F3D80">
        <w:rPr>
          <w:rFonts w:ascii="Arial Narrow" w:hAnsi="Arial Narrow"/>
          <w:sz w:val="22"/>
          <w:szCs w:val="22"/>
        </w:rPr>
        <w:t>3500</w:t>
      </w:r>
      <w:r w:rsidR="00E97874" w:rsidRPr="003F3D80">
        <w:rPr>
          <w:rFonts w:ascii="Arial Narrow" w:hAnsi="Arial Narrow"/>
          <w:sz w:val="22"/>
          <w:szCs w:val="22"/>
        </w:rPr>
        <w:t xml:space="preserve"> kVA</w:t>
      </w:r>
      <w:r w:rsidR="00FE6C03" w:rsidRPr="003F3D80">
        <w:rPr>
          <w:rFonts w:ascii="Arial Narrow" w:hAnsi="Arial Narrow"/>
          <w:sz w:val="22"/>
          <w:szCs w:val="22"/>
        </w:rPr>
        <w:t xml:space="preserve">, bude </w:t>
      </w:r>
      <w:r w:rsidR="00E97874" w:rsidRPr="003F3D80">
        <w:rPr>
          <w:rFonts w:ascii="Arial Narrow" w:hAnsi="Arial Narrow"/>
          <w:sz w:val="22"/>
          <w:szCs w:val="22"/>
        </w:rPr>
        <w:t xml:space="preserve">postačujúci pre </w:t>
      </w:r>
      <w:r w:rsidR="00691339" w:rsidRPr="003F3D80">
        <w:rPr>
          <w:rFonts w:ascii="Arial Narrow" w:hAnsi="Arial Narrow"/>
          <w:sz w:val="22"/>
          <w:szCs w:val="22"/>
        </w:rPr>
        <w:t xml:space="preserve">existujúcu aj </w:t>
      </w:r>
      <w:r w:rsidR="00E97874" w:rsidRPr="003F3D80">
        <w:rPr>
          <w:rFonts w:ascii="Arial Narrow" w:hAnsi="Arial Narrow"/>
          <w:sz w:val="22"/>
          <w:szCs w:val="22"/>
        </w:rPr>
        <w:t xml:space="preserve">uvažovanú </w:t>
      </w:r>
      <w:r w:rsidR="00691339" w:rsidRPr="003F3D80">
        <w:rPr>
          <w:rFonts w:ascii="Arial Narrow" w:hAnsi="Arial Narrow"/>
          <w:sz w:val="22"/>
          <w:szCs w:val="22"/>
        </w:rPr>
        <w:t xml:space="preserve">rozvojovú </w:t>
      </w:r>
      <w:r w:rsidR="00E97874" w:rsidRPr="003F3D80">
        <w:rPr>
          <w:rFonts w:ascii="Arial Narrow" w:hAnsi="Arial Narrow"/>
          <w:sz w:val="22"/>
          <w:szCs w:val="22"/>
        </w:rPr>
        <w:t>zástavbu</w:t>
      </w:r>
      <w:r w:rsidR="00691339" w:rsidRPr="003F3D80">
        <w:rPr>
          <w:rFonts w:ascii="Arial Narrow" w:hAnsi="Arial Narrow"/>
          <w:sz w:val="22"/>
          <w:szCs w:val="22"/>
        </w:rPr>
        <w:t>.</w:t>
      </w:r>
    </w:p>
    <w:p w14:paraId="57689317" w14:textId="77777777" w:rsidR="00C47FBB" w:rsidRPr="003F3D80" w:rsidRDefault="00C47FBB" w:rsidP="00C47FBB">
      <w:pPr>
        <w:shd w:val="clear" w:color="auto" w:fill="FFFFFF"/>
        <w:spacing w:line="317" w:lineRule="exact"/>
        <w:rPr>
          <w:rFonts w:ascii="Arial Narrow" w:hAnsi="Arial Narrow"/>
          <w:sz w:val="22"/>
          <w:szCs w:val="22"/>
        </w:rPr>
      </w:pPr>
      <w:r w:rsidRPr="003F3D80">
        <w:rPr>
          <w:rFonts w:ascii="Arial Narrow" w:hAnsi="Arial Narrow"/>
          <w:sz w:val="22"/>
          <w:szCs w:val="22"/>
        </w:rPr>
        <w:tab/>
      </w:r>
    </w:p>
    <w:p w14:paraId="61DFD031" w14:textId="77777777" w:rsidR="00582499" w:rsidRPr="003F3D80" w:rsidRDefault="00C47FBB" w:rsidP="00C47FBB">
      <w:pPr>
        <w:shd w:val="clear" w:color="auto" w:fill="FFFFFF"/>
        <w:spacing w:line="317" w:lineRule="exact"/>
        <w:rPr>
          <w:rStyle w:val="FontStyle178"/>
          <w:rFonts w:ascii="Arial Narrow" w:hAnsi="Arial Narrow"/>
          <w:sz w:val="22"/>
          <w:szCs w:val="22"/>
          <w:u w:val="single"/>
        </w:rPr>
      </w:pPr>
      <w:r w:rsidRPr="003F3D80">
        <w:rPr>
          <w:rFonts w:ascii="Arial Narrow" w:hAnsi="Arial Narrow"/>
          <w:sz w:val="22"/>
          <w:szCs w:val="22"/>
        </w:rPr>
        <w:tab/>
      </w:r>
      <w:r w:rsidR="00582499" w:rsidRPr="003F3D80">
        <w:rPr>
          <w:rStyle w:val="FontStyle178"/>
          <w:rFonts w:ascii="Arial Narrow" w:hAnsi="Arial Narrow"/>
          <w:sz w:val="22"/>
          <w:szCs w:val="22"/>
          <w:u w:val="single"/>
        </w:rPr>
        <w:t>Sekundárna sieť</w:t>
      </w:r>
      <w:r w:rsidR="00C418ED" w:rsidRPr="003F3D80">
        <w:rPr>
          <w:rStyle w:val="FontStyle178"/>
          <w:rFonts w:ascii="Arial Narrow" w:hAnsi="Arial Narrow"/>
          <w:sz w:val="22"/>
          <w:szCs w:val="22"/>
          <w:u w:val="single"/>
        </w:rPr>
        <w:t>:</w:t>
      </w:r>
    </w:p>
    <w:p w14:paraId="6242C4C9" w14:textId="77777777" w:rsidR="00240389" w:rsidRPr="003F3D80" w:rsidRDefault="00582499" w:rsidP="00582499">
      <w:pPr>
        <w:pStyle w:val="Style34"/>
        <w:widowControl/>
        <w:spacing w:before="5" w:line="230" w:lineRule="exact"/>
        <w:ind w:firstLine="706"/>
        <w:rPr>
          <w:rStyle w:val="FontStyle178"/>
          <w:rFonts w:ascii="Arial Narrow" w:hAnsi="Arial Narrow"/>
          <w:sz w:val="22"/>
          <w:szCs w:val="22"/>
        </w:rPr>
      </w:pPr>
      <w:r w:rsidRPr="003F3D80">
        <w:rPr>
          <w:rStyle w:val="FontStyle178"/>
          <w:rFonts w:ascii="Arial Narrow" w:hAnsi="Arial Narrow"/>
          <w:sz w:val="22"/>
          <w:szCs w:val="22"/>
        </w:rPr>
        <w:t xml:space="preserve">Sekundárna NN sieť v staršej zástavbe je prevedená vzdušným rozvodom po betónových stĺpoch, nová zástavba v miestnej časti – </w:t>
      </w:r>
      <w:r w:rsidR="00E6382A" w:rsidRPr="003F3D80">
        <w:rPr>
          <w:rStyle w:val="FontStyle178"/>
          <w:rFonts w:ascii="Arial Narrow" w:hAnsi="Arial Narrow"/>
          <w:sz w:val="22"/>
          <w:szCs w:val="22"/>
        </w:rPr>
        <w:t xml:space="preserve">Nižný </w:t>
      </w:r>
      <w:r w:rsidR="0008751D" w:rsidRPr="003F3D80">
        <w:rPr>
          <w:rStyle w:val="FontStyle178"/>
          <w:rFonts w:ascii="Arial Narrow" w:hAnsi="Arial Narrow"/>
          <w:sz w:val="22"/>
          <w:szCs w:val="22"/>
        </w:rPr>
        <w:t>Zádiel</w:t>
      </w:r>
      <w:r w:rsidRPr="003F3D80">
        <w:rPr>
          <w:rStyle w:val="FontStyle178"/>
          <w:rFonts w:ascii="Arial Narrow" w:hAnsi="Arial Narrow"/>
          <w:sz w:val="22"/>
          <w:szCs w:val="22"/>
        </w:rPr>
        <w:t xml:space="preserve">, má NN sieť realizovanú sekundárnym káblovým vedením. Rodinné domy v tejto časti sú na NN sieť pripojené káblovými prípojkami, v ostatnej časti obce RD sú napojené vzdušnými prípojkami. </w:t>
      </w:r>
    </w:p>
    <w:p w14:paraId="36843CD2" w14:textId="77777777" w:rsidR="00240389" w:rsidRPr="003F3D80" w:rsidRDefault="00240389" w:rsidP="00240389">
      <w:pPr>
        <w:pStyle w:val="Bezriadkovania"/>
        <w:jc w:val="both"/>
        <w:rPr>
          <w:rStyle w:val="FontStyle153"/>
          <w:rFonts w:ascii="Arial Narrow" w:hAnsi="Arial Narrow"/>
          <w:color w:val="auto"/>
        </w:rPr>
      </w:pPr>
      <w:r w:rsidRPr="003F3D80">
        <w:rPr>
          <w:rStyle w:val="FontStyle153"/>
          <w:rFonts w:ascii="Arial Narrow" w:hAnsi="Arial Narrow"/>
          <w:color w:val="auto"/>
        </w:rPr>
        <w:tab/>
        <w:t>Ďalší rozvoj rozvodov nízkeho napätia navrhujeme riešiť ako zemné káblové, pričom dĺžka výbežkov od zdroja by nemala presiahnuť 350 m.</w:t>
      </w:r>
    </w:p>
    <w:p w14:paraId="0A1E0A0D" w14:textId="77777777" w:rsidR="000D535B" w:rsidRPr="003F3D80" w:rsidRDefault="000D535B" w:rsidP="000D535B">
      <w:pPr>
        <w:pStyle w:val="Zkladntext4"/>
        <w:shd w:val="clear" w:color="auto" w:fill="auto"/>
        <w:spacing w:line="250" w:lineRule="exact"/>
        <w:ind w:left="20" w:right="20" w:firstLine="580"/>
        <w:jc w:val="both"/>
        <w:rPr>
          <w:color w:val="auto"/>
          <w:sz w:val="22"/>
          <w:szCs w:val="22"/>
        </w:rPr>
      </w:pPr>
      <w:r w:rsidRPr="003F3D80">
        <w:rPr>
          <w:color w:val="auto"/>
          <w:sz w:val="22"/>
          <w:szCs w:val="22"/>
        </w:rPr>
        <w:t>Nové vedenia budú vedené v káblových ryhách káblami AYKY-J 3x240+120mm</w:t>
      </w:r>
      <w:r w:rsidRPr="003F3D80">
        <w:rPr>
          <w:color w:val="auto"/>
          <w:sz w:val="22"/>
          <w:szCs w:val="22"/>
          <w:vertAlign w:val="superscript"/>
        </w:rPr>
        <w:t>2</w:t>
      </w:r>
      <w:r w:rsidRPr="003F3D80">
        <w:rPr>
          <w:color w:val="auto"/>
          <w:sz w:val="22"/>
          <w:szCs w:val="22"/>
        </w:rPr>
        <w:t xml:space="preserve"> pozdĺž miestnych komunikácií a budú nimi prepojené poistkové pilierové skrine SR. Vedľa poistkových skríň sa umiestnia elektromerové rozvádzače. Skrine a elektromerové rozvádzače sa umiestnia vedľa stavebných pozemkov. </w:t>
      </w:r>
      <w:r w:rsidRPr="003F3D80">
        <w:rPr>
          <w:color w:val="auto"/>
          <w:sz w:val="22"/>
          <w:szCs w:val="22"/>
        </w:rPr>
        <w:tab/>
        <w:t xml:space="preserve">Káblové vedenia od jednotlivých trafostaníc sa zaústia aj do spoločných poistkových </w:t>
      </w:r>
      <w:proofErr w:type="spellStart"/>
      <w:r w:rsidRPr="003F3D80">
        <w:rPr>
          <w:color w:val="auto"/>
          <w:sz w:val="22"/>
          <w:szCs w:val="22"/>
        </w:rPr>
        <w:t>rozpojovacích</w:t>
      </w:r>
      <w:proofErr w:type="spellEnd"/>
      <w:r w:rsidRPr="003F3D80">
        <w:rPr>
          <w:color w:val="auto"/>
          <w:sz w:val="22"/>
          <w:szCs w:val="22"/>
        </w:rPr>
        <w:t xml:space="preserve"> skríň, aby v prípade poruchy alebo v prípade vyššieho zaťaženia bolo možné zásobovať objekty z viacerých trafostaníc.</w:t>
      </w:r>
    </w:p>
    <w:p w14:paraId="3D744C52" w14:textId="77777777" w:rsidR="000D535B" w:rsidRPr="003F3D80" w:rsidRDefault="000D535B" w:rsidP="000D535B">
      <w:pPr>
        <w:pStyle w:val="Zkladntext4"/>
        <w:shd w:val="clear" w:color="auto" w:fill="auto"/>
        <w:spacing w:line="250" w:lineRule="exact"/>
        <w:ind w:left="20" w:firstLine="580"/>
        <w:jc w:val="both"/>
        <w:rPr>
          <w:color w:val="auto"/>
          <w:sz w:val="22"/>
          <w:szCs w:val="22"/>
        </w:rPr>
      </w:pPr>
      <w:r w:rsidRPr="003F3D80">
        <w:rPr>
          <w:color w:val="auto"/>
          <w:sz w:val="22"/>
          <w:szCs w:val="22"/>
        </w:rPr>
        <w:t>Napäťová sústava. 3+PEN,400/230V,str.,50Hz,TN-C</w:t>
      </w:r>
    </w:p>
    <w:p w14:paraId="31A0B716" w14:textId="77777777" w:rsidR="000D535B" w:rsidRPr="003F3D80" w:rsidRDefault="000D535B" w:rsidP="000D535B">
      <w:pPr>
        <w:pStyle w:val="Zkladntext4"/>
        <w:shd w:val="clear" w:color="auto" w:fill="auto"/>
        <w:spacing w:line="250" w:lineRule="exact"/>
        <w:ind w:left="20" w:firstLine="580"/>
        <w:jc w:val="both"/>
        <w:rPr>
          <w:i/>
          <w:color w:val="auto"/>
          <w:sz w:val="22"/>
          <w:szCs w:val="22"/>
        </w:rPr>
      </w:pPr>
      <w:r w:rsidRPr="003F3D80">
        <w:rPr>
          <w:rStyle w:val="Zkladntext2"/>
          <w:i/>
          <w:color w:val="auto"/>
          <w:sz w:val="22"/>
          <w:szCs w:val="22"/>
          <w:u w:val="none"/>
        </w:rPr>
        <w:t>Ochrana pred úrazom elektrickým prúdom v zmysle STN 33-2000-4.41:</w:t>
      </w:r>
    </w:p>
    <w:p w14:paraId="7D9CA3E6" w14:textId="77777777" w:rsidR="000D535B" w:rsidRPr="003F3D80" w:rsidRDefault="000D535B" w:rsidP="00560F5D">
      <w:pPr>
        <w:pStyle w:val="Zkladntext4"/>
        <w:numPr>
          <w:ilvl w:val="0"/>
          <w:numId w:val="95"/>
        </w:numPr>
        <w:shd w:val="clear" w:color="auto" w:fill="auto"/>
        <w:tabs>
          <w:tab w:val="left" w:pos="709"/>
        </w:tabs>
        <w:spacing w:line="250" w:lineRule="exact"/>
        <w:jc w:val="both"/>
        <w:rPr>
          <w:color w:val="auto"/>
          <w:sz w:val="22"/>
          <w:szCs w:val="22"/>
        </w:rPr>
      </w:pPr>
      <w:r w:rsidRPr="003F3D80">
        <w:rPr>
          <w:color w:val="auto"/>
          <w:sz w:val="22"/>
          <w:szCs w:val="22"/>
        </w:rPr>
        <w:t>v normálnej prevádzke - izoláciou živých častí, ochrana zábranami alebo krytmi</w:t>
      </w:r>
    </w:p>
    <w:p w14:paraId="7D48B7BF" w14:textId="77777777" w:rsidR="000D535B" w:rsidRPr="003F3D80" w:rsidRDefault="000D535B" w:rsidP="00560F5D">
      <w:pPr>
        <w:pStyle w:val="Zkladntext4"/>
        <w:numPr>
          <w:ilvl w:val="0"/>
          <w:numId w:val="95"/>
        </w:numPr>
        <w:shd w:val="clear" w:color="auto" w:fill="auto"/>
        <w:tabs>
          <w:tab w:val="left" w:pos="709"/>
        </w:tabs>
        <w:spacing w:after="60" w:line="250" w:lineRule="exact"/>
        <w:jc w:val="both"/>
        <w:rPr>
          <w:color w:val="auto"/>
          <w:sz w:val="22"/>
          <w:szCs w:val="22"/>
        </w:rPr>
      </w:pPr>
      <w:r w:rsidRPr="003F3D80">
        <w:rPr>
          <w:color w:val="auto"/>
          <w:sz w:val="22"/>
          <w:szCs w:val="22"/>
        </w:rPr>
        <w:t>pri poruche - samočinným odpojením napájania</w:t>
      </w:r>
    </w:p>
    <w:p w14:paraId="69BE0AB4" w14:textId="77777777" w:rsidR="00C45732" w:rsidRPr="003F3D80" w:rsidRDefault="00C45732" w:rsidP="00582499">
      <w:pPr>
        <w:pStyle w:val="Style34"/>
        <w:widowControl/>
        <w:spacing w:before="5" w:line="230" w:lineRule="exact"/>
        <w:ind w:firstLine="706"/>
        <w:rPr>
          <w:rFonts w:ascii="Arial Narrow" w:hAnsi="Arial Narrow"/>
          <w:sz w:val="22"/>
          <w:szCs w:val="22"/>
          <w:u w:val="single"/>
        </w:rPr>
      </w:pPr>
      <w:r w:rsidRPr="003F3D80">
        <w:rPr>
          <w:rFonts w:ascii="Arial Narrow" w:hAnsi="Arial Narrow"/>
          <w:sz w:val="22"/>
          <w:szCs w:val="22"/>
          <w:u w:val="single"/>
        </w:rPr>
        <w:t>Vonkajšie osvetlenie</w:t>
      </w:r>
    </w:p>
    <w:p w14:paraId="3AAD8005" w14:textId="77777777" w:rsidR="00C45732" w:rsidRPr="003F3D80" w:rsidRDefault="00C45732" w:rsidP="00C45732">
      <w:pPr>
        <w:pStyle w:val="Zkladntext4"/>
        <w:shd w:val="clear" w:color="auto" w:fill="auto"/>
        <w:spacing w:line="250" w:lineRule="exact"/>
        <w:ind w:left="20" w:right="20" w:firstLine="689"/>
        <w:jc w:val="both"/>
        <w:rPr>
          <w:color w:val="auto"/>
          <w:sz w:val="22"/>
          <w:szCs w:val="22"/>
        </w:rPr>
      </w:pPr>
      <w:r w:rsidRPr="003F3D80">
        <w:rPr>
          <w:color w:val="auto"/>
          <w:sz w:val="22"/>
          <w:szCs w:val="22"/>
        </w:rPr>
        <w:t>Pôvodné svietidlá vonkajšieho osvetlenia v obci sa vymenia za modernejšie s úspornejšími svetelnými zdrojmi. Vonkajšie osvetlenie v nových lokalitách bude vedené pozdĺž miestnych komunikácií. Svietidlá budú s energetickými úspornými zdrojmi a umiestnia sa na kovových stožiaroch. Káblové rozvody pre napojenie vonkajšieho osvetlenia budú vedené v spoločných káblových ryhách s NN vedením.</w:t>
      </w:r>
    </w:p>
    <w:p w14:paraId="2D15177C" w14:textId="77777777" w:rsidR="00C45732" w:rsidRPr="003F3D80" w:rsidRDefault="00C45732" w:rsidP="00C45732">
      <w:pPr>
        <w:pStyle w:val="Zkladntext4"/>
        <w:shd w:val="clear" w:color="auto" w:fill="auto"/>
        <w:spacing w:line="250" w:lineRule="exact"/>
        <w:ind w:left="20" w:right="20" w:firstLine="580"/>
        <w:jc w:val="both"/>
        <w:rPr>
          <w:color w:val="auto"/>
          <w:sz w:val="22"/>
          <w:szCs w:val="22"/>
        </w:rPr>
      </w:pPr>
      <w:r w:rsidRPr="003F3D80">
        <w:rPr>
          <w:color w:val="auto"/>
          <w:sz w:val="22"/>
          <w:szCs w:val="22"/>
        </w:rPr>
        <w:t>Vonkajšie osvetlenie bude napojené zo samostatných rozvádzačov, v ktorých bude umiestnené samostatné meranie. Umiestnenie rozvádzačov bude riešené v rámci urbanistických štúdií. Predpokladaný výkon pre vonkajšie osvetlenie je do 15 kVA.</w:t>
      </w:r>
    </w:p>
    <w:p w14:paraId="1D32B775" w14:textId="668D7516" w:rsidR="00CF0877" w:rsidRDefault="00CF0877" w:rsidP="00CF0877">
      <w:pPr>
        <w:pStyle w:val="Bezriadkovania"/>
        <w:rPr>
          <w:rFonts w:ascii="Arial Narrow" w:hAnsi="Arial Narrow"/>
          <w:color w:val="auto"/>
        </w:rPr>
      </w:pPr>
    </w:p>
    <w:p w14:paraId="097E8499" w14:textId="77777777" w:rsidR="003C59EC" w:rsidRPr="006C0E91" w:rsidRDefault="003C59EC" w:rsidP="00CF0877">
      <w:pPr>
        <w:pStyle w:val="Bezriadkovania"/>
        <w:rPr>
          <w:rFonts w:ascii="Arial Narrow" w:hAnsi="Arial Narrow"/>
          <w:color w:val="auto"/>
        </w:rPr>
      </w:pPr>
    </w:p>
    <w:p w14:paraId="7AA9453F" w14:textId="40405CBA" w:rsidR="00582499" w:rsidRPr="006C0E91" w:rsidRDefault="00C47FBB" w:rsidP="00C47FBB">
      <w:pPr>
        <w:pStyle w:val="Style34"/>
        <w:widowControl/>
        <w:spacing w:before="43" w:line="230" w:lineRule="exact"/>
        <w:ind w:firstLine="0"/>
        <w:jc w:val="left"/>
        <w:rPr>
          <w:rStyle w:val="FontStyle178"/>
          <w:rFonts w:ascii="Arial Narrow" w:hAnsi="Arial Narrow"/>
          <w:b/>
          <w:bCs/>
          <w:sz w:val="24"/>
          <w:szCs w:val="24"/>
        </w:rPr>
      </w:pPr>
      <w:r w:rsidRPr="006C0E91">
        <w:rPr>
          <w:rStyle w:val="FontStyle178"/>
          <w:rFonts w:ascii="Arial Narrow" w:hAnsi="Arial Narrow"/>
          <w:b/>
          <w:bCs/>
          <w:sz w:val="24"/>
          <w:szCs w:val="24"/>
        </w:rPr>
        <w:t>OCHRANNÉ PÁSMA</w:t>
      </w:r>
    </w:p>
    <w:p w14:paraId="4AD2695D" w14:textId="77777777" w:rsidR="00582499" w:rsidRPr="006C0E91" w:rsidRDefault="00582499" w:rsidP="00582499">
      <w:pPr>
        <w:pStyle w:val="Style118"/>
        <w:widowControl/>
        <w:tabs>
          <w:tab w:val="left" w:pos="898"/>
        </w:tabs>
        <w:spacing w:line="230" w:lineRule="exact"/>
        <w:ind w:firstLine="706"/>
        <w:rPr>
          <w:rStyle w:val="FontStyle178"/>
          <w:rFonts w:ascii="Arial Narrow" w:hAnsi="Arial Narrow"/>
          <w:sz w:val="24"/>
          <w:szCs w:val="24"/>
        </w:rPr>
      </w:pPr>
    </w:p>
    <w:p w14:paraId="0520E8C9" w14:textId="77777777" w:rsidR="00582499" w:rsidRPr="003F3D80" w:rsidRDefault="00582499" w:rsidP="00582499">
      <w:pPr>
        <w:pStyle w:val="Style118"/>
        <w:widowControl/>
        <w:tabs>
          <w:tab w:val="left" w:pos="898"/>
        </w:tabs>
        <w:spacing w:line="230" w:lineRule="exact"/>
        <w:ind w:firstLine="706"/>
        <w:rPr>
          <w:rStyle w:val="FontStyle178"/>
          <w:rFonts w:ascii="Arial Narrow" w:hAnsi="Arial Narrow"/>
          <w:sz w:val="22"/>
          <w:szCs w:val="22"/>
        </w:rPr>
      </w:pPr>
      <w:r w:rsidRPr="003F3D80">
        <w:rPr>
          <w:rStyle w:val="FontStyle178"/>
          <w:rFonts w:ascii="Arial Narrow" w:hAnsi="Arial Narrow"/>
          <w:sz w:val="22"/>
          <w:szCs w:val="22"/>
        </w:rPr>
        <w:t>V</w:t>
      </w:r>
      <w:r w:rsidRPr="003F3D80">
        <w:rPr>
          <w:rStyle w:val="FontStyle178"/>
          <w:rFonts w:ascii="Arial Narrow" w:hAnsi="Arial Narrow"/>
          <w:sz w:val="22"/>
          <w:szCs w:val="22"/>
        </w:rPr>
        <w:tab/>
        <w:t xml:space="preserve">zmysle zákona č. </w:t>
      </w:r>
      <w:r w:rsidR="008F79CA" w:rsidRPr="003F3D80">
        <w:rPr>
          <w:rStyle w:val="FontStyle178"/>
          <w:rFonts w:ascii="Arial Narrow" w:hAnsi="Arial Narrow"/>
          <w:sz w:val="22"/>
          <w:szCs w:val="22"/>
        </w:rPr>
        <w:t>251/2012</w:t>
      </w:r>
      <w:r w:rsidRPr="003F3D80">
        <w:rPr>
          <w:rStyle w:val="FontStyle178"/>
          <w:rFonts w:ascii="Arial Narrow" w:hAnsi="Arial Narrow"/>
          <w:sz w:val="22"/>
          <w:szCs w:val="22"/>
        </w:rPr>
        <w:t>je potrebné rešpektovať ochranné pásma elektrických vedení od krajných vodičov na každú stranu, resp. od zariadení:</w:t>
      </w:r>
    </w:p>
    <w:p w14:paraId="5A8F0BE2" w14:textId="77777777" w:rsidR="00582499" w:rsidRPr="003F3D80" w:rsidRDefault="00582499" w:rsidP="00003355">
      <w:pPr>
        <w:pStyle w:val="Style42"/>
        <w:widowControl/>
        <w:numPr>
          <w:ilvl w:val="0"/>
          <w:numId w:val="37"/>
        </w:numPr>
        <w:tabs>
          <w:tab w:val="left" w:pos="715"/>
        </w:tabs>
        <w:spacing w:before="226"/>
        <w:ind w:left="709"/>
        <w:rPr>
          <w:rStyle w:val="FontStyle178"/>
          <w:rFonts w:ascii="Arial Narrow" w:hAnsi="Arial Narrow"/>
          <w:color w:val="auto"/>
          <w:sz w:val="22"/>
          <w:szCs w:val="22"/>
        </w:rPr>
      </w:pPr>
      <w:r w:rsidRPr="003F3D80">
        <w:rPr>
          <w:rStyle w:val="FontStyle178"/>
          <w:rFonts w:ascii="Arial Narrow" w:hAnsi="Arial Narrow"/>
          <w:color w:val="auto"/>
          <w:sz w:val="22"/>
          <w:szCs w:val="22"/>
        </w:rPr>
        <w:t>§ 36, odsek (2) pre vodiče od 1 kV do 35 kV vrátane</w:t>
      </w:r>
    </w:p>
    <w:p w14:paraId="3CC7C507" w14:textId="77777777" w:rsidR="00582499" w:rsidRPr="003F3D80" w:rsidRDefault="00582499" w:rsidP="00FD2D36">
      <w:pPr>
        <w:pStyle w:val="Style34"/>
        <w:widowControl/>
        <w:spacing w:line="226" w:lineRule="exact"/>
        <w:ind w:left="709" w:firstLine="0"/>
        <w:rPr>
          <w:rStyle w:val="FontStyle178"/>
          <w:rFonts w:ascii="Arial Narrow" w:hAnsi="Arial Narrow"/>
          <w:sz w:val="22"/>
          <w:szCs w:val="22"/>
        </w:rPr>
      </w:pPr>
      <w:r w:rsidRPr="003F3D80">
        <w:rPr>
          <w:rStyle w:val="FontStyle178"/>
          <w:rFonts w:ascii="Arial Narrow" w:hAnsi="Arial Narrow"/>
          <w:sz w:val="22"/>
          <w:szCs w:val="22"/>
        </w:rPr>
        <w:t>pre vodiče bez izolácie 10 m, v súvislých lesných priesekoch 7 m,</w:t>
      </w:r>
    </w:p>
    <w:p w14:paraId="56DE74E9" w14:textId="77777777" w:rsidR="00582499" w:rsidRPr="003F3D80" w:rsidRDefault="00582499" w:rsidP="00FD2D36">
      <w:pPr>
        <w:pStyle w:val="Style34"/>
        <w:widowControl/>
        <w:spacing w:line="226" w:lineRule="exact"/>
        <w:ind w:left="709" w:firstLine="0"/>
        <w:rPr>
          <w:rStyle w:val="FontStyle178"/>
          <w:rFonts w:ascii="Arial Narrow" w:hAnsi="Arial Narrow"/>
          <w:sz w:val="22"/>
          <w:szCs w:val="22"/>
        </w:rPr>
      </w:pPr>
      <w:r w:rsidRPr="003F3D80">
        <w:rPr>
          <w:rStyle w:val="FontStyle178"/>
          <w:rFonts w:ascii="Arial Narrow" w:hAnsi="Arial Narrow"/>
          <w:sz w:val="22"/>
          <w:szCs w:val="22"/>
        </w:rPr>
        <w:t>pre vodiče so základnou izoláciou 4 m, v súvislých lesných priesekoch 2 m,</w:t>
      </w:r>
    </w:p>
    <w:p w14:paraId="2F37E08B" w14:textId="77777777" w:rsidR="00582499" w:rsidRPr="003F3D80" w:rsidRDefault="00582499" w:rsidP="00FD2D36">
      <w:pPr>
        <w:pStyle w:val="Style34"/>
        <w:widowControl/>
        <w:spacing w:line="226" w:lineRule="exact"/>
        <w:ind w:left="709" w:firstLine="0"/>
        <w:rPr>
          <w:rStyle w:val="FontStyle178"/>
          <w:rFonts w:ascii="Arial Narrow" w:hAnsi="Arial Narrow"/>
          <w:sz w:val="22"/>
          <w:szCs w:val="22"/>
        </w:rPr>
      </w:pPr>
      <w:r w:rsidRPr="003F3D80">
        <w:rPr>
          <w:rStyle w:val="FontStyle178"/>
          <w:rFonts w:ascii="Arial Narrow" w:hAnsi="Arial Narrow"/>
          <w:sz w:val="22"/>
          <w:szCs w:val="22"/>
        </w:rPr>
        <w:t>pre zavesené káblové vedenie 1 m,</w:t>
      </w:r>
    </w:p>
    <w:p w14:paraId="0DADFC6E" w14:textId="77777777" w:rsidR="00582499" w:rsidRPr="003F3D80" w:rsidRDefault="00582499" w:rsidP="00003355">
      <w:pPr>
        <w:pStyle w:val="Style42"/>
        <w:widowControl/>
        <w:numPr>
          <w:ilvl w:val="0"/>
          <w:numId w:val="38"/>
        </w:numPr>
        <w:tabs>
          <w:tab w:val="left" w:pos="715"/>
        </w:tabs>
        <w:ind w:left="709" w:right="2208"/>
        <w:rPr>
          <w:rStyle w:val="FontStyle178"/>
          <w:rFonts w:ascii="Arial Narrow" w:hAnsi="Arial Narrow"/>
          <w:color w:val="auto"/>
          <w:sz w:val="22"/>
          <w:szCs w:val="22"/>
        </w:rPr>
      </w:pPr>
      <w:r w:rsidRPr="003F3D80">
        <w:rPr>
          <w:rStyle w:val="FontStyle178"/>
          <w:rFonts w:ascii="Arial Narrow" w:hAnsi="Arial Narrow"/>
          <w:color w:val="auto"/>
          <w:sz w:val="22"/>
          <w:szCs w:val="22"/>
        </w:rPr>
        <w:t>§ 36, odsek (4) - v ochrannom pásme a pod vedením je zakázané zriaďovať stavby, konštrukcie a skládky,</w:t>
      </w:r>
    </w:p>
    <w:p w14:paraId="66B9C9D2" w14:textId="77777777" w:rsidR="00582499" w:rsidRPr="003F3D80" w:rsidRDefault="00582499" w:rsidP="00FD2D36">
      <w:pPr>
        <w:pStyle w:val="Style38"/>
        <w:widowControl/>
        <w:ind w:left="709"/>
        <w:rPr>
          <w:rStyle w:val="FontStyle178"/>
          <w:rFonts w:ascii="Arial Narrow" w:hAnsi="Arial Narrow"/>
          <w:sz w:val="22"/>
          <w:szCs w:val="22"/>
        </w:rPr>
      </w:pPr>
      <w:r w:rsidRPr="003F3D80">
        <w:rPr>
          <w:rStyle w:val="FontStyle178"/>
          <w:rFonts w:ascii="Arial Narrow" w:hAnsi="Arial Narrow"/>
          <w:sz w:val="22"/>
          <w:szCs w:val="22"/>
        </w:rPr>
        <w:t>pestovať porasty s výškou presahujúcou 3 m vo vzdialenosti do 2 m od krajného vodiča, uskladňovať ľahko výbušné a horľavé látky,</w:t>
      </w:r>
    </w:p>
    <w:p w14:paraId="00807088" w14:textId="77777777" w:rsidR="00582499" w:rsidRPr="003F3D80" w:rsidRDefault="00582499" w:rsidP="00FD2D36">
      <w:pPr>
        <w:pStyle w:val="Style38"/>
        <w:widowControl/>
        <w:ind w:left="709"/>
        <w:rPr>
          <w:rStyle w:val="FontStyle178"/>
          <w:rFonts w:ascii="Arial Narrow" w:hAnsi="Arial Narrow"/>
          <w:sz w:val="22"/>
          <w:szCs w:val="22"/>
        </w:rPr>
      </w:pPr>
      <w:r w:rsidRPr="003F3D80">
        <w:rPr>
          <w:rStyle w:val="FontStyle178"/>
          <w:rFonts w:ascii="Arial Narrow" w:hAnsi="Arial Narrow"/>
          <w:sz w:val="22"/>
          <w:szCs w:val="22"/>
        </w:rPr>
        <w:t>vykonávať činnosti ohrozujúce bezpečnosť osôb, majetku, elektrické vedenie a bezpečnosť a spoľahlivosť prevádzky sústavy,</w:t>
      </w:r>
    </w:p>
    <w:p w14:paraId="5A69D2D1" w14:textId="77777777" w:rsidR="00582499" w:rsidRPr="003F3D80" w:rsidRDefault="00582499" w:rsidP="00FD2D36">
      <w:pPr>
        <w:pStyle w:val="Style34"/>
        <w:widowControl/>
        <w:spacing w:line="226" w:lineRule="exact"/>
        <w:ind w:left="709" w:firstLine="0"/>
        <w:rPr>
          <w:rStyle w:val="FontStyle178"/>
          <w:rFonts w:ascii="Arial Narrow" w:hAnsi="Arial Narrow"/>
          <w:sz w:val="22"/>
          <w:szCs w:val="22"/>
        </w:rPr>
      </w:pPr>
      <w:r w:rsidRPr="003F3D80">
        <w:rPr>
          <w:rStyle w:val="FontStyle178"/>
          <w:rFonts w:ascii="Arial Narrow" w:hAnsi="Arial Narrow"/>
          <w:sz w:val="22"/>
          <w:szCs w:val="22"/>
        </w:rPr>
        <w:t>§ 36, odsek (9) - ochranné pásmo trafostanice je 10 m od konštrukcie</w:t>
      </w:r>
    </w:p>
    <w:p w14:paraId="5701F772" w14:textId="77777777" w:rsidR="00C47FBB" w:rsidRPr="003F3D80" w:rsidRDefault="00C47FBB" w:rsidP="00FC5299">
      <w:pPr>
        <w:tabs>
          <w:tab w:val="left" w:pos="709"/>
          <w:tab w:val="left" w:pos="1200"/>
          <w:tab w:val="left" w:pos="2160"/>
        </w:tabs>
        <w:suppressAutoHyphens w:val="0"/>
        <w:autoSpaceDE w:val="0"/>
        <w:autoSpaceDN w:val="0"/>
        <w:adjustRightInd w:val="0"/>
        <w:spacing w:line="276" w:lineRule="auto"/>
        <w:ind w:left="709"/>
        <w:rPr>
          <w:rFonts w:ascii="Arial Narrow" w:eastAsia="Calibri" w:hAnsi="Arial Narrow" w:cs="Arial"/>
          <w:b/>
          <w:sz w:val="22"/>
          <w:szCs w:val="22"/>
          <w:lang w:eastAsia="sk-SK"/>
        </w:rPr>
      </w:pPr>
    </w:p>
    <w:p w14:paraId="017EB5F2" w14:textId="77777777" w:rsidR="00C47FBB" w:rsidRPr="003F3D80" w:rsidRDefault="00C47FBB" w:rsidP="00C47FBB">
      <w:pPr>
        <w:pStyle w:val="Zkladntext4"/>
        <w:shd w:val="clear" w:color="auto" w:fill="auto"/>
        <w:spacing w:after="96" w:line="210" w:lineRule="exact"/>
        <w:ind w:left="20" w:firstLine="580"/>
        <w:jc w:val="both"/>
        <w:rPr>
          <w:color w:val="auto"/>
          <w:sz w:val="22"/>
          <w:szCs w:val="22"/>
        </w:rPr>
      </w:pPr>
      <w:r w:rsidRPr="003F3D80">
        <w:rPr>
          <w:rStyle w:val="Zkladntext2"/>
          <w:color w:val="auto"/>
          <w:sz w:val="22"/>
          <w:szCs w:val="22"/>
        </w:rPr>
        <w:t>Ochranné pásmo elektrickej stanice vonkajšieho vyhotovenia:</w:t>
      </w:r>
    </w:p>
    <w:p w14:paraId="7516BD1B" w14:textId="77777777" w:rsidR="00C47FBB" w:rsidRPr="003F3D80" w:rsidRDefault="00C47FBB" w:rsidP="00560F5D">
      <w:pPr>
        <w:pStyle w:val="Zkladntext4"/>
        <w:numPr>
          <w:ilvl w:val="0"/>
          <w:numId w:val="96"/>
        </w:numPr>
        <w:shd w:val="clear" w:color="auto" w:fill="auto"/>
        <w:tabs>
          <w:tab w:val="left" w:pos="306"/>
        </w:tabs>
        <w:spacing w:line="250" w:lineRule="exact"/>
        <w:ind w:left="567" w:right="20" w:hanging="567"/>
        <w:jc w:val="both"/>
        <w:rPr>
          <w:color w:val="auto"/>
          <w:sz w:val="22"/>
          <w:szCs w:val="22"/>
        </w:rPr>
      </w:pPr>
      <w:r w:rsidRPr="003F3D80">
        <w:rPr>
          <w:color w:val="auto"/>
          <w:sz w:val="22"/>
          <w:szCs w:val="22"/>
        </w:rPr>
        <w:t>s napätím 110kV a viac je vymedzené zvislými rovinami, ktoré sú vedené vo vodorovnej vzdialenosti 30m kolmo na oplotenie alebo na hranicu objektu elektrickej stanice</w:t>
      </w:r>
    </w:p>
    <w:p w14:paraId="0461BDDC" w14:textId="77777777" w:rsidR="00C47FBB" w:rsidRPr="003F3D80" w:rsidRDefault="00C47FBB" w:rsidP="00560F5D">
      <w:pPr>
        <w:pStyle w:val="Zkladntext4"/>
        <w:numPr>
          <w:ilvl w:val="0"/>
          <w:numId w:val="96"/>
        </w:numPr>
        <w:shd w:val="clear" w:color="auto" w:fill="auto"/>
        <w:tabs>
          <w:tab w:val="left" w:pos="284"/>
        </w:tabs>
        <w:spacing w:line="250" w:lineRule="exact"/>
        <w:ind w:left="567" w:right="20" w:hanging="567"/>
        <w:jc w:val="both"/>
        <w:rPr>
          <w:color w:val="auto"/>
          <w:sz w:val="22"/>
          <w:szCs w:val="22"/>
        </w:rPr>
      </w:pPr>
      <w:r w:rsidRPr="003F3D80">
        <w:rPr>
          <w:color w:val="auto"/>
          <w:sz w:val="22"/>
          <w:szCs w:val="22"/>
        </w:rPr>
        <w:t>s napätím do 110kV je vymedzené zvislými rovinami, ktoré sú vedené vo vodorovnej vzdialenosti 10m kolmo na oplotenie alebo na hranicu objektu elektrickej stanice</w:t>
      </w:r>
    </w:p>
    <w:p w14:paraId="34BD421E" w14:textId="77777777" w:rsidR="00C47FBB" w:rsidRPr="003F3D80" w:rsidRDefault="00C47FBB" w:rsidP="00560F5D">
      <w:pPr>
        <w:pStyle w:val="Zkladntext4"/>
        <w:numPr>
          <w:ilvl w:val="0"/>
          <w:numId w:val="96"/>
        </w:numPr>
        <w:shd w:val="clear" w:color="auto" w:fill="auto"/>
        <w:tabs>
          <w:tab w:val="left" w:pos="306"/>
        </w:tabs>
        <w:spacing w:line="250" w:lineRule="exact"/>
        <w:ind w:left="567" w:right="20" w:hanging="567"/>
        <w:jc w:val="both"/>
        <w:rPr>
          <w:color w:val="auto"/>
          <w:sz w:val="22"/>
          <w:szCs w:val="22"/>
        </w:rPr>
      </w:pPr>
      <w:r w:rsidRPr="003F3D80">
        <w:rPr>
          <w:color w:val="auto"/>
          <w:sz w:val="22"/>
          <w:szCs w:val="22"/>
        </w:rPr>
        <w:t>s vnútorným vyhotoveným je vymedzené oplotením alebo obostavanou hranicou objektu elektrickej stanice, pričom musí byť zabezpečený prístup do elektrickej stanice na výmenu technologického zariadenia.</w:t>
      </w:r>
    </w:p>
    <w:p w14:paraId="5B9E3E48" w14:textId="77777777" w:rsidR="00C47FBB" w:rsidRPr="003F3D80" w:rsidRDefault="00C47FBB" w:rsidP="00C47FBB">
      <w:pPr>
        <w:pStyle w:val="Zkladntext4"/>
        <w:shd w:val="clear" w:color="auto" w:fill="auto"/>
        <w:spacing w:after="60" w:line="250" w:lineRule="exact"/>
        <w:ind w:left="20" w:right="20" w:firstLine="580"/>
        <w:jc w:val="both"/>
        <w:rPr>
          <w:color w:val="C00000"/>
          <w:sz w:val="22"/>
          <w:szCs w:val="22"/>
        </w:rPr>
      </w:pPr>
    </w:p>
    <w:p w14:paraId="60C831A3" w14:textId="13D7F959" w:rsidR="00C47FBB" w:rsidRPr="003F3D80" w:rsidRDefault="00C47FBB" w:rsidP="00C47FBB">
      <w:pPr>
        <w:pStyle w:val="Zkladntext4"/>
        <w:shd w:val="clear" w:color="auto" w:fill="auto"/>
        <w:spacing w:after="60" w:line="250" w:lineRule="exact"/>
        <w:ind w:left="20" w:right="20" w:firstLine="580"/>
        <w:jc w:val="both"/>
        <w:rPr>
          <w:color w:val="auto"/>
          <w:sz w:val="22"/>
          <w:szCs w:val="22"/>
        </w:rPr>
      </w:pPr>
      <w:r w:rsidRPr="003F3D80">
        <w:rPr>
          <w:color w:val="auto"/>
          <w:sz w:val="22"/>
          <w:szCs w:val="22"/>
        </w:rPr>
        <w:t>Výnimky z ochranných pásiem môže v odôvodnených prípadoch povoliť stavebný úrad na základe stanoviska prevádzkovateľa prenosovej sústavy alebo distribučnej sústavy. Stavby, konštrukcie, skládky, výsadbu trvalých porastov, práce a činnosti vykonané v ochrannom pásme je povinný odstrániť na vlastné náklady ten, kto ich bez súhlasu vykonal alebo dal vykonať. Osta</w:t>
      </w:r>
      <w:r w:rsidR="00C3694B" w:rsidRPr="003F3D80">
        <w:rPr>
          <w:color w:val="auto"/>
          <w:sz w:val="22"/>
          <w:szCs w:val="22"/>
        </w:rPr>
        <w:t>t</w:t>
      </w:r>
      <w:r w:rsidRPr="003F3D80">
        <w:rPr>
          <w:color w:val="auto"/>
          <w:sz w:val="22"/>
          <w:szCs w:val="22"/>
        </w:rPr>
        <w:t>né súbory opatrení, ktoré treba dodržiavať v priestore ochranných pásiem vymedzuje zákon č. 656/2004 Z.z. o energetike z 26.10.2004.</w:t>
      </w:r>
    </w:p>
    <w:p w14:paraId="7B25201D" w14:textId="77777777" w:rsidR="00C47FBB" w:rsidRPr="006C0E91" w:rsidRDefault="00C47FBB" w:rsidP="00C47FBB">
      <w:pPr>
        <w:pStyle w:val="Zkladntext4"/>
        <w:shd w:val="clear" w:color="auto" w:fill="auto"/>
        <w:spacing w:line="250" w:lineRule="exact"/>
        <w:ind w:left="20" w:firstLine="580"/>
        <w:jc w:val="both"/>
        <w:rPr>
          <w:b/>
          <w:color w:val="auto"/>
          <w:sz w:val="24"/>
          <w:szCs w:val="24"/>
        </w:rPr>
      </w:pPr>
    </w:p>
    <w:p w14:paraId="5A4DF9EF" w14:textId="77777777" w:rsidR="00C47FBB" w:rsidRPr="006C0E91" w:rsidRDefault="00C47FBB" w:rsidP="00560F5D">
      <w:pPr>
        <w:pStyle w:val="Zkladntext4"/>
        <w:numPr>
          <w:ilvl w:val="0"/>
          <w:numId w:val="97"/>
        </w:numPr>
        <w:shd w:val="clear" w:color="auto" w:fill="auto"/>
        <w:spacing w:line="250" w:lineRule="exact"/>
        <w:ind w:left="20" w:firstLine="580"/>
        <w:jc w:val="both"/>
        <w:rPr>
          <w:b/>
          <w:color w:val="auto"/>
          <w:sz w:val="24"/>
          <w:szCs w:val="24"/>
          <w:u w:val="single"/>
        </w:rPr>
      </w:pPr>
      <w:r w:rsidRPr="006C0E91">
        <w:rPr>
          <w:b/>
          <w:color w:val="auto"/>
          <w:sz w:val="24"/>
          <w:szCs w:val="24"/>
          <w:u w:val="single"/>
        </w:rPr>
        <w:t xml:space="preserve"> PRI RIEŠENÍ ZÁSOBOVANIA ELEKTRICKOU ENERGIOU ÚPN-O NAVRHUJE :</w:t>
      </w:r>
    </w:p>
    <w:p w14:paraId="7C7A3A56" w14:textId="77777777" w:rsidR="00C47FBB" w:rsidRPr="003F3D80" w:rsidRDefault="00C47FBB" w:rsidP="00560F5D">
      <w:pPr>
        <w:pStyle w:val="Bezriadkovania"/>
        <w:numPr>
          <w:ilvl w:val="0"/>
          <w:numId w:val="98"/>
        </w:numPr>
        <w:jc w:val="both"/>
        <w:rPr>
          <w:rFonts w:ascii="Arial Narrow" w:hAnsi="Arial Narrow"/>
          <w:color w:val="auto"/>
          <w:sz w:val="22"/>
          <w:szCs w:val="22"/>
        </w:rPr>
      </w:pPr>
      <w:r w:rsidRPr="003F3D80">
        <w:rPr>
          <w:rFonts w:ascii="Arial Narrow" w:hAnsi="Arial Narrow"/>
          <w:color w:val="auto"/>
          <w:sz w:val="22"/>
          <w:szCs w:val="22"/>
        </w:rPr>
        <w:t xml:space="preserve">rešpektovať trasu vzdušných vedení 2x110 kV, ktoré prebiehajú južnou časťou </w:t>
      </w:r>
      <w:proofErr w:type="spellStart"/>
      <w:r w:rsidRPr="003F3D80">
        <w:rPr>
          <w:rFonts w:ascii="Arial Narrow" w:hAnsi="Arial Narrow"/>
          <w:color w:val="auto"/>
          <w:sz w:val="22"/>
          <w:szCs w:val="22"/>
        </w:rPr>
        <w:t>k.ú</w:t>
      </w:r>
      <w:proofErr w:type="spellEnd"/>
      <w:r w:rsidRPr="003F3D80">
        <w:rPr>
          <w:rFonts w:ascii="Arial Narrow" w:hAnsi="Arial Narrow"/>
          <w:color w:val="auto"/>
          <w:sz w:val="22"/>
          <w:szCs w:val="22"/>
        </w:rPr>
        <w:t xml:space="preserve">. a trasu 22 kV vzdušného vedenia, </w:t>
      </w:r>
    </w:p>
    <w:p w14:paraId="781CE063" w14:textId="77777777" w:rsidR="00C47FBB" w:rsidRPr="003F3D80" w:rsidRDefault="00C47FBB" w:rsidP="00560F5D">
      <w:pPr>
        <w:pStyle w:val="Bezriadkovania"/>
        <w:numPr>
          <w:ilvl w:val="0"/>
          <w:numId w:val="98"/>
        </w:numPr>
        <w:jc w:val="both"/>
        <w:rPr>
          <w:rFonts w:ascii="Arial Narrow" w:hAnsi="Arial Narrow"/>
          <w:color w:val="auto"/>
          <w:sz w:val="22"/>
          <w:szCs w:val="22"/>
        </w:rPr>
      </w:pPr>
      <w:r w:rsidRPr="003F3D80">
        <w:rPr>
          <w:rFonts w:ascii="Arial Narrow" w:hAnsi="Arial Narrow"/>
          <w:color w:val="auto"/>
          <w:sz w:val="22"/>
          <w:szCs w:val="22"/>
        </w:rPr>
        <w:t>v prípade potreby prekládky energetických zariadení je potrebné tieto riešiť v zmysle zákona č. 251/2012 Z.z. § 45 „Preložka elektroenergetického rozvodného zariadenia", v ktorom sa uvádza :</w:t>
      </w:r>
    </w:p>
    <w:p w14:paraId="06D92C95" w14:textId="389A55BD" w:rsidR="00C47FBB" w:rsidRPr="003F3D80" w:rsidRDefault="00C47FBB" w:rsidP="00560F5D">
      <w:pPr>
        <w:pStyle w:val="Bezriadkovania"/>
        <w:numPr>
          <w:ilvl w:val="0"/>
          <w:numId w:val="98"/>
        </w:numPr>
        <w:ind w:left="1418"/>
        <w:jc w:val="both"/>
        <w:rPr>
          <w:rFonts w:ascii="Arial Narrow" w:hAnsi="Arial Narrow"/>
          <w:color w:val="auto"/>
          <w:sz w:val="22"/>
          <w:szCs w:val="22"/>
        </w:rPr>
      </w:pPr>
      <w:r w:rsidRPr="003F3D80">
        <w:rPr>
          <w:rFonts w:ascii="Arial Narrow" w:hAnsi="Arial Narrow"/>
          <w:color w:val="auto"/>
          <w:sz w:val="22"/>
          <w:szCs w:val="22"/>
        </w:rPr>
        <w:t>1) preložkou elektroene</w:t>
      </w:r>
      <w:r w:rsidR="00C3694B" w:rsidRPr="003F3D80">
        <w:rPr>
          <w:rFonts w:ascii="Arial Narrow" w:hAnsi="Arial Narrow"/>
          <w:color w:val="auto"/>
          <w:sz w:val="22"/>
          <w:szCs w:val="22"/>
        </w:rPr>
        <w:t>r</w:t>
      </w:r>
      <w:r w:rsidRPr="003F3D80">
        <w:rPr>
          <w:rFonts w:ascii="Arial Narrow" w:hAnsi="Arial Narrow"/>
          <w:color w:val="auto"/>
          <w:sz w:val="22"/>
          <w:szCs w:val="22"/>
        </w:rPr>
        <w:t>getického rozvodného zariadenia na účely tohto zákona je premiestnenie niektorých prvkov elektroenergetického rozvodného zariadenia alebo zmena jeho trasy</w:t>
      </w:r>
    </w:p>
    <w:p w14:paraId="548FF1EC" w14:textId="77777777" w:rsidR="00C47FBB" w:rsidRPr="003F3D80" w:rsidRDefault="00C47FBB" w:rsidP="00560F5D">
      <w:pPr>
        <w:pStyle w:val="Bezriadkovania"/>
        <w:numPr>
          <w:ilvl w:val="0"/>
          <w:numId w:val="98"/>
        </w:numPr>
        <w:ind w:left="1418"/>
        <w:jc w:val="both"/>
        <w:rPr>
          <w:rFonts w:ascii="Arial Narrow" w:hAnsi="Arial Narrow"/>
          <w:color w:val="auto"/>
          <w:sz w:val="22"/>
          <w:szCs w:val="22"/>
        </w:rPr>
      </w:pPr>
      <w:r w:rsidRPr="003F3D80">
        <w:rPr>
          <w:rFonts w:ascii="Arial Narrow" w:hAnsi="Arial Narrow"/>
          <w:color w:val="auto"/>
          <w:sz w:val="22"/>
          <w:szCs w:val="22"/>
        </w:rPr>
        <w:t>2) náklady na preložku elektroenergetického rozvodného zariadenia je povinný uhradiť ten, kto potrebu preložky vyvolal, ak sa vlastník elektroenergetického rozvodného zariadenia a ten kto potrebu preložky vyvolal, nedohodnú inak, vlastníctvo elektroenergetického rozvodného zariadenia sa preložkou nemení</w:t>
      </w:r>
    </w:p>
    <w:p w14:paraId="3140C181" w14:textId="77777777" w:rsidR="00C47FBB" w:rsidRPr="003F3D80" w:rsidRDefault="00C47FBB" w:rsidP="00560F5D">
      <w:pPr>
        <w:pStyle w:val="Bezriadkovania"/>
        <w:numPr>
          <w:ilvl w:val="0"/>
          <w:numId w:val="98"/>
        </w:numPr>
        <w:ind w:left="1418"/>
        <w:jc w:val="both"/>
        <w:rPr>
          <w:rFonts w:ascii="Arial Narrow" w:hAnsi="Arial Narrow"/>
          <w:color w:val="auto"/>
          <w:sz w:val="22"/>
          <w:szCs w:val="22"/>
        </w:rPr>
      </w:pPr>
      <w:r w:rsidRPr="003F3D80">
        <w:rPr>
          <w:rFonts w:ascii="Arial Narrow" w:hAnsi="Arial Narrow"/>
          <w:color w:val="auto"/>
          <w:sz w:val="22"/>
          <w:szCs w:val="22"/>
        </w:rPr>
        <w:t>3) SSE-D, a.s. ako majiteľ energetického zariadenia si vyhradzuje právo schválenia spôsobu, termínu preložky tohto zariadenia ako aj jej realizátora, toto schválenie musí byť vykonané minimálne 60 dní pre</w:t>
      </w:r>
      <w:r w:rsidR="0004680D" w:rsidRPr="003F3D80">
        <w:rPr>
          <w:rFonts w:ascii="Arial Narrow" w:hAnsi="Arial Narrow"/>
          <w:color w:val="auto"/>
          <w:sz w:val="22"/>
          <w:szCs w:val="22"/>
        </w:rPr>
        <w:t xml:space="preserve">d plánovaným termínom preložky. V otázke zabezpečenia uvedeného súhlasu je potrebné sa obrátiť na p. M. </w:t>
      </w:r>
      <w:r w:rsidR="00D11E3C" w:rsidRPr="003F3D80">
        <w:rPr>
          <w:rFonts w:ascii="Arial Narrow" w:hAnsi="Arial Narrow"/>
          <w:color w:val="auto"/>
          <w:sz w:val="22"/>
          <w:szCs w:val="22"/>
        </w:rPr>
        <w:t>Z</w:t>
      </w:r>
      <w:r w:rsidR="0004680D" w:rsidRPr="003F3D80">
        <w:rPr>
          <w:rFonts w:ascii="Arial Narrow" w:hAnsi="Arial Narrow"/>
          <w:color w:val="auto"/>
          <w:sz w:val="22"/>
          <w:szCs w:val="22"/>
        </w:rPr>
        <w:t>áhradníka 0908</w:t>
      </w:r>
      <w:r w:rsidR="00D11E3C" w:rsidRPr="003F3D80">
        <w:rPr>
          <w:rFonts w:ascii="Arial Narrow" w:hAnsi="Arial Narrow"/>
          <w:color w:val="auto"/>
          <w:sz w:val="22"/>
          <w:szCs w:val="22"/>
        </w:rPr>
        <w:t xml:space="preserve"> </w:t>
      </w:r>
      <w:r w:rsidR="0004680D" w:rsidRPr="003F3D80">
        <w:rPr>
          <w:rFonts w:ascii="Arial Narrow" w:hAnsi="Arial Narrow"/>
          <w:color w:val="auto"/>
          <w:sz w:val="22"/>
          <w:szCs w:val="22"/>
        </w:rPr>
        <w:t>905</w:t>
      </w:r>
      <w:r w:rsidR="00D11E3C" w:rsidRPr="003F3D80">
        <w:rPr>
          <w:rFonts w:ascii="Arial Narrow" w:hAnsi="Arial Narrow"/>
          <w:color w:val="auto"/>
          <w:sz w:val="22"/>
          <w:szCs w:val="22"/>
        </w:rPr>
        <w:t xml:space="preserve"> </w:t>
      </w:r>
      <w:r w:rsidR="0004680D" w:rsidRPr="003F3D80">
        <w:rPr>
          <w:rFonts w:ascii="Arial Narrow" w:hAnsi="Arial Narrow"/>
          <w:color w:val="auto"/>
          <w:sz w:val="22"/>
          <w:szCs w:val="22"/>
        </w:rPr>
        <w:t>226. V</w:t>
      </w:r>
      <w:r w:rsidRPr="003F3D80">
        <w:rPr>
          <w:rFonts w:ascii="Arial Narrow" w:hAnsi="Arial Narrow"/>
          <w:color w:val="auto"/>
          <w:sz w:val="22"/>
          <w:szCs w:val="22"/>
        </w:rPr>
        <w:t xml:space="preserve"> prípade, že k tomuto schváleniu nedôjde SSE-D a.s. nesúhlasí s realizáciou preložky energetického zariadenia</w:t>
      </w:r>
    </w:p>
    <w:p w14:paraId="1C4C3261" w14:textId="77777777" w:rsidR="00C47FBB" w:rsidRPr="003F3D80" w:rsidRDefault="00C47FBB" w:rsidP="00560F5D">
      <w:pPr>
        <w:pStyle w:val="Bezriadkovania"/>
        <w:numPr>
          <w:ilvl w:val="0"/>
          <w:numId w:val="98"/>
        </w:numPr>
        <w:jc w:val="both"/>
        <w:rPr>
          <w:rFonts w:ascii="Arial Narrow" w:hAnsi="Arial Narrow"/>
          <w:color w:val="auto"/>
          <w:sz w:val="22"/>
          <w:szCs w:val="22"/>
        </w:rPr>
      </w:pPr>
      <w:r w:rsidRPr="003F3D80">
        <w:rPr>
          <w:rFonts w:ascii="Arial Narrow" w:hAnsi="Arial Narrow"/>
          <w:color w:val="auto"/>
          <w:sz w:val="22"/>
          <w:szCs w:val="22"/>
        </w:rPr>
        <w:t>existujúcu trafostanicu TS</w:t>
      </w:r>
      <w:r w:rsidR="0004680D" w:rsidRPr="003F3D80">
        <w:rPr>
          <w:rFonts w:ascii="Arial Narrow" w:hAnsi="Arial Narrow"/>
          <w:color w:val="auto"/>
          <w:sz w:val="22"/>
          <w:szCs w:val="22"/>
        </w:rPr>
        <w:t>2</w:t>
      </w:r>
      <w:r w:rsidRPr="003F3D80">
        <w:rPr>
          <w:rFonts w:ascii="Arial Narrow" w:hAnsi="Arial Narrow"/>
          <w:color w:val="auto"/>
          <w:sz w:val="22"/>
          <w:szCs w:val="22"/>
        </w:rPr>
        <w:t xml:space="preserve"> </w:t>
      </w:r>
      <w:r w:rsidR="0004680D" w:rsidRPr="003F3D80">
        <w:rPr>
          <w:rFonts w:ascii="Arial Narrow" w:hAnsi="Arial Narrow"/>
          <w:color w:val="auto"/>
          <w:sz w:val="22"/>
          <w:szCs w:val="22"/>
        </w:rPr>
        <w:t xml:space="preserve">a TS3 </w:t>
      </w:r>
      <w:r w:rsidRPr="003F3D80">
        <w:rPr>
          <w:rFonts w:ascii="Arial Narrow" w:hAnsi="Arial Narrow"/>
          <w:color w:val="auto"/>
          <w:sz w:val="22"/>
          <w:szCs w:val="22"/>
        </w:rPr>
        <w:t>400/160 kV rekonštruovať a počítať s navýšením jej výkonu</w:t>
      </w:r>
    </w:p>
    <w:p w14:paraId="323575C7" w14:textId="77777777" w:rsidR="00C47FBB" w:rsidRPr="003F3D80" w:rsidRDefault="00C47FBB" w:rsidP="00560F5D">
      <w:pPr>
        <w:pStyle w:val="Bezriadkovania"/>
        <w:numPr>
          <w:ilvl w:val="0"/>
          <w:numId w:val="98"/>
        </w:numPr>
        <w:jc w:val="both"/>
        <w:rPr>
          <w:rFonts w:ascii="Arial Narrow" w:hAnsi="Arial Narrow"/>
          <w:color w:val="auto"/>
          <w:sz w:val="22"/>
          <w:szCs w:val="22"/>
        </w:rPr>
      </w:pPr>
      <w:r w:rsidRPr="003F3D80">
        <w:rPr>
          <w:rFonts w:ascii="Arial Narrow" w:hAnsi="Arial Narrow"/>
          <w:color w:val="auto"/>
          <w:sz w:val="22"/>
          <w:szCs w:val="22"/>
        </w:rPr>
        <w:t>vo všetkých lokalitách určených pre zástavbu doplniť osadenie trafostaníc (</w:t>
      </w:r>
      <w:r w:rsidR="0004680D" w:rsidRPr="003F3D80">
        <w:rPr>
          <w:rFonts w:ascii="Arial Narrow" w:hAnsi="Arial Narrow"/>
          <w:color w:val="auto"/>
          <w:sz w:val="22"/>
          <w:szCs w:val="22"/>
        </w:rPr>
        <w:t>n</w:t>
      </w:r>
      <w:r w:rsidRPr="003F3D80">
        <w:rPr>
          <w:rFonts w:ascii="Arial Narrow" w:hAnsi="Arial Narrow"/>
          <w:color w:val="auto"/>
          <w:sz w:val="22"/>
          <w:szCs w:val="22"/>
        </w:rPr>
        <w:t>TS</w:t>
      </w:r>
      <w:r w:rsidR="0004680D" w:rsidRPr="003F3D80">
        <w:rPr>
          <w:rFonts w:ascii="Arial Narrow" w:hAnsi="Arial Narrow"/>
          <w:color w:val="auto"/>
          <w:sz w:val="22"/>
          <w:szCs w:val="22"/>
        </w:rPr>
        <w:t>1</w:t>
      </w:r>
      <w:r w:rsidRPr="003F3D80">
        <w:rPr>
          <w:rFonts w:ascii="Arial Narrow" w:hAnsi="Arial Narrow"/>
          <w:color w:val="auto"/>
          <w:sz w:val="22"/>
          <w:szCs w:val="22"/>
        </w:rPr>
        <w:t xml:space="preserve"> a</w:t>
      </w:r>
      <w:r w:rsidR="0004680D" w:rsidRPr="003F3D80">
        <w:rPr>
          <w:rFonts w:ascii="Arial Narrow" w:hAnsi="Arial Narrow"/>
          <w:color w:val="auto"/>
          <w:sz w:val="22"/>
          <w:szCs w:val="22"/>
        </w:rPr>
        <w:t> n</w:t>
      </w:r>
      <w:r w:rsidRPr="003F3D80">
        <w:rPr>
          <w:rFonts w:ascii="Arial Narrow" w:hAnsi="Arial Narrow"/>
          <w:color w:val="auto"/>
          <w:sz w:val="22"/>
          <w:szCs w:val="22"/>
        </w:rPr>
        <w:t>TS</w:t>
      </w:r>
      <w:r w:rsidR="0004680D" w:rsidRPr="003F3D80">
        <w:rPr>
          <w:rFonts w:ascii="Arial Narrow" w:hAnsi="Arial Narrow"/>
          <w:color w:val="auto"/>
          <w:sz w:val="22"/>
          <w:szCs w:val="22"/>
        </w:rPr>
        <w:t>2</w:t>
      </w:r>
      <w:r w:rsidRPr="003F3D80">
        <w:rPr>
          <w:rFonts w:ascii="Arial Narrow" w:hAnsi="Arial Narrow"/>
          <w:color w:val="auto"/>
          <w:sz w:val="22"/>
          <w:szCs w:val="22"/>
        </w:rPr>
        <w:t>) a trasy vedení podľa požadovaného výkonu</w:t>
      </w:r>
    </w:p>
    <w:p w14:paraId="47F41228" w14:textId="77777777" w:rsidR="00C47FBB" w:rsidRPr="003F3D80" w:rsidRDefault="00C47FBB" w:rsidP="00560F5D">
      <w:pPr>
        <w:pStyle w:val="Bezriadkovania"/>
        <w:numPr>
          <w:ilvl w:val="0"/>
          <w:numId w:val="98"/>
        </w:numPr>
        <w:jc w:val="both"/>
        <w:rPr>
          <w:rFonts w:ascii="Arial Narrow" w:hAnsi="Arial Narrow"/>
          <w:color w:val="auto"/>
          <w:sz w:val="22"/>
          <w:szCs w:val="22"/>
        </w:rPr>
      </w:pPr>
      <w:r w:rsidRPr="003F3D80">
        <w:rPr>
          <w:rFonts w:ascii="Arial Narrow" w:hAnsi="Arial Narrow"/>
          <w:color w:val="auto"/>
          <w:sz w:val="22"/>
          <w:szCs w:val="22"/>
        </w:rPr>
        <w:t>trafostanice riešiť ako kioskové výkonovo do 630 kVA, umiestnenie trafostaníc v jednotlivých lokalitách požadujeme riešiť podľa požadovaného výkonu tak, aby jednotlivé výbežky NN vedení neprekračovali 350 m a boli umiestnené pri najväčšom požadovanom odbere v lokalite</w:t>
      </w:r>
    </w:p>
    <w:p w14:paraId="79697194" w14:textId="77777777" w:rsidR="00C47FBB" w:rsidRPr="003F3D80" w:rsidRDefault="00C47FBB" w:rsidP="00560F5D">
      <w:pPr>
        <w:pStyle w:val="Bezriadkovania"/>
        <w:numPr>
          <w:ilvl w:val="0"/>
          <w:numId w:val="98"/>
        </w:numPr>
        <w:jc w:val="both"/>
        <w:rPr>
          <w:rFonts w:ascii="Arial Narrow" w:hAnsi="Arial Narrow"/>
          <w:color w:val="auto"/>
          <w:sz w:val="22"/>
          <w:szCs w:val="22"/>
        </w:rPr>
      </w:pPr>
      <w:r w:rsidRPr="003F3D80">
        <w:rPr>
          <w:rFonts w:ascii="Arial Narrow" w:hAnsi="Arial Narrow"/>
          <w:color w:val="auto"/>
          <w:sz w:val="22"/>
          <w:szCs w:val="22"/>
        </w:rPr>
        <w:t>nové TS by nemali byť zdrojom nadmerného hluku voči okolitej zástavbe v zmysle nariadenia vlády SR č. 40/2002 Z.z. o ochrane zdravia pred hlukom a vibráciami v znení neskorších predpisov, pričom je dôležité koordinovať trasy elektrických sietí s trasami ostatných inžinierskych sietí</w:t>
      </w:r>
    </w:p>
    <w:p w14:paraId="5D372DEE" w14:textId="77777777" w:rsidR="00C47FBB" w:rsidRPr="003F3D80" w:rsidRDefault="00C47FBB" w:rsidP="00560F5D">
      <w:pPr>
        <w:pStyle w:val="Bezriadkovania"/>
        <w:numPr>
          <w:ilvl w:val="0"/>
          <w:numId w:val="98"/>
        </w:numPr>
        <w:jc w:val="both"/>
        <w:rPr>
          <w:rFonts w:ascii="Arial Narrow" w:hAnsi="Arial Narrow"/>
          <w:color w:val="auto"/>
          <w:sz w:val="22"/>
          <w:szCs w:val="22"/>
        </w:rPr>
      </w:pPr>
      <w:r w:rsidRPr="003F3D80">
        <w:rPr>
          <w:rFonts w:ascii="Arial Narrow" w:hAnsi="Arial Narrow"/>
          <w:color w:val="auto"/>
          <w:sz w:val="22"/>
          <w:szCs w:val="22"/>
        </w:rPr>
        <w:t xml:space="preserve">trasy VN a NN vedenia riešiť ako zemné káblové so </w:t>
      </w:r>
      <w:proofErr w:type="spellStart"/>
      <w:r w:rsidRPr="003F3D80">
        <w:rPr>
          <w:rFonts w:ascii="Arial Narrow" w:hAnsi="Arial Narrow"/>
          <w:color w:val="auto"/>
          <w:sz w:val="22"/>
          <w:szCs w:val="22"/>
        </w:rPr>
        <w:t>zokruhovaním</w:t>
      </w:r>
      <w:proofErr w:type="spellEnd"/>
      <w:r w:rsidRPr="003F3D80">
        <w:rPr>
          <w:rFonts w:ascii="Arial Narrow" w:hAnsi="Arial Narrow"/>
          <w:color w:val="auto"/>
          <w:sz w:val="22"/>
          <w:szCs w:val="22"/>
        </w:rPr>
        <w:t xml:space="preserve"> z dôvodu zabezpečenia spoľahlivosti a plynulosti dodávky elektrickej energie, pri výstavbe iných zemných inžinierskych sietí dodržať ochranné pásmo od zemného káblového vedenia v zmysle zákona č. 656/20004 Z.z. § 36, manipulačný priestor od podperných bodov </w:t>
      </w:r>
      <w:r w:rsidRPr="003F3D80">
        <w:rPr>
          <w:rStyle w:val="Zkladntext10bodovTun"/>
          <w:b w:val="0"/>
          <w:color w:val="auto"/>
          <w:sz w:val="22"/>
          <w:szCs w:val="22"/>
        </w:rPr>
        <w:t>1</w:t>
      </w:r>
      <w:r w:rsidRPr="003F3D80">
        <w:rPr>
          <w:rFonts w:ascii="Arial Narrow" w:hAnsi="Arial Narrow"/>
          <w:color w:val="auto"/>
          <w:sz w:val="22"/>
          <w:szCs w:val="22"/>
        </w:rPr>
        <w:t xml:space="preserve"> m a neporušenie ich stability, elektromerové rozvádzače plánovanej výstavby riešiť na verejne prístupnom mieste napr. v oplotení</w:t>
      </w:r>
    </w:p>
    <w:p w14:paraId="28E9E458" w14:textId="77777777" w:rsidR="00C47FBB" w:rsidRPr="003F3D80" w:rsidRDefault="00C47FBB" w:rsidP="00560F5D">
      <w:pPr>
        <w:pStyle w:val="Bezriadkovania"/>
        <w:numPr>
          <w:ilvl w:val="0"/>
          <w:numId w:val="98"/>
        </w:numPr>
        <w:jc w:val="both"/>
        <w:rPr>
          <w:rFonts w:ascii="Arial Narrow" w:hAnsi="Arial Narrow"/>
          <w:color w:val="auto"/>
          <w:sz w:val="22"/>
          <w:szCs w:val="22"/>
        </w:rPr>
      </w:pPr>
      <w:r w:rsidRPr="003F3D80">
        <w:rPr>
          <w:rFonts w:ascii="Arial Narrow" w:hAnsi="Arial Narrow"/>
          <w:color w:val="auto"/>
          <w:sz w:val="22"/>
          <w:szCs w:val="22"/>
        </w:rPr>
        <w:t>výnimky z ochranných pásiem môže v odôvodnených prípadoch povoliť stavebný úrad na základe stanoviska prevádzkovateľa prenosovej sústavy alebo distribučnej sústavy</w:t>
      </w:r>
    </w:p>
    <w:p w14:paraId="2FE9D87D" w14:textId="77777777" w:rsidR="00C47FBB" w:rsidRPr="003F3D80" w:rsidRDefault="00C47FBB" w:rsidP="00560F5D">
      <w:pPr>
        <w:pStyle w:val="Bezriadkovania"/>
        <w:numPr>
          <w:ilvl w:val="0"/>
          <w:numId w:val="98"/>
        </w:numPr>
        <w:jc w:val="both"/>
        <w:rPr>
          <w:rFonts w:ascii="Arial Narrow" w:hAnsi="Arial Narrow"/>
          <w:color w:val="auto"/>
          <w:sz w:val="22"/>
          <w:szCs w:val="22"/>
        </w:rPr>
      </w:pPr>
      <w:r w:rsidRPr="003F3D80">
        <w:rPr>
          <w:rFonts w:ascii="Arial Narrow" w:hAnsi="Arial Narrow"/>
          <w:color w:val="auto"/>
          <w:sz w:val="22"/>
          <w:szCs w:val="22"/>
        </w:rPr>
        <w:t>pri vypracovávaní ďalších PD požadujeme použiť prvky podľa Katalógu prvkov a funkčných celkov platných v SSE, a.s. v čase projektovania, pričom všetky tieto PD budú riešené oprávnenými projektantmi s rešpektovaním odborných vyjadrení zainteresovaných orgánov a organizácií</w:t>
      </w:r>
    </w:p>
    <w:p w14:paraId="3923090E" w14:textId="77777777" w:rsidR="00C47FBB" w:rsidRPr="003F3D80" w:rsidRDefault="00C47FBB" w:rsidP="00560F5D">
      <w:pPr>
        <w:pStyle w:val="Bezriadkovania"/>
        <w:numPr>
          <w:ilvl w:val="0"/>
          <w:numId w:val="98"/>
        </w:numPr>
        <w:jc w:val="both"/>
        <w:rPr>
          <w:rFonts w:ascii="Arial Narrow" w:hAnsi="Arial Narrow"/>
          <w:color w:val="auto"/>
          <w:sz w:val="22"/>
          <w:szCs w:val="22"/>
        </w:rPr>
      </w:pPr>
      <w:r w:rsidRPr="003F3D80">
        <w:rPr>
          <w:rFonts w:ascii="Arial Narrow" w:hAnsi="Arial Narrow"/>
          <w:color w:val="auto"/>
          <w:sz w:val="22"/>
          <w:szCs w:val="22"/>
        </w:rPr>
        <w:t>dodržiavať ochranné i bezpečnostné pásmo existujúcej trasy VTL plynovodu</w:t>
      </w:r>
    </w:p>
    <w:p w14:paraId="101F292B" w14:textId="77777777" w:rsidR="00C47FBB" w:rsidRPr="003F3D80" w:rsidRDefault="00C47FBB" w:rsidP="00560F5D">
      <w:pPr>
        <w:pStyle w:val="Bezriadkovania"/>
        <w:numPr>
          <w:ilvl w:val="0"/>
          <w:numId w:val="98"/>
        </w:numPr>
        <w:jc w:val="both"/>
        <w:rPr>
          <w:rFonts w:ascii="Arial Narrow" w:hAnsi="Arial Narrow"/>
          <w:color w:val="auto"/>
          <w:sz w:val="22"/>
          <w:szCs w:val="22"/>
        </w:rPr>
      </w:pPr>
      <w:r w:rsidRPr="003F3D80">
        <w:rPr>
          <w:rFonts w:ascii="Arial Narrow" w:hAnsi="Arial Narrow"/>
          <w:color w:val="auto"/>
          <w:sz w:val="22"/>
          <w:szCs w:val="22"/>
        </w:rPr>
        <w:t>vedieť trasy jednotlivých podzemných a nadzemných inžinierskych sietí pretože pri ich oprave, údržbe môže dôjsť k poškodeniu susediacej trasy vedenia</w:t>
      </w:r>
    </w:p>
    <w:p w14:paraId="167B0A40" w14:textId="77777777" w:rsidR="0004680D" w:rsidRPr="006C0E91" w:rsidRDefault="0004680D" w:rsidP="0004680D">
      <w:pPr>
        <w:pStyle w:val="Bezriadkovania"/>
        <w:ind w:left="720"/>
        <w:jc w:val="both"/>
        <w:rPr>
          <w:rFonts w:ascii="Arial Narrow" w:hAnsi="Arial Narrow"/>
          <w:color w:val="C00000"/>
        </w:rPr>
      </w:pPr>
    </w:p>
    <w:p w14:paraId="0944F280" w14:textId="3A420B1A" w:rsidR="00FC5299" w:rsidRPr="006C0E91" w:rsidRDefault="001A2EF5" w:rsidP="001A2EF5">
      <w:pPr>
        <w:tabs>
          <w:tab w:val="left" w:pos="709"/>
          <w:tab w:val="left" w:pos="1200"/>
          <w:tab w:val="left" w:pos="2160"/>
        </w:tabs>
        <w:suppressAutoHyphens w:val="0"/>
        <w:autoSpaceDE w:val="0"/>
        <w:autoSpaceDN w:val="0"/>
        <w:adjustRightInd w:val="0"/>
        <w:spacing w:line="276" w:lineRule="auto"/>
        <w:ind w:left="709" w:hanging="709"/>
        <w:rPr>
          <w:rFonts w:ascii="Arial Narrow" w:eastAsia="Calibri" w:hAnsi="Arial Narrow" w:cs="Arial"/>
          <w:b/>
          <w:bCs/>
          <w:sz w:val="24"/>
          <w:szCs w:val="24"/>
          <w:lang w:eastAsia="sk-SK"/>
        </w:rPr>
      </w:pPr>
      <w:r w:rsidRPr="006C0E91">
        <w:rPr>
          <w:rFonts w:ascii="Arial Narrow" w:eastAsia="Calibri" w:hAnsi="Arial Narrow" w:cs="Arial"/>
          <w:b/>
          <w:bCs/>
          <w:sz w:val="24"/>
          <w:szCs w:val="24"/>
          <w:lang w:eastAsia="sk-SK"/>
        </w:rPr>
        <w:t>VPS - ENERGOSTAVBY - VEREJNOPROSPEŠNÉ STAVBY PRE ZÁSOBOVANIE EL</w:t>
      </w:r>
      <w:r w:rsidR="001C7BDE" w:rsidRPr="006C0E91">
        <w:rPr>
          <w:rFonts w:ascii="Arial Narrow" w:eastAsia="Calibri" w:hAnsi="Arial Narrow" w:cs="Arial"/>
          <w:b/>
          <w:bCs/>
          <w:sz w:val="24"/>
          <w:szCs w:val="24"/>
          <w:lang w:eastAsia="sk-SK"/>
        </w:rPr>
        <w:t>.</w:t>
      </w:r>
      <w:r w:rsidRPr="006C0E91">
        <w:rPr>
          <w:rFonts w:ascii="Arial Narrow" w:eastAsia="Calibri" w:hAnsi="Arial Narrow" w:cs="Arial"/>
          <w:b/>
          <w:bCs/>
          <w:sz w:val="24"/>
          <w:szCs w:val="24"/>
          <w:lang w:eastAsia="sk-SK"/>
        </w:rPr>
        <w:t xml:space="preserve"> ENERGIOU</w:t>
      </w:r>
    </w:p>
    <w:p w14:paraId="3517C349" w14:textId="77777777" w:rsidR="001A2EF5" w:rsidRPr="003F3D80" w:rsidRDefault="001A2EF5" w:rsidP="001A2EF5">
      <w:pPr>
        <w:tabs>
          <w:tab w:val="left" w:pos="0"/>
          <w:tab w:val="left" w:pos="1200"/>
          <w:tab w:val="left" w:pos="2160"/>
        </w:tabs>
        <w:suppressAutoHyphens w:val="0"/>
        <w:autoSpaceDE w:val="0"/>
        <w:autoSpaceDN w:val="0"/>
        <w:adjustRightInd w:val="0"/>
        <w:spacing w:line="276" w:lineRule="auto"/>
        <w:rPr>
          <w:rFonts w:ascii="Arial Narrow" w:eastAsia="Calibri" w:hAnsi="Arial Narrow" w:cs="Arial"/>
          <w:b/>
          <w:color w:val="C00000"/>
          <w:sz w:val="22"/>
          <w:szCs w:val="22"/>
          <w:lang w:eastAsia="sk-SK"/>
        </w:rPr>
      </w:pPr>
    </w:p>
    <w:p w14:paraId="6BAB967E" w14:textId="0EA14D46" w:rsidR="00FC5299" w:rsidRPr="003F3D80" w:rsidRDefault="001C7BDE" w:rsidP="00560F5D">
      <w:pPr>
        <w:pStyle w:val="Odsekzoznamu"/>
        <w:numPr>
          <w:ilvl w:val="0"/>
          <w:numId w:val="70"/>
        </w:numPr>
        <w:suppressAutoHyphens w:val="0"/>
        <w:autoSpaceDE w:val="0"/>
        <w:autoSpaceDN w:val="0"/>
        <w:adjustRightInd w:val="0"/>
        <w:spacing w:line="276" w:lineRule="auto"/>
        <w:rPr>
          <w:rFonts w:ascii="Arial Narrow" w:eastAsia="Calibri" w:hAnsi="Arial Narrow" w:cs="Arial"/>
          <w:sz w:val="22"/>
          <w:szCs w:val="22"/>
          <w:lang w:eastAsia="sk-SK"/>
        </w:rPr>
      </w:pPr>
      <w:r w:rsidRPr="003F3D80">
        <w:rPr>
          <w:rFonts w:ascii="Arial Narrow" w:eastAsia="Calibri" w:hAnsi="Arial Narrow" w:cs="Arial"/>
          <w:sz w:val="22"/>
          <w:szCs w:val="22"/>
          <w:lang w:eastAsia="sk-SK"/>
        </w:rPr>
        <w:t>V</w:t>
      </w:r>
      <w:r w:rsidR="00FC5299" w:rsidRPr="003F3D80">
        <w:rPr>
          <w:rFonts w:ascii="Arial Narrow" w:eastAsia="Calibri" w:hAnsi="Arial Narrow" w:cs="Arial"/>
          <w:sz w:val="22"/>
          <w:szCs w:val="22"/>
          <w:lang w:eastAsia="sk-SK"/>
        </w:rPr>
        <w:t xml:space="preserve">ýstavba vzdušnej </w:t>
      </w:r>
      <w:r w:rsidRPr="003F3D80">
        <w:rPr>
          <w:rFonts w:ascii="Arial Narrow" w:eastAsia="Calibri" w:hAnsi="Arial Narrow" w:cs="Arial"/>
          <w:sz w:val="22"/>
          <w:szCs w:val="22"/>
          <w:lang w:eastAsia="sk-SK"/>
        </w:rPr>
        <w:t>110</w:t>
      </w:r>
      <w:r w:rsidR="00FC5299" w:rsidRPr="003F3D80">
        <w:rPr>
          <w:rFonts w:ascii="Arial Narrow" w:eastAsia="Calibri" w:hAnsi="Arial Narrow" w:cs="Arial"/>
          <w:sz w:val="22"/>
          <w:szCs w:val="22"/>
          <w:lang w:eastAsia="sk-SK"/>
        </w:rPr>
        <w:t xml:space="preserve"> kV siete.</w:t>
      </w:r>
    </w:p>
    <w:p w14:paraId="30B94AD9" w14:textId="77777777" w:rsidR="00FC5299" w:rsidRPr="003F3D80" w:rsidRDefault="00FC5299" w:rsidP="00560F5D">
      <w:pPr>
        <w:pStyle w:val="Odsekzoznamu"/>
        <w:numPr>
          <w:ilvl w:val="0"/>
          <w:numId w:val="70"/>
        </w:numPr>
        <w:suppressAutoHyphens w:val="0"/>
        <w:autoSpaceDE w:val="0"/>
        <w:autoSpaceDN w:val="0"/>
        <w:adjustRightInd w:val="0"/>
        <w:spacing w:line="276" w:lineRule="auto"/>
        <w:rPr>
          <w:rFonts w:ascii="Arial Narrow" w:eastAsia="Calibri" w:hAnsi="Arial Narrow" w:cs="Arial"/>
          <w:sz w:val="22"/>
          <w:szCs w:val="22"/>
          <w:lang w:eastAsia="sk-SK"/>
        </w:rPr>
      </w:pPr>
      <w:r w:rsidRPr="003F3D80">
        <w:rPr>
          <w:rFonts w:ascii="Arial Narrow" w:eastAsia="Calibri" w:hAnsi="Arial Narrow" w:cs="Arial"/>
          <w:sz w:val="22"/>
          <w:szCs w:val="22"/>
          <w:lang w:eastAsia="sk-SK"/>
        </w:rPr>
        <w:t>Náhrada stožiarovej trafostanice za kioskovú.</w:t>
      </w:r>
    </w:p>
    <w:p w14:paraId="4F793009" w14:textId="1742F3C4" w:rsidR="00FC5299" w:rsidRPr="003F3D80" w:rsidRDefault="00FC5299" w:rsidP="00560F5D">
      <w:pPr>
        <w:pStyle w:val="Odsekzoznamu"/>
        <w:numPr>
          <w:ilvl w:val="0"/>
          <w:numId w:val="70"/>
        </w:numPr>
        <w:suppressAutoHyphens w:val="0"/>
        <w:autoSpaceDE w:val="0"/>
        <w:autoSpaceDN w:val="0"/>
        <w:adjustRightInd w:val="0"/>
        <w:spacing w:line="276" w:lineRule="auto"/>
        <w:rPr>
          <w:rFonts w:ascii="Arial Narrow" w:eastAsia="Calibri" w:hAnsi="Arial Narrow" w:cs="Arial"/>
          <w:sz w:val="22"/>
          <w:szCs w:val="22"/>
          <w:lang w:eastAsia="sk-SK"/>
        </w:rPr>
      </w:pPr>
      <w:r w:rsidRPr="003F3D80">
        <w:rPr>
          <w:rFonts w:ascii="Arial Narrow" w:eastAsia="Calibri" w:hAnsi="Arial Narrow" w:cs="Arial"/>
          <w:sz w:val="22"/>
          <w:szCs w:val="22"/>
          <w:lang w:eastAsia="sk-SK"/>
        </w:rPr>
        <w:t>Výstavba nových kioskových trafostaníc</w:t>
      </w:r>
      <w:r w:rsidR="0009072D">
        <w:rPr>
          <w:rFonts w:ascii="Arial Narrow" w:eastAsia="Calibri" w:hAnsi="Arial Narrow" w:cs="Arial"/>
          <w:sz w:val="22"/>
          <w:szCs w:val="22"/>
          <w:lang w:eastAsia="sk-SK"/>
        </w:rPr>
        <w:t xml:space="preserve"> do 630 kVA</w:t>
      </w:r>
    </w:p>
    <w:p w14:paraId="7734B4DD" w14:textId="77777777" w:rsidR="00637782" w:rsidRPr="003F3D80" w:rsidRDefault="00FC5299" w:rsidP="00560F5D">
      <w:pPr>
        <w:pStyle w:val="Odsekzoznamu"/>
        <w:numPr>
          <w:ilvl w:val="0"/>
          <w:numId w:val="70"/>
        </w:numPr>
        <w:suppressAutoHyphens w:val="0"/>
        <w:autoSpaceDE w:val="0"/>
        <w:autoSpaceDN w:val="0"/>
        <w:adjustRightInd w:val="0"/>
        <w:snapToGrid w:val="0"/>
        <w:rPr>
          <w:rFonts w:ascii="Arial Narrow" w:eastAsia="Calibri" w:hAnsi="Arial Narrow"/>
          <w:sz w:val="22"/>
          <w:szCs w:val="22"/>
          <w:lang w:eastAsia="en-US"/>
        </w:rPr>
      </w:pPr>
      <w:r w:rsidRPr="003F3D80">
        <w:rPr>
          <w:rFonts w:ascii="Arial Narrow" w:eastAsia="Calibri" w:hAnsi="Arial Narrow" w:cs="Arial"/>
          <w:sz w:val="22"/>
          <w:szCs w:val="22"/>
          <w:lang w:eastAsia="sk-SK"/>
        </w:rPr>
        <w:t>Výstavba káblovej sekundárnej siete v plochách navrhovanej výstavby</w:t>
      </w:r>
    </w:p>
    <w:p w14:paraId="3C0B7C32" w14:textId="77777777" w:rsidR="0008751D" w:rsidRPr="008014F7" w:rsidRDefault="0008751D" w:rsidP="0008751D">
      <w:pPr>
        <w:pStyle w:val="Odsekzoznamu"/>
        <w:suppressAutoHyphens w:val="0"/>
        <w:autoSpaceDE w:val="0"/>
        <w:autoSpaceDN w:val="0"/>
        <w:adjustRightInd w:val="0"/>
        <w:snapToGrid w:val="0"/>
        <w:rPr>
          <w:rFonts w:ascii="Arial Narrow" w:eastAsia="Calibri" w:hAnsi="Arial Narrow"/>
          <w:sz w:val="22"/>
          <w:szCs w:val="22"/>
          <w:lang w:eastAsia="en-US"/>
        </w:rPr>
      </w:pPr>
    </w:p>
    <w:p w14:paraId="1FA85206" w14:textId="551B8D43" w:rsidR="00582499" w:rsidRPr="006C0E91" w:rsidRDefault="00582499" w:rsidP="00582499">
      <w:pPr>
        <w:pStyle w:val="Style108"/>
        <w:widowControl/>
        <w:tabs>
          <w:tab w:val="left" w:pos="696"/>
        </w:tabs>
        <w:spacing w:before="43"/>
        <w:ind w:left="696" w:right="5741"/>
        <w:rPr>
          <w:rStyle w:val="FontStyle174"/>
          <w:rFonts w:ascii="Arial Narrow" w:hAnsi="Arial Narrow"/>
          <w:sz w:val="24"/>
          <w:szCs w:val="24"/>
        </w:rPr>
      </w:pPr>
      <w:r w:rsidRPr="006C0E91">
        <w:rPr>
          <w:rFonts w:ascii="Arial Narrow" w:hAnsi="Arial Narrow"/>
          <w:b/>
        </w:rPr>
        <w:t>3.1</w:t>
      </w:r>
      <w:r w:rsidR="002520E3">
        <w:rPr>
          <w:rFonts w:ascii="Arial Narrow" w:hAnsi="Arial Narrow"/>
          <w:b/>
        </w:rPr>
        <w:t>3</w:t>
      </w:r>
      <w:r w:rsidRPr="006C0E91">
        <w:rPr>
          <w:rFonts w:ascii="Arial Narrow" w:hAnsi="Arial Narrow"/>
          <w:b/>
        </w:rPr>
        <w:t>.</w:t>
      </w:r>
      <w:r w:rsidR="002520E3">
        <w:rPr>
          <w:rFonts w:ascii="Arial Narrow" w:hAnsi="Arial Narrow"/>
          <w:b/>
        </w:rPr>
        <w:t>5</w:t>
      </w:r>
      <w:r w:rsidRPr="006C0E91">
        <w:rPr>
          <w:rStyle w:val="FontStyle174"/>
          <w:rFonts w:ascii="Arial Narrow" w:hAnsi="Arial Narrow"/>
          <w:sz w:val="24"/>
          <w:szCs w:val="24"/>
        </w:rPr>
        <w:t>.</w:t>
      </w:r>
      <w:r w:rsidRPr="006C0E91">
        <w:rPr>
          <w:rStyle w:val="FontStyle174"/>
          <w:rFonts w:ascii="Arial Narrow" w:hAnsi="Arial Narrow"/>
          <w:b w:val="0"/>
          <w:bCs w:val="0"/>
          <w:sz w:val="24"/>
          <w:szCs w:val="24"/>
        </w:rPr>
        <w:tab/>
      </w:r>
      <w:r w:rsidRPr="006C0E91">
        <w:rPr>
          <w:rStyle w:val="FontStyle174"/>
          <w:rFonts w:ascii="Arial Narrow" w:hAnsi="Arial Narrow"/>
          <w:b w:val="0"/>
          <w:bCs w:val="0"/>
          <w:sz w:val="24"/>
          <w:szCs w:val="24"/>
        </w:rPr>
        <w:tab/>
        <w:t xml:space="preserve">  </w:t>
      </w:r>
      <w:r w:rsidRPr="006C0E91">
        <w:rPr>
          <w:rStyle w:val="FontStyle174"/>
          <w:rFonts w:ascii="Arial Narrow" w:hAnsi="Arial Narrow"/>
          <w:sz w:val="24"/>
          <w:szCs w:val="24"/>
        </w:rPr>
        <w:t xml:space="preserve">Zásobovanie </w:t>
      </w:r>
      <w:r w:rsidR="00CE6044" w:rsidRPr="006C0E91">
        <w:rPr>
          <w:rStyle w:val="FontStyle174"/>
          <w:rFonts w:ascii="Arial Narrow" w:hAnsi="Arial Narrow"/>
          <w:sz w:val="24"/>
          <w:szCs w:val="24"/>
        </w:rPr>
        <w:t>teplom</w:t>
      </w:r>
    </w:p>
    <w:p w14:paraId="429B88E6" w14:textId="77777777" w:rsidR="00812D3F" w:rsidRPr="008014F7" w:rsidRDefault="00812D3F" w:rsidP="00582499">
      <w:pPr>
        <w:pStyle w:val="Style73"/>
        <w:widowControl/>
        <w:spacing w:before="14" w:line="250" w:lineRule="exact"/>
        <w:ind w:firstLine="709"/>
        <w:rPr>
          <w:rStyle w:val="FontStyle111"/>
          <w:rFonts w:ascii="Arial Narrow" w:hAnsi="Arial Narrow"/>
          <w:b w:val="0"/>
        </w:rPr>
      </w:pPr>
    </w:p>
    <w:p w14:paraId="77941192" w14:textId="531EACD4" w:rsidR="00524083" w:rsidRPr="00CE6044" w:rsidRDefault="00524083" w:rsidP="00524083">
      <w:pPr>
        <w:pStyle w:val="Style108"/>
        <w:widowControl/>
        <w:tabs>
          <w:tab w:val="left" w:pos="0"/>
        </w:tabs>
        <w:spacing w:before="43"/>
        <w:ind w:right="5741" w:firstLine="0"/>
        <w:rPr>
          <w:rStyle w:val="FontStyle174"/>
          <w:rFonts w:ascii="Arial Narrow" w:hAnsi="Arial Narrow"/>
          <w:bCs w:val="0"/>
          <w:sz w:val="22"/>
          <w:szCs w:val="22"/>
        </w:rPr>
      </w:pPr>
      <w:r w:rsidRPr="00CE6044">
        <w:rPr>
          <w:rStyle w:val="FontStyle174"/>
          <w:rFonts w:ascii="Arial Narrow" w:hAnsi="Arial Narrow"/>
          <w:bCs w:val="0"/>
          <w:sz w:val="22"/>
          <w:szCs w:val="22"/>
        </w:rPr>
        <w:t>STAV</w:t>
      </w:r>
    </w:p>
    <w:p w14:paraId="6C2ECCAB" w14:textId="43B1292F" w:rsidR="00CE6044" w:rsidRPr="003F3D80" w:rsidRDefault="00CE6044" w:rsidP="00CE6044">
      <w:pPr>
        <w:pStyle w:val="Bezriadkovania"/>
        <w:ind w:firstLine="708"/>
        <w:jc w:val="both"/>
        <w:rPr>
          <w:rFonts w:ascii="Arial Narrow" w:hAnsi="Arial Narrow"/>
          <w:sz w:val="22"/>
          <w:szCs w:val="22"/>
        </w:rPr>
      </w:pPr>
      <w:r w:rsidRPr="003F3D80">
        <w:rPr>
          <w:rFonts w:ascii="Arial Narrow" w:hAnsi="Arial Narrow"/>
          <w:sz w:val="22"/>
          <w:szCs w:val="22"/>
        </w:rPr>
        <w:t xml:space="preserve">Riešené územie patrí do oblasti s výpočtovou teplotou - 18°C v zmysle STN 060210. Obec má decentralizovaný systém zásobovaná teplom s použitím prevažne zemného plynu, pevných palív (uhoľné palivá, drevo), menším podielom elektriny a propán-butánu. Existujúce väčšie plynové kotolne sa nachádzajú v objektoch vybavenosti a výrobných prevádzkach, sú použiteľné len pre vlastnú potrebu objektov. Na území obce sa nenachádza väčší tepelný zdroj, ktorý by prevzal funkciu centrálneho tepelného zdroja. </w:t>
      </w:r>
    </w:p>
    <w:p w14:paraId="5FC4050A" w14:textId="691B570F" w:rsidR="00CE6044" w:rsidRPr="003F3D80" w:rsidRDefault="00A76F00" w:rsidP="00CE6044">
      <w:pPr>
        <w:pStyle w:val="tabuky"/>
        <w:spacing w:before="0" w:line="240" w:lineRule="auto"/>
        <w:ind w:firstLine="708"/>
        <w:rPr>
          <w:rFonts w:ascii="Arial Narrow" w:hAnsi="Arial Narrow" w:cs="Arial"/>
          <w:i w:val="0"/>
          <w:szCs w:val="22"/>
          <w:lang w:val="sk-SK"/>
        </w:rPr>
      </w:pPr>
      <w:r w:rsidRPr="003F3D80">
        <w:rPr>
          <w:rFonts w:ascii="Arial Narrow" w:hAnsi="Arial Narrow" w:cs="Arial"/>
          <w:i w:val="0"/>
          <w:szCs w:val="22"/>
          <w:lang w:val="sk-SK"/>
        </w:rPr>
        <w:t>Zdrojom zásobovania zemným plynom obce Olešná je RS 3000 v </w:t>
      </w:r>
      <w:proofErr w:type="spellStart"/>
      <w:r w:rsidRPr="003F3D80">
        <w:rPr>
          <w:rFonts w:ascii="Arial Narrow" w:hAnsi="Arial Narrow" w:cs="Arial"/>
          <w:i w:val="0"/>
          <w:szCs w:val="22"/>
          <w:lang w:val="sk-SK"/>
        </w:rPr>
        <w:t>k.ú</w:t>
      </w:r>
      <w:proofErr w:type="spellEnd"/>
      <w:r w:rsidRPr="003F3D80">
        <w:rPr>
          <w:rFonts w:ascii="Arial Narrow" w:hAnsi="Arial Narrow" w:cs="Arial"/>
          <w:i w:val="0"/>
          <w:szCs w:val="22"/>
          <w:lang w:val="sk-SK"/>
        </w:rPr>
        <w:t>. Podvysoká, ktorá zásobuje aj obec Podvysoká a časť obce Staškov</w:t>
      </w:r>
      <w:r w:rsidR="00CE6044" w:rsidRPr="003F3D80">
        <w:rPr>
          <w:rFonts w:ascii="Arial Narrow" w:hAnsi="Arial Narrow" w:cs="Arial"/>
          <w:i w:val="0"/>
          <w:szCs w:val="22"/>
          <w:lang w:val="sk-SK"/>
        </w:rPr>
        <w:t xml:space="preserve"> </w:t>
      </w:r>
    </w:p>
    <w:p w14:paraId="78735CC0" w14:textId="337284D6" w:rsidR="002A110A" w:rsidRPr="003F3D80" w:rsidRDefault="00AB2F3C" w:rsidP="00812D3F">
      <w:pPr>
        <w:pStyle w:val="Bezriadkovania"/>
        <w:jc w:val="both"/>
        <w:rPr>
          <w:rStyle w:val="FontStyle153"/>
          <w:rFonts w:ascii="Arial Narrow" w:hAnsi="Arial Narrow"/>
          <w:color w:val="auto"/>
        </w:rPr>
      </w:pPr>
      <w:r w:rsidRPr="003F3D80">
        <w:rPr>
          <w:rStyle w:val="FontStyle153"/>
          <w:rFonts w:ascii="Arial Narrow" w:hAnsi="Arial Narrow"/>
          <w:color w:val="auto"/>
        </w:rPr>
        <w:tab/>
        <w:t>V katastrálnom území obce sa v súčasnosti nachádza distribučná sieť prevádzkovaná SPP-D – STL plynovody z materiálu PE s maximálnym prevádzkovým tlakom do 300 kPa</w:t>
      </w:r>
    </w:p>
    <w:p w14:paraId="283B9972" w14:textId="04FADEFE" w:rsidR="00AB2F3C" w:rsidRPr="003F3D80" w:rsidRDefault="00AC32D5" w:rsidP="00812D3F">
      <w:pPr>
        <w:pStyle w:val="Bezriadkovania"/>
        <w:jc w:val="both"/>
        <w:rPr>
          <w:rFonts w:ascii="Arial Narrow" w:hAnsi="Arial Narrow" w:cs="Arial"/>
          <w:iCs/>
          <w:sz w:val="22"/>
          <w:szCs w:val="22"/>
        </w:rPr>
      </w:pPr>
      <w:r w:rsidRPr="003F3D80">
        <w:rPr>
          <w:rFonts w:ascii="Arial Narrow" w:hAnsi="Arial Narrow" w:cs="Arial"/>
          <w:iCs/>
          <w:sz w:val="22"/>
          <w:szCs w:val="22"/>
        </w:rPr>
        <w:t>Riešeným územím neprechádza VTL plynovod.</w:t>
      </w:r>
    </w:p>
    <w:p w14:paraId="2749628F" w14:textId="7B2C1691" w:rsidR="00AC32D5" w:rsidRPr="003F3D80" w:rsidRDefault="00AC32D5" w:rsidP="00812D3F">
      <w:pPr>
        <w:pStyle w:val="Bezriadkovania"/>
        <w:jc w:val="both"/>
        <w:rPr>
          <w:rFonts w:ascii="Arial Narrow" w:hAnsi="Arial Narrow" w:cs="Arial"/>
          <w:iCs/>
          <w:sz w:val="22"/>
          <w:szCs w:val="22"/>
        </w:rPr>
      </w:pPr>
      <w:r w:rsidRPr="003F3D80">
        <w:rPr>
          <w:rFonts w:ascii="Arial Narrow" w:hAnsi="Arial Narrow" w:cs="Arial"/>
          <w:iCs/>
          <w:sz w:val="22"/>
          <w:szCs w:val="22"/>
        </w:rPr>
        <w:t xml:space="preserve">SPP-D v súčasnosti nemá v riešenom území </w:t>
      </w:r>
      <w:r w:rsidR="002D582C" w:rsidRPr="003F3D80">
        <w:rPr>
          <w:rFonts w:ascii="Arial Narrow" w:hAnsi="Arial Narrow" w:cs="Arial"/>
          <w:iCs/>
          <w:sz w:val="22"/>
          <w:szCs w:val="22"/>
        </w:rPr>
        <w:t>vlastné rozvojové zámery.</w:t>
      </w:r>
    </w:p>
    <w:p w14:paraId="3D7A73A4" w14:textId="1DB325F5" w:rsidR="00AC32D5" w:rsidRPr="003F3D80" w:rsidRDefault="00AC32D5" w:rsidP="00812D3F">
      <w:pPr>
        <w:pStyle w:val="Bezriadkovania"/>
        <w:jc w:val="both"/>
        <w:rPr>
          <w:rFonts w:ascii="Arial Narrow" w:hAnsi="Arial Narrow" w:cs="Arial"/>
          <w:i/>
          <w:sz w:val="22"/>
          <w:szCs w:val="22"/>
        </w:rPr>
      </w:pPr>
    </w:p>
    <w:p w14:paraId="3BD453DC" w14:textId="77777777" w:rsidR="00270D1B" w:rsidRPr="003F3D80" w:rsidRDefault="00270D1B" w:rsidP="00270D1B">
      <w:pPr>
        <w:pStyle w:val="Bezriadkovania"/>
        <w:rPr>
          <w:rFonts w:ascii="Arial Narrow" w:hAnsi="Arial Narrow"/>
          <w:b/>
          <w:bCs/>
          <w:sz w:val="22"/>
          <w:szCs w:val="22"/>
        </w:rPr>
      </w:pPr>
      <w:r w:rsidRPr="003F3D80">
        <w:rPr>
          <w:rFonts w:ascii="Arial Narrow" w:hAnsi="Arial Narrow"/>
          <w:b/>
          <w:bCs/>
          <w:sz w:val="22"/>
          <w:szCs w:val="22"/>
        </w:rPr>
        <w:t xml:space="preserve">Návrh </w:t>
      </w:r>
    </w:p>
    <w:p w14:paraId="5BA1F7DC" w14:textId="77777777" w:rsidR="00270D1B" w:rsidRPr="003F3D80" w:rsidRDefault="00270D1B" w:rsidP="00270D1B">
      <w:pPr>
        <w:pStyle w:val="Bezriadkovania"/>
        <w:rPr>
          <w:rFonts w:ascii="Arial Narrow" w:hAnsi="Arial Narrow"/>
          <w:sz w:val="22"/>
          <w:szCs w:val="22"/>
        </w:rPr>
      </w:pPr>
      <w:r w:rsidRPr="003F3D80">
        <w:rPr>
          <w:rFonts w:ascii="Arial Narrow" w:hAnsi="Arial Narrow"/>
          <w:sz w:val="22"/>
          <w:szCs w:val="22"/>
          <w:u w:val="single"/>
        </w:rPr>
        <w:t>Základné údaje o riešenom území</w:t>
      </w:r>
      <w:r w:rsidRPr="003F3D80">
        <w:rPr>
          <w:rFonts w:ascii="Arial Narrow" w:hAnsi="Arial Narrow"/>
          <w:sz w:val="22"/>
          <w:szCs w:val="22"/>
        </w:rPr>
        <w:t xml:space="preserve"> </w:t>
      </w:r>
    </w:p>
    <w:p w14:paraId="6FAEA410" w14:textId="185D0704" w:rsidR="00270D1B" w:rsidRPr="003F3D80" w:rsidRDefault="00270D1B" w:rsidP="00270D1B">
      <w:pPr>
        <w:pStyle w:val="Bezriadkovania"/>
        <w:rPr>
          <w:rFonts w:ascii="Arial Narrow" w:hAnsi="Arial Narrow"/>
          <w:sz w:val="22"/>
          <w:szCs w:val="22"/>
        </w:rPr>
      </w:pPr>
      <w:r w:rsidRPr="003F3D80">
        <w:rPr>
          <w:rFonts w:ascii="Arial Narrow" w:hAnsi="Arial Narrow"/>
          <w:sz w:val="22"/>
          <w:szCs w:val="22"/>
        </w:rPr>
        <w:t xml:space="preserve">V súčasnosti v riešenom území obce Olešná je využívaný zemný plyn komplexne a predpokladá sa jeho používanie i v návrhovom období do roku 2036. </w:t>
      </w:r>
    </w:p>
    <w:p w14:paraId="57421F3C" w14:textId="77CDD263" w:rsidR="00270D1B" w:rsidRPr="003F3D80" w:rsidRDefault="00524083" w:rsidP="00270D1B">
      <w:pPr>
        <w:pStyle w:val="Bezriadkovania"/>
        <w:jc w:val="both"/>
        <w:rPr>
          <w:rFonts w:ascii="Arial Narrow" w:hAnsi="Arial Narrow" w:cs="Times New Roman"/>
          <w:sz w:val="22"/>
          <w:szCs w:val="22"/>
        </w:rPr>
      </w:pPr>
      <w:r w:rsidRPr="003F3D80">
        <w:rPr>
          <w:rStyle w:val="FontStyle153"/>
          <w:rFonts w:ascii="Arial Narrow" w:hAnsi="Arial Narrow"/>
          <w:color w:val="auto"/>
        </w:rPr>
        <w:tab/>
      </w:r>
      <w:r w:rsidR="00270D1B" w:rsidRPr="003F3D80">
        <w:rPr>
          <w:rStyle w:val="FontStyle153"/>
          <w:rFonts w:ascii="Arial Narrow" w:hAnsi="Arial Narrow"/>
          <w:color w:val="auto"/>
        </w:rPr>
        <w:t>P</w:t>
      </w:r>
      <w:r w:rsidR="00270D1B" w:rsidRPr="003F3D80">
        <w:rPr>
          <w:rFonts w:ascii="Arial Narrow" w:hAnsi="Arial Narrow"/>
          <w:sz w:val="22"/>
          <w:szCs w:val="22"/>
        </w:rPr>
        <w:t xml:space="preserve">riemerná potreba tepla na </w:t>
      </w:r>
      <w:proofErr w:type="spellStart"/>
      <w:r w:rsidR="00270D1B" w:rsidRPr="003F3D80">
        <w:rPr>
          <w:rFonts w:ascii="Arial Narrow" w:hAnsi="Arial Narrow"/>
          <w:sz w:val="22"/>
          <w:szCs w:val="22"/>
        </w:rPr>
        <w:t>b.j</w:t>
      </w:r>
      <w:proofErr w:type="spellEnd"/>
      <w:r w:rsidR="00270D1B" w:rsidRPr="003F3D80">
        <w:rPr>
          <w:rFonts w:ascii="Arial Narrow" w:hAnsi="Arial Narrow"/>
          <w:sz w:val="22"/>
          <w:szCs w:val="22"/>
        </w:rPr>
        <w:t xml:space="preserve">. 14 kW/hod. - 108 GJ/rok, príkon pre vybavenosť cca 22% z potreby bytov, pre výrobu odhadom cca 6% z potreby bytov. </w:t>
      </w:r>
    </w:p>
    <w:p w14:paraId="5FD1DD92" w14:textId="1EB5316B" w:rsidR="00D27A26" w:rsidRPr="003F3D80" w:rsidRDefault="00D27A26" w:rsidP="00CE6044">
      <w:pPr>
        <w:pStyle w:val="Bezriadkovania"/>
        <w:jc w:val="both"/>
        <w:rPr>
          <w:rStyle w:val="FontStyle153"/>
          <w:rFonts w:ascii="Arial Narrow" w:hAnsi="Arial Narrow"/>
          <w:color w:val="auto"/>
        </w:rPr>
      </w:pPr>
    </w:p>
    <w:p w14:paraId="4F5AEF0B" w14:textId="61E5F3BB" w:rsidR="00270D1B" w:rsidRPr="003F3D80" w:rsidRDefault="00270D1B" w:rsidP="00270D1B">
      <w:pPr>
        <w:pStyle w:val="Bezriadkovania"/>
        <w:jc w:val="both"/>
        <w:rPr>
          <w:rFonts w:ascii="Arial Narrow" w:hAnsi="Arial Narrow"/>
          <w:sz w:val="22"/>
          <w:szCs w:val="22"/>
        </w:rPr>
      </w:pPr>
      <w:r w:rsidRPr="003F3D80">
        <w:rPr>
          <w:rFonts w:ascii="Arial Narrow" w:hAnsi="Arial Narrow"/>
          <w:sz w:val="22"/>
          <w:szCs w:val="22"/>
        </w:rPr>
        <w:t xml:space="preserve">Zásobovanie obce Olešná teplom sa navrhuje decentralizovaným systémom z objektových zdrojov tepla. Hlavným vykurovacím médiom pre výrobu tepla bude zemný plyn a dostupné ekologické palivá (drevný odpad, pelety, elektrina) ako doplnkové. </w:t>
      </w:r>
    </w:p>
    <w:p w14:paraId="6E91481E" w14:textId="77777777" w:rsidR="00270D1B" w:rsidRPr="003F3D80" w:rsidRDefault="00270D1B" w:rsidP="00270D1B">
      <w:pPr>
        <w:pStyle w:val="Bezriadkovania"/>
        <w:ind w:firstLine="708"/>
        <w:jc w:val="both"/>
        <w:rPr>
          <w:rFonts w:ascii="Arial Narrow" w:hAnsi="Arial Narrow"/>
          <w:sz w:val="22"/>
          <w:szCs w:val="22"/>
        </w:rPr>
      </w:pPr>
      <w:r w:rsidRPr="003F3D80">
        <w:rPr>
          <w:rFonts w:ascii="Arial Narrow" w:hAnsi="Arial Narrow"/>
          <w:sz w:val="22"/>
          <w:szCs w:val="22"/>
        </w:rPr>
        <w:t xml:space="preserve">Nové kotolne v navrhovanej občianskej vybavenosti a vo výrobných prevádzkach sú odhadované. Budú definitívne určené v projektovej dokumentácii jednotlivých stavieb. </w:t>
      </w:r>
    </w:p>
    <w:p w14:paraId="56889FE8" w14:textId="77777777" w:rsidR="00270D1B" w:rsidRPr="003F3D80" w:rsidRDefault="00270D1B" w:rsidP="00270D1B">
      <w:pPr>
        <w:pStyle w:val="Bezriadkovania"/>
        <w:jc w:val="both"/>
        <w:rPr>
          <w:rFonts w:ascii="Arial Narrow" w:hAnsi="Arial Narrow"/>
          <w:sz w:val="22"/>
          <w:szCs w:val="22"/>
        </w:rPr>
      </w:pPr>
      <w:r w:rsidRPr="003F3D80">
        <w:rPr>
          <w:rFonts w:ascii="Arial Narrow" w:hAnsi="Arial Narrow"/>
          <w:sz w:val="22"/>
          <w:szCs w:val="22"/>
        </w:rPr>
        <w:t xml:space="preserve">Zamerať sa aj na využívanie slnečnej energie konvertormi pre prípravu teplej vody a podporovať všetky iniciatívy na využívanie netradičných zdrojov energií. Získavanie tepelnej energie z ekologických zdrojov bude mať priaznivý dopad na čistotu ovzdušia najmä v zimnom období. </w:t>
      </w:r>
    </w:p>
    <w:p w14:paraId="526B6E9B" w14:textId="77777777" w:rsidR="00270D1B" w:rsidRPr="003F3D80" w:rsidRDefault="00270D1B" w:rsidP="00270D1B">
      <w:pPr>
        <w:pStyle w:val="Bezriadkovania"/>
        <w:ind w:firstLine="708"/>
        <w:jc w:val="both"/>
        <w:rPr>
          <w:rFonts w:ascii="Arial Narrow" w:hAnsi="Arial Narrow"/>
          <w:sz w:val="22"/>
          <w:szCs w:val="22"/>
        </w:rPr>
      </w:pPr>
      <w:r w:rsidRPr="003F3D80">
        <w:rPr>
          <w:rFonts w:ascii="Arial Narrow" w:hAnsi="Arial Narrow"/>
          <w:sz w:val="22"/>
          <w:szCs w:val="22"/>
        </w:rPr>
        <w:t xml:space="preserve">Rozvoj zásobovania teplom z elektrickej energie sa nenavrhuje v zástavbe, kde sú dostupné rozvody plynárenskej siete. S rozšírením využitia elektrickej energie pre potreby tepla sa pripúšťa len pre rekreačné chalupy. </w:t>
      </w:r>
    </w:p>
    <w:p w14:paraId="6CAB2A3B" w14:textId="7D800F5E" w:rsidR="00CE6044" w:rsidRPr="003F3D80" w:rsidRDefault="00CE6044" w:rsidP="00CE6044">
      <w:pPr>
        <w:pStyle w:val="Bezriadkovania"/>
        <w:jc w:val="both"/>
        <w:rPr>
          <w:rStyle w:val="FontStyle153"/>
          <w:rFonts w:ascii="Arial Narrow" w:hAnsi="Arial Narrow"/>
          <w:color w:val="auto"/>
        </w:rPr>
      </w:pPr>
    </w:p>
    <w:p w14:paraId="32036A9D" w14:textId="6FFEFC8D" w:rsidR="00582499" w:rsidRPr="00CE6044" w:rsidRDefault="00656B2C" w:rsidP="00656B2C">
      <w:pPr>
        <w:pStyle w:val="Style21"/>
        <w:widowControl/>
        <w:spacing w:line="250" w:lineRule="exact"/>
        <w:rPr>
          <w:rStyle w:val="FontStyle115"/>
          <w:rFonts w:ascii="Arial Narrow" w:hAnsi="Arial Narrow"/>
          <w:b/>
          <w:bCs/>
        </w:rPr>
      </w:pPr>
      <w:r w:rsidRPr="00CE6044">
        <w:rPr>
          <w:rStyle w:val="FontStyle115"/>
          <w:rFonts w:ascii="Arial Narrow" w:hAnsi="Arial Narrow"/>
          <w:b/>
          <w:bCs/>
        </w:rPr>
        <w:t>OCHRANNÉ A BEZPEČNOSTNÉ PÁSMA PLYNOVODOV</w:t>
      </w:r>
    </w:p>
    <w:p w14:paraId="481DC80D" w14:textId="77777777" w:rsidR="00DE034D" w:rsidRPr="008014F7" w:rsidRDefault="00DE034D" w:rsidP="00DE034D">
      <w:pPr>
        <w:pStyle w:val="Style21"/>
        <w:widowControl/>
        <w:spacing w:line="250" w:lineRule="exact"/>
        <w:ind w:left="709"/>
        <w:rPr>
          <w:rStyle w:val="FontStyle115"/>
          <w:rFonts w:ascii="Arial Narrow" w:hAnsi="Arial Narrow"/>
        </w:rPr>
      </w:pPr>
    </w:p>
    <w:p w14:paraId="39906B59" w14:textId="77777777" w:rsidR="00582499" w:rsidRPr="003F3D80" w:rsidRDefault="00582499" w:rsidP="00DE034D">
      <w:pPr>
        <w:pStyle w:val="Obsah2"/>
        <w:tabs>
          <w:tab w:val="clear" w:pos="880"/>
          <w:tab w:val="left" w:pos="-284"/>
          <w:tab w:val="left" w:pos="0"/>
        </w:tabs>
        <w:ind w:left="0" w:firstLine="0"/>
        <w:rPr>
          <w:rFonts w:ascii="Arial Narrow" w:hAnsi="Arial Narrow" w:cs="Arial"/>
          <w:color w:val="auto"/>
        </w:rPr>
      </w:pPr>
      <w:r w:rsidRPr="003F3D80">
        <w:rPr>
          <w:rFonts w:ascii="Arial Narrow" w:hAnsi="Arial Narrow" w:cs="Arial"/>
          <w:color w:val="auto"/>
        </w:rPr>
        <w:t xml:space="preserve">Ochranné a bezpečnostné pásma plynovodov dotknuté v území (podľa zákona </w:t>
      </w:r>
      <w:r w:rsidR="008F79CA" w:rsidRPr="003F3D80">
        <w:rPr>
          <w:rFonts w:ascii="Arial Narrow" w:hAnsi="Arial Narrow" w:cs="Arial"/>
          <w:color w:val="auto"/>
        </w:rPr>
        <w:t>251/2012</w:t>
      </w:r>
      <w:r w:rsidRPr="003F3D80">
        <w:rPr>
          <w:rFonts w:ascii="Arial Narrow" w:hAnsi="Arial Narrow" w:cs="Arial"/>
          <w:color w:val="auto"/>
        </w:rPr>
        <w:t>Zb.z.) :</w:t>
      </w:r>
    </w:p>
    <w:p w14:paraId="7472F9E3" w14:textId="77777777" w:rsidR="00582499" w:rsidRPr="003F3D80" w:rsidRDefault="00DE034D" w:rsidP="00582499">
      <w:pPr>
        <w:ind w:firstLine="284"/>
        <w:jc w:val="both"/>
        <w:rPr>
          <w:rFonts w:ascii="Arial Narrow" w:hAnsi="Arial Narrow" w:cs="Arial"/>
          <w:sz w:val="22"/>
          <w:szCs w:val="22"/>
        </w:rPr>
      </w:pPr>
      <w:r w:rsidRPr="003F3D80">
        <w:rPr>
          <w:rFonts w:ascii="Arial Narrow" w:hAnsi="Arial Narrow" w:cs="Arial"/>
          <w:b/>
          <w:sz w:val="22"/>
          <w:szCs w:val="22"/>
        </w:rPr>
        <w:tab/>
      </w:r>
      <w:r w:rsidR="00582499" w:rsidRPr="003F3D80">
        <w:rPr>
          <w:rFonts w:ascii="Arial Narrow" w:hAnsi="Arial Narrow" w:cs="Arial"/>
          <w:b/>
          <w:sz w:val="22"/>
          <w:szCs w:val="22"/>
        </w:rPr>
        <w:t>Ochranné pásmo</w:t>
      </w:r>
      <w:r w:rsidR="00582499" w:rsidRPr="003F3D80">
        <w:rPr>
          <w:rFonts w:ascii="Arial Narrow" w:hAnsi="Arial Narrow" w:cs="Arial"/>
          <w:sz w:val="22"/>
          <w:szCs w:val="22"/>
        </w:rPr>
        <w:t xml:space="preserve"> na účely tohto zákona je priestor v bezprostrednej blízkosti priameho  plynovodu alebo plynárenského zariadenia vymedzený vodorovnou vzdialenosťou od osi priameho plynovodu alebo od pôdorysu technologickej časti plynárenského zariadenia meraný kolmo na os plynovodu alebo na hranu pôdorysu technologickej časti plynárenského zariadenia. Vzdialenosť na každú stranu od osi plynovodu alebo od pôdorysu technologickej časti plynárenského zariadenia je:</w:t>
      </w:r>
    </w:p>
    <w:p w14:paraId="79E98162" w14:textId="77777777" w:rsidR="00582499" w:rsidRPr="003F3D80" w:rsidRDefault="00582499" w:rsidP="00E47045">
      <w:pPr>
        <w:numPr>
          <w:ilvl w:val="0"/>
          <w:numId w:val="8"/>
        </w:numPr>
        <w:tabs>
          <w:tab w:val="left" w:pos="644"/>
          <w:tab w:val="left" w:pos="851"/>
        </w:tabs>
        <w:ind w:left="644"/>
        <w:jc w:val="both"/>
        <w:rPr>
          <w:rFonts w:ascii="Arial Narrow" w:hAnsi="Arial Narrow" w:cs="Arial"/>
          <w:sz w:val="22"/>
          <w:szCs w:val="22"/>
        </w:rPr>
      </w:pPr>
      <w:r w:rsidRPr="003F3D80">
        <w:rPr>
          <w:rFonts w:ascii="Arial Narrow" w:hAnsi="Arial Narrow" w:cs="Arial"/>
          <w:sz w:val="22"/>
          <w:szCs w:val="22"/>
        </w:rPr>
        <w:t>4 m pre plynovod s menovitou svetlosťou do 200 mm,</w:t>
      </w:r>
    </w:p>
    <w:p w14:paraId="0E1579A0" w14:textId="77777777" w:rsidR="00582499" w:rsidRPr="003F3D80" w:rsidRDefault="00582499" w:rsidP="00E47045">
      <w:pPr>
        <w:numPr>
          <w:ilvl w:val="0"/>
          <w:numId w:val="8"/>
        </w:numPr>
        <w:tabs>
          <w:tab w:val="left" w:pos="644"/>
          <w:tab w:val="left" w:pos="851"/>
        </w:tabs>
        <w:ind w:left="644"/>
        <w:jc w:val="both"/>
        <w:rPr>
          <w:rFonts w:ascii="Arial Narrow" w:hAnsi="Arial Narrow" w:cs="Arial"/>
          <w:sz w:val="22"/>
          <w:szCs w:val="22"/>
        </w:rPr>
      </w:pPr>
      <w:r w:rsidRPr="003F3D80">
        <w:rPr>
          <w:rFonts w:ascii="Arial Narrow" w:hAnsi="Arial Narrow" w:cs="Arial"/>
          <w:sz w:val="22"/>
          <w:szCs w:val="22"/>
        </w:rPr>
        <w:t>8 m pre plynovod s menovitou svetlosťou od 201mm do 500 mm</w:t>
      </w:r>
    </w:p>
    <w:p w14:paraId="68E7ADB0" w14:textId="77777777" w:rsidR="00582499" w:rsidRPr="003F3D80" w:rsidRDefault="00582499" w:rsidP="00E47045">
      <w:pPr>
        <w:numPr>
          <w:ilvl w:val="0"/>
          <w:numId w:val="8"/>
        </w:numPr>
        <w:tabs>
          <w:tab w:val="left" w:pos="644"/>
          <w:tab w:val="left" w:pos="851"/>
        </w:tabs>
        <w:ind w:left="644"/>
        <w:jc w:val="both"/>
        <w:rPr>
          <w:rFonts w:ascii="Arial Narrow" w:hAnsi="Arial Narrow" w:cs="Arial"/>
          <w:sz w:val="22"/>
          <w:szCs w:val="22"/>
        </w:rPr>
      </w:pPr>
      <w:r w:rsidRPr="003F3D80">
        <w:rPr>
          <w:rFonts w:ascii="Arial Narrow" w:hAnsi="Arial Narrow" w:cs="Arial"/>
          <w:sz w:val="22"/>
          <w:szCs w:val="22"/>
        </w:rPr>
        <w:t>1 m pre plynovod, ktorým sa rozvádza plyn na zastavanom území obce s prevádzkovaným tlakom nižším ako 0,4 MPa,</w:t>
      </w:r>
    </w:p>
    <w:p w14:paraId="1AFF2C7B" w14:textId="77777777" w:rsidR="00582499" w:rsidRPr="003F3D80" w:rsidRDefault="00582499" w:rsidP="00E47045">
      <w:pPr>
        <w:numPr>
          <w:ilvl w:val="0"/>
          <w:numId w:val="8"/>
        </w:numPr>
        <w:tabs>
          <w:tab w:val="left" w:pos="644"/>
          <w:tab w:val="left" w:pos="851"/>
        </w:tabs>
        <w:ind w:left="644"/>
        <w:jc w:val="both"/>
        <w:rPr>
          <w:rFonts w:ascii="Arial Narrow" w:hAnsi="Arial Narrow" w:cs="Arial"/>
          <w:sz w:val="22"/>
          <w:szCs w:val="22"/>
        </w:rPr>
      </w:pPr>
      <w:r w:rsidRPr="003F3D80">
        <w:rPr>
          <w:rFonts w:ascii="Arial Narrow" w:hAnsi="Arial Narrow" w:cs="Arial"/>
          <w:sz w:val="22"/>
          <w:szCs w:val="22"/>
        </w:rPr>
        <w:t>8 m pre technologické objekty</w:t>
      </w:r>
    </w:p>
    <w:p w14:paraId="4A5A219B" w14:textId="77777777" w:rsidR="00582499" w:rsidRPr="003F3D80" w:rsidRDefault="00582499" w:rsidP="00582499">
      <w:pPr>
        <w:jc w:val="both"/>
        <w:rPr>
          <w:rFonts w:ascii="Arial Narrow" w:hAnsi="Arial Narrow" w:cs="Arial"/>
          <w:b/>
          <w:sz w:val="22"/>
          <w:szCs w:val="22"/>
        </w:rPr>
      </w:pPr>
    </w:p>
    <w:p w14:paraId="7EC8169D" w14:textId="77777777" w:rsidR="00582499" w:rsidRPr="003F3D80" w:rsidRDefault="00DE034D" w:rsidP="00582499">
      <w:pPr>
        <w:tabs>
          <w:tab w:val="left" w:pos="851"/>
        </w:tabs>
        <w:jc w:val="both"/>
        <w:rPr>
          <w:rFonts w:ascii="Arial Narrow" w:hAnsi="Arial Narrow" w:cs="Arial"/>
          <w:sz w:val="22"/>
          <w:szCs w:val="22"/>
        </w:rPr>
      </w:pPr>
      <w:r w:rsidRPr="003F3D80">
        <w:rPr>
          <w:rFonts w:ascii="Arial Narrow" w:hAnsi="Arial Narrow" w:cs="Arial"/>
          <w:b/>
          <w:sz w:val="22"/>
          <w:szCs w:val="22"/>
        </w:rPr>
        <w:tab/>
      </w:r>
      <w:r w:rsidR="00582499" w:rsidRPr="003F3D80">
        <w:rPr>
          <w:rFonts w:ascii="Arial Narrow" w:hAnsi="Arial Narrow" w:cs="Arial"/>
          <w:b/>
          <w:sz w:val="22"/>
          <w:szCs w:val="22"/>
        </w:rPr>
        <w:t>Bezpečnostné pásmo</w:t>
      </w:r>
      <w:r w:rsidR="00582499" w:rsidRPr="003F3D80">
        <w:rPr>
          <w:rFonts w:ascii="Arial Narrow" w:hAnsi="Arial Narrow" w:cs="Arial"/>
          <w:sz w:val="22"/>
          <w:szCs w:val="22"/>
        </w:rPr>
        <w:t xml:space="preserve"> - sa rozumie priestor vymedzený vodorovnou vzdialenosťou od osi plynovodu alebo od pôdorysu plynárenského zariadenia meraný kolmo na os alebo na pôdorys. Vzdialenosť na každú stranu od osi plynovodu alebo od pôdorysu plynárenského zariadenia je :</w:t>
      </w:r>
    </w:p>
    <w:p w14:paraId="5D188709" w14:textId="77777777" w:rsidR="00582499" w:rsidRPr="003F3D80" w:rsidRDefault="00582499" w:rsidP="00E47045">
      <w:pPr>
        <w:numPr>
          <w:ilvl w:val="0"/>
          <w:numId w:val="7"/>
        </w:numPr>
        <w:tabs>
          <w:tab w:val="clear" w:pos="1440"/>
          <w:tab w:val="left" w:pos="644"/>
          <w:tab w:val="num" w:pos="720"/>
          <w:tab w:val="left" w:pos="851"/>
        </w:tabs>
        <w:ind w:left="644"/>
        <w:jc w:val="both"/>
        <w:rPr>
          <w:rFonts w:ascii="Arial Narrow" w:hAnsi="Arial Narrow" w:cs="Arial"/>
          <w:sz w:val="22"/>
          <w:szCs w:val="22"/>
        </w:rPr>
      </w:pPr>
      <w:r w:rsidRPr="003F3D80">
        <w:rPr>
          <w:rFonts w:ascii="Arial Narrow" w:hAnsi="Arial Narrow" w:cs="Arial"/>
          <w:sz w:val="22"/>
          <w:szCs w:val="22"/>
        </w:rPr>
        <w:t>10 m pri plynovodoch s tlakom nižším ako 0,4 MPa prevádzkovaných na voľnom priestranstve a na nezastavanom území,</w:t>
      </w:r>
    </w:p>
    <w:p w14:paraId="110143CE" w14:textId="77777777" w:rsidR="00582499" w:rsidRPr="003F3D80" w:rsidRDefault="00582499" w:rsidP="00E47045">
      <w:pPr>
        <w:numPr>
          <w:ilvl w:val="0"/>
          <w:numId w:val="7"/>
        </w:numPr>
        <w:tabs>
          <w:tab w:val="clear" w:pos="1440"/>
          <w:tab w:val="left" w:pos="644"/>
          <w:tab w:val="num" w:pos="720"/>
          <w:tab w:val="left" w:pos="851"/>
        </w:tabs>
        <w:ind w:left="644"/>
        <w:jc w:val="both"/>
        <w:rPr>
          <w:rFonts w:ascii="Arial Narrow" w:hAnsi="Arial Narrow" w:cs="Arial"/>
          <w:sz w:val="22"/>
          <w:szCs w:val="22"/>
        </w:rPr>
      </w:pPr>
      <w:r w:rsidRPr="003F3D80">
        <w:rPr>
          <w:rFonts w:ascii="Arial Narrow" w:hAnsi="Arial Narrow" w:cs="Arial"/>
          <w:sz w:val="22"/>
          <w:szCs w:val="22"/>
        </w:rPr>
        <w:t>20 m pri plynovodoch s tlakom od 0,4 MPa do 4 MPa a s menovitou svetlosťou do 350 mm,</w:t>
      </w:r>
    </w:p>
    <w:p w14:paraId="78930003" w14:textId="77777777" w:rsidR="00582499" w:rsidRPr="003F3D80" w:rsidRDefault="00582499" w:rsidP="00E47045">
      <w:pPr>
        <w:numPr>
          <w:ilvl w:val="0"/>
          <w:numId w:val="7"/>
        </w:numPr>
        <w:tabs>
          <w:tab w:val="clear" w:pos="1440"/>
          <w:tab w:val="left" w:pos="644"/>
          <w:tab w:val="num" w:pos="720"/>
          <w:tab w:val="left" w:pos="851"/>
        </w:tabs>
        <w:ind w:left="644"/>
        <w:jc w:val="both"/>
        <w:rPr>
          <w:rFonts w:ascii="Arial Narrow" w:hAnsi="Arial Narrow" w:cs="Arial"/>
          <w:sz w:val="22"/>
          <w:szCs w:val="22"/>
        </w:rPr>
      </w:pPr>
      <w:r w:rsidRPr="003F3D80">
        <w:rPr>
          <w:rFonts w:ascii="Arial Narrow" w:hAnsi="Arial Narrow" w:cs="Arial"/>
          <w:sz w:val="22"/>
          <w:szCs w:val="22"/>
        </w:rPr>
        <w:t xml:space="preserve">50 m pri regulačných staniciach, filtračných staniciach, </w:t>
      </w:r>
      <w:proofErr w:type="spellStart"/>
      <w:r w:rsidRPr="003F3D80">
        <w:rPr>
          <w:rFonts w:ascii="Arial Narrow" w:hAnsi="Arial Narrow" w:cs="Arial"/>
          <w:sz w:val="22"/>
          <w:szCs w:val="22"/>
        </w:rPr>
        <w:t>armatúrnych</w:t>
      </w:r>
      <w:proofErr w:type="spellEnd"/>
      <w:r w:rsidRPr="003F3D80">
        <w:rPr>
          <w:rFonts w:ascii="Arial Narrow" w:hAnsi="Arial Narrow" w:cs="Arial"/>
          <w:sz w:val="22"/>
          <w:szCs w:val="22"/>
        </w:rPr>
        <w:t xml:space="preserve"> uzloch.</w:t>
      </w:r>
    </w:p>
    <w:p w14:paraId="3A746C8D" w14:textId="77777777" w:rsidR="00A97511" w:rsidRPr="003F3D80" w:rsidRDefault="00A97511" w:rsidP="00A97511">
      <w:pPr>
        <w:tabs>
          <w:tab w:val="left" w:pos="644"/>
          <w:tab w:val="left" w:pos="851"/>
        </w:tabs>
        <w:ind w:left="644"/>
        <w:jc w:val="both"/>
        <w:rPr>
          <w:rFonts w:ascii="Arial Narrow" w:hAnsi="Arial Narrow" w:cs="Arial"/>
          <w:sz w:val="22"/>
          <w:szCs w:val="22"/>
        </w:rPr>
      </w:pPr>
    </w:p>
    <w:p w14:paraId="1F7521A2" w14:textId="77777777" w:rsidR="00A97511" w:rsidRPr="003F3D80" w:rsidRDefault="00A97511" w:rsidP="00560F5D">
      <w:pPr>
        <w:pStyle w:val="Zkladntext4"/>
        <w:numPr>
          <w:ilvl w:val="0"/>
          <w:numId w:val="97"/>
        </w:numPr>
        <w:shd w:val="clear" w:color="auto" w:fill="auto"/>
        <w:spacing w:line="250" w:lineRule="exact"/>
        <w:ind w:left="20" w:firstLine="580"/>
        <w:jc w:val="both"/>
        <w:rPr>
          <w:b/>
          <w:color w:val="auto"/>
          <w:sz w:val="22"/>
          <w:szCs w:val="22"/>
          <w:u w:val="single"/>
        </w:rPr>
      </w:pPr>
      <w:r w:rsidRPr="003F3D80">
        <w:rPr>
          <w:b/>
          <w:color w:val="auto"/>
          <w:sz w:val="22"/>
          <w:szCs w:val="22"/>
          <w:u w:val="single"/>
        </w:rPr>
        <w:t>PRI RIEŠENÍ ZÁSOBOVANIA PLYNOM  ÚPN-O NAVRHUJE :</w:t>
      </w:r>
    </w:p>
    <w:p w14:paraId="6B981778" w14:textId="77777777" w:rsidR="00A97511" w:rsidRPr="003F3D80" w:rsidRDefault="00A97511" w:rsidP="00560F5D">
      <w:pPr>
        <w:pStyle w:val="Bezriadkovania"/>
        <w:numPr>
          <w:ilvl w:val="0"/>
          <w:numId w:val="98"/>
        </w:numPr>
        <w:jc w:val="both"/>
        <w:rPr>
          <w:rFonts w:ascii="Arial Narrow" w:hAnsi="Arial Narrow"/>
          <w:color w:val="auto"/>
          <w:sz w:val="22"/>
          <w:szCs w:val="22"/>
        </w:rPr>
      </w:pPr>
      <w:r w:rsidRPr="003F3D80">
        <w:rPr>
          <w:rFonts w:ascii="Arial Narrow" w:hAnsi="Arial Narrow"/>
          <w:color w:val="auto"/>
          <w:sz w:val="22"/>
          <w:szCs w:val="22"/>
        </w:rPr>
        <w:t>dodržiavať ochranné i bezpečnostné pásm</w:t>
      </w:r>
      <w:r w:rsidR="00410326" w:rsidRPr="003F3D80">
        <w:rPr>
          <w:rFonts w:ascii="Arial Narrow" w:hAnsi="Arial Narrow"/>
          <w:color w:val="auto"/>
          <w:sz w:val="22"/>
          <w:szCs w:val="22"/>
        </w:rPr>
        <w:t>a</w:t>
      </w:r>
      <w:r w:rsidRPr="003F3D80">
        <w:rPr>
          <w:rFonts w:ascii="Arial Narrow" w:hAnsi="Arial Narrow"/>
          <w:color w:val="auto"/>
          <w:sz w:val="22"/>
          <w:szCs w:val="22"/>
        </w:rPr>
        <w:t xml:space="preserve"> existujúcej trasy VTL a STL plynovodu</w:t>
      </w:r>
    </w:p>
    <w:p w14:paraId="44C94BB5" w14:textId="77777777" w:rsidR="00A97511" w:rsidRPr="003F3D80" w:rsidRDefault="00A97511" w:rsidP="00560F5D">
      <w:pPr>
        <w:pStyle w:val="Bezriadkovania"/>
        <w:numPr>
          <w:ilvl w:val="0"/>
          <w:numId w:val="98"/>
        </w:numPr>
        <w:jc w:val="both"/>
        <w:rPr>
          <w:rFonts w:ascii="Arial Narrow" w:hAnsi="Arial Narrow"/>
          <w:color w:val="auto"/>
          <w:sz w:val="22"/>
          <w:szCs w:val="22"/>
        </w:rPr>
      </w:pPr>
      <w:r w:rsidRPr="003F3D80">
        <w:rPr>
          <w:rFonts w:ascii="Arial Narrow" w:hAnsi="Arial Narrow"/>
          <w:color w:val="auto"/>
          <w:sz w:val="22"/>
          <w:szCs w:val="22"/>
        </w:rPr>
        <w:t>vedieť trasy jednotlivých podzemných a nadzemných inžinierskych sietí pretože pri ich oprave, údržbe môže dôjsť k poškodeniu susediacej trasy vedenia</w:t>
      </w:r>
    </w:p>
    <w:p w14:paraId="796A34FE" w14:textId="77777777" w:rsidR="00A97511" w:rsidRPr="003F3D80" w:rsidRDefault="00A97511" w:rsidP="00560F5D">
      <w:pPr>
        <w:pStyle w:val="Bezriadkovania"/>
        <w:numPr>
          <w:ilvl w:val="0"/>
          <w:numId w:val="98"/>
        </w:numPr>
        <w:jc w:val="both"/>
        <w:rPr>
          <w:rFonts w:ascii="Arial Narrow" w:hAnsi="Arial Narrow"/>
          <w:color w:val="auto"/>
          <w:sz w:val="22"/>
          <w:szCs w:val="22"/>
        </w:rPr>
      </w:pPr>
      <w:r w:rsidRPr="003F3D80">
        <w:rPr>
          <w:rFonts w:ascii="Arial Narrow" w:hAnsi="Arial Narrow"/>
          <w:color w:val="auto"/>
          <w:sz w:val="22"/>
          <w:szCs w:val="22"/>
        </w:rPr>
        <w:t>v prípade potreby prekládky energetických zariadení je potrebné tieto riešiť v zmysle zákona č. 251/2012 Z.z</w:t>
      </w:r>
      <w:r w:rsidR="00410326" w:rsidRPr="003F3D80">
        <w:rPr>
          <w:rFonts w:ascii="Arial Narrow" w:hAnsi="Arial Narrow"/>
          <w:color w:val="auto"/>
          <w:sz w:val="22"/>
          <w:szCs w:val="22"/>
        </w:rPr>
        <w:t>.</w:t>
      </w:r>
      <w:r w:rsidR="00BB4107" w:rsidRPr="003F3D80">
        <w:rPr>
          <w:rFonts w:ascii="Arial Narrow" w:hAnsi="Arial Narrow"/>
          <w:color w:val="auto"/>
          <w:sz w:val="22"/>
          <w:szCs w:val="22"/>
        </w:rPr>
        <w:t>, Zákon o energetike a o zmene a doplnení niektorých zákonov, z 31.7.2012</w:t>
      </w:r>
    </w:p>
    <w:p w14:paraId="7A7FF718" w14:textId="7EF41013" w:rsidR="00A97511" w:rsidRPr="003F3D80" w:rsidRDefault="00A97511" w:rsidP="00560F5D">
      <w:pPr>
        <w:pStyle w:val="Bezriadkovania"/>
        <w:numPr>
          <w:ilvl w:val="0"/>
          <w:numId w:val="98"/>
        </w:numPr>
        <w:jc w:val="both"/>
        <w:rPr>
          <w:rFonts w:ascii="Arial Narrow" w:hAnsi="Arial Narrow"/>
          <w:color w:val="auto"/>
          <w:sz w:val="22"/>
          <w:szCs w:val="22"/>
        </w:rPr>
      </w:pPr>
      <w:r w:rsidRPr="003F3D80">
        <w:rPr>
          <w:rFonts w:ascii="Arial Narrow" w:hAnsi="Arial Narrow"/>
          <w:color w:val="auto"/>
          <w:sz w:val="22"/>
          <w:szCs w:val="22"/>
        </w:rPr>
        <w:t xml:space="preserve">napojenie na existujúce plynárenské zariadenie a rozšírenie distribučnej siete v záujmových lokalitách obce </w:t>
      </w:r>
      <w:r w:rsidR="00FD4DC0" w:rsidRPr="003F3D80">
        <w:rPr>
          <w:rFonts w:ascii="Arial Narrow" w:hAnsi="Arial Narrow"/>
          <w:color w:val="auto"/>
          <w:sz w:val="22"/>
          <w:szCs w:val="22"/>
        </w:rPr>
        <w:t>Olešná</w:t>
      </w:r>
      <w:r w:rsidRPr="003F3D80">
        <w:rPr>
          <w:rFonts w:ascii="Arial Narrow" w:hAnsi="Arial Narrow"/>
          <w:color w:val="auto"/>
          <w:sz w:val="22"/>
          <w:szCs w:val="22"/>
        </w:rPr>
        <w:t xml:space="preserve"> je nutné riešiť podaním žiadosti o pripojenie resp. o rozšírenie distribučnej siete. Žiadosť, ako aj pokyny sa nachádzajú na stránke www.spp-distribúcia.sk</w:t>
      </w:r>
    </w:p>
    <w:p w14:paraId="16F52ACD" w14:textId="77777777" w:rsidR="003F3D80" w:rsidRDefault="003F3D80" w:rsidP="00656B2C">
      <w:pPr>
        <w:pStyle w:val="Bezriadkovania"/>
        <w:ind w:left="851" w:hanging="851"/>
        <w:rPr>
          <w:rFonts w:ascii="Arial Narrow" w:hAnsi="Arial Narrow"/>
          <w:b/>
          <w:bCs/>
          <w:color w:val="auto"/>
          <w:sz w:val="22"/>
          <w:szCs w:val="22"/>
        </w:rPr>
      </w:pPr>
    </w:p>
    <w:p w14:paraId="5875CCA7" w14:textId="10548EC1" w:rsidR="00DE034D" w:rsidRPr="00CE6044" w:rsidRDefault="00656B2C" w:rsidP="00656B2C">
      <w:pPr>
        <w:pStyle w:val="Bezriadkovania"/>
        <w:ind w:left="851" w:hanging="851"/>
        <w:rPr>
          <w:rFonts w:ascii="Arial Narrow" w:hAnsi="Arial Narrow"/>
          <w:b/>
          <w:bCs/>
          <w:color w:val="auto"/>
          <w:sz w:val="22"/>
          <w:szCs w:val="22"/>
        </w:rPr>
      </w:pPr>
      <w:r w:rsidRPr="00CE6044">
        <w:rPr>
          <w:rFonts w:ascii="Arial Narrow" w:hAnsi="Arial Narrow"/>
          <w:b/>
          <w:bCs/>
          <w:color w:val="auto"/>
          <w:sz w:val="22"/>
          <w:szCs w:val="22"/>
        </w:rPr>
        <w:t>VPS  - ENERGOSTAVBY - VEREJNOPROSPEŠNÉ STAVBY PRE ZÁSOBOVANIE ZEMNÝM PLYNOM A TEPLOM</w:t>
      </w:r>
    </w:p>
    <w:p w14:paraId="3A38FCBC" w14:textId="77777777" w:rsidR="00DE034D" w:rsidRPr="008014F7" w:rsidRDefault="00DE034D" w:rsidP="00DE034D">
      <w:pPr>
        <w:pStyle w:val="Bezriadkovania"/>
        <w:rPr>
          <w:rFonts w:ascii="Arial Narrow" w:hAnsi="Arial Narrow"/>
          <w:color w:val="auto"/>
          <w:sz w:val="22"/>
          <w:szCs w:val="22"/>
        </w:rPr>
      </w:pPr>
      <w:r w:rsidRPr="008014F7">
        <w:rPr>
          <w:rFonts w:ascii="Arial Narrow" w:hAnsi="Arial Narrow"/>
          <w:color w:val="auto"/>
          <w:sz w:val="22"/>
          <w:szCs w:val="22"/>
        </w:rPr>
        <w:tab/>
      </w:r>
    </w:p>
    <w:p w14:paraId="37447883" w14:textId="77777777" w:rsidR="00DE034D" w:rsidRPr="003F3D80" w:rsidRDefault="00DE034D" w:rsidP="00DE034D">
      <w:pPr>
        <w:pStyle w:val="Bezriadkovania"/>
        <w:rPr>
          <w:rFonts w:ascii="Arial Narrow" w:hAnsi="Arial Narrow"/>
          <w:color w:val="auto"/>
          <w:sz w:val="22"/>
          <w:szCs w:val="22"/>
        </w:rPr>
      </w:pPr>
      <w:r w:rsidRPr="003F3D80">
        <w:rPr>
          <w:rFonts w:ascii="Arial Narrow" w:hAnsi="Arial Narrow"/>
          <w:color w:val="auto"/>
          <w:sz w:val="22"/>
          <w:szCs w:val="22"/>
        </w:rPr>
        <w:tab/>
        <w:t xml:space="preserve"> 18 - Vybudovanie miestnych plynovodov v obci .</w:t>
      </w:r>
    </w:p>
    <w:p w14:paraId="3F9AAABF" w14:textId="3F5D225A" w:rsidR="00637782" w:rsidRPr="00270D1B" w:rsidRDefault="00BB4107" w:rsidP="00BB4107">
      <w:pPr>
        <w:pStyle w:val="Style108"/>
        <w:widowControl/>
        <w:tabs>
          <w:tab w:val="left" w:pos="696"/>
          <w:tab w:val="left" w:pos="6663"/>
        </w:tabs>
        <w:spacing w:before="43"/>
        <w:ind w:right="2126" w:firstLine="0"/>
        <w:rPr>
          <w:rStyle w:val="FontStyle174"/>
          <w:rFonts w:ascii="Arial Narrow" w:hAnsi="Arial Narrow"/>
          <w:sz w:val="24"/>
          <w:szCs w:val="24"/>
        </w:rPr>
      </w:pPr>
      <w:r w:rsidRPr="00270D1B">
        <w:rPr>
          <w:rStyle w:val="FontStyle174"/>
          <w:rFonts w:ascii="Arial Narrow" w:hAnsi="Arial Narrow"/>
          <w:sz w:val="24"/>
          <w:szCs w:val="24"/>
        </w:rPr>
        <w:t>3.1</w:t>
      </w:r>
      <w:r w:rsidR="002520E3">
        <w:rPr>
          <w:rStyle w:val="FontStyle174"/>
          <w:rFonts w:ascii="Arial Narrow" w:hAnsi="Arial Narrow"/>
          <w:sz w:val="24"/>
          <w:szCs w:val="24"/>
        </w:rPr>
        <w:t>3</w:t>
      </w:r>
      <w:r w:rsidRPr="00270D1B">
        <w:rPr>
          <w:rStyle w:val="FontStyle174"/>
          <w:rFonts w:ascii="Arial Narrow" w:hAnsi="Arial Narrow"/>
          <w:sz w:val="24"/>
          <w:szCs w:val="24"/>
        </w:rPr>
        <w:t>.</w:t>
      </w:r>
      <w:r w:rsidR="002520E3">
        <w:rPr>
          <w:rStyle w:val="FontStyle174"/>
          <w:rFonts w:ascii="Arial Narrow" w:hAnsi="Arial Narrow"/>
          <w:sz w:val="24"/>
          <w:szCs w:val="24"/>
        </w:rPr>
        <w:t>6</w:t>
      </w:r>
      <w:r w:rsidRPr="00270D1B">
        <w:rPr>
          <w:rStyle w:val="FontStyle174"/>
          <w:rFonts w:ascii="Arial Narrow" w:hAnsi="Arial Narrow"/>
          <w:sz w:val="24"/>
          <w:szCs w:val="24"/>
        </w:rPr>
        <w:t xml:space="preserve">. </w:t>
      </w:r>
      <w:r w:rsidRPr="00270D1B">
        <w:rPr>
          <w:rStyle w:val="FontStyle174"/>
          <w:rFonts w:ascii="Arial Narrow" w:hAnsi="Arial Narrow"/>
          <w:sz w:val="24"/>
          <w:szCs w:val="24"/>
        </w:rPr>
        <w:tab/>
        <w:t>Pošta a t</w:t>
      </w:r>
      <w:r w:rsidR="00637782" w:rsidRPr="00270D1B">
        <w:rPr>
          <w:rStyle w:val="FontStyle174"/>
          <w:rFonts w:ascii="Arial Narrow" w:hAnsi="Arial Narrow"/>
          <w:sz w:val="24"/>
          <w:szCs w:val="24"/>
        </w:rPr>
        <w:t>elekomunikácie</w:t>
      </w:r>
    </w:p>
    <w:p w14:paraId="7B6F7E02" w14:textId="7F420776" w:rsidR="00F75073" w:rsidRDefault="00F75073" w:rsidP="00DE034D">
      <w:pPr>
        <w:pStyle w:val="Bezriadkovania"/>
        <w:rPr>
          <w:rStyle w:val="FontStyle174"/>
          <w:rFonts w:ascii="Arial Narrow" w:hAnsi="Arial Narrow"/>
          <w:b w:val="0"/>
          <w:bCs w:val="0"/>
          <w:color w:val="auto"/>
          <w:sz w:val="22"/>
          <w:szCs w:val="22"/>
        </w:rPr>
      </w:pPr>
    </w:p>
    <w:p w14:paraId="3741C6F6" w14:textId="6EA1C463" w:rsidR="00F75073" w:rsidRPr="00554E01" w:rsidRDefault="00F75073" w:rsidP="00F75073">
      <w:pPr>
        <w:pStyle w:val="Bezriadkovania"/>
        <w:jc w:val="both"/>
        <w:rPr>
          <w:rFonts w:ascii="Arial Narrow" w:hAnsi="Arial Narrow"/>
          <w:b/>
          <w:bCs/>
        </w:rPr>
      </w:pPr>
      <w:r w:rsidRPr="00554E01">
        <w:rPr>
          <w:rFonts w:ascii="Arial Narrow" w:hAnsi="Arial Narrow"/>
          <w:b/>
          <w:bCs/>
        </w:rPr>
        <w:t xml:space="preserve">Súčasný stav </w:t>
      </w:r>
    </w:p>
    <w:p w14:paraId="717A8C1A" w14:textId="4EF80991" w:rsidR="00F75073" w:rsidRPr="003F3D80" w:rsidRDefault="00F75073" w:rsidP="00F75073">
      <w:pPr>
        <w:pStyle w:val="Bezriadkovania"/>
        <w:ind w:left="709"/>
        <w:jc w:val="both"/>
        <w:rPr>
          <w:rFonts w:ascii="Arial Narrow" w:hAnsi="Arial Narrow"/>
          <w:sz w:val="22"/>
          <w:szCs w:val="22"/>
        </w:rPr>
      </w:pPr>
      <w:r w:rsidRPr="003F3D80">
        <w:rPr>
          <w:rFonts w:ascii="Arial Narrow" w:hAnsi="Arial Narrow"/>
          <w:sz w:val="22"/>
          <w:szCs w:val="22"/>
          <w:u w:val="single"/>
        </w:rPr>
        <w:t>Pošta</w:t>
      </w:r>
      <w:r w:rsidRPr="003F3D80">
        <w:rPr>
          <w:rFonts w:ascii="Arial Narrow" w:hAnsi="Arial Narrow"/>
          <w:sz w:val="22"/>
          <w:szCs w:val="22"/>
        </w:rPr>
        <w:t xml:space="preserve"> </w:t>
      </w:r>
    </w:p>
    <w:p w14:paraId="2D59C761" w14:textId="0F5A95A2" w:rsidR="00F75073" w:rsidRPr="003F3D80" w:rsidRDefault="00F75073" w:rsidP="00F75073">
      <w:pPr>
        <w:pStyle w:val="Bezriadkovania"/>
        <w:ind w:left="709"/>
        <w:jc w:val="both"/>
        <w:rPr>
          <w:rFonts w:ascii="Arial Narrow" w:hAnsi="Arial Narrow"/>
          <w:sz w:val="22"/>
          <w:szCs w:val="22"/>
        </w:rPr>
      </w:pPr>
      <w:r w:rsidRPr="003F3D80">
        <w:rPr>
          <w:rFonts w:ascii="Arial Narrow" w:hAnsi="Arial Narrow"/>
          <w:sz w:val="22"/>
          <w:szCs w:val="22"/>
        </w:rPr>
        <w:t xml:space="preserve">Pošta organizačne patrí pod Regionálne poštové centrum RPC Žilina. Poštové služby pre obec Staškov sú zabezpečované poštovou prevádzkou, situovanou v združenom objekte občianskej vybavenosti v centre obce Olešná. Donáška poštových zásielok v jej spádovom území je riešená poštovými doručovateľmi. </w:t>
      </w:r>
    </w:p>
    <w:p w14:paraId="44C8D10A" w14:textId="77777777" w:rsidR="00F75073" w:rsidRPr="003F3D80" w:rsidRDefault="00F75073" w:rsidP="00F75073">
      <w:pPr>
        <w:pStyle w:val="Bezriadkovania"/>
        <w:ind w:left="709"/>
        <w:jc w:val="both"/>
        <w:rPr>
          <w:rFonts w:ascii="Arial Narrow" w:hAnsi="Arial Narrow"/>
          <w:sz w:val="22"/>
          <w:szCs w:val="22"/>
        </w:rPr>
      </w:pPr>
    </w:p>
    <w:p w14:paraId="684298A5" w14:textId="77777777" w:rsidR="00F75073" w:rsidRPr="003F3D80" w:rsidRDefault="00F75073" w:rsidP="00F75073">
      <w:pPr>
        <w:pStyle w:val="Bezriadkovania"/>
        <w:ind w:left="709"/>
        <w:jc w:val="both"/>
        <w:rPr>
          <w:rFonts w:ascii="Arial Narrow" w:hAnsi="Arial Narrow"/>
          <w:sz w:val="22"/>
          <w:szCs w:val="22"/>
        </w:rPr>
      </w:pPr>
      <w:r w:rsidRPr="003F3D80">
        <w:rPr>
          <w:rFonts w:ascii="Arial Narrow" w:hAnsi="Arial Narrow"/>
          <w:sz w:val="22"/>
          <w:szCs w:val="22"/>
          <w:u w:val="single"/>
        </w:rPr>
        <w:t>Telekomunikácie</w:t>
      </w:r>
      <w:r w:rsidRPr="003F3D80">
        <w:rPr>
          <w:rFonts w:ascii="Arial Narrow" w:hAnsi="Arial Narrow"/>
          <w:sz w:val="22"/>
          <w:szCs w:val="22"/>
        </w:rPr>
        <w:t xml:space="preserve"> </w:t>
      </w:r>
    </w:p>
    <w:p w14:paraId="56C53AA0" w14:textId="0F4C70F9" w:rsidR="00F75073" w:rsidRPr="003F3D80" w:rsidRDefault="00F75073" w:rsidP="00F75073">
      <w:pPr>
        <w:pStyle w:val="Bezriadkovania"/>
        <w:ind w:left="709"/>
        <w:jc w:val="both"/>
        <w:rPr>
          <w:rFonts w:ascii="Arial Narrow" w:hAnsi="Arial Narrow"/>
          <w:sz w:val="22"/>
          <w:szCs w:val="22"/>
        </w:rPr>
      </w:pPr>
      <w:r w:rsidRPr="003F3D80">
        <w:rPr>
          <w:rFonts w:ascii="Arial Narrow" w:hAnsi="Arial Narrow"/>
          <w:sz w:val="22"/>
          <w:szCs w:val="22"/>
        </w:rPr>
        <w:t xml:space="preserve">Územie obce </w:t>
      </w:r>
      <w:r w:rsidR="00C83EFB" w:rsidRPr="003F3D80">
        <w:rPr>
          <w:rFonts w:ascii="Arial Narrow" w:hAnsi="Arial Narrow"/>
          <w:sz w:val="22"/>
          <w:szCs w:val="22"/>
        </w:rPr>
        <w:t>Olešná</w:t>
      </w:r>
      <w:r w:rsidRPr="003F3D80">
        <w:rPr>
          <w:rFonts w:ascii="Arial Narrow" w:hAnsi="Arial Narrow"/>
          <w:sz w:val="22"/>
          <w:szCs w:val="22"/>
        </w:rPr>
        <w:t xml:space="preserve"> patrí do Regionálneho centra sieťovej infraštruktúry Žilina (RCSI ZA) začlenené v sekundárnej oblasti (SO) Čadca, kde v celom telekomunikačnom obvode platí miestna telefónna prevádzka. </w:t>
      </w:r>
    </w:p>
    <w:p w14:paraId="676700A3" w14:textId="73633BDA" w:rsidR="00F75073" w:rsidRPr="003F3D80" w:rsidRDefault="00F75073" w:rsidP="00F75073">
      <w:pPr>
        <w:pStyle w:val="Bezriadkovania"/>
        <w:ind w:left="709"/>
        <w:jc w:val="both"/>
        <w:rPr>
          <w:rFonts w:ascii="Arial Narrow" w:hAnsi="Arial Narrow"/>
          <w:sz w:val="22"/>
          <w:szCs w:val="22"/>
        </w:rPr>
      </w:pPr>
      <w:r w:rsidRPr="003F3D80">
        <w:rPr>
          <w:rFonts w:ascii="Arial Narrow" w:hAnsi="Arial Narrow"/>
          <w:sz w:val="22"/>
          <w:szCs w:val="22"/>
        </w:rPr>
        <w:t xml:space="preserve">Telefónni účastníci sú napojení na digitálnu ústredňu </w:t>
      </w:r>
      <w:r w:rsidR="00C83EFB" w:rsidRPr="003F3D80">
        <w:rPr>
          <w:rFonts w:ascii="Arial Narrow" w:hAnsi="Arial Narrow"/>
          <w:sz w:val="22"/>
          <w:szCs w:val="22"/>
        </w:rPr>
        <w:t>Olešná</w:t>
      </w:r>
      <w:r w:rsidRPr="003F3D80">
        <w:rPr>
          <w:rFonts w:ascii="Arial Narrow" w:hAnsi="Arial Narrow"/>
          <w:sz w:val="22"/>
          <w:szCs w:val="22"/>
        </w:rPr>
        <w:t xml:space="preserve">. Miestna telefónna sieť v ústredí obce je vybudovaná káblami zemou, okrajové častí zástavby sú riešené závesnými káblami po stĺpoch. </w:t>
      </w:r>
    </w:p>
    <w:p w14:paraId="43E61D3B" w14:textId="77777777" w:rsidR="00F75073" w:rsidRPr="003F3D80" w:rsidRDefault="00F75073" w:rsidP="00F75073">
      <w:pPr>
        <w:pStyle w:val="Bezriadkovania"/>
        <w:ind w:left="709"/>
        <w:jc w:val="both"/>
        <w:rPr>
          <w:rFonts w:ascii="Arial Narrow" w:hAnsi="Arial Narrow"/>
          <w:sz w:val="22"/>
          <w:szCs w:val="22"/>
        </w:rPr>
      </w:pPr>
    </w:p>
    <w:p w14:paraId="7590585C" w14:textId="77777777" w:rsidR="00F75073" w:rsidRPr="003F3D80" w:rsidRDefault="00F75073" w:rsidP="00F75073">
      <w:pPr>
        <w:pStyle w:val="Bezriadkovania"/>
        <w:ind w:left="709"/>
        <w:jc w:val="both"/>
        <w:rPr>
          <w:rFonts w:ascii="Arial Narrow" w:hAnsi="Arial Narrow"/>
          <w:sz w:val="22"/>
          <w:szCs w:val="22"/>
        </w:rPr>
      </w:pPr>
      <w:r w:rsidRPr="003F3D80">
        <w:rPr>
          <w:rFonts w:ascii="Arial Narrow" w:hAnsi="Arial Narrow"/>
          <w:sz w:val="22"/>
          <w:szCs w:val="22"/>
          <w:u w:val="single"/>
        </w:rPr>
        <w:t>Diaľkové káble</w:t>
      </w:r>
      <w:r w:rsidRPr="003F3D80">
        <w:rPr>
          <w:rFonts w:ascii="Arial Narrow" w:hAnsi="Arial Narrow"/>
          <w:sz w:val="22"/>
          <w:szCs w:val="22"/>
        </w:rPr>
        <w:t xml:space="preserve"> </w:t>
      </w:r>
    </w:p>
    <w:p w14:paraId="0FD3ABB0" w14:textId="6EA86601" w:rsidR="00F75073" w:rsidRPr="003F3D80" w:rsidRDefault="00F75073" w:rsidP="00F75073">
      <w:pPr>
        <w:pStyle w:val="Bezriadkovania"/>
        <w:ind w:left="709"/>
        <w:jc w:val="both"/>
        <w:rPr>
          <w:rFonts w:ascii="Arial Narrow" w:hAnsi="Arial Narrow"/>
          <w:sz w:val="22"/>
          <w:szCs w:val="22"/>
        </w:rPr>
      </w:pPr>
      <w:r w:rsidRPr="003F3D80">
        <w:rPr>
          <w:rFonts w:ascii="Arial Narrow" w:hAnsi="Arial Narrow"/>
          <w:sz w:val="22"/>
          <w:szCs w:val="22"/>
        </w:rPr>
        <w:t xml:space="preserve">Riešeným územím prechádza trasa diaľkového optického kábla DOK Čadca - Turzovka, vedená v koridore železničnej trate (od vstupu do obce Staškov po most v Ústredí), ďalej v súbehu miestnymi komunikáciami so zaústením do RSU Olešná. </w:t>
      </w:r>
    </w:p>
    <w:p w14:paraId="0242CADD" w14:textId="77777777" w:rsidR="00F75073" w:rsidRPr="003F3D80" w:rsidRDefault="00F75073" w:rsidP="00F75073">
      <w:pPr>
        <w:pStyle w:val="Bezriadkovania"/>
        <w:ind w:left="709"/>
        <w:jc w:val="both"/>
        <w:rPr>
          <w:rFonts w:ascii="Arial Narrow" w:hAnsi="Arial Narrow"/>
          <w:sz w:val="22"/>
          <w:szCs w:val="22"/>
        </w:rPr>
      </w:pPr>
    </w:p>
    <w:p w14:paraId="466E2992" w14:textId="77777777" w:rsidR="00F75073" w:rsidRPr="003F3D80" w:rsidRDefault="00F75073" w:rsidP="00F75073">
      <w:pPr>
        <w:pStyle w:val="Bezriadkovania"/>
        <w:ind w:left="709"/>
        <w:jc w:val="both"/>
        <w:rPr>
          <w:rFonts w:ascii="Arial Narrow" w:hAnsi="Arial Narrow"/>
          <w:sz w:val="22"/>
          <w:szCs w:val="22"/>
        </w:rPr>
      </w:pPr>
      <w:r w:rsidRPr="003F3D80">
        <w:rPr>
          <w:rFonts w:ascii="Arial Narrow" w:hAnsi="Arial Narrow"/>
          <w:sz w:val="22"/>
          <w:szCs w:val="22"/>
          <w:u w:val="single"/>
        </w:rPr>
        <w:t>Ostatné slaboprúdové zariadenia</w:t>
      </w:r>
      <w:r w:rsidRPr="003F3D80">
        <w:rPr>
          <w:rFonts w:ascii="Arial Narrow" w:hAnsi="Arial Narrow"/>
          <w:sz w:val="22"/>
          <w:szCs w:val="22"/>
        </w:rPr>
        <w:t xml:space="preserve"> </w:t>
      </w:r>
    </w:p>
    <w:p w14:paraId="0B3DAD72" w14:textId="77777777" w:rsidR="00F75073" w:rsidRPr="003F3D80" w:rsidRDefault="00F75073" w:rsidP="00F75073">
      <w:pPr>
        <w:pStyle w:val="Bezriadkovania"/>
        <w:ind w:left="709"/>
        <w:jc w:val="both"/>
        <w:rPr>
          <w:rFonts w:ascii="Arial Narrow" w:hAnsi="Arial Narrow"/>
          <w:sz w:val="22"/>
          <w:szCs w:val="22"/>
        </w:rPr>
      </w:pPr>
      <w:r w:rsidRPr="003F3D80">
        <w:rPr>
          <w:rFonts w:ascii="Arial Narrow" w:hAnsi="Arial Narrow"/>
          <w:sz w:val="22"/>
          <w:szCs w:val="22"/>
        </w:rPr>
        <w:t xml:space="preserve">Príjem televíznych programov je zabezpečený televíznym vykrývačom TV umiestneným v južnej časti nad obcou. Obec ma zriadenú i káblovú TV prevádzkovanou firmou TEES MEDIA SLOVAKIA. </w:t>
      </w:r>
    </w:p>
    <w:p w14:paraId="58339500" w14:textId="283E7BBF" w:rsidR="00F75073" w:rsidRPr="003F3D80" w:rsidRDefault="00F75073" w:rsidP="00F75073">
      <w:pPr>
        <w:pStyle w:val="Bezriadkovania"/>
        <w:ind w:left="709"/>
        <w:jc w:val="both"/>
        <w:rPr>
          <w:rFonts w:ascii="Arial Narrow" w:hAnsi="Arial Narrow"/>
          <w:sz w:val="22"/>
          <w:szCs w:val="22"/>
        </w:rPr>
      </w:pPr>
      <w:r w:rsidRPr="003F3D80">
        <w:rPr>
          <w:rFonts w:ascii="Arial Narrow" w:hAnsi="Arial Narrow"/>
          <w:sz w:val="22"/>
          <w:szCs w:val="22"/>
        </w:rPr>
        <w:t xml:space="preserve">Služby mobilnej telefónnej siete v riešenom území sú zabezpečované operátormi ORANGE, </w:t>
      </w:r>
      <w:proofErr w:type="spellStart"/>
      <w:r w:rsidRPr="003F3D80">
        <w:rPr>
          <w:rFonts w:ascii="Arial Narrow" w:hAnsi="Arial Narrow"/>
          <w:sz w:val="22"/>
          <w:szCs w:val="22"/>
        </w:rPr>
        <w:t>TMobile</w:t>
      </w:r>
      <w:proofErr w:type="spellEnd"/>
      <w:r w:rsidRPr="003F3D80">
        <w:rPr>
          <w:rFonts w:ascii="Arial Narrow" w:hAnsi="Arial Narrow"/>
          <w:sz w:val="22"/>
          <w:szCs w:val="22"/>
        </w:rPr>
        <w:t xml:space="preserve"> a O2 s vysielacím zariadením nad obcou </w:t>
      </w:r>
      <w:r w:rsidR="00C83EFB" w:rsidRPr="003F3D80">
        <w:rPr>
          <w:rFonts w:ascii="Arial Narrow" w:hAnsi="Arial Narrow"/>
          <w:sz w:val="22"/>
          <w:szCs w:val="22"/>
        </w:rPr>
        <w:t>Staškov</w:t>
      </w:r>
      <w:r w:rsidRPr="003F3D80">
        <w:rPr>
          <w:rFonts w:ascii="Arial Narrow" w:hAnsi="Arial Narrow"/>
          <w:sz w:val="22"/>
          <w:szCs w:val="22"/>
        </w:rPr>
        <w:t xml:space="preserve">. </w:t>
      </w:r>
    </w:p>
    <w:p w14:paraId="4DE80FBE" w14:textId="5950900C" w:rsidR="00F75073" w:rsidRPr="003F3D80" w:rsidRDefault="00F75073" w:rsidP="00F75073">
      <w:pPr>
        <w:pStyle w:val="Bezriadkovania"/>
        <w:ind w:left="709"/>
        <w:jc w:val="both"/>
        <w:rPr>
          <w:rFonts w:ascii="Arial Narrow" w:hAnsi="Arial Narrow"/>
          <w:sz w:val="22"/>
          <w:szCs w:val="22"/>
        </w:rPr>
      </w:pPr>
      <w:r w:rsidRPr="003F3D80">
        <w:rPr>
          <w:rFonts w:ascii="Arial Narrow" w:hAnsi="Arial Narrow"/>
          <w:sz w:val="22"/>
          <w:szCs w:val="22"/>
        </w:rPr>
        <w:t xml:space="preserve">Sieť miestneho rozhlasu je riešená po oceľových stĺpikoch v súbehu s miestnymi komunikáciami , signál MR je zabezpečený rozhlasovou ústredňou situovanou v objekte OÚ </w:t>
      </w:r>
      <w:r w:rsidR="00C83EFB" w:rsidRPr="003F3D80">
        <w:rPr>
          <w:rFonts w:ascii="Arial Narrow" w:hAnsi="Arial Narrow"/>
          <w:sz w:val="22"/>
          <w:szCs w:val="22"/>
        </w:rPr>
        <w:t>Olešná</w:t>
      </w:r>
      <w:r w:rsidRPr="003F3D80">
        <w:rPr>
          <w:rFonts w:ascii="Arial Narrow" w:hAnsi="Arial Narrow"/>
          <w:sz w:val="22"/>
          <w:szCs w:val="22"/>
        </w:rPr>
        <w:t xml:space="preserve">. </w:t>
      </w:r>
    </w:p>
    <w:p w14:paraId="5AB0D7B2" w14:textId="77777777" w:rsidR="00F75073" w:rsidRPr="003F3D80" w:rsidRDefault="00F75073" w:rsidP="00F75073">
      <w:pPr>
        <w:pStyle w:val="Bezriadkovania"/>
        <w:ind w:left="709"/>
        <w:jc w:val="both"/>
        <w:rPr>
          <w:rFonts w:ascii="Arial Narrow" w:hAnsi="Arial Narrow"/>
          <w:sz w:val="22"/>
          <w:szCs w:val="22"/>
        </w:rPr>
      </w:pPr>
      <w:r w:rsidRPr="003F3D80">
        <w:rPr>
          <w:rFonts w:ascii="Arial Narrow" w:hAnsi="Arial Narrow"/>
          <w:sz w:val="22"/>
          <w:szCs w:val="22"/>
        </w:rPr>
        <w:t xml:space="preserve">Príjem internetu je zabezpečený pevnou telekomunikačnou sieťou a ostatnými poskytovateľmi rádiovej telefónnej siete. </w:t>
      </w:r>
    </w:p>
    <w:p w14:paraId="4D4FA22D" w14:textId="177670EE" w:rsidR="00F75073" w:rsidRPr="00554E01" w:rsidRDefault="00F75073" w:rsidP="00F75073">
      <w:pPr>
        <w:pStyle w:val="Bezriadkovania"/>
        <w:jc w:val="both"/>
        <w:rPr>
          <w:rFonts w:ascii="Arial Narrow" w:hAnsi="Arial Narrow"/>
          <w:b/>
          <w:bCs/>
        </w:rPr>
      </w:pPr>
      <w:r w:rsidRPr="00554E01">
        <w:rPr>
          <w:rFonts w:ascii="Arial Narrow" w:hAnsi="Arial Narrow"/>
          <w:b/>
          <w:bCs/>
        </w:rPr>
        <w:t xml:space="preserve">Návrh </w:t>
      </w:r>
    </w:p>
    <w:p w14:paraId="16D3FB23" w14:textId="77777777" w:rsidR="00C83EFB" w:rsidRPr="003F3D80" w:rsidRDefault="00C83EFB" w:rsidP="00C83EFB">
      <w:pPr>
        <w:pStyle w:val="Bezriadkovania"/>
        <w:ind w:left="709"/>
        <w:jc w:val="both"/>
        <w:rPr>
          <w:rFonts w:ascii="Arial Narrow" w:hAnsi="Arial Narrow"/>
          <w:sz w:val="22"/>
          <w:szCs w:val="22"/>
        </w:rPr>
      </w:pPr>
      <w:r w:rsidRPr="003F3D80">
        <w:rPr>
          <w:rFonts w:ascii="Arial Narrow" w:hAnsi="Arial Narrow"/>
          <w:sz w:val="22"/>
          <w:szCs w:val="22"/>
          <w:u w:val="single"/>
        </w:rPr>
        <w:t>Pošta</w:t>
      </w:r>
      <w:r w:rsidRPr="003F3D80">
        <w:rPr>
          <w:rFonts w:ascii="Arial Narrow" w:hAnsi="Arial Narrow"/>
          <w:sz w:val="22"/>
          <w:szCs w:val="22"/>
        </w:rPr>
        <w:t xml:space="preserve"> </w:t>
      </w:r>
    </w:p>
    <w:p w14:paraId="4FDA0F48" w14:textId="4AB148AD" w:rsidR="00C83EFB" w:rsidRPr="003F3D80" w:rsidRDefault="00C83EFB" w:rsidP="00554E01">
      <w:pPr>
        <w:pStyle w:val="Bezriadkovania"/>
        <w:ind w:left="709"/>
        <w:jc w:val="both"/>
        <w:rPr>
          <w:rFonts w:ascii="Arial Narrow" w:hAnsi="Arial Narrow"/>
          <w:sz w:val="22"/>
          <w:szCs w:val="22"/>
        </w:rPr>
      </w:pPr>
      <w:r w:rsidRPr="003F3D80">
        <w:rPr>
          <w:rFonts w:ascii="Arial Narrow" w:hAnsi="Arial Narrow"/>
          <w:sz w:val="22"/>
          <w:szCs w:val="22"/>
        </w:rPr>
        <w:t xml:space="preserve">Pre poštovú prevádzku v obci Staškov nie sú známe žiadne rozvojové zámery. Zamerať sa na zvyšovanie kvality poštových služieb. Rozvoj poštovej prevádzky je plne v kompetencii Slovenskej pošty, a.s. a Regionálneho poštového centra RPC Žilina. </w:t>
      </w:r>
    </w:p>
    <w:p w14:paraId="774B7B01" w14:textId="77777777" w:rsidR="00554E01" w:rsidRPr="003F3D80" w:rsidRDefault="00554E01" w:rsidP="00554E01">
      <w:pPr>
        <w:pStyle w:val="Bezriadkovania"/>
        <w:ind w:left="709"/>
        <w:jc w:val="both"/>
        <w:rPr>
          <w:rFonts w:ascii="Arial Narrow" w:hAnsi="Arial Narrow"/>
          <w:sz w:val="22"/>
          <w:szCs w:val="22"/>
        </w:rPr>
      </w:pPr>
      <w:r w:rsidRPr="003F3D80">
        <w:rPr>
          <w:rFonts w:ascii="Arial Narrow" w:hAnsi="Arial Narrow"/>
          <w:sz w:val="22"/>
          <w:szCs w:val="22"/>
          <w:u w:val="single"/>
        </w:rPr>
        <w:t>Telekomunikácie</w:t>
      </w:r>
      <w:r w:rsidRPr="003F3D80">
        <w:rPr>
          <w:rFonts w:ascii="Arial Narrow" w:hAnsi="Arial Narrow"/>
          <w:sz w:val="22"/>
          <w:szCs w:val="22"/>
        </w:rPr>
        <w:t xml:space="preserve"> </w:t>
      </w:r>
    </w:p>
    <w:p w14:paraId="2D3B1610" w14:textId="11616DA1" w:rsidR="00554E01" w:rsidRPr="003F3D80" w:rsidRDefault="00554E01" w:rsidP="00554E01">
      <w:pPr>
        <w:pStyle w:val="Bezriadkovania"/>
        <w:ind w:left="709"/>
        <w:rPr>
          <w:rFonts w:ascii="Arial Narrow" w:hAnsi="Arial Narrow"/>
          <w:sz w:val="22"/>
          <w:szCs w:val="22"/>
        </w:rPr>
      </w:pPr>
      <w:r w:rsidRPr="003F3D80">
        <w:rPr>
          <w:rFonts w:ascii="Arial Narrow" w:hAnsi="Arial Narrow"/>
          <w:sz w:val="22"/>
          <w:szCs w:val="22"/>
        </w:rPr>
        <w:t xml:space="preserve">Pre zabezpečenie telefonizácie riešeného územia v roku 2036 s výsledným počtom 250 HTS pre novú výstavbu bytov a vybavenosti a výrobných prevádzok sa navrhuje riešiť : </w:t>
      </w:r>
    </w:p>
    <w:p w14:paraId="4ECA296C" w14:textId="473A2D80" w:rsidR="00554E01" w:rsidRPr="003F3D80" w:rsidRDefault="00554E01" w:rsidP="00554E01">
      <w:pPr>
        <w:pStyle w:val="Bezriadkovania"/>
        <w:ind w:left="1418"/>
        <w:jc w:val="both"/>
        <w:rPr>
          <w:rFonts w:ascii="Arial Narrow" w:hAnsi="Arial Narrow"/>
          <w:sz w:val="22"/>
          <w:szCs w:val="22"/>
        </w:rPr>
      </w:pPr>
      <w:r w:rsidRPr="003F3D80">
        <w:rPr>
          <w:rFonts w:ascii="Arial Narrow" w:hAnsi="Arial Narrow"/>
          <w:sz w:val="22"/>
          <w:szCs w:val="22"/>
        </w:rPr>
        <w:t xml:space="preserve">- vyvedenie prípojných vedení z digitálnej ústredne RSU Olešná o predpokladaný nárast hlavných telefónnych staníc - asi 240 bytových HTS a 10 staníc nebytových HTS, </w:t>
      </w:r>
    </w:p>
    <w:p w14:paraId="3CA3E442" w14:textId="77777777" w:rsidR="00554E01" w:rsidRPr="003F3D80" w:rsidRDefault="00554E01" w:rsidP="00554E01">
      <w:pPr>
        <w:pStyle w:val="Bezriadkovania"/>
        <w:ind w:left="1418"/>
        <w:jc w:val="both"/>
        <w:rPr>
          <w:rFonts w:ascii="Arial Narrow" w:hAnsi="Arial Narrow"/>
          <w:sz w:val="22"/>
          <w:szCs w:val="22"/>
        </w:rPr>
      </w:pPr>
      <w:r w:rsidRPr="003F3D80">
        <w:rPr>
          <w:rFonts w:ascii="Arial Narrow" w:hAnsi="Arial Narrow"/>
          <w:sz w:val="22"/>
          <w:szCs w:val="22"/>
        </w:rPr>
        <w:t xml:space="preserve">- súčasný miestny telefónny rozvod riešený závesným káblovým vedením postupne nahradzovať káblovou telekomunikačnou sieťou, </w:t>
      </w:r>
    </w:p>
    <w:p w14:paraId="76789183" w14:textId="6710A0C0" w:rsidR="00554E01" w:rsidRPr="003F3D80" w:rsidRDefault="00554E01" w:rsidP="00554E01">
      <w:pPr>
        <w:pStyle w:val="Bezriadkovania"/>
        <w:ind w:left="1418"/>
        <w:jc w:val="both"/>
        <w:rPr>
          <w:rFonts w:ascii="Arial Narrow" w:hAnsi="Arial Narrow"/>
          <w:sz w:val="22"/>
          <w:szCs w:val="22"/>
        </w:rPr>
      </w:pPr>
      <w:r w:rsidRPr="003F3D80">
        <w:rPr>
          <w:rFonts w:ascii="Arial Narrow" w:hAnsi="Arial Narrow"/>
          <w:sz w:val="22"/>
          <w:szCs w:val="22"/>
        </w:rPr>
        <w:t xml:space="preserve">- rozšírenie miestnej telekomunikačnej káblovej siete do rozvojových miestnych častí </w:t>
      </w:r>
    </w:p>
    <w:p w14:paraId="03F3C73C" w14:textId="77777777" w:rsidR="00554E01" w:rsidRPr="003F3D80" w:rsidRDefault="00554E01" w:rsidP="00554E01">
      <w:pPr>
        <w:pStyle w:val="Bezriadkovania"/>
        <w:ind w:left="1418"/>
        <w:jc w:val="both"/>
        <w:rPr>
          <w:rFonts w:ascii="Arial Narrow" w:hAnsi="Arial Narrow"/>
          <w:sz w:val="22"/>
          <w:szCs w:val="22"/>
        </w:rPr>
      </w:pPr>
    </w:p>
    <w:p w14:paraId="0A73511E" w14:textId="77777777" w:rsidR="00554E01" w:rsidRPr="003F3D80" w:rsidRDefault="00554E01" w:rsidP="00554E01">
      <w:pPr>
        <w:pStyle w:val="Bezriadkovania"/>
        <w:ind w:left="709"/>
        <w:jc w:val="both"/>
        <w:rPr>
          <w:rFonts w:ascii="Arial Narrow" w:hAnsi="Arial Narrow"/>
          <w:sz w:val="22"/>
          <w:szCs w:val="22"/>
        </w:rPr>
      </w:pPr>
      <w:r w:rsidRPr="003F3D80">
        <w:rPr>
          <w:rFonts w:ascii="Arial Narrow" w:hAnsi="Arial Narrow"/>
          <w:sz w:val="22"/>
          <w:szCs w:val="22"/>
        </w:rPr>
        <w:t xml:space="preserve">Pripojovanie telefónnych účastníkov v sústredenej zástavbe IBV a objekty vybavenosti pripájať cez káblové prípojkové skrine, bytovú zástavbu v rozptyle z účastníckych stĺpových rozvádzačov závesným káblovým vedením. </w:t>
      </w:r>
    </w:p>
    <w:p w14:paraId="04FBAF90" w14:textId="72E2F303" w:rsidR="00554E01" w:rsidRPr="003F3D80" w:rsidRDefault="00554E01" w:rsidP="00554E01">
      <w:pPr>
        <w:pStyle w:val="Bezriadkovania"/>
        <w:ind w:left="709"/>
        <w:jc w:val="both"/>
        <w:rPr>
          <w:rFonts w:ascii="Arial Narrow" w:hAnsi="Arial Narrow"/>
          <w:sz w:val="22"/>
          <w:szCs w:val="22"/>
        </w:rPr>
      </w:pPr>
      <w:r w:rsidRPr="003F3D80">
        <w:rPr>
          <w:rFonts w:ascii="Arial Narrow" w:hAnsi="Arial Narrow"/>
          <w:sz w:val="22"/>
          <w:szCs w:val="22"/>
        </w:rPr>
        <w:t xml:space="preserve">Body napojenie novej zástavby budú určené v podmienkach pri začatí územného konania výstavby konkrétnej lokality (zdroj ST, a.s.) . Rešpektovať zámer ST, a.s. na rozšírenie portfólia služieb o dátové služby určené hlavne pre podnikateľský segment a pre domácnosti, ktoré budú využívať pripojenie na internet. </w:t>
      </w:r>
    </w:p>
    <w:p w14:paraId="07919FEC" w14:textId="77777777" w:rsidR="00554E01" w:rsidRPr="003F3D80" w:rsidRDefault="00554E01" w:rsidP="00554E01">
      <w:pPr>
        <w:pStyle w:val="Bezriadkovania"/>
        <w:ind w:left="709"/>
        <w:jc w:val="both"/>
        <w:rPr>
          <w:rFonts w:ascii="Arial Narrow" w:hAnsi="Arial Narrow"/>
          <w:sz w:val="22"/>
          <w:szCs w:val="22"/>
        </w:rPr>
      </w:pPr>
    </w:p>
    <w:p w14:paraId="2D8319A4" w14:textId="77777777" w:rsidR="00554E01" w:rsidRPr="003F3D80" w:rsidRDefault="00554E01" w:rsidP="00554E01">
      <w:pPr>
        <w:pStyle w:val="Bezriadkovania"/>
        <w:ind w:left="709"/>
        <w:rPr>
          <w:rFonts w:ascii="Arial Narrow" w:hAnsi="Arial Narrow"/>
          <w:sz w:val="22"/>
          <w:szCs w:val="22"/>
          <w:u w:val="single"/>
        </w:rPr>
      </w:pPr>
      <w:r w:rsidRPr="003F3D80">
        <w:rPr>
          <w:rFonts w:ascii="Arial Narrow" w:hAnsi="Arial Narrow"/>
          <w:sz w:val="22"/>
          <w:szCs w:val="22"/>
          <w:u w:val="single"/>
        </w:rPr>
        <w:t xml:space="preserve">Ostatné slaboprúdové zariadenia </w:t>
      </w:r>
    </w:p>
    <w:p w14:paraId="197B82CB" w14:textId="683C801A" w:rsidR="00554E01" w:rsidRPr="003F3D80" w:rsidRDefault="00554E01" w:rsidP="00554E01">
      <w:pPr>
        <w:pStyle w:val="Bezriadkovania"/>
        <w:ind w:left="709"/>
        <w:rPr>
          <w:rFonts w:ascii="Arial Narrow" w:hAnsi="Arial Narrow"/>
          <w:sz w:val="22"/>
          <w:szCs w:val="22"/>
        </w:rPr>
      </w:pPr>
      <w:r w:rsidRPr="003F3D80">
        <w:rPr>
          <w:rFonts w:ascii="Arial Narrow" w:hAnsi="Arial Narrow"/>
          <w:sz w:val="22"/>
          <w:szCs w:val="22"/>
        </w:rPr>
        <w:t xml:space="preserve">V jadrovej časti obce sa navrhuje budovať verejnú elektronickú komunikačnú sieť (VEKS) zemnými káblovými rozvodmi. Samotné body napojenia na sieť VEKS budú určené na požiadanie, pričom samotné budovanie tejto siete v obci bude závisieť od počtu zákazníkov. Celá sieť bude riešená optickými </w:t>
      </w:r>
      <w:proofErr w:type="spellStart"/>
      <w:r w:rsidRPr="003F3D80">
        <w:rPr>
          <w:rFonts w:ascii="Arial Narrow" w:hAnsi="Arial Narrow"/>
          <w:sz w:val="22"/>
          <w:szCs w:val="22"/>
        </w:rPr>
        <w:t>kábelmi</w:t>
      </w:r>
      <w:proofErr w:type="spellEnd"/>
      <w:r w:rsidRPr="003F3D80">
        <w:rPr>
          <w:rFonts w:ascii="Arial Narrow" w:hAnsi="Arial Narrow"/>
          <w:sz w:val="22"/>
          <w:szCs w:val="22"/>
        </w:rPr>
        <w:t xml:space="preserve"> nafúknuté do HDPE rúr. </w:t>
      </w:r>
    </w:p>
    <w:p w14:paraId="740B5C5B" w14:textId="77777777" w:rsidR="00554E01" w:rsidRPr="003F3D80" w:rsidRDefault="00554E01" w:rsidP="00554E01">
      <w:pPr>
        <w:pStyle w:val="Bezriadkovania"/>
        <w:ind w:left="709"/>
        <w:rPr>
          <w:rFonts w:ascii="Arial Narrow" w:hAnsi="Arial Narrow"/>
          <w:sz w:val="22"/>
          <w:szCs w:val="22"/>
        </w:rPr>
      </w:pPr>
    </w:p>
    <w:p w14:paraId="325573E6" w14:textId="77777777" w:rsidR="00554E01" w:rsidRPr="003F3D80" w:rsidRDefault="00554E01" w:rsidP="00554E01">
      <w:pPr>
        <w:pStyle w:val="Bezriadkovania"/>
        <w:ind w:left="709"/>
        <w:rPr>
          <w:rFonts w:ascii="Arial Narrow" w:hAnsi="Arial Narrow"/>
          <w:sz w:val="22"/>
          <w:szCs w:val="22"/>
          <w:u w:val="single"/>
        </w:rPr>
      </w:pPr>
      <w:r w:rsidRPr="003F3D80">
        <w:rPr>
          <w:rFonts w:ascii="Arial Narrow" w:hAnsi="Arial Narrow"/>
          <w:sz w:val="22"/>
          <w:szCs w:val="22"/>
          <w:u w:val="single"/>
        </w:rPr>
        <w:t>Miestny rozhlas</w:t>
      </w:r>
      <w:r w:rsidRPr="003F3D80">
        <w:rPr>
          <w:rFonts w:ascii="Arial Narrow" w:hAnsi="Arial Narrow"/>
          <w:b/>
          <w:bCs/>
          <w:sz w:val="22"/>
          <w:szCs w:val="22"/>
          <w:u w:val="single"/>
        </w:rPr>
        <w:t xml:space="preserve"> </w:t>
      </w:r>
    </w:p>
    <w:p w14:paraId="54F25B07" w14:textId="77777777" w:rsidR="00554E01" w:rsidRPr="003F3D80" w:rsidRDefault="00554E01" w:rsidP="008A3E75">
      <w:pPr>
        <w:pStyle w:val="Bezriadkovania"/>
        <w:ind w:left="709"/>
        <w:jc w:val="both"/>
        <w:rPr>
          <w:rFonts w:ascii="Arial Narrow" w:hAnsi="Arial Narrow"/>
          <w:sz w:val="22"/>
          <w:szCs w:val="22"/>
        </w:rPr>
      </w:pPr>
      <w:r w:rsidRPr="003F3D80">
        <w:rPr>
          <w:rFonts w:ascii="Arial Narrow" w:hAnsi="Arial Narrow"/>
          <w:sz w:val="22"/>
          <w:szCs w:val="22"/>
        </w:rPr>
        <w:t xml:space="preserve">Modernizácia, resp. kompletná výmena vzdušného rozvodu rádiovým signálom s osadením reproduktorov na samostatných oceľových stĺpoch. </w:t>
      </w:r>
    </w:p>
    <w:p w14:paraId="2A83EE9F" w14:textId="77777777" w:rsidR="008A3E75" w:rsidRDefault="008A3E75" w:rsidP="00554E01">
      <w:pPr>
        <w:pStyle w:val="Bezriadkovania"/>
        <w:ind w:left="709"/>
        <w:jc w:val="both"/>
        <w:rPr>
          <w:rFonts w:ascii="Arial Narrow" w:hAnsi="Arial Narrow"/>
          <w:sz w:val="22"/>
          <w:szCs w:val="22"/>
          <w:u w:val="single"/>
        </w:rPr>
      </w:pPr>
    </w:p>
    <w:p w14:paraId="75805490" w14:textId="77777777" w:rsidR="00E97938" w:rsidRDefault="00E97938" w:rsidP="00554E01">
      <w:pPr>
        <w:pStyle w:val="Bezriadkovania"/>
        <w:ind w:left="709"/>
        <w:jc w:val="both"/>
        <w:rPr>
          <w:rFonts w:ascii="Arial Narrow" w:hAnsi="Arial Narrow"/>
          <w:sz w:val="22"/>
          <w:szCs w:val="22"/>
          <w:u w:val="single"/>
        </w:rPr>
      </w:pPr>
    </w:p>
    <w:p w14:paraId="433ABF77" w14:textId="77777777" w:rsidR="00E97938" w:rsidRPr="003F3D80" w:rsidRDefault="00E97938" w:rsidP="00554E01">
      <w:pPr>
        <w:pStyle w:val="Bezriadkovania"/>
        <w:ind w:left="709"/>
        <w:jc w:val="both"/>
        <w:rPr>
          <w:rFonts w:ascii="Arial Narrow" w:hAnsi="Arial Narrow"/>
          <w:sz w:val="22"/>
          <w:szCs w:val="22"/>
          <w:u w:val="single"/>
        </w:rPr>
      </w:pPr>
    </w:p>
    <w:p w14:paraId="17CFF94A" w14:textId="423FF417" w:rsidR="00554E01" w:rsidRPr="003F3D80" w:rsidRDefault="00554E01" w:rsidP="00554E01">
      <w:pPr>
        <w:pStyle w:val="Bezriadkovania"/>
        <w:ind w:left="709"/>
        <w:jc w:val="both"/>
        <w:rPr>
          <w:rFonts w:ascii="Arial Narrow" w:hAnsi="Arial Narrow"/>
          <w:sz w:val="22"/>
          <w:szCs w:val="22"/>
        </w:rPr>
      </w:pPr>
      <w:r w:rsidRPr="003F3D80">
        <w:rPr>
          <w:rFonts w:ascii="Arial Narrow" w:hAnsi="Arial Narrow"/>
          <w:sz w:val="22"/>
          <w:szCs w:val="22"/>
          <w:u w:val="single"/>
        </w:rPr>
        <w:t>Diaľkové káble</w:t>
      </w:r>
      <w:r w:rsidRPr="003F3D80">
        <w:rPr>
          <w:rFonts w:ascii="Arial Narrow" w:hAnsi="Arial Narrow"/>
          <w:sz w:val="22"/>
          <w:szCs w:val="22"/>
        </w:rPr>
        <w:t xml:space="preserve"> </w:t>
      </w:r>
    </w:p>
    <w:p w14:paraId="2D5ABBC5" w14:textId="4895250A" w:rsidR="00554E01" w:rsidRPr="003F3D80" w:rsidRDefault="00554E01" w:rsidP="008A3E75">
      <w:pPr>
        <w:pStyle w:val="Bezriadkovania"/>
        <w:ind w:left="709"/>
        <w:jc w:val="both"/>
        <w:rPr>
          <w:rFonts w:ascii="Arial Narrow" w:hAnsi="Arial Narrow"/>
          <w:sz w:val="22"/>
          <w:szCs w:val="22"/>
        </w:rPr>
      </w:pPr>
      <w:r w:rsidRPr="003F3D80">
        <w:rPr>
          <w:rFonts w:ascii="Arial Narrow" w:hAnsi="Arial Narrow"/>
          <w:sz w:val="22"/>
          <w:szCs w:val="22"/>
        </w:rPr>
        <w:t xml:space="preserve">Riešeným územím prechádzajúcu trasa diaľkového optického kábla DOK Čadca - Turzovka je potrebne rešpektovať, jeho ochranné pásmo je 1,5 m od krajného kábla na každú stranu. </w:t>
      </w:r>
    </w:p>
    <w:p w14:paraId="1CBAD4AA" w14:textId="77777777" w:rsidR="00554E01" w:rsidRPr="008A3E75" w:rsidRDefault="00554E01" w:rsidP="00554E01">
      <w:pPr>
        <w:pStyle w:val="Bezriadkovania"/>
        <w:jc w:val="both"/>
        <w:rPr>
          <w:rFonts w:ascii="Arial Narrow" w:hAnsi="Arial Narrow"/>
          <w:b/>
          <w:bCs/>
        </w:rPr>
      </w:pPr>
    </w:p>
    <w:p w14:paraId="58AC5F73" w14:textId="5791FDF3" w:rsidR="00517A12" w:rsidRPr="008A3E75" w:rsidRDefault="00CC5317" w:rsidP="00DE034D">
      <w:pPr>
        <w:pStyle w:val="Bezriadkovania"/>
        <w:rPr>
          <w:rStyle w:val="FontStyle174"/>
          <w:rFonts w:ascii="Arial Narrow" w:hAnsi="Arial Narrow"/>
          <w:b w:val="0"/>
          <w:bCs w:val="0"/>
          <w:color w:val="auto"/>
          <w:sz w:val="22"/>
          <w:szCs w:val="22"/>
        </w:rPr>
      </w:pPr>
      <w:r w:rsidRPr="008A3E75">
        <w:rPr>
          <w:rFonts w:ascii="Arial Narrow" w:hAnsi="Arial Narrow" w:cs="Arial"/>
          <w:b/>
          <w:bCs/>
          <w:color w:val="auto"/>
          <w:sz w:val="22"/>
          <w:szCs w:val="22"/>
        </w:rPr>
        <w:t>OCHRANNÉ PÁSMO</w:t>
      </w:r>
    </w:p>
    <w:p w14:paraId="317E167B" w14:textId="77777777" w:rsidR="00DE034D" w:rsidRPr="003F3D80" w:rsidRDefault="00517A12" w:rsidP="00906949">
      <w:pPr>
        <w:pStyle w:val="Bezriadkovania"/>
        <w:jc w:val="both"/>
        <w:rPr>
          <w:rFonts w:ascii="Arial Narrow" w:hAnsi="Arial Narrow"/>
          <w:color w:val="auto"/>
          <w:sz w:val="22"/>
          <w:szCs w:val="22"/>
        </w:rPr>
      </w:pPr>
      <w:r w:rsidRPr="003F3D80">
        <w:rPr>
          <w:rStyle w:val="FontStyle153"/>
          <w:rFonts w:ascii="Arial Narrow" w:hAnsi="Arial Narrow"/>
          <w:color w:val="auto"/>
        </w:rPr>
        <w:tab/>
      </w:r>
      <w:r w:rsidR="00435C1F" w:rsidRPr="003F3D80">
        <w:rPr>
          <w:rFonts w:ascii="Arial Narrow" w:hAnsi="Arial Narrow"/>
          <w:color w:val="auto"/>
          <w:sz w:val="22"/>
          <w:szCs w:val="22"/>
        </w:rPr>
        <w:t>Na ochranu telekomunikačných vedení (</w:t>
      </w:r>
      <w:proofErr w:type="spellStart"/>
      <w:r w:rsidR="00435C1F" w:rsidRPr="003F3D80">
        <w:rPr>
          <w:rFonts w:ascii="Arial Narrow" w:hAnsi="Arial Narrow"/>
          <w:color w:val="auto"/>
          <w:sz w:val="22"/>
          <w:szCs w:val="22"/>
        </w:rPr>
        <w:t>kábelových</w:t>
      </w:r>
      <w:proofErr w:type="spellEnd"/>
      <w:r w:rsidR="00435C1F" w:rsidRPr="003F3D80">
        <w:rPr>
          <w:rFonts w:ascii="Arial Narrow" w:hAnsi="Arial Narrow"/>
          <w:color w:val="auto"/>
          <w:sz w:val="22"/>
          <w:szCs w:val="22"/>
        </w:rPr>
        <w:t>) sa podľa zákona č. 610/2003 Z.z. o elektronických komunikáciách zriaďuje ochranné pásmo v šírke 1,</w:t>
      </w:r>
      <w:r w:rsidR="000365A2" w:rsidRPr="003F3D80">
        <w:rPr>
          <w:rFonts w:ascii="Arial Narrow" w:hAnsi="Arial Narrow"/>
          <w:color w:val="auto"/>
          <w:sz w:val="22"/>
          <w:szCs w:val="22"/>
        </w:rPr>
        <w:t>0</w:t>
      </w:r>
      <w:r w:rsidR="00435C1F" w:rsidRPr="003F3D80">
        <w:rPr>
          <w:rFonts w:ascii="Arial Narrow" w:hAnsi="Arial Narrow"/>
          <w:color w:val="auto"/>
          <w:sz w:val="22"/>
          <w:szCs w:val="22"/>
        </w:rPr>
        <w:t> m od jeho osi obojstranne. Na ochranu proti rušeniu prevádzky rádiokomunikačných zariadení sa určujú kruhové a smerové ochranné pásma. Rozsah týchto pásiem sa stanovuje individuálne výpočtom a potvrdzuje v územnom konaní. Kruhové ochranné pásmo môže byť vymedzené kružnicou s polomerom až 500 m.</w:t>
      </w:r>
    </w:p>
    <w:p w14:paraId="4D314360" w14:textId="77777777" w:rsidR="006F2C99" w:rsidRPr="00BB730F" w:rsidRDefault="006F2C99" w:rsidP="00906949">
      <w:pPr>
        <w:pStyle w:val="Bezriadkovania"/>
        <w:jc w:val="both"/>
        <w:rPr>
          <w:rFonts w:ascii="Arial Narrow" w:hAnsi="Arial Narrow" w:cs="Arial"/>
          <w:b/>
          <w:color w:val="auto"/>
          <w:sz w:val="22"/>
          <w:szCs w:val="22"/>
          <w:lang w:eastAsia="sk-SK"/>
        </w:rPr>
      </w:pPr>
      <w:r w:rsidRPr="00BB730F">
        <w:rPr>
          <w:rFonts w:ascii="Arial Narrow" w:hAnsi="Arial Narrow" w:cs="Arial"/>
          <w:b/>
          <w:color w:val="auto"/>
          <w:sz w:val="22"/>
          <w:szCs w:val="22"/>
          <w:lang w:eastAsia="sk-SK"/>
        </w:rPr>
        <w:tab/>
      </w:r>
    </w:p>
    <w:p w14:paraId="75F299C8" w14:textId="77777777" w:rsidR="00CE0982" w:rsidRPr="00BB730F" w:rsidRDefault="00CC5317" w:rsidP="00560F5D">
      <w:pPr>
        <w:pStyle w:val="Zkladntext4"/>
        <w:numPr>
          <w:ilvl w:val="0"/>
          <w:numId w:val="99"/>
        </w:numPr>
        <w:shd w:val="clear" w:color="auto" w:fill="auto"/>
        <w:spacing w:line="250" w:lineRule="exact"/>
        <w:ind w:left="709"/>
        <w:jc w:val="both"/>
        <w:rPr>
          <w:b/>
          <w:color w:val="auto"/>
          <w:sz w:val="22"/>
          <w:szCs w:val="22"/>
          <w:u w:val="single"/>
        </w:rPr>
      </w:pPr>
      <w:r w:rsidRPr="00BB730F">
        <w:rPr>
          <w:b/>
          <w:color w:val="auto"/>
          <w:sz w:val="22"/>
          <w:szCs w:val="22"/>
          <w:u w:val="single"/>
        </w:rPr>
        <w:t>Z HĽADISKA TELEKOMUNIKAČNÝCH A INFORMAČNÝCH SIETÍ ÚPN-O NAVRHUJE :</w:t>
      </w:r>
    </w:p>
    <w:p w14:paraId="77027AAD" w14:textId="77777777" w:rsidR="00CC5317" w:rsidRPr="00BB730F" w:rsidRDefault="00CC5317" w:rsidP="00CC5317">
      <w:pPr>
        <w:pStyle w:val="Zkladntext4"/>
        <w:shd w:val="clear" w:color="auto" w:fill="auto"/>
        <w:spacing w:line="250" w:lineRule="exact"/>
        <w:ind w:left="600" w:firstLine="0"/>
        <w:jc w:val="both"/>
        <w:rPr>
          <w:b/>
          <w:color w:val="auto"/>
          <w:sz w:val="22"/>
          <w:szCs w:val="22"/>
          <w:u w:val="single"/>
        </w:rPr>
      </w:pPr>
    </w:p>
    <w:p w14:paraId="352923C7" w14:textId="77777777" w:rsidR="00CE0982" w:rsidRPr="00BB730F" w:rsidRDefault="00CE0982" w:rsidP="00560F5D">
      <w:pPr>
        <w:pStyle w:val="Zkladntext4"/>
        <w:numPr>
          <w:ilvl w:val="0"/>
          <w:numId w:val="100"/>
        </w:numPr>
        <w:shd w:val="clear" w:color="auto" w:fill="auto"/>
        <w:spacing w:line="250" w:lineRule="exact"/>
        <w:ind w:left="709" w:hanging="425"/>
        <w:jc w:val="both"/>
        <w:rPr>
          <w:color w:val="auto"/>
          <w:sz w:val="22"/>
          <w:szCs w:val="22"/>
        </w:rPr>
      </w:pPr>
      <w:r w:rsidRPr="00BB730F">
        <w:rPr>
          <w:color w:val="auto"/>
          <w:sz w:val="22"/>
          <w:szCs w:val="22"/>
        </w:rPr>
        <w:t xml:space="preserve"> pred zemnými prácami je potrebné vytýčenie podzemných telekomunikačných sietí</w:t>
      </w:r>
    </w:p>
    <w:p w14:paraId="064E568C" w14:textId="77777777" w:rsidR="00CE0982" w:rsidRPr="00BB730F" w:rsidRDefault="00CE0982" w:rsidP="00560F5D">
      <w:pPr>
        <w:pStyle w:val="Zkladntext4"/>
        <w:numPr>
          <w:ilvl w:val="0"/>
          <w:numId w:val="100"/>
        </w:numPr>
        <w:shd w:val="clear" w:color="auto" w:fill="auto"/>
        <w:spacing w:line="250" w:lineRule="exact"/>
        <w:ind w:left="709" w:right="20" w:hanging="425"/>
        <w:jc w:val="both"/>
        <w:rPr>
          <w:color w:val="auto"/>
          <w:sz w:val="22"/>
          <w:szCs w:val="22"/>
        </w:rPr>
      </w:pPr>
      <w:r w:rsidRPr="00BB730F">
        <w:rPr>
          <w:color w:val="auto"/>
          <w:sz w:val="22"/>
          <w:szCs w:val="22"/>
        </w:rPr>
        <w:t xml:space="preserve"> nové vedenia telekomunikačnej siete riešiť káblovým vedením v zemi s dodržaním ich ochranných pásiem v zmysle príslušnej STN a súvisiacich predpisov</w:t>
      </w:r>
    </w:p>
    <w:p w14:paraId="065AF6C1" w14:textId="77777777" w:rsidR="00CE0982" w:rsidRPr="00BB730F" w:rsidRDefault="00CE0982" w:rsidP="00560F5D">
      <w:pPr>
        <w:pStyle w:val="Zkladntext4"/>
        <w:numPr>
          <w:ilvl w:val="0"/>
          <w:numId w:val="100"/>
        </w:numPr>
        <w:shd w:val="clear" w:color="auto" w:fill="auto"/>
        <w:tabs>
          <w:tab w:val="left" w:pos="826"/>
        </w:tabs>
        <w:spacing w:line="250" w:lineRule="exact"/>
        <w:ind w:left="709" w:right="20" w:hanging="425"/>
        <w:jc w:val="both"/>
        <w:rPr>
          <w:color w:val="auto"/>
          <w:sz w:val="22"/>
          <w:szCs w:val="22"/>
        </w:rPr>
      </w:pPr>
      <w:r w:rsidRPr="00BB730F">
        <w:rPr>
          <w:color w:val="auto"/>
          <w:sz w:val="22"/>
          <w:szCs w:val="22"/>
        </w:rPr>
        <w:t>pri škodlivom rušení, ktoré bráni prevádzke zariadenia v súlade s jeho určením, je užívateľ povinný bezodkladne urobiť účinné ochranné opatrenia alebo ukončiť prevádzkovanie zariadenia (za rušenie sa považuje aj znemožnenie prevádzky spôsobené elektromagnetickým tienením alebo odrazmi elektromagnetických vĺn od stavieb, ktoré boli zhotovené po uvedení vedenia do prevádzky)</w:t>
      </w:r>
    </w:p>
    <w:p w14:paraId="6AB8FEEF" w14:textId="77777777" w:rsidR="00CE0982" w:rsidRPr="00BB730F" w:rsidRDefault="00CE0982" w:rsidP="00560F5D">
      <w:pPr>
        <w:pStyle w:val="Zkladntext4"/>
        <w:numPr>
          <w:ilvl w:val="0"/>
          <w:numId w:val="100"/>
        </w:numPr>
        <w:shd w:val="clear" w:color="auto" w:fill="auto"/>
        <w:tabs>
          <w:tab w:val="left" w:pos="826"/>
        </w:tabs>
        <w:spacing w:line="250" w:lineRule="exact"/>
        <w:ind w:left="709" w:right="20" w:hanging="425"/>
        <w:jc w:val="both"/>
        <w:rPr>
          <w:color w:val="auto"/>
          <w:sz w:val="22"/>
          <w:szCs w:val="22"/>
        </w:rPr>
      </w:pPr>
      <w:r w:rsidRPr="00BB730F">
        <w:rPr>
          <w:color w:val="auto"/>
          <w:sz w:val="22"/>
          <w:szCs w:val="22"/>
        </w:rPr>
        <w:t xml:space="preserve">k existencii podzemných alebo nadzemných vedení telekomunikačných sietí je potrebné požiadať Slovak </w:t>
      </w:r>
      <w:proofErr w:type="spellStart"/>
      <w:r w:rsidRPr="00BB730F">
        <w:rPr>
          <w:color w:val="auto"/>
          <w:sz w:val="22"/>
          <w:szCs w:val="22"/>
        </w:rPr>
        <w:t>telekom</w:t>
      </w:r>
      <w:proofErr w:type="spellEnd"/>
      <w:r w:rsidRPr="00BB730F">
        <w:rPr>
          <w:color w:val="auto"/>
          <w:sz w:val="22"/>
          <w:szCs w:val="22"/>
        </w:rPr>
        <w:t xml:space="preserve"> a.s., Bratislava o vyjadrenie</w:t>
      </w:r>
    </w:p>
    <w:p w14:paraId="56191933" w14:textId="77777777" w:rsidR="00CE0982" w:rsidRPr="008014F7" w:rsidRDefault="00CE0982" w:rsidP="00560F5D">
      <w:pPr>
        <w:pStyle w:val="Zkladntext4"/>
        <w:numPr>
          <w:ilvl w:val="0"/>
          <w:numId w:val="100"/>
        </w:numPr>
        <w:shd w:val="clear" w:color="auto" w:fill="auto"/>
        <w:tabs>
          <w:tab w:val="left" w:pos="826"/>
        </w:tabs>
        <w:spacing w:line="250" w:lineRule="exact"/>
        <w:ind w:left="709" w:right="20" w:hanging="425"/>
        <w:jc w:val="both"/>
        <w:rPr>
          <w:color w:val="auto"/>
          <w:sz w:val="22"/>
          <w:szCs w:val="22"/>
        </w:rPr>
      </w:pPr>
      <w:r w:rsidRPr="008014F7">
        <w:rPr>
          <w:color w:val="auto"/>
          <w:sz w:val="22"/>
          <w:szCs w:val="22"/>
        </w:rPr>
        <w:t>pri riešení urbanistických štúdií bude potrebné spracovať návrh telekomunikačnej infraštruktúry, z dôvodu zapracovania trás telekomunikačných vedení do územného rozhodnutia, po upresnení požadovaných podkladov a ich zapracovaní do PD, Slovak Telecom a.s. spracuje na základe písomnej požiadavky na zabezpečenie telekomunikačnej infraštruktúry realizačnú PD na telekomunikačné pripojenie a následnú realizáciu</w:t>
      </w:r>
    </w:p>
    <w:p w14:paraId="1BE89578" w14:textId="77777777" w:rsidR="00CE0982" w:rsidRPr="008014F7" w:rsidRDefault="00CE0982" w:rsidP="00560F5D">
      <w:pPr>
        <w:pStyle w:val="Zkladntext4"/>
        <w:numPr>
          <w:ilvl w:val="0"/>
          <w:numId w:val="100"/>
        </w:numPr>
        <w:shd w:val="clear" w:color="auto" w:fill="auto"/>
        <w:tabs>
          <w:tab w:val="left" w:pos="826"/>
        </w:tabs>
        <w:spacing w:line="250" w:lineRule="exact"/>
        <w:ind w:left="709" w:right="20" w:hanging="425"/>
        <w:jc w:val="both"/>
        <w:rPr>
          <w:color w:val="auto"/>
          <w:sz w:val="22"/>
          <w:szCs w:val="22"/>
        </w:rPr>
      </w:pPr>
      <w:r w:rsidRPr="008014F7">
        <w:rPr>
          <w:color w:val="auto"/>
          <w:sz w:val="22"/>
          <w:szCs w:val="22"/>
        </w:rPr>
        <w:t>v ochrannom pásme telekomunikačných zariadení neumiestňovať stavby a porasty, ani vykonávať zemné práce, ktoré by mohli ohroziť telekomunikačné zariadenia alebo vedenia telekomunikačnej siete, alebo ich plynulú a bezpečnú prevádzku</w:t>
      </w:r>
    </w:p>
    <w:p w14:paraId="4FAC521D" w14:textId="77777777" w:rsidR="00CE0982" w:rsidRPr="008A3E75" w:rsidRDefault="00CE0982" w:rsidP="006F2C99">
      <w:pPr>
        <w:pStyle w:val="Bezriadkovania"/>
        <w:rPr>
          <w:rFonts w:ascii="Arial Narrow" w:hAnsi="Arial Narrow" w:cs="Arial"/>
          <w:b/>
          <w:bCs/>
          <w:color w:val="auto"/>
          <w:sz w:val="22"/>
          <w:szCs w:val="22"/>
          <w:lang w:eastAsia="sk-SK"/>
        </w:rPr>
      </w:pPr>
    </w:p>
    <w:p w14:paraId="20D6FEC6" w14:textId="774EC901" w:rsidR="006F2C99" w:rsidRPr="008A3E75" w:rsidRDefault="00CC5317" w:rsidP="006F2C99">
      <w:pPr>
        <w:pStyle w:val="Bezriadkovania"/>
        <w:rPr>
          <w:rFonts w:ascii="Arial Narrow" w:hAnsi="Arial Narrow"/>
          <w:b/>
          <w:bCs/>
          <w:color w:val="auto"/>
          <w:sz w:val="22"/>
          <w:szCs w:val="22"/>
        </w:rPr>
      </w:pPr>
      <w:r w:rsidRPr="008A3E75">
        <w:rPr>
          <w:rFonts w:ascii="Arial Narrow" w:hAnsi="Arial Narrow" w:cs="Arial"/>
          <w:b/>
          <w:bCs/>
          <w:color w:val="auto"/>
          <w:sz w:val="22"/>
          <w:szCs w:val="22"/>
          <w:lang w:eastAsia="sk-SK"/>
        </w:rPr>
        <w:t>VPS (VEREJNOPROSPEŠNÉ STAVBY) -</w:t>
      </w:r>
      <w:r w:rsidRPr="008A3E75">
        <w:rPr>
          <w:rFonts w:ascii="Arial Narrow" w:hAnsi="Arial Narrow"/>
          <w:b/>
          <w:bCs/>
          <w:color w:val="auto"/>
          <w:sz w:val="22"/>
          <w:szCs w:val="22"/>
        </w:rPr>
        <w:t xml:space="preserve"> TELEKOMUNIKAČNÉ STAVBY</w:t>
      </w:r>
    </w:p>
    <w:p w14:paraId="72F8BC68" w14:textId="77777777" w:rsidR="006F2C99" w:rsidRPr="00BB730F" w:rsidRDefault="006F2C99" w:rsidP="00906949">
      <w:pPr>
        <w:pStyle w:val="Bezriadkovania"/>
        <w:jc w:val="both"/>
        <w:rPr>
          <w:rFonts w:ascii="Arial Narrow" w:hAnsi="Arial Narrow"/>
          <w:color w:val="auto"/>
          <w:sz w:val="22"/>
          <w:szCs w:val="22"/>
        </w:rPr>
      </w:pPr>
    </w:p>
    <w:p w14:paraId="4B60D0C0" w14:textId="77777777" w:rsidR="006F2C99" w:rsidRPr="00BB730F" w:rsidRDefault="006F2C99" w:rsidP="00560F5D">
      <w:pPr>
        <w:pStyle w:val="Bezriadkovania"/>
        <w:numPr>
          <w:ilvl w:val="0"/>
          <w:numId w:val="72"/>
        </w:numPr>
        <w:rPr>
          <w:rFonts w:ascii="Arial Narrow" w:hAnsi="Arial Narrow"/>
          <w:color w:val="auto"/>
          <w:sz w:val="22"/>
          <w:szCs w:val="22"/>
        </w:rPr>
      </w:pPr>
      <w:r w:rsidRPr="00BB730F">
        <w:rPr>
          <w:rFonts w:ascii="Arial Narrow" w:hAnsi="Arial Narrow"/>
          <w:color w:val="auto"/>
          <w:sz w:val="22"/>
          <w:szCs w:val="22"/>
        </w:rPr>
        <w:t xml:space="preserve">Výstavba   miestnej   telekomunikačnej   siete   do   rozvojových plôch </w:t>
      </w:r>
    </w:p>
    <w:p w14:paraId="5C35300A" w14:textId="77777777" w:rsidR="006F2C99" w:rsidRPr="00BB730F" w:rsidRDefault="006F2C99" w:rsidP="00560F5D">
      <w:pPr>
        <w:pStyle w:val="Bezriadkovania"/>
        <w:numPr>
          <w:ilvl w:val="0"/>
          <w:numId w:val="72"/>
        </w:numPr>
        <w:rPr>
          <w:rFonts w:ascii="Arial Narrow" w:hAnsi="Arial Narrow" w:cs="Calibri"/>
          <w:color w:val="auto"/>
          <w:sz w:val="22"/>
          <w:szCs w:val="22"/>
        </w:rPr>
      </w:pPr>
      <w:r w:rsidRPr="00BB730F">
        <w:rPr>
          <w:rFonts w:ascii="Arial Narrow" w:hAnsi="Arial Narrow"/>
          <w:color w:val="auto"/>
          <w:sz w:val="22"/>
          <w:szCs w:val="22"/>
        </w:rPr>
        <w:t>Rozšírenie siete miestneho rozhlasu do plôch s novou zástavbou</w:t>
      </w:r>
      <w:r w:rsidRPr="00BB730F">
        <w:rPr>
          <w:rFonts w:ascii="Arial Narrow" w:hAnsi="Arial Narrow" w:cs="Calibri"/>
          <w:color w:val="auto"/>
          <w:sz w:val="22"/>
          <w:szCs w:val="22"/>
        </w:rPr>
        <w:t>.</w:t>
      </w:r>
    </w:p>
    <w:p w14:paraId="7F80C4BF" w14:textId="77777777" w:rsidR="006F2C99" w:rsidRPr="008014F7" w:rsidRDefault="006F2C99" w:rsidP="00906949">
      <w:pPr>
        <w:pStyle w:val="Bezriadkovania"/>
        <w:jc w:val="both"/>
        <w:rPr>
          <w:rStyle w:val="FontStyle153"/>
          <w:rFonts w:ascii="Arial Narrow" w:hAnsi="Arial Narrow"/>
          <w:color w:val="auto"/>
        </w:rPr>
      </w:pPr>
    </w:p>
    <w:p w14:paraId="3F9EBDD4" w14:textId="77777777" w:rsidR="003F3D80" w:rsidRDefault="003F3D80" w:rsidP="00AA14C0">
      <w:pPr>
        <w:suppressAutoHyphens w:val="0"/>
        <w:autoSpaceDE w:val="0"/>
        <w:autoSpaceDN w:val="0"/>
        <w:adjustRightInd w:val="0"/>
        <w:snapToGrid w:val="0"/>
        <w:rPr>
          <w:rFonts w:ascii="Arial Narrow" w:eastAsia="Calibri" w:hAnsi="Arial Narrow"/>
          <w:b/>
          <w:bCs/>
          <w:sz w:val="28"/>
          <w:szCs w:val="28"/>
          <w:lang w:eastAsia="en-US"/>
        </w:rPr>
      </w:pPr>
    </w:p>
    <w:p w14:paraId="2958507C" w14:textId="77777777" w:rsidR="00E97938" w:rsidRDefault="00E97938" w:rsidP="00AA14C0">
      <w:pPr>
        <w:suppressAutoHyphens w:val="0"/>
        <w:autoSpaceDE w:val="0"/>
        <w:autoSpaceDN w:val="0"/>
        <w:adjustRightInd w:val="0"/>
        <w:snapToGrid w:val="0"/>
        <w:rPr>
          <w:rFonts w:ascii="Arial Narrow" w:eastAsia="Calibri" w:hAnsi="Arial Narrow"/>
          <w:b/>
          <w:bCs/>
          <w:sz w:val="28"/>
          <w:szCs w:val="28"/>
          <w:lang w:eastAsia="en-US"/>
        </w:rPr>
      </w:pPr>
    </w:p>
    <w:p w14:paraId="7632A037" w14:textId="77777777" w:rsidR="00E97938" w:rsidRDefault="00E97938" w:rsidP="00AA14C0">
      <w:pPr>
        <w:suppressAutoHyphens w:val="0"/>
        <w:autoSpaceDE w:val="0"/>
        <w:autoSpaceDN w:val="0"/>
        <w:adjustRightInd w:val="0"/>
        <w:snapToGrid w:val="0"/>
        <w:rPr>
          <w:rFonts w:ascii="Arial Narrow" w:eastAsia="Calibri" w:hAnsi="Arial Narrow"/>
          <w:b/>
          <w:bCs/>
          <w:sz w:val="28"/>
          <w:szCs w:val="28"/>
          <w:lang w:eastAsia="en-US"/>
        </w:rPr>
      </w:pPr>
    </w:p>
    <w:p w14:paraId="26A2A59D" w14:textId="77777777" w:rsidR="00E97938" w:rsidRDefault="00E97938" w:rsidP="00AA14C0">
      <w:pPr>
        <w:suppressAutoHyphens w:val="0"/>
        <w:autoSpaceDE w:val="0"/>
        <w:autoSpaceDN w:val="0"/>
        <w:adjustRightInd w:val="0"/>
        <w:snapToGrid w:val="0"/>
        <w:rPr>
          <w:rFonts w:ascii="Arial Narrow" w:eastAsia="Calibri" w:hAnsi="Arial Narrow"/>
          <w:b/>
          <w:bCs/>
          <w:sz w:val="28"/>
          <w:szCs w:val="28"/>
          <w:lang w:eastAsia="en-US"/>
        </w:rPr>
      </w:pPr>
    </w:p>
    <w:p w14:paraId="5FE80A0A" w14:textId="77777777" w:rsidR="00E97938" w:rsidRDefault="00E97938" w:rsidP="00AA14C0">
      <w:pPr>
        <w:suppressAutoHyphens w:val="0"/>
        <w:autoSpaceDE w:val="0"/>
        <w:autoSpaceDN w:val="0"/>
        <w:adjustRightInd w:val="0"/>
        <w:snapToGrid w:val="0"/>
        <w:rPr>
          <w:rFonts w:ascii="Arial Narrow" w:eastAsia="Calibri" w:hAnsi="Arial Narrow"/>
          <w:b/>
          <w:bCs/>
          <w:sz w:val="28"/>
          <w:szCs w:val="28"/>
          <w:lang w:eastAsia="en-US"/>
        </w:rPr>
      </w:pPr>
    </w:p>
    <w:p w14:paraId="2672DC39" w14:textId="77777777" w:rsidR="00E97938" w:rsidRDefault="00E97938" w:rsidP="00AA14C0">
      <w:pPr>
        <w:suppressAutoHyphens w:val="0"/>
        <w:autoSpaceDE w:val="0"/>
        <w:autoSpaceDN w:val="0"/>
        <w:adjustRightInd w:val="0"/>
        <w:snapToGrid w:val="0"/>
        <w:rPr>
          <w:rFonts w:ascii="Arial Narrow" w:eastAsia="Calibri" w:hAnsi="Arial Narrow"/>
          <w:b/>
          <w:bCs/>
          <w:sz w:val="28"/>
          <w:szCs w:val="28"/>
          <w:lang w:eastAsia="en-US"/>
        </w:rPr>
      </w:pPr>
    </w:p>
    <w:p w14:paraId="3A15B930" w14:textId="77777777" w:rsidR="00E97938" w:rsidRDefault="00E97938" w:rsidP="00AA14C0">
      <w:pPr>
        <w:suppressAutoHyphens w:val="0"/>
        <w:autoSpaceDE w:val="0"/>
        <w:autoSpaceDN w:val="0"/>
        <w:adjustRightInd w:val="0"/>
        <w:snapToGrid w:val="0"/>
        <w:rPr>
          <w:rFonts w:ascii="Arial Narrow" w:eastAsia="Calibri" w:hAnsi="Arial Narrow"/>
          <w:b/>
          <w:bCs/>
          <w:sz w:val="28"/>
          <w:szCs w:val="28"/>
          <w:lang w:eastAsia="en-US"/>
        </w:rPr>
      </w:pPr>
    </w:p>
    <w:p w14:paraId="13043F3D" w14:textId="77777777" w:rsidR="00E97938" w:rsidRDefault="00E97938" w:rsidP="00AA14C0">
      <w:pPr>
        <w:suppressAutoHyphens w:val="0"/>
        <w:autoSpaceDE w:val="0"/>
        <w:autoSpaceDN w:val="0"/>
        <w:adjustRightInd w:val="0"/>
        <w:snapToGrid w:val="0"/>
        <w:rPr>
          <w:rFonts w:ascii="Arial Narrow" w:eastAsia="Calibri" w:hAnsi="Arial Narrow"/>
          <w:b/>
          <w:bCs/>
          <w:sz w:val="28"/>
          <w:szCs w:val="28"/>
          <w:lang w:eastAsia="en-US"/>
        </w:rPr>
      </w:pPr>
    </w:p>
    <w:p w14:paraId="45CAA35D" w14:textId="77777777" w:rsidR="00E97938" w:rsidRDefault="00E97938" w:rsidP="00AA14C0">
      <w:pPr>
        <w:suppressAutoHyphens w:val="0"/>
        <w:autoSpaceDE w:val="0"/>
        <w:autoSpaceDN w:val="0"/>
        <w:adjustRightInd w:val="0"/>
        <w:snapToGrid w:val="0"/>
        <w:rPr>
          <w:rFonts w:ascii="Arial Narrow" w:eastAsia="Calibri" w:hAnsi="Arial Narrow"/>
          <w:b/>
          <w:bCs/>
          <w:sz w:val="28"/>
          <w:szCs w:val="28"/>
          <w:lang w:eastAsia="en-US"/>
        </w:rPr>
      </w:pPr>
    </w:p>
    <w:p w14:paraId="72298028" w14:textId="77777777" w:rsidR="00E97938" w:rsidRDefault="00E97938" w:rsidP="00AA14C0">
      <w:pPr>
        <w:suppressAutoHyphens w:val="0"/>
        <w:autoSpaceDE w:val="0"/>
        <w:autoSpaceDN w:val="0"/>
        <w:adjustRightInd w:val="0"/>
        <w:snapToGrid w:val="0"/>
        <w:rPr>
          <w:rFonts w:ascii="Arial Narrow" w:eastAsia="Calibri" w:hAnsi="Arial Narrow"/>
          <w:b/>
          <w:bCs/>
          <w:sz w:val="28"/>
          <w:szCs w:val="28"/>
          <w:lang w:eastAsia="en-US"/>
        </w:rPr>
      </w:pPr>
    </w:p>
    <w:p w14:paraId="04F0710E" w14:textId="77777777" w:rsidR="00E97938" w:rsidRDefault="00E97938" w:rsidP="00AA14C0">
      <w:pPr>
        <w:suppressAutoHyphens w:val="0"/>
        <w:autoSpaceDE w:val="0"/>
        <w:autoSpaceDN w:val="0"/>
        <w:adjustRightInd w:val="0"/>
        <w:snapToGrid w:val="0"/>
        <w:rPr>
          <w:rFonts w:ascii="Arial Narrow" w:eastAsia="Calibri" w:hAnsi="Arial Narrow"/>
          <w:b/>
          <w:bCs/>
          <w:sz w:val="28"/>
          <w:szCs w:val="28"/>
          <w:lang w:eastAsia="en-US"/>
        </w:rPr>
      </w:pPr>
    </w:p>
    <w:p w14:paraId="526DF899" w14:textId="77777777" w:rsidR="00E97938" w:rsidRDefault="00E97938" w:rsidP="00AA14C0">
      <w:pPr>
        <w:suppressAutoHyphens w:val="0"/>
        <w:autoSpaceDE w:val="0"/>
        <w:autoSpaceDN w:val="0"/>
        <w:adjustRightInd w:val="0"/>
        <w:snapToGrid w:val="0"/>
        <w:rPr>
          <w:rFonts w:ascii="Arial Narrow" w:eastAsia="Calibri" w:hAnsi="Arial Narrow"/>
          <w:b/>
          <w:bCs/>
          <w:sz w:val="28"/>
          <w:szCs w:val="28"/>
          <w:lang w:eastAsia="en-US"/>
        </w:rPr>
      </w:pPr>
    </w:p>
    <w:p w14:paraId="3A773CFB" w14:textId="77777777" w:rsidR="00E97938" w:rsidRDefault="00E97938" w:rsidP="00AA14C0">
      <w:pPr>
        <w:suppressAutoHyphens w:val="0"/>
        <w:autoSpaceDE w:val="0"/>
        <w:autoSpaceDN w:val="0"/>
        <w:adjustRightInd w:val="0"/>
        <w:snapToGrid w:val="0"/>
        <w:rPr>
          <w:rFonts w:ascii="Arial Narrow" w:eastAsia="Calibri" w:hAnsi="Arial Narrow"/>
          <w:b/>
          <w:bCs/>
          <w:sz w:val="28"/>
          <w:szCs w:val="28"/>
          <w:lang w:eastAsia="en-US"/>
        </w:rPr>
      </w:pPr>
    </w:p>
    <w:p w14:paraId="2AFA45BE" w14:textId="77777777" w:rsidR="00E97938" w:rsidRDefault="00E97938" w:rsidP="00AA14C0">
      <w:pPr>
        <w:suppressAutoHyphens w:val="0"/>
        <w:autoSpaceDE w:val="0"/>
        <w:autoSpaceDN w:val="0"/>
        <w:adjustRightInd w:val="0"/>
        <w:snapToGrid w:val="0"/>
        <w:rPr>
          <w:rFonts w:ascii="Arial Narrow" w:eastAsia="Calibri" w:hAnsi="Arial Narrow"/>
          <w:b/>
          <w:bCs/>
          <w:sz w:val="28"/>
          <w:szCs w:val="28"/>
          <w:lang w:eastAsia="en-US"/>
        </w:rPr>
      </w:pPr>
    </w:p>
    <w:p w14:paraId="4413566F" w14:textId="77777777" w:rsidR="003F3D80" w:rsidRPr="008014F7" w:rsidRDefault="003F3D80" w:rsidP="00AA14C0">
      <w:pPr>
        <w:suppressAutoHyphens w:val="0"/>
        <w:autoSpaceDE w:val="0"/>
        <w:autoSpaceDN w:val="0"/>
        <w:adjustRightInd w:val="0"/>
        <w:snapToGrid w:val="0"/>
        <w:rPr>
          <w:rFonts w:ascii="Arial Narrow" w:eastAsia="Calibri" w:hAnsi="Arial Narrow"/>
          <w:b/>
          <w:bCs/>
          <w:sz w:val="28"/>
          <w:szCs w:val="28"/>
          <w:lang w:eastAsia="en-US"/>
        </w:rPr>
      </w:pPr>
    </w:p>
    <w:p w14:paraId="4754281D" w14:textId="16A229CA" w:rsidR="00AA14C0" w:rsidRPr="008014F7" w:rsidRDefault="00AA14C0" w:rsidP="00AA14C0">
      <w:pPr>
        <w:suppressAutoHyphens w:val="0"/>
        <w:autoSpaceDE w:val="0"/>
        <w:autoSpaceDN w:val="0"/>
        <w:adjustRightInd w:val="0"/>
        <w:snapToGrid w:val="0"/>
        <w:rPr>
          <w:rFonts w:ascii="Arial Narrow" w:eastAsia="Calibri" w:hAnsi="Arial Narrow"/>
          <w:b/>
          <w:bCs/>
          <w:sz w:val="28"/>
          <w:szCs w:val="28"/>
          <w:lang w:eastAsia="en-US"/>
        </w:rPr>
      </w:pPr>
      <w:r w:rsidRPr="008014F7">
        <w:rPr>
          <w:rFonts w:ascii="Arial Narrow" w:eastAsia="Calibri" w:hAnsi="Arial Narrow"/>
          <w:b/>
          <w:bCs/>
          <w:sz w:val="28"/>
          <w:szCs w:val="28"/>
          <w:lang w:eastAsia="en-US"/>
        </w:rPr>
        <w:t>3.1</w:t>
      </w:r>
      <w:r w:rsidR="003C59EC">
        <w:rPr>
          <w:rFonts w:ascii="Arial Narrow" w:eastAsia="Calibri" w:hAnsi="Arial Narrow"/>
          <w:b/>
          <w:bCs/>
          <w:sz w:val="28"/>
          <w:szCs w:val="28"/>
          <w:lang w:eastAsia="en-US"/>
        </w:rPr>
        <w:t>4</w:t>
      </w:r>
      <w:r w:rsidRPr="008014F7">
        <w:rPr>
          <w:rFonts w:ascii="Arial Narrow" w:eastAsia="Calibri" w:hAnsi="Arial Narrow"/>
          <w:b/>
          <w:bCs/>
          <w:sz w:val="28"/>
          <w:szCs w:val="28"/>
          <w:lang w:eastAsia="en-US"/>
        </w:rPr>
        <w:t xml:space="preserve"> Koncepcia starostlivosti o životné prostredie</w:t>
      </w:r>
    </w:p>
    <w:p w14:paraId="0293BE93" w14:textId="77777777" w:rsidR="004918A3" w:rsidRPr="008014F7" w:rsidRDefault="004918A3" w:rsidP="004918A3">
      <w:pPr>
        <w:suppressAutoHyphens w:val="0"/>
        <w:autoSpaceDE w:val="0"/>
        <w:autoSpaceDN w:val="0"/>
        <w:adjustRightInd w:val="0"/>
        <w:snapToGrid w:val="0"/>
        <w:rPr>
          <w:rFonts w:ascii="Arial Narrow" w:eastAsia="Calibri" w:hAnsi="Arial Narrow" w:cs="TimesNewRomanPSMT"/>
          <w:sz w:val="21"/>
          <w:szCs w:val="21"/>
          <w:lang w:eastAsia="sk-SK"/>
        </w:rPr>
      </w:pPr>
    </w:p>
    <w:p w14:paraId="7902BF4D" w14:textId="77777777" w:rsidR="004918A3" w:rsidRPr="003F3D80" w:rsidRDefault="004918A3" w:rsidP="004918A3">
      <w:pPr>
        <w:pStyle w:val="Bezriadkovania"/>
        <w:jc w:val="both"/>
        <w:rPr>
          <w:rFonts w:ascii="Arial Narrow" w:hAnsi="Arial Narrow"/>
          <w:color w:val="auto"/>
          <w:sz w:val="22"/>
          <w:szCs w:val="22"/>
        </w:rPr>
      </w:pPr>
      <w:r w:rsidRPr="003F3D80">
        <w:rPr>
          <w:rFonts w:ascii="Arial Narrow" w:hAnsi="Arial Narrow"/>
          <w:color w:val="auto"/>
          <w:sz w:val="22"/>
          <w:szCs w:val="22"/>
        </w:rPr>
        <w:t xml:space="preserve">Obec a jej </w:t>
      </w:r>
      <w:proofErr w:type="spellStart"/>
      <w:r w:rsidRPr="003F3D80">
        <w:rPr>
          <w:rFonts w:ascii="Arial Narrow" w:hAnsi="Arial Narrow"/>
          <w:color w:val="auto"/>
          <w:sz w:val="22"/>
          <w:szCs w:val="22"/>
        </w:rPr>
        <w:t>k.ú</w:t>
      </w:r>
      <w:proofErr w:type="spellEnd"/>
      <w:r w:rsidRPr="003F3D80">
        <w:rPr>
          <w:rFonts w:ascii="Arial Narrow" w:hAnsi="Arial Narrow"/>
          <w:color w:val="auto"/>
          <w:sz w:val="22"/>
          <w:szCs w:val="22"/>
        </w:rPr>
        <w:t xml:space="preserve">. disponuje kvalitnými podmienkami ŽP človeka a spoločnosti. Nachádzajú sa tu však niektoré stacionárne a mobilné zdroje znehodnocovania ovzdušia, pôdy, podzemných vôd, zasahovania nadmerným hlukom a vibráciami. </w:t>
      </w:r>
    </w:p>
    <w:p w14:paraId="7971EC20" w14:textId="77777777" w:rsidR="00CF0542" w:rsidRPr="008014F7" w:rsidRDefault="00CF0542" w:rsidP="004918A3">
      <w:pPr>
        <w:pStyle w:val="Bezriadkovania"/>
        <w:jc w:val="both"/>
        <w:rPr>
          <w:rFonts w:ascii="Arial Narrow" w:hAnsi="Arial Narrow"/>
          <w:color w:val="auto"/>
        </w:rPr>
      </w:pPr>
    </w:p>
    <w:p w14:paraId="227C81D6" w14:textId="72E887C9" w:rsidR="00CF0542" w:rsidRPr="008014F7" w:rsidRDefault="00CF0542" w:rsidP="004918A3">
      <w:pPr>
        <w:pStyle w:val="Bezriadkovania"/>
        <w:jc w:val="both"/>
        <w:rPr>
          <w:rFonts w:ascii="Arial Narrow" w:hAnsi="Arial Narrow"/>
          <w:b/>
          <w:color w:val="auto"/>
        </w:rPr>
      </w:pPr>
      <w:r w:rsidRPr="008014F7">
        <w:rPr>
          <w:rFonts w:ascii="Arial Narrow" w:hAnsi="Arial Narrow"/>
          <w:b/>
          <w:color w:val="auto"/>
        </w:rPr>
        <w:t>3.1</w:t>
      </w:r>
      <w:r w:rsidR="003C59EC">
        <w:rPr>
          <w:rFonts w:ascii="Arial Narrow" w:hAnsi="Arial Narrow"/>
          <w:b/>
          <w:color w:val="auto"/>
        </w:rPr>
        <w:t>4</w:t>
      </w:r>
      <w:r w:rsidRPr="008014F7">
        <w:rPr>
          <w:rFonts w:ascii="Arial Narrow" w:hAnsi="Arial Narrow"/>
          <w:b/>
          <w:color w:val="auto"/>
        </w:rPr>
        <w:t>.1 Zásady funkčného využitia územia vo vzťahu k ekologickej únosnosti územia</w:t>
      </w:r>
    </w:p>
    <w:p w14:paraId="1D8DAC1C" w14:textId="77777777" w:rsidR="00CF0542" w:rsidRPr="008014F7" w:rsidRDefault="00CF0542" w:rsidP="00962C7F">
      <w:pPr>
        <w:pStyle w:val="Bezriadkovania"/>
        <w:ind w:firstLine="708"/>
        <w:jc w:val="both"/>
        <w:rPr>
          <w:rStyle w:val="FontStyle101"/>
          <w:rFonts w:ascii="Arial Narrow" w:hAnsi="Arial Narrow"/>
          <w:color w:val="auto"/>
          <w:sz w:val="22"/>
          <w:szCs w:val="22"/>
        </w:rPr>
      </w:pPr>
    </w:p>
    <w:p w14:paraId="5F107EF1" w14:textId="77777777" w:rsidR="00405396" w:rsidRPr="008014F7" w:rsidRDefault="00405396" w:rsidP="00962C7F">
      <w:pPr>
        <w:pStyle w:val="Bezriadkovania"/>
        <w:ind w:firstLine="708"/>
        <w:jc w:val="both"/>
        <w:rPr>
          <w:rStyle w:val="FontStyle101"/>
          <w:rFonts w:ascii="Arial Narrow" w:hAnsi="Arial Narrow"/>
          <w:color w:val="auto"/>
          <w:sz w:val="22"/>
          <w:szCs w:val="22"/>
        </w:rPr>
      </w:pPr>
      <w:r w:rsidRPr="008014F7">
        <w:rPr>
          <w:rStyle w:val="FontStyle101"/>
          <w:rFonts w:ascii="Arial Narrow" w:hAnsi="Arial Narrow"/>
          <w:color w:val="auto"/>
          <w:sz w:val="22"/>
          <w:szCs w:val="22"/>
        </w:rPr>
        <w:t>Urbanistická koncepcia rozvoja obce, navrhnutá v územnom pláne, rieši rozvoj obce vyváženým spôsobom vo vzťahu k celkovej ekologickej únosnosti územia.</w:t>
      </w:r>
    </w:p>
    <w:p w14:paraId="16E2DC6A" w14:textId="77777777" w:rsidR="00405396" w:rsidRPr="008014F7" w:rsidRDefault="00405396" w:rsidP="00962C7F">
      <w:pPr>
        <w:pStyle w:val="Bezriadkovania"/>
        <w:ind w:firstLine="708"/>
        <w:jc w:val="both"/>
        <w:rPr>
          <w:rStyle w:val="FontStyle101"/>
          <w:rFonts w:ascii="Arial Narrow" w:hAnsi="Arial Narrow"/>
          <w:color w:val="auto"/>
          <w:sz w:val="22"/>
          <w:szCs w:val="22"/>
        </w:rPr>
      </w:pPr>
      <w:r w:rsidRPr="008014F7">
        <w:rPr>
          <w:rStyle w:val="FontStyle101"/>
          <w:rFonts w:ascii="Arial Narrow" w:hAnsi="Arial Narrow"/>
          <w:color w:val="auto"/>
          <w:sz w:val="22"/>
          <w:szCs w:val="22"/>
        </w:rPr>
        <w:t>V</w:t>
      </w:r>
      <w:r w:rsidR="00962C7F" w:rsidRPr="008014F7">
        <w:rPr>
          <w:rStyle w:val="FontStyle101"/>
          <w:rFonts w:ascii="Arial Narrow" w:hAnsi="Arial Narrow" w:cs="Times New Roman"/>
          <w:color w:val="auto"/>
          <w:sz w:val="22"/>
          <w:szCs w:val="22"/>
        </w:rPr>
        <w:t xml:space="preserve"> </w:t>
      </w:r>
      <w:r w:rsidRPr="008014F7">
        <w:rPr>
          <w:rStyle w:val="FontStyle101"/>
          <w:rFonts w:ascii="Arial Narrow" w:hAnsi="Arial Narrow"/>
          <w:color w:val="auto"/>
          <w:sz w:val="22"/>
          <w:szCs w:val="22"/>
        </w:rPr>
        <w:t>súvislosti s poľnohospodárstvom sa v</w:t>
      </w:r>
      <w:r w:rsidR="009F6837" w:rsidRPr="008014F7">
        <w:rPr>
          <w:rStyle w:val="FontStyle101"/>
          <w:rFonts w:ascii="Arial Narrow" w:hAnsi="Arial Narrow"/>
          <w:color w:val="auto"/>
          <w:sz w:val="22"/>
          <w:szCs w:val="22"/>
        </w:rPr>
        <w:t xml:space="preserve"> území </w:t>
      </w:r>
      <w:r w:rsidRPr="008014F7">
        <w:rPr>
          <w:rStyle w:val="FontStyle101"/>
          <w:rFonts w:ascii="Arial Narrow" w:hAnsi="Arial Narrow"/>
          <w:color w:val="auto"/>
          <w:sz w:val="22"/>
          <w:szCs w:val="22"/>
        </w:rPr>
        <w:t xml:space="preserve">zasahuje do plôch obhospodarovaných ako PP. Navrhované zábery priamo </w:t>
      </w:r>
      <w:r w:rsidR="00CF0542" w:rsidRPr="008014F7">
        <w:rPr>
          <w:rStyle w:val="FontStyle101"/>
          <w:rFonts w:ascii="Arial Narrow" w:hAnsi="Arial Narrow"/>
          <w:color w:val="auto"/>
          <w:sz w:val="22"/>
          <w:szCs w:val="22"/>
        </w:rPr>
        <w:t>nadväzujú</w:t>
      </w:r>
      <w:r w:rsidRPr="008014F7">
        <w:rPr>
          <w:rStyle w:val="FontStyle101"/>
          <w:rFonts w:ascii="Arial Narrow" w:hAnsi="Arial Narrow"/>
          <w:color w:val="auto"/>
          <w:sz w:val="22"/>
          <w:szCs w:val="22"/>
        </w:rPr>
        <w:t xml:space="preserve"> na súčasné zastavané územie obce, s cieľom celkového </w:t>
      </w:r>
      <w:proofErr w:type="spellStart"/>
      <w:r w:rsidRPr="008014F7">
        <w:rPr>
          <w:rStyle w:val="FontStyle101"/>
          <w:rFonts w:ascii="Arial Narrow" w:hAnsi="Arial Narrow"/>
          <w:color w:val="auto"/>
          <w:sz w:val="22"/>
          <w:szCs w:val="22"/>
        </w:rPr>
        <w:t>skompaktnenia</w:t>
      </w:r>
      <w:proofErr w:type="spellEnd"/>
      <w:r w:rsidRPr="008014F7">
        <w:rPr>
          <w:rStyle w:val="FontStyle101"/>
          <w:rFonts w:ascii="Arial Narrow" w:hAnsi="Arial Narrow"/>
          <w:color w:val="auto"/>
          <w:sz w:val="22"/>
          <w:szCs w:val="22"/>
        </w:rPr>
        <w:t xml:space="preserve"> urbanistickej štruktúry sídla. V rámci navrhovaných obytných plôch uvažujeme s vysokým podielom verejnej alebo súkromnej zelene.</w:t>
      </w:r>
    </w:p>
    <w:p w14:paraId="182E8176" w14:textId="77777777" w:rsidR="00405396" w:rsidRPr="008014F7" w:rsidRDefault="00405396" w:rsidP="00962C7F">
      <w:pPr>
        <w:pStyle w:val="Bezriadkovania"/>
        <w:jc w:val="both"/>
        <w:rPr>
          <w:rStyle w:val="FontStyle101"/>
          <w:rFonts w:ascii="Arial Narrow" w:hAnsi="Arial Narrow"/>
          <w:color w:val="auto"/>
          <w:sz w:val="22"/>
          <w:szCs w:val="22"/>
        </w:rPr>
      </w:pPr>
      <w:r w:rsidRPr="008014F7">
        <w:rPr>
          <w:rStyle w:val="FontStyle101"/>
          <w:rFonts w:ascii="Arial Narrow" w:hAnsi="Arial Narrow"/>
          <w:color w:val="auto"/>
          <w:sz w:val="22"/>
          <w:szCs w:val="22"/>
        </w:rPr>
        <w:t>Rozvoj je v prevažnej miere sústredený na plochách PP nižšej bonity, a tiež v hraniciach zastavaného územia, resp. v priamej väzbe na zastavané územie.</w:t>
      </w:r>
    </w:p>
    <w:p w14:paraId="4B295320" w14:textId="77777777" w:rsidR="00405396" w:rsidRPr="008014F7" w:rsidRDefault="00405396" w:rsidP="00962C7F">
      <w:pPr>
        <w:pStyle w:val="Bezriadkovania"/>
        <w:ind w:firstLine="708"/>
        <w:jc w:val="both"/>
        <w:rPr>
          <w:rStyle w:val="FontStyle101"/>
          <w:rFonts w:ascii="Arial Narrow" w:hAnsi="Arial Narrow"/>
          <w:color w:val="auto"/>
          <w:sz w:val="22"/>
          <w:szCs w:val="22"/>
        </w:rPr>
      </w:pPr>
      <w:r w:rsidRPr="008014F7">
        <w:rPr>
          <w:rStyle w:val="FontStyle101"/>
          <w:rFonts w:ascii="Arial Narrow" w:hAnsi="Arial Narrow"/>
          <w:color w:val="auto"/>
          <w:sz w:val="22"/>
          <w:szCs w:val="22"/>
        </w:rPr>
        <w:t>V</w:t>
      </w:r>
      <w:r w:rsidR="00962C7F" w:rsidRPr="008014F7">
        <w:rPr>
          <w:rStyle w:val="FontStyle101"/>
          <w:rFonts w:ascii="Arial Narrow" w:hAnsi="Arial Narrow"/>
          <w:color w:val="auto"/>
          <w:sz w:val="22"/>
          <w:szCs w:val="22"/>
        </w:rPr>
        <w:t xml:space="preserve"> </w:t>
      </w:r>
      <w:r w:rsidRPr="008014F7">
        <w:rPr>
          <w:rStyle w:val="FontStyle101"/>
          <w:rFonts w:ascii="Arial Narrow" w:hAnsi="Arial Narrow"/>
          <w:color w:val="auto"/>
          <w:sz w:val="22"/>
          <w:szCs w:val="22"/>
        </w:rPr>
        <w:t>súvislosti s lesným hospodárstvom, územný plán rešpektuje LHP a do neho premietnuté opatrenia, v súvislosti s ochranou prírody (RÚSES, KEP,...)</w:t>
      </w:r>
      <w:r w:rsidR="009F6837" w:rsidRPr="008014F7">
        <w:rPr>
          <w:rStyle w:val="FontStyle101"/>
          <w:rFonts w:ascii="Arial Narrow" w:hAnsi="Arial Narrow"/>
          <w:color w:val="auto"/>
          <w:sz w:val="22"/>
          <w:szCs w:val="22"/>
        </w:rPr>
        <w:t xml:space="preserve"> návrh rešpektuje chránené územia a  </w:t>
      </w:r>
      <w:r w:rsidRPr="008014F7">
        <w:rPr>
          <w:rStyle w:val="FontStyle101"/>
          <w:rFonts w:ascii="Arial Narrow" w:hAnsi="Arial Narrow"/>
          <w:color w:val="auto"/>
          <w:sz w:val="22"/>
          <w:szCs w:val="22"/>
        </w:rPr>
        <w:t>. V území sa neuvažuje so záberom LPF.</w:t>
      </w:r>
    </w:p>
    <w:p w14:paraId="0B66C281" w14:textId="77777777" w:rsidR="00405396" w:rsidRPr="008014F7" w:rsidRDefault="00405396" w:rsidP="00962C7F">
      <w:pPr>
        <w:pStyle w:val="Bezriadkovania"/>
        <w:jc w:val="both"/>
        <w:rPr>
          <w:rStyle w:val="FontStyle101"/>
          <w:rFonts w:ascii="Arial Narrow" w:hAnsi="Arial Narrow"/>
          <w:color w:val="auto"/>
          <w:sz w:val="22"/>
          <w:szCs w:val="22"/>
        </w:rPr>
      </w:pPr>
      <w:r w:rsidRPr="008014F7">
        <w:rPr>
          <w:rStyle w:val="FontStyle101"/>
          <w:rFonts w:ascii="Arial Narrow" w:hAnsi="Arial Narrow"/>
          <w:color w:val="auto"/>
          <w:sz w:val="22"/>
          <w:szCs w:val="22"/>
        </w:rPr>
        <w:t>Taktiež sa v riešenom území neuvažuje s ťažbou nerastných surovín.</w:t>
      </w:r>
    </w:p>
    <w:p w14:paraId="0040741B" w14:textId="77777777" w:rsidR="00405396" w:rsidRPr="008014F7" w:rsidRDefault="00405396" w:rsidP="00962C7F">
      <w:pPr>
        <w:pStyle w:val="Bezriadkovania"/>
        <w:jc w:val="both"/>
        <w:rPr>
          <w:rStyle w:val="FontStyle101"/>
          <w:rFonts w:ascii="Arial Narrow" w:hAnsi="Arial Narrow"/>
          <w:color w:val="auto"/>
          <w:sz w:val="22"/>
          <w:szCs w:val="22"/>
        </w:rPr>
      </w:pPr>
      <w:r w:rsidRPr="008014F7">
        <w:rPr>
          <w:rStyle w:val="FontStyle101"/>
          <w:rFonts w:ascii="Arial Narrow" w:hAnsi="Arial Narrow"/>
          <w:color w:val="auto"/>
          <w:sz w:val="22"/>
          <w:szCs w:val="22"/>
        </w:rPr>
        <w:t>Napriek veľmi vhodným danostiam územia pre rozvoj cestovného ruchu, v územnom pláne je priorita postavená na ochrane prírody obmedzením aktivít cestovného ruchu v chránených maloplošných územiach. Navrhované aktivity v rekreácii a CR sú sústredené v prevažnej miere do vlastnej obce.</w:t>
      </w:r>
    </w:p>
    <w:p w14:paraId="43B2EDD9" w14:textId="354EEDF0" w:rsidR="00405396" w:rsidRDefault="00405396" w:rsidP="00962C7F">
      <w:pPr>
        <w:pStyle w:val="Bezriadkovania"/>
        <w:jc w:val="both"/>
        <w:rPr>
          <w:rStyle w:val="FontStyle101"/>
          <w:rFonts w:ascii="Arial Narrow" w:hAnsi="Arial Narrow"/>
          <w:color w:val="auto"/>
          <w:sz w:val="22"/>
          <w:szCs w:val="22"/>
        </w:rPr>
      </w:pPr>
      <w:r w:rsidRPr="008014F7">
        <w:rPr>
          <w:rStyle w:val="FontStyle101"/>
          <w:rFonts w:ascii="Arial Narrow" w:hAnsi="Arial Narrow"/>
          <w:color w:val="auto"/>
          <w:sz w:val="22"/>
          <w:szCs w:val="22"/>
        </w:rPr>
        <w:t xml:space="preserve">Navrhovaný stavebný rozvoj v podstatnej miere rozvíja predovšetkým obytnú </w:t>
      </w:r>
      <w:r w:rsidR="006C5137" w:rsidRPr="008014F7">
        <w:rPr>
          <w:rStyle w:val="FontStyle101"/>
          <w:rFonts w:ascii="Arial Narrow" w:hAnsi="Arial Narrow"/>
          <w:color w:val="auto"/>
          <w:sz w:val="22"/>
          <w:szCs w:val="22"/>
        </w:rPr>
        <w:t xml:space="preserve">a rekreačnú </w:t>
      </w:r>
      <w:r w:rsidRPr="008014F7">
        <w:rPr>
          <w:rStyle w:val="FontStyle101"/>
          <w:rFonts w:ascii="Arial Narrow" w:hAnsi="Arial Narrow"/>
          <w:color w:val="auto"/>
          <w:sz w:val="22"/>
          <w:szCs w:val="22"/>
        </w:rPr>
        <w:t>funkciu a k nej prislúchajúcu občiansku vybavenosť, čo negatívne neovply</w:t>
      </w:r>
      <w:r w:rsidR="004441EB" w:rsidRPr="008014F7">
        <w:rPr>
          <w:rStyle w:val="FontStyle101"/>
          <w:rFonts w:ascii="Arial Narrow" w:hAnsi="Arial Narrow"/>
          <w:color w:val="auto"/>
          <w:sz w:val="22"/>
          <w:szCs w:val="22"/>
        </w:rPr>
        <w:t>v</w:t>
      </w:r>
      <w:r w:rsidRPr="008014F7">
        <w:rPr>
          <w:rStyle w:val="FontStyle101"/>
          <w:rFonts w:ascii="Arial Narrow" w:hAnsi="Arial Narrow"/>
          <w:color w:val="auto"/>
          <w:sz w:val="22"/>
          <w:szCs w:val="22"/>
        </w:rPr>
        <w:t xml:space="preserve">ní kvalitu životného </w:t>
      </w:r>
      <w:r w:rsidRPr="00BB730F">
        <w:rPr>
          <w:rStyle w:val="FontStyle101"/>
          <w:rFonts w:ascii="Arial Narrow" w:hAnsi="Arial Narrow"/>
          <w:color w:val="auto"/>
          <w:sz w:val="22"/>
          <w:szCs w:val="22"/>
        </w:rPr>
        <w:t xml:space="preserve">prostredia. </w:t>
      </w:r>
    </w:p>
    <w:p w14:paraId="300AECF3" w14:textId="2E30FB2C" w:rsidR="00BB730F" w:rsidRDefault="00BB730F" w:rsidP="00962C7F">
      <w:pPr>
        <w:pStyle w:val="Bezriadkovania"/>
        <w:jc w:val="both"/>
        <w:rPr>
          <w:rStyle w:val="FontStyle101"/>
          <w:rFonts w:ascii="Arial Narrow" w:hAnsi="Arial Narrow"/>
          <w:color w:val="auto"/>
          <w:sz w:val="22"/>
          <w:szCs w:val="22"/>
        </w:rPr>
      </w:pPr>
    </w:p>
    <w:p w14:paraId="425B86F5" w14:textId="7A522402" w:rsidR="006C5137" w:rsidRPr="008014F7" w:rsidRDefault="006C5137" w:rsidP="006C5137">
      <w:pPr>
        <w:pStyle w:val="Style15"/>
        <w:widowControl/>
        <w:spacing w:before="226" w:line="226" w:lineRule="exact"/>
        <w:ind w:firstLine="0"/>
        <w:rPr>
          <w:rStyle w:val="FontStyle99"/>
          <w:rFonts w:ascii="Arial Narrow" w:hAnsi="Arial Narrow"/>
          <w:b/>
          <w:sz w:val="24"/>
          <w:szCs w:val="24"/>
        </w:rPr>
      </w:pPr>
      <w:r w:rsidRPr="008014F7">
        <w:rPr>
          <w:rStyle w:val="FontStyle99"/>
          <w:rFonts w:ascii="Arial Narrow" w:hAnsi="Arial Narrow"/>
          <w:b/>
          <w:sz w:val="24"/>
          <w:szCs w:val="24"/>
        </w:rPr>
        <w:t>3.1</w:t>
      </w:r>
      <w:r w:rsidR="003C59EC">
        <w:rPr>
          <w:rStyle w:val="FontStyle99"/>
          <w:rFonts w:ascii="Arial Narrow" w:hAnsi="Arial Narrow"/>
          <w:b/>
          <w:sz w:val="24"/>
          <w:szCs w:val="24"/>
        </w:rPr>
        <w:t>4</w:t>
      </w:r>
      <w:r w:rsidRPr="008014F7">
        <w:rPr>
          <w:rStyle w:val="FontStyle99"/>
          <w:rFonts w:ascii="Arial Narrow" w:hAnsi="Arial Narrow"/>
          <w:b/>
          <w:sz w:val="24"/>
          <w:szCs w:val="24"/>
        </w:rPr>
        <w:t xml:space="preserve">.2    </w:t>
      </w:r>
      <w:r w:rsidR="00CF0542" w:rsidRPr="008014F7">
        <w:rPr>
          <w:rStyle w:val="FontStyle99"/>
          <w:rFonts w:ascii="Arial Narrow" w:hAnsi="Arial Narrow"/>
          <w:b/>
          <w:sz w:val="24"/>
          <w:szCs w:val="24"/>
        </w:rPr>
        <w:t>Návrh opatrení na elimináciu alebo obmedzenie stresových prvkov v krajine</w:t>
      </w:r>
    </w:p>
    <w:p w14:paraId="4C554729" w14:textId="77777777" w:rsidR="00CF0542" w:rsidRPr="008014F7" w:rsidRDefault="00CF0542" w:rsidP="00C042A9">
      <w:pPr>
        <w:spacing w:before="60"/>
        <w:jc w:val="both"/>
        <w:rPr>
          <w:rFonts w:ascii="Arial Narrow" w:hAnsi="Arial Narrow"/>
          <w:sz w:val="22"/>
          <w:szCs w:val="22"/>
        </w:rPr>
      </w:pPr>
      <w:r w:rsidRPr="008014F7">
        <w:rPr>
          <w:rFonts w:ascii="Arial Narrow" w:hAnsi="Arial Narrow"/>
          <w:sz w:val="22"/>
          <w:szCs w:val="22"/>
        </w:rPr>
        <w:tab/>
      </w:r>
    </w:p>
    <w:p w14:paraId="7E97C7C8" w14:textId="77777777" w:rsidR="00C042A9" w:rsidRPr="008014F7" w:rsidRDefault="00C042A9" w:rsidP="00C042A9">
      <w:pPr>
        <w:spacing w:before="60"/>
        <w:jc w:val="both"/>
        <w:rPr>
          <w:rFonts w:ascii="Arial Narrow" w:hAnsi="Arial Narrow"/>
          <w:sz w:val="22"/>
          <w:szCs w:val="22"/>
        </w:rPr>
      </w:pPr>
      <w:r w:rsidRPr="008014F7">
        <w:rPr>
          <w:rFonts w:ascii="Arial Narrow" w:hAnsi="Arial Narrow"/>
          <w:sz w:val="22"/>
          <w:szCs w:val="22"/>
        </w:rPr>
        <w:t xml:space="preserve">Medzi stresové prvky v krajine patria : environmentálne limity, ktoré sú rozčlenené na abiotické limity, limity súčasnej krajinnej štruktúry, limity vyplývajúce z ochrany krajiny a ochrany prírodných zdrojov a Prírodné stresové javy (zosuvy, erózia) </w:t>
      </w:r>
    </w:p>
    <w:p w14:paraId="1FD84655" w14:textId="77777777" w:rsidR="00C042A9" w:rsidRPr="008014F7" w:rsidRDefault="00C042A9" w:rsidP="00C042A9">
      <w:pPr>
        <w:spacing w:before="60"/>
        <w:jc w:val="both"/>
        <w:rPr>
          <w:rFonts w:ascii="Arial Narrow" w:hAnsi="Arial Narrow"/>
          <w:sz w:val="22"/>
          <w:szCs w:val="22"/>
        </w:rPr>
      </w:pPr>
    </w:p>
    <w:p w14:paraId="470EFC53" w14:textId="77777777" w:rsidR="00C042A9" w:rsidRPr="008014F7" w:rsidRDefault="00C042A9" w:rsidP="00C042A9">
      <w:pPr>
        <w:spacing w:before="60"/>
        <w:jc w:val="both"/>
        <w:rPr>
          <w:rFonts w:ascii="Arial Narrow" w:hAnsi="Arial Narrow"/>
          <w:sz w:val="22"/>
          <w:szCs w:val="22"/>
        </w:rPr>
      </w:pPr>
      <w:r w:rsidRPr="008014F7">
        <w:rPr>
          <w:rFonts w:ascii="Arial Narrow" w:hAnsi="Arial Narrow"/>
          <w:sz w:val="22"/>
          <w:szCs w:val="22"/>
        </w:rPr>
        <w:t xml:space="preserve">Abiotické limity. Zosuvy z hľadiska fungovania ekologických vzťahov sú prirodzený jav, vytvárajú náhlu zmenu biotopu, čím sa poskytujú podmienky pre existenciu  iných druhov </w:t>
      </w:r>
      <w:proofErr w:type="spellStart"/>
      <w:r w:rsidRPr="008014F7">
        <w:rPr>
          <w:rFonts w:ascii="Arial Narrow" w:hAnsi="Arial Narrow"/>
          <w:sz w:val="22"/>
          <w:szCs w:val="22"/>
        </w:rPr>
        <w:t>bioty</w:t>
      </w:r>
      <w:proofErr w:type="spellEnd"/>
      <w:r w:rsidRPr="008014F7">
        <w:rPr>
          <w:rFonts w:ascii="Arial Narrow" w:hAnsi="Arial Narrow"/>
          <w:sz w:val="22"/>
          <w:szCs w:val="22"/>
        </w:rPr>
        <w:t>, čo v konečnom dôsledku zvyšuje biodiverzitu. V kultúrnej krajine zosuvy ohrozujú ľudské objekty a ako také sú vnímané negatívne. V riešenom území sa nenachádzajú zosuvy v blízkosti objektov.</w:t>
      </w:r>
    </w:p>
    <w:p w14:paraId="24F2E701" w14:textId="77777777" w:rsidR="00C042A9" w:rsidRPr="008014F7" w:rsidRDefault="00C042A9" w:rsidP="00C042A9">
      <w:pPr>
        <w:spacing w:before="60"/>
        <w:ind w:firstLine="708"/>
        <w:jc w:val="both"/>
        <w:rPr>
          <w:rFonts w:ascii="Arial Narrow" w:hAnsi="Arial Narrow"/>
          <w:sz w:val="22"/>
          <w:szCs w:val="22"/>
        </w:rPr>
      </w:pPr>
      <w:r w:rsidRPr="008014F7">
        <w:rPr>
          <w:rFonts w:ascii="Arial Narrow" w:hAnsi="Arial Narrow"/>
          <w:sz w:val="22"/>
          <w:szCs w:val="22"/>
        </w:rPr>
        <w:t>Socioekonomické limity sa rozdeľujú na:</w:t>
      </w:r>
    </w:p>
    <w:p w14:paraId="1594C597" w14:textId="77777777" w:rsidR="00C042A9" w:rsidRPr="008014F7" w:rsidRDefault="00C042A9" w:rsidP="00C042A9">
      <w:pPr>
        <w:spacing w:before="60"/>
        <w:jc w:val="both"/>
        <w:rPr>
          <w:rFonts w:ascii="Arial Narrow" w:hAnsi="Arial Narrow"/>
          <w:sz w:val="22"/>
          <w:szCs w:val="22"/>
        </w:rPr>
      </w:pPr>
      <w:r w:rsidRPr="008014F7">
        <w:rPr>
          <w:rFonts w:ascii="Arial Narrow" w:hAnsi="Arial Narrow"/>
          <w:b/>
          <w:sz w:val="22"/>
          <w:szCs w:val="22"/>
        </w:rPr>
        <w:t>technické regulatívy</w:t>
      </w:r>
      <w:r w:rsidRPr="008014F7">
        <w:rPr>
          <w:rFonts w:ascii="Arial Narrow" w:hAnsi="Arial Narrow"/>
          <w:sz w:val="22"/>
          <w:szCs w:val="22"/>
        </w:rPr>
        <w:t xml:space="preserve"> – </w:t>
      </w:r>
      <w:proofErr w:type="spellStart"/>
      <w:r w:rsidRPr="008014F7">
        <w:rPr>
          <w:rFonts w:ascii="Arial Narrow" w:hAnsi="Arial Narrow"/>
          <w:sz w:val="22"/>
          <w:szCs w:val="22"/>
        </w:rPr>
        <w:t>monofunkčné</w:t>
      </w:r>
      <w:proofErr w:type="spellEnd"/>
      <w:r w:rsidRPr="008014F7">
        <w:rPr>
          <w:rFonts w:ascii="Arial Narrow" w:hAnsi="Arial Narrow"/>
          <w:sz w:val="22"/>
          <w:szCs w:val="22"/>
        </w:rPr>
        <w:t xml:space="preserve"> využitie zastavaných plôch vylučuje lokalizáciu ostatných aktivít na danej ploche</w:t>
      </w:r>
    </w:p>
    <w:p w14:paraId="076CFC7D" w14:textId="77777777" w:rsidR="00C042A9" w:rsidRPr="008014F7" w:rsidRDefault="00C042A9" w:rsidP="00560F5D">
      <w:pPr>
        <w:numPr>
          <w:ilvl w:val="0"/>
          <w:numId w:val="60"/>
        </w:numPr>
        <w:suppressAutoHyphens w:val="0"/>
        <w:spacing w:before="60"/>
        <w:jc w:val="both"/>
        <w:rPr>
          <w:rFonts w:ascii="Arial Narrow" w:hAnsi="Arial Narrow"/>
          <w:sz w:val="22"/>
          <w:szCs w:val="22"/>
        </w:rPr>
      </w:pPr>
      <w:r w:rsidRPr="008014F7">
        <w:rPr>
          <w:rFonts w:ascii="Arial Narrow" w:hAnsi="Arial Narrow"/>
          <w:sz w:val="22"/>
          <w:szCs w:val="22"/>
        </w:rPr>
        <w:t>priamo zastavané plochy</w:t>
      </w:r>
    </w:p>
    <w:p w14:paraId="7B1EF796" w14:textId="77777777" w:rsidR="00C042A9" w:rsidRPr="008014F7" w:rsidRDefault="00C042A9" w:rsidP="00560F5D">
      <w:pPr>
        <w:numPr>
          <w:ilvl w:val="0"/>
          <w:numId w:val="60"/>
        </w:numPr>
        <w:suppressAutoHyphens w:val="0"/>
        <w:spacing w:before="60"/>
        <w:jc w:val="both"/>
        <w:rPr>
          <w:rFonts w:ascii="Arial Narrow" w:hAnsi="Arial Narrow"/>
          <w:sz w:val="22"/>
          <w:szCs w:val="22"/>
        </w:rPr>
      </w:pPr>
      <w:r w:rsidRPr="008014F7">
        <w:rPr>
          <w:rFonts w:ascii="Arial Narrow" w:hAnsi="Arial Narrow"/>
          <w:sz w:val="22"/>
          <w:szCs w:val="22"/>
        </w:rPr>
        <w:t>ochranné pásma technických prvkov – ochranné pásma elektrických vedení, plynovodu, ochranné pásma dopravných komunikácií, vodohospodárskych objektov</w:t>
      </w:r>
    </w:p>
    <w:p w14:paraId="6E0D2DD3" w14:textId="77777777" w:rsidR="00C042A9" w:rsidRPr="008014F7" w:rsidRDefault="00C042A9" w:rsidP="00C042A9">
      <w:pPr>
        <w:spacing w:before="60"/>
        <w:jc w:val="both"/>
        <w:rPr>
          <w:rFonts w:ascii="Arial Narrow" w:hAnsi="Arial Narrow"/>
          <w:b/>
          <w:sz w:val="22"/>
          <w:szCs w:val="22"/>
        </w:rPr>
      </w:pPr>
      <w:r w:rsidRPr="008014F7">
        <w:rPr>
          <w:rFonts w:ascii="Arial Narrow" w:hAnsi="Arial Narrow"/>
          <w:b/>
          <w:sz w:val="22"/>
          <w:szCs w:val="22"/>
        </w:rPr>
        <w:t>legislatívne hygienické regulatívy</w:t>
      </w:r>
    </w:p>
    <w:p w14:paraId="0AA3ED12" w14:textId="77777777" w:rsidR="00C042A9" w:rsidRPr="008014F7" w:rsidRDefault="00C042A9" w:rsidP="00560F5D">
      <w:pPr>
        <w:numPr>
          <w:ilvl w:val="0"/>
          <w:numId w:val="60"/>
        </w:numPr>
        <w:suppressAutoHyphens w:val="0"/>
        <w:spacing w:before="60"/>
        <w:jc w:val="both"/>
        <w:rPr>
          <w:rFonts w:ascii="Arial Narrow" w:hAnsi="Arial Narrow"/>
          <w:sz w:val="22"/>
          <w:szCs w:val="22"/>
        </w:rPr>
      </w:pPr>
      <w:r w:rsidRPr="008014F7">
        <w:rPr>
          <w:rFonts w:ascii="Arial Narrow" w:hAnsi="Arial Narrow"/>
          <w:sz w:val="22"/>
          <w:szCs w:val="22"/>
        </w:rPr>
        <w:t>pásma hygienickej ochrany</w:t>
      </w:r>
    </w:p>
    <w:p w14:paraId="4DCA70EE" w14:textId="77777777" w:rsidR="00C042A9" w:rsidRDefault="00C042A9" w:rsidP="00560F5D">
      <w:pPr>
        <w:numPr>
          <w:ilvl w:val="0"/>
          <w:numId w:val="60"/>
        </w:numPr>
        <w:suppressAutoHyphens w:val="0"/>
        <w:spacing w:before="60"/>
        <w:jc w:val="both"/>
        <w:rPr>
          <w:rFonts w:ascii="Arial Narrow" w:hAnsi="Arial Narrow"/>
          <w:sz w:val="22"/>
          <w:szCs w:val="22"/>
        </w:rPr>
      </w:pPr>
      <w:r w:rsidRPr="008014F7">
        <w:rPr>
          <w:rFonts w:ascii="Arial Narrow" w:hAnsi="Arial Narrow"/>
          <w:sz w:val="22"/>
          <w:szCs w:val="22"/>
        </w:rPr>
        <w:t>zaťaženosť územia hlukom z dopravných komunikácií nad zákonom povolenú hranicu</w:t>
      </w:r>
    </w:p>
    <w:p w14:paraId="21B7E7EA" w14:textId="77777777" w:rsidR="003F3D80" w:rsidRDefault="003F3D80" w:rsidP="003F3D80">
      <w:pPr>
        <w:suppressAutoHyphens w:val="0"/>
        <w:spacing w:before="60"/>
        <w:jc w:val="both"/>
        <w:rPr>
          <w:rFonts w:ascii="Arial Narrow" w:hAnsi="Arial Narrow"/>
          <w:sz w:val="22"/>
          <w:szCs w:val="22"/>
        </w:rPr>
      </w:pPr>
    </w:p>
    <w:p w14:paraId="2E2FCF4D" w14:textId="77777777" w:rsidR="003F3D80" w:rsidRDefault="003F3D80" w:rsidP="003F3D80">
      <w:pPr>
        <w:suppressAutoHyphens w:val="0"/>
        <w:spacing w:before="60"/>
        <w:jc w:val="both"/>
        <w:rPr>
          <w:rFonts w:ascii="Arial Narrow" w:hAnsi="Arial Narrow"/>
          <w:sz w:val="22"/>
          <w:szCs w:val="22"/>
        </w:rPr>
      </w:pPr>
    </w:p>
    <w:p w14:paraId="10AC4B88" w14:textId="77777777" w:rsidR="003F3D80" w:rsidRPr="008014F7" w:rsidRDefault="003F3D80" w:rsidP="003F3D80">
      <w:pPr>
        <w:suppressAutoHyphens w:val="0"/>
        <w:spacing w:before="60"/>
        <w:jc w:val="both"/>
        <w:rPr>
          <w:rFonts w:ascii="Arial Narrow" w:hAnsi="Arial Narrow"/>
          <w:sz w:val="22"/>
          <w:szCs w:val="22"/>
        </w:rPr>
      </w:pPr>
    </w:p>
    <w:p w14:paraId="029DF090" w14:textId="74CC6BDB" w:rsidR="006C5137" w:rsidRPr="008014F7" w:rsidRDefault="00CF0542" w:rsidP="006C5137">
      <w:pPr>
        <w:pStyle w:val="Style15"/>
        <w:widowControl/>
        <w:spacing w:before="226"/>
        <w:ind w:left="850" w:hanging="850"/>
        <w:rPr>
          <w:rStyle w:val="FontStyle99"/>
          <w:rFonts w:ascii="Arial Narrow" w:hAnsi="Arial Narrow"/>
          <w:b/>
          <w:sz w:val="22"/>
          <w:szCs w:val="22"/>
        </w:rPr>
      </w:pPr>
      <w:r w:rsidRPr="008014F7">
        <w:rPr>
          <w:rStyle w:val="FontStyle99"/>
          <w:rFonts w:ascii="Arial Narrow" w:hAnsi="Arial Narrow"/>
          <w:b/>
          <w:sz w:val="22"/>
          <w:szCs w:val="22"/>
        </w:rPr>
        <w:t>3.1</w:t>
      </w:r>
      <w:r w:rsidR="003C59EC">
        <w:rPr>
          <w:rStyle w:val="FontStyle99"/>
          <w:rFonts w:ascii="Arial Narrow" w:hAnsi="Arial Narrow"/>
          <w:b/>
          <w:sz w:val="22"/>
          <w:szCs w:val="22"/>
        </w:rPr>
        <w:t>4</w:t>
      </w:r>
      <w:r w:rsidRPr="008014F7">
        <w:rPr>
          <w:rStyle w:val="FontStyle99"/>
          <w:rFonts w:ascii="Arial Narrow" w:hAnsi="Arial Narrow"/>
          <w:b/>
          <w:sz w:val="22"/>
          <w:szCs w:val="22"/>
        </w:rPr>
        <w:t xml:space="preserve">.3   Zásady vymedzenia  hraníc  zastavaného  územia,  návrh  opatrení na zachovanie a obnovenie </w:t>
      </w:r>
      <w:proofErr w:type="spellStart"/>
      <w:r w:rsidRPr="008014F7">
        <w:rPr>
          <w:rStyle w:val="FontStyle99"/>
          <w:rFonts w:ascii="Arial Narrow" w:hAnsi="Arial Narrow"/>
          <w:b/>
          <w:sz w:val="22"/>
          <w:szCs w:val="22"/>
        </w:rPr>
        <w:t>krajinnoestetických</w:t>
      </w:r>
      <w:proofErr w:type="spellEnd"/>
      <w:r w:rsidRPr="008014F7">
        <w:rPr>
          <w:rStyle w:val="FontStyle99"/>
          <w:rFonts w:ascii="Arial Narrow" w:hAnsi="Arial Narrow"/>
          <w:b/>
          <w:sz w:val="22"/>
          <w:szCs w:val="22"/>
        </w:rPr>
        <w:t xml:space="preserve"> hodnôt územia</w:t>
      </w:r>
    </w:p>
    <w:p w14:paraId="00227399" w14:textId="77777777" w:rsidR="006C5137" w:rsidRPr="008014F7" w:rsidRDefault="006C5137" w:rsidP="006C5137">
      <w:pPr>
        <w:pStyle w:val="Style17"/>
        <w:widowControl/>
        <w:spacing w:before="230" w:line="226" w:lineRule="exact"/>
        <w:ind w:firstLine="854"/>
        <w:rPr>
          <w:rStyle w:val="FontStyle101"/>
          <w:rFonts w:ascii="Arial Narrow" w:hAnsi="Arial Narrow"/>
          <w:sz w:val="24"/>
          <w:szCs w:val="24"/>
        </w:rPr>
      </w:pPr>
      <w:r w:rsidRPr="008014F7">
        <w:rPr>
          <w:rStyle w:val="FontStyle101"/>
          <w:rFonts w:ascii="Arial Narrow" w:hAnsi="Arial Narrow"/>
          <w:sz w:val="24"/>
          <w:szCs w:val="24"/>
        </w:rPr>
        <w:t>Do zastavaných území sú v ÚPN-O začlenené navrhované obytné plochy, plochy občianskej a rekreačnej vybavenosti. Tie negatívne neovplyvnia ani v jednom z navrhovaných priestorov krajinno-estetické hodnoty územia.</w:t>
      </w:r>
    </w:p>
    <w:p w14:paraId="44B9594D" w14:textId="77777777" w:rsidR="006C5137" w:rsidRPr="008014F7" w:rsidRDefault="006C5137" w:rsidP="006C5137">
      <w:pPr>
        <w:pStyle w:val="Style17"/>
        <w:widowControl/>
        <w:spacing w:line="226" w:lineRule="exact"/>
        <w:ind w:firstLine="850"/>
        <w:rPr>
          <w:rStyle w:val="FontStyle101"/>
          <w:rFonts w:ascii="Arial Narrow" w:hAnsi="Arial Narrow"/>
          <w:sz w:val="24"/>
          <w:szCs w:val="24"/>
        </w:rPr>
      </w:pPr>
      <w:r w:rsidRPr="008014F7">
        <w:rPr>
          <w:rStyle w:val="FontStyle101"/>
          <w:rFonts w:ascii="Arial Narrow" w:hAnsi="Arial Narrow"/>
          <w:sz w:val="24"/>
          <w:szCs w:val="24"/>
        </w:rPr>
        <w:t xml:space="preserve">Navrhovaná urbanistická štruktúra kladie dôraz na </w:t>
      </w:r>
      <w:proofErr w:type="spellStart"/>
      <w:r w:rsidRPr="008014F7">
        <w:rPr>
          <w:rStyle w:val="FontStyle101"/>
          <w:rFonts w:ascii="Arial Narrow" w:hAnsi="Arial Narrow"/>
          <w:sz w:val="24"/>
          <w:szCs w:val="24"/>
        </w:rPr>
        <w:t>skompaktnenie</w:t>
      </w:r>
      <w:proofErr w:type="spellEnd"/>
      <w:r w:rsidRPr="008014F7">
        <w:rPr>
          <w:rStyle w:val="FontStyle101"/>
          <w:rFonts w:ascii="Arial Narrow" w:hAnsi="Arial Narrow"/>
          <w:sz w:val="24"/>
          <w:szCs w:val="24"/>
        </w:rPr>
        <w:t xml:space="preserve"> územia a zachovanie </w:t>
      </w:r>
      <w:proofErr w:type="spellStart"/>
      <w:r w:rsidRPr="008014F7">
        <w:rPr>
          <w:rStyle w:val="FontStyle101"/>
          <w:rFonts w:ascii="Arial Narrow" w:hAnsi="Arial Narrow"/>
          <w:sz w:val="24"/>
          <w:szCs w:val="24"/>
        </w:rPr>
        <w:t>merítka</w:t>
      </w:r>
      <w:proofErr w:type="spellEnd"/>
      <w:r w:rsidRPr="008014F7">
        <w:rPr>
          <w:rStyle w:val="FontStyle101"/>
          <w:rFonts w:ascii="Arial Narrow" w:hAnsi="Arial Narrow"/>
          <w:sz w:val="24"/>
          <w:szCs w:val="24"/>
        </w:rPr>
        <w:t xml:space="preserve"> zástavby - typického vidieckeho sídla.</w:t>
      </w:r>
    </w:p>
    <w:p w14:paraId="15A3A999" w14:textId="0294B19D" w:rsidR="006C5137" w:rsidRPr="008014F7" w:rsidRDefault="006C5137" w:rsidP="006C5137">
      <w:pPr>
        <w:pStyle w:val="Style17"/>
        <w:widowControl/>
        <w:spacing w:line="226" w:lineRule="exact"/>
        <w:ind w:firstLine="850"/>
        <w:rPr>
          <w:rStyle w:val="FontStyle101"/>
          <w:rFonts w:ascii="Arial Narrow" w:hAnsi="Arial Narrow"/>
          <w:sz w:val="24"/>
          <w:szCs w:val="24"/>
        </w:rPr>
      </w:pPr>
      <w:r w:rsidRPr="008014F7">
        <w:rPr>
          <w:rStyle w:val="FontStyle101"/>
          <w:rFonts w:ascii="Arial Narrow" w:hAnsi="Arial Narrow"/>
          <w:sz w:val="24"/>
          <w:szCs w:val="24"/>
        </w:rPr>
        <w:t xml:space="preserve">Pre neurbanizované územie s PP (orná pôda, pasienky, kosné lúky) a LPF (lesy) stanovil krajinno-ekologický plán (KEP) optimálne podmienky využívania územia, ktoré boli premietnuté do riešenia ÚPN-O. V KEP bol tiež kladený dôraz na zachovanie a obnovenie krajinno-estetických hodnôt katastrálneho územia obce, hlavne v súvislosti s priemetom požiadaviek legislatívnej ochrany prírody, a tiež lokálnych opatrení (napr. </w:t>
      </w:r>
      <w:r w:rsidR="00E30373" w:rsidRPr="008014F7">
        <w:rPr>
          <w:rStyle w:val="FontStyle101"/>
          <w:rFonts w:ascii="Arial Narrow" w:hAnsi="Arial Narrow"/>
          <w:sz w:val="24"/>
          <w:szCs w:val="24"/>
        </w:rPr>
        <w:t>sprie</w:t>
      </w:r>
      <w:r w:rsidRPr="008014F7">
        <w:rPr>
          <w:rStyle w:val="FontStyle101"/>
          <w:rFonts w:ascii="Arial Narrow" w:hAnsi="Arial Narrow"/>
          <w:sz w:val="24"/>
          <w:szCs w:val="24"/>
        </w:rPr>
        <w:t>vodná zeleň vodných tokov, vodné ekosystémy a pod.).</w:t>
      </w:r>
    </w:p>
    <w:p w14:paraId="42AE18DD" w14:textId="77777777" w:rsidR="006C5137" w:rsidRPr="008014F7" w:rsidRDefault="006C5137" w:rsidP="00405396">
      <w:pPr>
        <w:pStyle w:val="Style17"/>
        <w:widowControl/>
        <w:ind w:firstLine="854"/>
        <w:rPr>
          <w:rStyle w:val="FontStyle101"/>
          <w:rFonts w:ascii="Arial Narrow" w:hAnsi="Arial Narrow"/>
          <w:sz w:val="24"/>
          <w:szCs w:val="24"/>
        </w:rPr>
      </w:pPr>
    </w:p>
    <w:p w14:paraId="2BFCBEA9" w14:textId="3AA7ADEF" w:rsidR="008644D6" w:rsidRPr="008014F7" w:rsidRDefault="00CF0542" w:rsidP="008644D6">
      <w:pPr>
        <w:pStyle w:val="Style15"/>
        <w:widowControl/>
        <w:spacing w:before="226" w:line="240" w:lineRule="auto"/>
        <w:ind w:firstLine="0"/>
        <w:rPr>
          <w:rStyle w:val="FontStyle99"/>
          <w:rFonts w:ascii="Arial Narrow" w:hAnsi="Arial Narrow"/>
          <w:b/>
          <w:sz w:val="22"/>
          <w:szCs w:val="22"/>
        </w:rPr>
      </w:pPr>
      <w:r w:rsidRPr="008014F7">
        <w:rPr>
          <w:rStyle w:val="FontStyle99"/>
          <w:rFonts w:ascii="Arial Narrow" w:hAnsi="Arial Narrow"/>
          <w:b/>
          <w:sz w:val="22"/>
          <w:szCs w:val="22"/>
        </w:rPr>
        <w:t>3.1</w:t>
      </w:r>
      <w:r w:rsidR="003C59EC">
        <w:rPr>
          <w:rStyle w:val="FontStyle99"/>
          <w:rFonts w:ascii="Arial Narrow" w:hAnsi="Arial Narrow"/>
          <w:b/>
          <w:sz w:val="22"/>
          <w:szCs w:val="22"/>
        </w:rPr>
        <w:t>4</w:t>
      </w:r>
      <w:r w:rsidRPr="008014F7">
        <w:rPr>
          <w:rStyle w:val="FontStyle99"/>
          <w:rFonts w:ascii="Arial Narrow" w:hAnsi="Arial Narrow"/>
          <w:b/>
          <w:sz w:val="22"/>
          <w:szCs w:val="22"/>
        </w:rPr>
        <w:t>.4   Ochrana zložiek životného prostredia</w:t>
      </w:r>
    </w:p>
    <w:p w14:paraId="1A2B3436" w14:textId="77777777" w:rsidR="000B6CD9" w:rsidRPr="008014F7" w:rsidRDefault="000B6CD9" w:rsidP="00D1391A">
      <w:pPr>
        <w:shd w:val="clear" w:color="auto" w:fill="FFFFFF"/>
        <w:tabs>
          <w:tab w:val="left" w:pos="857"/>
        </w:tabs>
        <w:spacing w:line="238" w:lineRule="exact"/>
        <w:ind w:left="851"/>
        <w:jc w:val="both"/>
        <w:rPr>
          <w:rFonts w:ascii="Arial Narrow" w:hAnsi="Arial Narrow" w:cs="Arial"/>
          <w:b/>
          <w:sz w:val="22"/>
          <w:szCs w:val="22"/>
        </w:rPr>
      </w:pPr>
    </w:p>
    <w:p w14:paraId="067EB4CB" w14:textId="33DF34A7" w:rsidR="00180138" w:rsidRPr="008014F7" w:rsidRDefault="00CF0542" w:rsidP="00CF0542">
      <w:pPr>
        <w:pStyle w:val="Odsekzoznamu"/>
        <w:shd w:val="clear" w:color="auto" w:fill="FFFFFF"/>
        <w:tabs>
          <w:tab w:val="left" w:pos="857"/>
        </w:tabs>
        <w:spacing w:line="238" w:lineRule="exact"/>
        <w:ind w:left="0"/>
        <w:jc w:val="both"/>
        <w:rPr>
          <w:rFonts w:ascii="Arial Narrow" w:hAnsi="Arial Narrow" w:cs="Arial"/>
          <w:sz w:val="22"/>
          <w:szCs w:val="22"/>
        </w:rPr>
      </w:pPr>
      <w:r w:rsidRPr="008014F7">
        <w:rPr>
          <w:rFonts w:ascii="Arial Narrow" w:hAnsi="Arial Narrow" w:cs="Arial"/>
          <w:sz w:val="22"/>
          <w:szCs w:val="22"/>
        </w:rPr>
        <w:t>3.1</w:t>
      </w:r>
      <w:r w:rsidR="008C3CCE">
        <w:rPr>
          <w:rFonts w:ascii="Arial Narrow" w:hAnsi="Arial Narrow" w:cs="Arial"/>
          <w:sz w:val="22"/>
          <w:szCs w:val="22"/>
        </w:rPr>
        <w:t>4</w:t>
      </w:r>
      <w:r w:rsidRPr="008014F7">
        <w:rPr>
          <w:rFonts w:ascii="Arial Narrow" w:hAnsi="Arial Narrow" w:cs="Arial"/>
          <w:sz w:val="22"/>
          <w:szCs w:val="22"/>
        </w:rPr>
        <w:t>.4.1 VODA</w:t>
      </w:r>
    </w:p>
    <w:p w14:paraId="45EA7390" w14:textId="77777777" w:rsidR="00180138" w:rsidRPr="008014F7" w:rsidRDefault="00180138" w:rsidP="00180138">
      <w:pPr>
        <w:pStyle w:val="Style34"/>
        <w:widowControl/>
        <w:spacing w:before="235" w:line="240" w:lineRule="auto"/>
        <w:ind w:firstLine="696"/>
        <w:rPr>
          <w:rStyle w:val="FontStyle178"/>
          <w:rFonts w:ascii="Arial Narrow" w:hAnsi="Arial Narrow"/>
          <w:sz w:val="22"/>
          <w:szCs w:val="22"/>
        </w:rPr>
      </w:pPr>
      <w:r w:rsidRPr="008014F7">
        <w:rPr>
          <w:rStyle w:val="FontStyle178"/>
          <w:rFonts w:ascii="Arial Narrow" w:hAnsi="Arial Narrow"/>
          <w:sz w:val="22"/>
          <w:szCs w:val="22"/>
        </w:rPr>
        <w:t>Základným právnym dokumentom v oblasti vody je zákon č.364/2004 Z.z. z 13.5. 2004 o vodách a o zmene zákona SNR č.372/1990 Zb. o priestupkoch v znení neskorších predpisov (vodný zákon).</w:t>
      </w:r>
    </w:p>
    <w:p w14:paraId="4E602E68" w14:textId="77777777" w:rsidR="00180138" w:rsidRPr="008014F7" w:rsidRDefault="00180138" w:rsidP="00180138">
      <w:pPr>
        <w:pStyle w:val="Style34"/>
        <w:widowControl/>
        <w:spacing w:before="43" w:line="240" w:lineRule="auto"/>
        <w:ind w:left="715" w:firstLine="0"/>
        <w:jc w:val="left"/>
        <w:rPr>
          <w:rStyle w:val="FontStyle178"/>
          <w:rFonts w:ascii="Arial Narrow" w:hAnsi="Arial Narrow"/>
          <w:sz w:val="22"/>
          <w:szCs w:val="22"/>
          <w:u w:val="single"/>
        </w:rPr>
      </w:pPr>
      <w:r w:rsidRPr="008014F7">
        <w:rPr>
          <w:rStyle w:val="FontStyle178"/>
          <w:rFonts w:ascii="Arial Narrow" w:hAnsi="Arial Narrow"/>
          <w:sz w:val="22"/>
          <w:szCs w:val="22"/>
          <w:u w:val="single"/>
        </w:rPr>
        <w:t>Tento zákon vytvára podmienky na :</w:t>
      </w:r>
    </w:p>
    <w:p w14:paraId="5AE1367A" w14:textId="77777777" w:rsidR="00180138" w:rsidRPr="008014F7" w:rsidRDefault="00180138" w:rsidP="00003355">
      <w:pPr>
        <w:pStyle w:val="Style42"/>
        <w:widowControl/>
        <w:numPr>
          <w:ilvl w:val="0"/>
          <w:numId w:val="41"/>
        </w:numPr>
        <w:tabs>
          <w:tab w:val="left" w:pos="720"/>
        </w:tabs>
        <w:autoSpaceDE w:val="0"/>
        <w:autoSpaceDN w:val="0"/>
        <w:adjustRightInd w:val="0"/>
        <w:spacing w:line="240" w:lineRule="auto"/>
        <w:rPr>
          <w:rStyle w:val="FontStyle178"/>
          <w:rFonts w:ascii="Arial Narrow" w:hAnsi="Arial Narrow"/>
          <w:color w:val="auto"/>
          <w:sz w:val="22"/>
          <w:szCs w:val="22"/>
        </w:rPr>
      </w:pPr>
      <w:r w:rsidRPr="008014F7">
        <w:rPr>
          <w:rStyle w:val="FontStyle178"/>
          <w:rFonts w:ascii="Arial Narrow" w:hAnsi="Arial Narrow"/>
          <w:color w:val="auto"/>
          <w:sz w:val="22"/>
          <w:szCs w:val="22"/>
        </w:rPr>
        <w:t>Všestrannú ochranu vôd vrátane vodných ekosystémov a od vôd priamo závislých ekosystémov v krajine,</w:t>
      </w:r>
    </w:p>
    <w:p w14:paraId="0CF3D957" w14:textId="77777777" w:rsidR="00180138" w:rsidRPr="008014F7" w:rsidRDefault="00180138" w:rsidP="00003355">
      <w:pPr>
        <w:pStyle w:val="Style42"/>
        <w:widowControl/>
        <w:numPr>
          <w:ilvl w:val="0"/>
          <w:numId w:val="41"/>
        </w:numPr>
        <w:tabs>
          <w:tab w:val="left" w:pos="720"/>
        </w:tabs>
        <w:autoSpaceDE w:val="0"/>
        <w:autoSpaceDN w:val="0"/>
        <w:adjustRightInd w:val="0"/>
        <w:spacing w:line="240" w:lineRule="auto"/>
        <w:rPr>
          <w:rStyle w:val="FontStyle178"/>
          <w:rFonts w:ascii="Arial Narrow" w:hAnsi="Arial Narrow"/>
          <w:color w:val="auto"/>
          <w:sz w:val="22"/>
          <w:szCs w:val="22"/>
        </w:rPr>
      </w:pPr>
      <w:r w:rsidRPr="008014F7">
        <w:rPr>
          <w:rStyle w:val="FontStyle178"/>
          <w:rFonts w:ascii="Arial Narrow" w:hAnsi="Arial Narrow"/>
          <w:color w:val="auto"/>
          <w:sz w:val="22"/>
          <w:szCs w:val="22"/>
        </w:rPr>
        <w:t>zachovanie alebo zlepšovanie stavu vôd,</w:t>
      </w:r>
    </w:p>
    <w:p w14:paraId="01E58B1E" w14:textId="77777777" w:rsidR="00180138" w:rsidRPr="008014F7" w:rsidRDefault="00180138" w:rsidP="00003355">
      <w:pPr>
        <w:pStyle w:val="Style42"/>
        <w:widowControl/>
        <w:numPr>
          <w:ilvl w:val="0"/>
          <w:numId w:val="41"/>
        </w:numPr>
        <w:tabs>
          <w:tab w:val="left" w:pos="720"/>
        </w:tabs>
        <w:autoSpaceDE w:val="0"/>
        <w:autoSpaceDN w:val="0"/>
        <w:adjustRightInd w:val="0"/>
        <w:spacing w:line="240" w:lineRule="auto"/>
        <w:rPr>
          <w:rStyle w:val="FontStyle178"/>
          <w:rFonts w:ascii="Arial Narrow" w:hAnsi="Arial Narrow"/>
          <w:color w:val="auto"/>
          <w:sz w:val="22"/>
          <w:szCs w:val="22"/>
        </w:rPr>
      </w:pPr>
      <w:r w:rsidRPr="008014F7">
        <w:rPr>
          <w:rStyle w:val="FontStyle178"/>
          <w:rFonts w:ascii="Arial Narrow" w:hAnsi="Arial Narrow"/>
          <w:color w:val="auto"/>
          <w:sz w:val="22"/>
          <w:szCs w:val="22"/>
        </w:rPr>
        <w:t>účelné, hospodárne a trvalo udržateľné využívanie vôd,</w:t>
      </w:r>
    </w:p>
    <w:p w14:paraId="5E16AD54" w14:textId="77777777" w:rsidR="00180138" w:rsidRPr="008014F7" w:rsidRDefault="00180138" w:rsidP="00003355">
      <w:pPr>
        <w:pStyle w:val="Style42"/>
        <w:widowControl/>
        <w:numPr>
          <w:ilvl w:val="0"/>
          <w:numId w:val="41"/>
        </w:numPr>
        <w:tabs>
          <w:tab w:val="left" w:pos="720"/>
        </w:tabs>
        <w:autoSpaceDE w:val="0"/>
        <w:autoSpaceDN w:val="0"/>
        <w:adjustRightInd w:val="0"/>
        <w:spacing w:line="240" w:lineRule="auto"/>
        <w:rPr>
          <w:rStyle w:val="FontStyle178"/>
          <w:rFonts w:ascii="Arial Narrow" w:hAnsi="Arial Narrow"/>
          <w:color w:val="auto"/>
          <w:sz w:val="22"/>
          <w:szCs w:val="22"/>
        </w:rPr>
      </w:pPr>
      <w:r w:rsidRPr="008014F7">
        <w:rPr>
          <w:rStyle w:val="FontStyle178"/>
          <w:rFonts w:ascii="Arial Narrow" w:hAnsi="Arial Narrow"/>
          <w:color w:val="auto"/>
          <w:sz w:val="22"/>
          <w:szCs w:val="22"/>
        </w:rPr>
        <w:t>manažment povodí a zlepšenie kvality životného prostredia a jeho zložiek,</w:t>
      </w:r>
    </w:p>
    <w:p w14:paraId="27044889" w14:textId="77777777" w:rsidR="00180138" w:rsidRPr="008014F7" w:rsidRDefault="00180138" w:rsidP="00003355">
      <w:pPr>
        <w:pStyle w:val="Style42"/>
        <w:widowControl/>
        <w:numPr>
          <w:ilvl w:val="0"/>
          <w:numId w:val="41"/>
        </w:numPr>
        <w:tabs>
          <w:tab w:val="left" w:pos="720"/>
        </w:tabs>
        <w:autoSpaceDE w:val="0"/>
        <w:autoSpaceDN w:val="0"/>
        <w:adjustRightInd w:val="0"/>
        <w:spacing w:line="240" w:lineRule="auto"/>
        <w:rPr>
          <w:rStyle w:val="FontStyle178"/>
          <w:rFonts w:ascii="Arial Narrow" w:hAnsi="Arial Narrow"/>
          <w:color w:val="auto"/>
          <w:sz w:val="22"/>
          <w:szCs w:val="22"/>
        </w:rPr>
      </w:pPr>
      <w:r w:rsidRPr="008014F7">
        <w:rPr>
          <w:rStyle w:val="FontStyle178"/>
          <w:rFonts w:ascii="Arial Narrow" w:hAnsi="Arial Narrow"/>
          <w:color w:val="auto"/>
          <w:sz w:val="22"/>
          <w:szCs w:val="22"/>
        </w:rPr>
        <w:t>znižovanie nepriaznivých účinkov povodní a sucha,</w:t>
      </w:r>
    </w:p>
    <w:p w14:paraId="6A5F7227" w14:textId="77777777" w:rsidR="00180138" w:rsidRPr="008014F7" w:rsidRDefault="00180138" w:rsidP="00003355">
      <w:pPr>
        <w:pStyle w:val="Style42"/>
        <w:widowControl/>
        <w:numPr>
          <w:ilvl w:val="0"/>
          <w:numId w:val="41"/>
        </w:numPr>
        <w:tabs>
          <w:tab w:val="left" w:pos="720"/>
        </w:tabs>
        <w:autoSpaceDE w:val="0"/>
        <w:autoSpaceDN w:val="0"/>
        <w:adjustRightInd w:val="0"/>
        <w:spacing w:line="240" w:lineRule="auto"/>
        <w:rPr>
          <w:rStyle w:val="FontStyle178"/>
          <w:rFonts w:ascii="Arial Narrow" w:hAnsi="Arial Narrow"/>
          <w:color w:val="auto"/>
          <w:sz w:val="22"/>
          <w:szCs w:val="22"/>
        </w:rPr>
      </w:pPr>
      <w:r w:rsidRPr="008014F7">
        <w:rPr>
          <w:rStyle w:val="FontStyle178"/>
          <w:rFonts w:ascii="Arial Narrow" w:hAnsi="Arial Narrow"/>
          <w:color w:val="auto"/>
          <w:sz w:val="22"/>
          <w:szCs w:val="22"/>
        </w:rPr>
        <w:t>zabezpečenie funkcií vodných tokov,</w:t>
      </w:r>
    </w:p>
    <w:p w14:paraId="6AAB3FD2" w14:textId="77777777" w:rsidR="00180138" w:rsidRPr="008014F7" w:rsidRDefault="00180138" w:rsidP="00003355">
      <w:pPr>
        <w:pStyle w:val="Style42"/>
        <w:widowControl/>
        <w:numPr>
          <w:ilvl w:val="0"/>
          <w:numId w:val="41"/>
        </w:numPr>
        <w:tabs>
          <w:tab w:val="left" w:pos="720"/>
        </w:tabs>
        <w:autoSpaceDE w:val="0"/>
        <w:autoSpaceDN w:val="0"/>
        <w:adjustRightInd w:val="0"/>
        <w:spacing w:line="240" w:lineRule="auto"/>
        <w:rPr>
          <w:rStyle w:val="FontStyle178"/>
          <w:rFonts w:ascii="Arial Narrow" w:hAnsi="Arial Narrow"/>
          <w:color w:val="auto"/>
          <w:sz w:val="22"/>
          <w:szCs w:val="22"/>
        </w:rPr>
      </w:pPr>
      <w:r w:rsidRPr="008014F7">
        <w:rPr>
          <w:rStyle w:val="FontStyle178"/>
          <w:rFonts w:ascii="Arial Narrow" w:hAnsi="Arial Narrow"/>
          <w:color w:val="auto"/>
          <w:sz w:val="22"/>
          <w:szCs w:val="22"/>
        </w:rPr>
        <w:t>bezpečnosť vodných stavieb.</w:t>
      </w:r>
    </w:p>
    <w:p w14:paraId="46BC4C95" w14:textId="77777777" w:rsidR="00180138" w:rsidRPr="008014F7" w:rsidRDefault="00180138" w:rsidP="00180138">
      <w:pPr>
        <w:pStyle w:val="Style34"/>
        <w:widowControl/>
        <w:spacing w:before="226" w:line="240" w:lineRule="auto"/>
        <w:ind w:firstLine="696"/>
        <w:rPr>
          <w:rStyle w:val="FontStyle178"/>
          <w:rFonts w:ascii="Arial Narrow" w:hAnsi="Arial Narrow"/>
          <w:sz w:val="22"/>
          <w:szCs w:val="22"/>
        </w:rPr>
      </w:pPr>
      <w:r w:rsidRPr="008014F7">
        <w:rPr>
          <w:rStyle w:val="FontStyle178"/>
          <w:rFonts w:ascii="Arial Narrow" w:hAnsi="Arial Narrow"/>
          <w:sz w:val="22"/>
          <w:szCs w:val="22"/>
        </w:rPr>
        <w:t>Tento zákon upravuje práva a povinnosti fyzických osôb a právnických osôb k vodám a nehnuteľnostiam, ktoré s nimi súvisia pri ich ochrane, účelnom a hospodárnom využívaní, oprávnenia a povinnosti štátnej vodnej správy a zodpovednosť za porušenie povinností podľa tohto zákona.</w:t>
      </w:r>
    </w:p>
    <w:p w14:paraId="00A34837" w14:textId="77777777" w:rsidR="00180138" w:rsidRPr="008014F7" w:rsidRDefault="00180138" w:rsidP="001845EE">
      <w:pPr>
        <w:pStyle w:val="Style72"/>
        <w:widowControl/>
        <w:spacing w:before="240"/>
        <w:ind w:left="709"/>
        <w:rPr>
          <w:rStyle w:val="FontStyle174"/>
          <w:rFonts w:ascii="Arial Narrow" w:hAnsi="Arial Narrow"/>
          <w:b w:val="0"/>
          <w:sz w:val="22"/>
          <w:szCs w:val="22"/>
        </w:rPr>
      </w:pPr>
      <w:r w:rsidRPr="008014F7">
        <w:rPr>
          <w:rStyle w:val="FontStyle174"/>
          <w:rFonts w:ascii="Arial Narrow" w:hAnsi="Arial Narrow"/>
          <w:b w:val="0"/>
          <w:sz w:val="22"/>
          <w:szCs w:val="22"/>
        </w:rPr>
        <w:t>Ochrana vodných pomerov a vodárenských zdrojov</w:t>
      </w:r>
    </w:p>
    <w:p w14:paraId="13160E25" w14:textId="77777777" w:rsidR="00180138" w:rsidRPr="008014F7" w:rsidRDefault="00180138" w:rsidP="00180138">
      <w:pPr>
        <w:pStyle w:val="Style34"/>
        <w:widowControl/>
        <w:spacing w:line="240" w:lineRule="auto"/>
        <w:ind w:left="691" w:firstLine="0"/>
        <w:jc w:val="left"/>
        <w:rPr>
          <w:rFonts w:ascii="Arial Narrow" w:hAnsi="Arial Narrow" w:cs="Arial"/>
          <w:sz w:val="22"/>
          <w:szCs w:val="22"/>
        </w:rPr>
      </w:pPr>
    </w:p>
    <w:p w14:paraId="502962B4" w14:textId="77777777" w:rsidR="00180138" w:rsidRPr="008014F7" w:rsidRDefault="00180138" w:rsidP="00180138">
      <w:pPr>
        <w:pStyle w:val="Style34"/>
        <w:widowControl/>
        <w:spacing w:before="10" w:line="240" w:lineRule="auto"/>
        <w:ind w:left="691" w:firstLine="0"/>
        <w:jc w:val="left"/>
        <w:rPr>
          <w:rStyle w:val="FontStyle178"/>
          <w:rFonts w:ascii="Arial Narrow" w:hAnsi="Arial Narrow"/>
          <w:sz w:val="22"/>
          <w:szCs w:val="22"/>
        </w:rPr>
      </w:pPr>
      <w:r w:rsidRPr="008014F7">
        <w:rPr>
          <w:rStyle w:val="FontStyle178"/>
          <w:rFonts w:ascii="Arial Narrow" w:hAnsi="Arial Narrow"/>
          <w:sz w:val="22"/>
          <w:szCs w:val="22"/>
          <w:u w:val="single"/>
        </w:rPr>
        <w:t>Všeobecné povinnosti</w:t>
      </w:r>
      <w:r w:rsidRPr="008014F7">
        <w:rPr>
          <w:rStyle w:val="FontStyle178"/>
          <w:rFonts w:ascii="Arial Narrow" w:hAnsi="Arial Narrow"/>
          <w:sz w:val="22"/>
          <w:szCs w:val="22"/>
        </w:rPr>
        <w:t>, §30, zákona č.364/2004 Z.z. (vodný zákon).</w:t>
      </w:r>
    </w:p>
    <w:p w14:paraId="5EBC80BF" w14:textId="77777777" w:rsidR="00180138" w:rsidRPr="008014F7" w:rsidRDefault="00180138" w:rsidP="00E47045">
      <w:pPr>
        <w:pStyle w:val="Style70"/>
        <w:widowControl/>
        <w:numPr>
          <w:ilvl w:val="0"/>
          <w:numId w:val="9"/>
        </w:numPr>
        <w:tabs>
          <w:tab w:val="left" w:pos="691"/>
        </w:tabs>
        <w:spacing w:before="235" w:line="240" w:lineRule="auto"/>
        <w:ind w:left="691"/>
        <w:rPr>
          <w:rStyle w:val="FontStyle178"/>
          <w:rFonts w:ascii="Arial Narrow" w:hAnsi="Arial Narrow"/>
          <w:sz w:val="22"/>
          <w:szCs w:val="22"/>
        </w:rPr>
      </w:pPr>
      <w:r w:rsidRPr="008014F7">
        <w:rPr>
          <w:rStyle w:val="FontStyle178"/>
          <w:rFonts w:ascii="Arial Narrow" w:hAnsi="Arial Narrow"/>
          <w:sz w:val="22"/>
          <w:szCs w:val="22"/>
        </w:rPr>
        <w:t>Ten, kto vykonáva činnosť, ktorá môže ovplyvniť stav povrchových a podzemných vôd a vodných pomerov, je povinný vynaložiť potrebné úsilie na ich uchovanie a ochranu.</w:t>
      </w:r>
    </w:p>
    <w:p w14:paraId="00A41062" w14:textId="77777777" w:rsidR="00180138" w:rsidRPr="008014F7" w:rsidRDefault="00180138" w:rsidP="00E47045">
      <w:pPr>
        <w:pStyle w:val="Style70"/>
        <w:widowControl/>
        <w:numPr>
          <w:ilvl w:val="0"/>
          <w:numId w:val="9"/>
        </w:numPr>
        <w:tabs>
          <w:tab w:val="left" w:pos="691"/>
        </w:tabs>
        <w:spacing w:before="226" w:line="240" w:lineRule="auto"/>
        <w:ind w:left="691"/>
        <w:rPr>
          <w:rStyle w:val="FontStyle178"/>
          <w:rFonts w:ascii="Arial Narrow" w:hAnsi="Arial Narrow"/>
          <w:sz w:val="22"/>
          <w:szCs w:val="22"/>
        </w:rPr>
      </w:pPr>
      <w:r w:rsidRPr="008014F7">
        <w:rPr>
          <w:rStyle w:val="FontStyle178"/>
          <w:rFonts w:ascii="Arial Narrow" w:hAnsi="Arial Narrow"/>
          <w:sz w:val="22"/>
          <w:szCs w:val="22"/>
        </w:rPr>
        <w:t>Vlastník, správca alebo nájomca (ďalej len „vlastník") poľnohospodárskych pozemkov a lesných pozemkov je povinný ich obhospodarovať takým spôsobom, ktorý nielen zachová vhodné podmienky na výskyt vôd, ale aj napomáha zlepšovanie vodných pomerov; je povinný najmä zabraňovať škodlivým zmenám odtokových pomerov, splavovaniu pôdy a dbať o udržiavanie pôdnej vody a o zlepšenie retenčnej schopnosti územia.</w:t>
      </w:r>
    </w:p>
    <w:p w14:paraId="31152FC8" w14:textId="77777777" w:rsidR="00180138" w:rsidRPr="008014F7" w:rsidRDefault="00180138" w:rsidP="00E47045">
      <w:pPr>
        <w:pStyle w:val="Style70"/>
        <w:widowControl/>
        <w:numPr>
          <w:ilvl w:val="0"/>
          <w:numId w:val="9"/>
        </w:numPr>
        <w:tabs>
          <w:tab w:val="left" w:pos="691"/>
        </w:tabs>
        <w:spacing w:before="230" w:line="240" w:lineRule="auto"/>
        <w:ind w:left="691"/>
        <w:rPr>
          <w:rStyle w:val="FontStyle178"/>
          <w:rFonts w:ascii="Arial Narrow" w:hAnsi="Arial Narrow"/>
          <w:sz w:val="22"/>
          <w:szCs w:val="22"/>
        </w:rPr>
      </w:pPr>
      <w:r w:rsidRPr="008014F7">
        <w:rPr>
          <w:rStyle w:val="FontStyle178"/>
          <w:rFonts w:ascii="Arial Narrow" w:hAnsi="Arial Narrow"/>
          <w:sz w:val="22"/>
          <w:szCs w:val="22"/>
        </w:rPr>
        <w:t>Orgán štátnej vodnej správy môže uložiť vlastníkom poľnohospodárskych a lesných pozemkov vykonať opatrenia smerujúce k splneniu povinností uvedených v odseku 2.</w:t>
      </w:r>
    </w:p>
    <w:p w14:paraId="14D6DDA2" w14:textId="77777777" w:rsidR="00180138" w:rsidRPr="008014F7" w:rsidRDefault="00180138" w:rsidP="00180138">
      <w:pPr>
        <w:pStyle w:val="Style34"/>
        <w:widowControl/>
        <w:spacing w:before="5" w:line="240" w:lineRule="auto"/>
        <w:ind w:left="696" w:firstLine="0"/>
        <w:jc w:val="left"/>
        <w:rPr>
          <w:rStyle w:val="FontStyle178"/>
          <w:rFonts w:ascii="Arial Narrow" w:hAnsi="Arial Narrow"/>
          <w:sz w:val="24"/>
          <w:szCs w:val="24"/>
        </w:rPr>
      </w:pPr>
      <w:r w:rsidRPr="008014F7">
        <w:rPr>
          <w:rStyle w:val="FontStyle178"/>
          <w:rFonts w:ascii="Arial Narrow" w:hAnsi="Arial Narrow"/>
          <w:sz w:val="24"/>
          <w:szCs w:val="24"/>
          <w:u w:val="single"/>
        </w:rPr>
        <w:t>Ochranné pásma vodárenských zdrojov.</w:t>
      </w:r>
      <w:r w:rsidRPr="008014F7">
        <w:rPr>
          <w:rStyle w:val="FontStyle178"/>
          <w:rFonts w:ascii="Arial Narrow" w:hAnsi="Arial Narrow"/>
          <w:sz w:val="24"/>
          <w:szCs w:val="24"/>
        </w:rPr>
        <w:t xml:space="preserve"> §32. zákona č.364/2004 Z.z.</w:t>
      </w:r>
    </w:p>
    <w:p w14:paraId="120143E4" w14:textId="77777777" w:rsidR="00180138" w:rsidRPr="008014F7" w:rsidRDefault="00180138" w:rsidP="00180138">
      <w:pPr>
        <w:pStyle w:val="Style34"/>
        <w:widowControl/>
        <w:spacing w:before="240" w:line="226" w:lineRule="exact"/>
        <w:ind w:left="709" w:firstLine="0"/>
        <w:rPr>
          <w:rStyle w:val="FontStyle178"/>
          <w:rFonts w:ascii="Arial Narrow" w:hAnsi="Arial Narrow"/>
          <w:sz w:val="24"/>
          <w:szCs w:val="24"/>
        </w:rPr>
      </w:pPr>
      <w:r w:rsidRPr="008014F7">
        <w:rPr>
          <w:rStyle w:val="FontStyle178"/>
          <w:rFonts w:ascii="Arial Narrow" w:hAnsi="Arial Narrow"/>
          <w:sz w:val="24"/>
          <w:szCs w:val="24"/>
        </w:rPr>
        <w:t>Do katastrálneho územia nezasahuje žiadne ochranné pásmo vyhlásené v zmysle uvedenej legislatívy.</w:t>
      </w:r>
      <w:r w:rsidR="00DE1641" w:rsidRPr="008014F7">
        <w:rPr>
          <w:rStyle w:val="FontStyle178"/>
          <w:rFonts w:ascii="Arial Narrow" w:hAnsi="Arial Narrow"/>
          <w:sz w:val="24"/>
          <w:szCs w:val="24"/>
        </w:rPr>
        <w:t xml:space="preserve"> </w:t>
      </w:r>
      <w:r w:rsidRPr="008014F7">
        <w:rPr>
          <w:rStyle w:val="FontStyle178"/>
          <w:rFonts w:ascii="Arial Narrow" w:hAnsi="Arial Narrow"/>
          <w:sz w:val="24"/>
          <w:szCs w:val="24"/>
        </w:rPr>
        <w:t>Inundačné územie, § 46, odst.2, zákona č.364/2004 Z.z. (vodný zákon).</w:t>
      </w:r>
    </w:p>
    <w:p w14:paraId="55964E37" w14:textId="54C4B2A1" w:rsidR="00180138" w:rsidRPr="008014F7" w:rsidRDefault="00180138" w:rsidP="00180138">
      <w:pPr>
        <w:pStyle w:val="Style74"/>
        <w:widowControl/>
        <w:spacing w:before="216" w:line="240" w:lineRule="auto"/>
        <w:ind w:left="720"/>
        <w:rPr>
          <w:rStyle w:val="FontStyle178"/>
          <w:rFonts w:ascii="Arial Narrow" w:hAnsi="Arial Narrow"/>
          <w:sz w:val="22"/>
          <w:szCs w:val="22"/>
        </w:rPr>
      </w:pPr>
      <w:r w:rsidRPr="008014F7">
        <w:rPr>
          <w:rStyle w:val="FontStyle178"/>
          <w:rFonts w:ascii="Arial Narrow" w:hAnsi="Arial Narrow"/>
          <w:sz w:val="22"/>
          <w:szCs w:val="22"/>
        </w:rPr>
        <w:t>1) Inundačným územím je územie priľahlé k vodnému toku, zaplavované vyliatím vody z koryta, vymedzené záplavovou čiarou najvyššej známej alebo navrhovanej úrovne vodného stavu. Rozsah inundačného územia určuje orgán štátnej vodnej správ</w:t>
      </w:r>
      <w:r w:rsidR="00C01A84" w:rsidRPr="008014F7">
        <w:rPr>
          <w:rStyle w:val="FontStyle178"/>
          <w:rFonts w:ascii="Arial Narrow" w:hAnsi="Arial Narrow"/>
          <w:sz w:val="22"/>
          <w:szCs w:val="22"/>
        </w:rPr>
        <w:t>y</w:t>
      </w:r>
      <w:r w:rsidRPr="008014F7">
        <w:rPr>
          <w:rStyle w:val="FontStyle178"/>
          <w:rFonts w:ascii="Arial Narrow" w:hAnsi="Arial Narrow"/>
          <w:sz w:val="22"/>
          <w:szCs w:val="22"/>
        </w:rPr>
        <w:t xml:space="preserve"> na návrh správcu vodného toku. Orgán štátnej vodnej správy môže uložiť správcovi vodného toku povinnosť vypracovať a predložiť takýto návrh.</w:t>
      </w:r>
    </w:p>
    <w:p w14:paraId="02438803" w14:textId="77777777" w:rsidR="00180138" w:rsidRPr="008014F7" w:rsidRDefault="00180138" w:rsidP="00180138">
      <w:pPr>
        <w:pStyle w:val="Style41"/>
        <w:widowControl/>
        <w:spacing w:before="221" w:line="240" w:lineRule="auto"/>
        <w:ind w:left="725" w:hanging="360"/>
        <w:jc w:val="both"/>
        <w:rPr>
          <w:rStyle w:val="FontStyle178"/>
          <w:rFonts w:ascii="Arial Narrow" w:hAnsi="Arial Narrow"/>
          <w:sz w:val="22"/>
          <w:szCs w:val="22"/>
        </w:rPr>
      </w:pPr>
      <w:r w:rsidRPr="008014F7">
        <w:rPr>
          <w:rStyle w:val="FontStyle178"/>
          <w:rFonts w:ascii="Arial Narrow" w:hAnsi="Arial Narrow"/>
          <w:sz w:val="22"/>
          <w:szCs w:val="22"/>
        </w:rPr>
        <w:t>2) Ak   inundačné   územie   nie  je   určené,   vychádza   sa   z dostupných   podkladov o pravdepodobnej hranici územia ohrozeného povodňami.</w:t>
      </w:r>
    </w:p>
    <w:p w14:paraId="73C585CC" w14:textId="360546A6" w:rsidR="00180138" w:rsidRPr="008014F7" w:rsidRDefault="00180138" w:rsidP="00180138">
      <w:pPr>
        <w:pStyle w:val="Style18"/>
        <w:widowControl/>
        <w:tabs>
          <w:tab w:val="left" w:pos="917"/>
        </w:tabs>
        <w:spacing w:before="43" w:line="451" w:lineRule="exact"/>
        <w:ind w:left="715"/>
        <w:jc w:val="left"/>
        <w:rPr>
          <w:rStyle w:val="FontStyle178"/>
          <w:rFonts w:ascii="Arial Narrow" w:hAnsi="Arial Narrow"/>
          <w:sz w:val="22"/>
          <w:szCs w:val="22"/>
        </w:rPr>
      </w:pPr>
      <w:r w:rsidRPr="008014F7">
        <w:rPr>
          <w:rStyle w:val="FontStyle178"/>
          <w:rFonts w:ascii="Arial Narrow" w:hAnsi="Arial Narrow"/>
          <w:sz w:val="22"/>
          <w:szCs w:val="22"/>
        </w:rPr>
        <w:t>V</w:t>
      </w:r>
      <w:r w:rsidRPr="008014F7">
        <w:rPr>
          <w:rStyle w:val="FontStyle178"/>
          <w:rFonts w:ascii="Arial Narrow" w:hAnsi="Arial Narrow"/>
          <w:sz w:val="22"/>
          <w:szCs w:val="22"/>
        </w:rPr>
        <w:tab/>
        <w:t xml:space="preserve">katastrálnom území obce </w:t>
      </w:r>
      <w:r w:rsidR="00FD4DC0" w:rsidRPr="008014F7">
        <w:rPr>
          <w:rStyle w:val="FontStyle178"/>
          <w:rFonts w:ascii="Arial Narrow" w:hAnsi="Arial Narrow"/>
          <w:sz w:val="22"/>
          <w:szCs w:val="22"/>
        </w:rPr>
        <w:t>Olešná</w:t>
      </w:r>
      <w:r w:rsidRPr="008014F7">
        <w:rPr>
          <w:rStyle w:val="FontStyle178"/>
          <w:rFonts w:ascii="Arial Narrow" w:hAnsi="Arial Narrow"/>
          <w:sz w:val="22"/>
          <w:szCs w:val="22"/>
        </w:rPr>
        <w:t xml:space="preserve"> nie sú určené žiadne inundačné územia. </w:t>
      </w:r>
    </w:p>
    <w:p w14:paraId="7BAAD17A" w14:textId="77777777" w:rsidR="00DE1641" w:rsidRPr="008014F7" w:rsidRDefault="00DE1641" w:rsidP="00180138">
      <w:pPr>
        <w:pStyle w:val="Style18"/>
        <w:widowControl/>
        <w:tabs>
          <w:tab w:val="left" w:pos="917"/>
        </w:tabs>
        <w:spacing w:before="43"/>
        <w:ind w:left="715"/>
        <w:jc w:val="left"/>
        <w:rPr>
          <w:rStyle w:val="FontStyle178"/>
          <w:rFonts w:ascii="Arial Narrow" w:hAnsi="Arial Narrow"/>
          <w:sz w:val="22"/>
          <w:szCs w:val="22"/>
          <w:u w:val="single"/>
        </w:rPr>
      </w:pPr>
    </w:p>
    <w:p w14:paraId="63333B84" w14:textId="77777777" w:rsidR="00180138" w:rsidRPr="008014F7" w:rsidRDefault="00180138" w:rsidP="00180138">
      <w:pPr>
        <w:pStyle w:val="Style18"/>
        <w:widowControl/>
        <w:tabs>
          <w:tab w:val="left" w:pos="917"/>
        </w:tabs>
        <w:spacing w:before="43"/>
        <w:ind w:left="715"/>
        <w:jc w:val="left"/>
        <w:rPr>
          <w:rStyle w:val="FontStyle178"/>
          <w:rFonts w:ascii="Arial Narrow" w:hAnsi="Arial Narrow"/>
          <w:sz w:val="22"/>
          <w:szCs w:val="22"/>
          <w:u w:val="single"/>
        </w:rPr>
      </w:pPr>
      <w:r w:rsidRPr="008014F7">
        <w:rPr>
          <w:rStyle w:val="FontStyle178"/>
          <w:rFonts w:ascii="Arial Narrow" w:hAnsi="Arial Narrow"/>
          <w:sz w:val="22"/>
          <w:szCs w:val="22"/>
          <w:u w:val="single"/>
        </w:rPr>
        <w:t>Správa vodných tokov</w:t>
      </w:r>
    </w:p>
    <w:p w14:paraId="3F7F1D15" w14:textId="77777777" w:rsidR="00180138" w:rsidRPr="008014F7" w:rsidRDefault="00180138" w:rsidP="00180138">
      <w:pPr>
        <w:pStyle w:val="Style34"/>
        <w:widowControl/>
        <w:spacing w:before="178" w:line="240" w:lineRule="auto"/>
        <w:ind w:firstLine="696"/>
        <w:rPr>
          <w:rStyle w:val="FontStyle178"/>
          <w:rFonts w:ascii="Arial Narrow" w:hAnsi="Arial Narrow"/>
          <w:sz w:val="22"/>
          <w:szCs w:val="22"/>
        </w:rPr>
      </w:pPr>
      <w:r w:rsidRPr="008014F7">
        <w:rPr>
          <w:rStyle w:val="FontStyle178"/>
          <w:rFonts w:ascii="Arial Narrow" w:hAnsi="Arial Narrow"/>
          <w:sz w:val="22"/>
          <w:szCs w:val="22"/>
        </w:rPr>
        <w:t>Oprávnenia pri správe vodných tokov sú uvedené v§ 49, odst.2, zákona č.364/2004 Z.z. (vodný zákon).</w:t>
      </w:r>
    </w:p>
    <w:p w14:paraId="0A8B7836" w14:textId="77777777" w:rsidR="00180138" w:rsidRPr="008014F7" w:rsidRDefault="00180138" w:rsidP="005A2C91">
      <w:pPr>
        <w:pStyle w:val="Style34"/>
        <w:widowControl/>
        <w:spacing w:line="240" w:lineRule="auto"/>
        <w:ind w:firstLine="710"/>
        <w:rPr>
          <w:rStyle w:val="FontStyle178"/>
          <w:rFonts w:ascii="Arial Narrow" w:hAnsi="Arial Narrow"/>
          <w:sz w:val="22"/>
          <w:szCs w:val="22"/>
        </w:rPr>
      </w:pPr>
      <w:r w:rsidRPr="008014F7">
        <w:rPr>
          <w:rStyle w:val="FontStyle178"/>
          <w:rFonts w:ascii="Arial Narrow" w:hAnsi="Arial Narrow"/>
          <w:sz w:val="22"/>
          <w:szCs w:val="22"/>
        </w:rPr>
        <w:t>Pri výkone správy vodného toku a správy vodných stavieb alebo zariadení môže správca vodného toku užívať pobrežné pozemky.</w:t>
      </w:r>
    </w:p>
    <w:p w14:paraId="238F7155" w14:textId="3876DE83" w:rsidR="00180138" w:rsidRPr="008014F7" w:rsidRDefault="00180138" w:rsidP="005A2C91">
      <w:pPr>
        <w:pStyle w:val="Style34"/>
        <w:widowControl/>
        <w:spacing w:line="240" w:lineRule="auto"/>
        <w:ind w:firstLine="710"/>
        <w:rPr>
          <w:rStyle w:val="FontStyle178"/>
          <w:rFonts w:ascii="Arial Narrow" w:hAnsi="Arial Narrow"/>
          <w:sz w:val="22"/>
          <w:szCs w:val="22"/>
        </w:rPr>
      </w:pPr>
      <w:r w:rsidRPr="008014F7">
        <w:rPr>
          <w:rStyle w:val="FontStyle178"/>
          <w:rFonts w:ascii="Arial Narrow" w:hAnsi="Arial Narrow"/>
          <w:sz w:val="22"/>
          <w:szCs w:val="22"/>
        </w:rPr>
        <w:t>Pobrežnými pozemkami v závislosti od druhu opevnenia brehu a druhu vegetácie pri vodohospodársky významnom vodnom toku sú pozemky do 10 m od brehovej čiary a pri drobných vodných tokoch do 5 m od brehovej čiary; pri ochrannej hrádzi vodného toku do 10 m od vzdušnej a návodnej päty hrádze.</w:t>
      </w:r>
    </w:p>
    <w:p w14:paraId="43430EFF" w14:textId="77777777" w:rsidR="00F77D0A" w:rsidRPr="008014F7" w:rsidRDefault="00F77D0A" w:rsidP="005A2C91">
      <w:pPr>
        <w:pStyle w:val="Style34"/>
        <w:widowControl/>
        <w:spacing w:line="240" w:lineRule="auto"/>
        <w:ind w:firstLine="710"/>
        <w:rPr>
          <w:rStyle w:val="FontStyle178"/>
          <w:rFonts w:ascii="Arial Narrow" w:hAnsi="Arial Narrow"/>
          <w:sz w:val="22"/>
          <w:szCs w:val="22"/>
        </w:rPr>
      </w:pPr>
    </w:p>
    <w:p w14:paraId="45823CFD" w14:textId="6F0AC428" w:rsidR="00F77D0A" w:rsidRPr="008014F7" w:rsidRDefault="00F77D0A" w:rsidP="005A2C91">
      <w:pPr>
        <w:pStyle w:val="Style118"/>
        <w:widowControl/>
        <w:tabs>
          <w:tab w:val="left" w:pos="898"/>
        </w:tabs>
        <w:spacing w:line="240" w:lineRule="auto"/>
        <w:ind w:firstLine="696"/>
        <w:rPr>
          <w:rStyle w:val="FontStyle178"/>
          <w:rFonts w:ascii="Arial Narrow" w:hAnsi="Arial Narrow"/>
          <w:sz w:val="22"/>
          <w:szCs w:val="22"/>
        </w:rPr>
      </w:pPr>
      <w:r w:rsidRPr="008014F7">
        <w:rPr>
          <w:rFonts w:ascii="Arial Narrow" w:hAnsi="Arial Narrow" w:cs="Arial"/>
          <w:sz w:val="22"/>
          <w:szCs w:val="22"/>
        </w:rPr>
        <w:t>Celé záujmové územie patrí do povodia rieky Kysuca, ktorá celkovo odvodňuje plochu 1037,6 km</w:t>
      </w:r>
      <w:r w:rsidRPr="008014F7">
        <w:rPr>
          <w:rFonts w:ascii="Arial Narrow" w:hAnsi="Arial Narrow" w:cs="Arial"/>
          <w:sz w:val="22"/>
          <w:szCs w:val="22"/>
          <w:vertAlign w:val="superscript"/>
        </w:rPr>
        <w:t xml:space="preserve">2 </w:t>
      </w:r>
      <w:r w:rsidRPr="008014F7">
        <w:rPr>
          <w:rFonts w:ascii="Arial Narrow" w:hAnsi="Arial Narrow" w:cs="Arial"/>
          <w:sz w:val="22"/>
          <w:szCs w:val="22"/>
        </w:rPr>
        <w:t>a je pravostranným prítokom Váhu.</w:t>
      </w:r>
      <w:r w:rsidRPr="008014F7">
        <w:rPr>
          <w:rFonts w:ascii="Arial Narrow" w:hAnsi="Arial Narrow"/>
          <w:sz w:val="22"/>
          <w:szCs w:val="22"/>
        </w:rPr>
        <w:t xml:space="preserve"> Kysuca je typickou riekou v horskej oblasti so snehovo-dažďovým typom odtoku. Pramení pod vrchom </w:t>
      </w:r>
      <w:proofErr w:type="spellStart"/>
      <w:r w:rsidRPr="008014F7">
        <w:rPr>
          <w:rFonts w:ascii="Arial Narrow" w:hAnsi="Arial Narrow"/>
          <w:sz w:val="22"/>
          <w:szCs w:val="22"/>
        </w:rPr>
        <w:t>Hričovec</w:t>
      </w:r>
      <w:proofErr w:type="spellEnd"/>
      <w:r w:rsidRPr="008014F7">
        <w:rPr>
          <w:rFonts w:ascii="Arial Narrow" w:hAnsi="Arial Narrow"/>
          <w:sz w:val="22"/>
          <w:szCs w:val="22"/>
        </w:rPr>
        <w:t xml:space="preserve"> v katastrálnom území obce Makov, vlieva sa do rieky Váh pri Žiline. Celková dĺžka toku je 66,6 km, plocha povodia je asi 1053 km</w:t>
      </w:r>
      <w:r w:rsidRPr="008014F7">
        <w:rPr>
          <w:rFonts w:ascii="Arial Narrow" w:hAnsi="Arial Narrow"/>
          <w:sz w:val="22"/>
          <w:szCs w:val="22"/>
          <w:vertAlign w:val="superscript"/>
        </w:rPr>
        <w:t>2</w:t>
      </w:r>
      <w:r w:rsidRPr="008014F7">
        <w:rPr>
          <w:rFonts w:ascii="Arial Narrow" w:hAnsi="Arial Narrow"/>
          <w:sz w:val="22"/>
          <w:szCs w:val="22"/>
        </w:rPr>
        <w:t xml:space="preserve">. Významný je potok </w:t>
      </w:r>
      <w:proofErr w:type="spellStart"/>
      <w:r w:rsidRPr="008014F7">
        <w:rPr>
          <w:rFonts w:ascii="Arial Narrow" w:hAnsi="Arial Narrow"/>
          <w:sz w:val="22"/>
          <w:szCs w:val="22"/>
        </w:rPr>
        <w:t>Olešnianka</w:t>
      </w:r>
      <w:proofErr w:type="spellEnd"/>
      <w:r w:rsidRPr="008014F7">
        <w:rPr>
          <w:rFonts w:ascii="Arial Narrow" w:hAnsi="Arial Narrow"/>
          <w:sz w:val="22"/>
          <w:szCs w:val="22"/>
        </w:rPr>
        <w:t xml:space="preserve"> a jej prítok Čierny potok, z menších tokov môžeme spomenúť Chotárny a </w:t>
      </w:r>
      <w:proofErr w:type="spellStart"/>
      <w:r w:rsidRPr="008014F7">
        <w:rPr>
          <w:rFonts w:ascii="Arial Narrow" w:hAnsi="Arial Narrow"/>
          <w:sz w:val="22"/>
          <w:szCs w:val="22"/>
        </w:rPr>
        <w:t>Žubrinovský</w:t>
      </w:r>
      <w:proofErr w:type="spellEnd"/>
      <w:r w:rsidRPr="008014F7">
        <w:rPr>
          <w:rFonts w:ascii="Arial Narrow" w:hAnsi="Arial Narrow"/>
          <w:sz w:val="22"/>
          <w:szCs w:val="22"/>
        </w:rPr>
        <w:t xml:space="preserve"> potok  Najväčší prietok dosahujú toky v území obce Olešná pri jarnom topení snehu v marci a apríli a tiež počas intenzívnych letných búrok v júni a v júli.  </w:t>
      </w:r>
    </w:p>
    <w:p w14:paraId="6FBC487F" w14:textId="441F4646" w:rsidR="006F23B4" w:rsidRPr="008014F7" w:rsidRDefault="00180138" w:rsidP="005A2C91">
      <w:pPr>
        <w:pStyle w:val="Nadpis5"/>
        <w:rPr>
          <w:rFonts w:ascii="Arial Narrow" w:hAnsi="Arial Narrow" w:cs="Arial"/>
          <w:color w:val="auto"/>
        </w:rPr>
      </w:pPr>
      <w:r w:rsidRPr="008014F7">
        <w:rPr>
          <w:rFonts w:ascii="Arial Narrow" w:hAnsi="Arial Narrow" w:cs="Arial"/>
          <w:b/>
          <w:bCs/>
          <w:color w:val="auto"/>
        </w:rPr>
        <w:t>Tab</w:t>
      </w:r>
      <w:r w:rsidR="006F23B4" w:rsidRPr="008014F7">
        <w:rPr>
          <w:rFonts w:ascii="Arial Narrow" w:hAnsi="Arial Narrow" w:cs="Arial"/>
          <w:b/>
          <w:bCs/>
          <w:color w:val="auto"/>
        </w:rPr>
        <w:t xml:space="preserve">.  Vybrané prietokové údaje za rok 2008 </w:t>
      </w:r>
    </w:p>
    <w:p w14:paraId="25362600" w14:textId="74D72C7E" w:rsidR="006F23B4" w:rsidRPr="008014F7" w:rsidRDefault="006F23B4" w:rsidP="005A2C91">
      <w:pPr>
        <w:suppressAutoHyphens w:val="0"/>
        <w:autoSpaceDE w:val="0"/>
        <w:autoSpaceDN w:val="0"/>
        <w:adjustRightInd w:val="0"/>
        <w:rPr>
          <w:rFonts w:ascii="Arial Narrow" w:hAnsi="Arial Narrow" w:cs="Arial"/>
          <w:sz w:val="24"/>
          <w:szCs w:val="24"/>
          <w:lang w:eastAsia="sk-SK"/>
        </w:rPr>
      </w:pPr>
      <w:r w:rsidRPr="008014F7">
        <w:rPr>
          <w:rFonts w:ascii="Arial Narrow" w:hAnsi="Arial Narrow" w:cs="Arial"/>
          <w:b/>
          <w:bCs/>
        </w:rPr>
        <w:t xml:space="preserve">Stanica </w:t>
      </w:r>
      <w:r w:rsidRPr="008014F7">
        <w:rPr>
          <w:rFonts w:ascii="Arial Narrow" w:hAnsi="Arial Narrow" w:cs="Arial"/>
          <w:b/>
          <w:bCs/>
        </w:rPr>
        <w:tab/>
      </w:r>
      <w:r w:rsidRPr="008014F7">
        <w:rPr>
          <w:rFonts w:ascii="Arial Narrow" w:hAnsi="Arial Narrow" w:cs="Arial"/>
          <w:b/>
          <w:bCs/>
        </w:rPr>
        <w:tab/>
        <w:t xml:space="preserve">            Tok </w:t>
      </w:r>
      <w:r w:rsidRPr="008014F7">
        <w:rPr>
          <w:rFonts w:ascii="Arial Narrow" w:hAnsi="Arial Narrow" w:cs="Arial"/>
          <w:b/>
          <w:bCs/>
        </w:rPr>
        <w:tab/>
      </w:r>
      <w:r w:rsidRPr="008014F7">
        <w:rPr>
          <w:rFonts w:ascii="Arial Narrow" w:hAnsi="Arial Narrow" w:cs="Arial"/>
          <w:b/>
          <w:bCs/>
        </w:rPr>
        <w:tab/>
      </w:r>
      <w:proofErr w:type="spellStart"/>
      <w:r w:rsidRPr="008014F7">
        <w:rPr>
          <w:rFonts w:ascii="Arial Narrow" w:hAnsi="Arial Narrow" w:cs="Arial"/>
          <w:b/>
          <w:bCs/>
        </w:rPr>
        <w:t>Q</w:t>
      </w:r>
      <w:r w:rsidRPr="008014F7">
        <w:rPr>
          <w:rFonts w:ascii="Arial Narrow" w:hAnsi="Arial Narrow" w:cs="Arial"/>
          <w:b/>
          <w:bCs/>
          <w:sz w:val="13"/>
          <w:szCs w:val="13"/>
        </w:rPr>
        <w:t>r</w:t>
      </w:r>
      <w:proofErr w:type="spellEnd"/>
      <w:r w:rsidRPr="008014F7">
        <w:rPr>
          <w:rFonts w:ascii="Arial Narrow" w:hAnsi="Arial Narrow" w:cs="Arial"/>
          <w:b/>
          <w:bCs/>
          <w:sz w:val="13"/>
          <w:szCs w:val="13"/>
        </w:rPr>
        <w:t xml:space="preserve"> </w:t>
      </w:r>
      <w:r w:rsidRPr="008014F7">
        <w:rPr>
          <w:rFonts w:ascii="Arial Narrow" w:hAnsi="Arial Narrow" w:cs="Arial"/>
          <w:b/>
          <w:bCs/>
        </w:rPr>
        <w:t>200</w:t>
      </w:r>
      <w:r w:rsidR="00C16550" w:rsidRPr="008014F7">
        <w:rPr>
          <w:rFonts w:ascii="Arial Narrow" w:hAnsi="Arial Narrow" w:cs="Arial"/>
          <w:b/>
          <w:bCs/>
        </w:rPr>
        <w:t>8</w:t>
      </w:r>
      <w:r w:rsidRPr="008014F7">
        <w:rPr>
          <w:rFonts w:ascii="Arial Narrow" w:hAnsi="Arial Narrow" w:cs="Arial"/>
          <w:b/>
          <w:bCs/>
        </w:rPr>
        <w:t xml:space="preserve"> [m</w:t>
      </w:r>
      <w:r w:rsidRPr="008014F7">
        <w:rPr>
          <w:rFonts w:ascii="Arial Narrow" w:hAnsi="Arial Narrow" w:cs="Arial"/>
          <w:b/>
          <w:bCs/>
          <w:sz w:val="13"/>
          <w:szCs w:val="13"/>
        </w:rPr>
        <w:t>3</w:t>
      </w:r>
      <w:r w:rsidRPr="008014F7">
        <w:rPr>
          <w:rFonts w:ascii="Arial Narrow" w:hAnsi="Arial Narrow" w:cs="Arial"/>
          <w:b/>
          <w:bCs/>
        </w:rPr>
        <w:t>.s</w:t>
      </w:r>
      <w:r w:rsidRPr="008014F7">
        <w:rPr>
          <w:rFonts w:ascii="Arial Narrow" w:hAnsi="Arial Narrow" w:cs="Arial"/>
          <w:b/>
          <w:bCs/>
          <w:sz w:val="13"/>
          <w:szCs w:val="13"/>
        </w:rPr>
        <w:t>-1</w:t>
      </w:r>
      <w:r w:rsidRPr="008014F7">
        <w:rPr>
          <w:rFonts w:ascii="Arial Narrow" w:hAnsi="Arial Narrow" w:cs="Arial"/>
          <w:b/>
          <w:bCs/>
        </w:rPr>
        <w:t xml:space="preserve">]     </w:t>
      </w:r>
      <w:r w:rsidRPr="008014F7">
        <w:rPr>
          <w:rFonts w:ascii="Arial Narrow" w:hAnsi="Arial Narrow" w:cs="Arial"/>
          <w:b/>
          <w:bCs/>
        </w:rPr>
        <w:tab/>
        <w:t xml:space="preserve">  </w:t>
      </w:r>
      <w:proofErr w:type="spellStart"/>
      <w:r w:rsidRPr="008014F7">
        <w:rPr>
          <w:rFonts w:ascii="Arial Narrow" w:hAnsi="Arial Narrow" w:cs="Arial"/>
          <w:b/>
          <w:bCs/>
        </w:rPr>
        <w:t>Q</w:t>
      </w:r>
      <w:r w:rsidRPr="008014F7">
        <w:rPr>
          <w:rFonts w:ascii="Arial Narrow" w:hAnsi="Arial Narrow" w:cs="Arial"/>
          <w:b/>
          <w:bCs/>
          <w:sz w:val="13"/>
          <w:szCs w:val="13"/>
        </w:rPr>
        <w:t>max</w:t>
      </w:r>
      <w:proofErr w:type="spellEnd"/>
      <w:r w:rsidRPr="008014F7">
        <w:rPr>
          <w:rFonts w:ascii="Arial Narrow" w:hAnsi="Arial Narrow" w:cs="Arial"/>
          <w:b/>
          <w:bCs/>
          <w:sz w:val="13"/>
          <w:szCs w:val="13"/>
        </w:rPr>
        <w:t xml:space="preserve"> </w:t>
      </w:r>
      <w:r w:rsidRPr="008014F7">
        <w:rPr>
          <w:rFonts w:ascii="Arial Narrow" w:hAnsi="Arial Narrow" w:cs="Arial"/>
          <w:b/>
          <w:bCs/>
        </w:rPr>
        <w:t>200</w:t>
      </w:r>
      <w:r w:rsidR="00C16550" w:rsidRPr="008014F7">
        <w:rPr>
          <w:rFonts w:ascii="Arial Narrow" w:hAnsi="Arial Narrow" w:cs="Arial"/>
          <w:b/>
          <w:bCs/>
        </w:rPr>
        <w:t>8</w:t>
      </w:r>
      <w:r w:rsidRPr="008014F7">
        <w:rPr>
          <w:rFonts w:ascii="Arial Narrow" w:hAnsi="Arial Narrow" w:cs="Arial"/>
          <w:b/>
          <w:bCs/>
        </w:rPr>
        <w:t xml:space="preserve"> [m</w:t>
      </w:r>
      <w:r w:rsidRPr="008014F7">
        <w:rPr>
          <w:rFonts w:ascii="Arial Narrow" w:hAnsi="Arial Narrow" w:cs="Arial"/>
          <w:b/>
          <w:bCs/>
          <w:sz w:val="13"/>
          <w:szCs w:val="13"/>
        </w:rPr>
        <w:t>3</w:t>
      </w:r>
      <w:r w:rsidRPr="008014F7">
        <w:rPr>
          <w:rFonts w:ascii="Arial Narrow" w:hAnsi="Arial Narrow" w:cs="Arial"/>
          <w:b/>
          <w:bCs/>
        </w:rPr>
        <w:t>.s</w:t>
      </w:r>
      <w:r w:rsidRPr="008014F7">
        <w:rPr>
          <w:rFonts w:ascii="Arial Narrow" w:hAnsi="Arial Narrow" w:cs="Arial"/>
          <w:b/>
          <w:bCs/>
          <w:sz w:val="13"/>
          <w:szCs w:val="13"/>
        </w:rPr>
        <w:t>-1</w:t>
      </w:r>
      <w:r w:rsidRPr="008014F7">
        <w:rPr>
          <w:rFonts w:ascii="Arial Narrow" w:hAnsi="Arial Narrow" w:cs="Arial"/>
          <w:b/>
          <w:bCs/>
        </w:rPr>
        <w:t>]</w:t>
      </w:r>
      <w:r w:rsidRPr="008014F7">
        <w:rPr>
          <w:rFonts w:ascii="Arial Narrow" w:hAnsi="Arial Narrow" w:cs="Arial"/>
          <w:b/>
          <w:bCs/>
        </w:rPr>
        <w:tab/>
        <w:t xml:space="preserve">          </w:t>
      </w:r>
      <w:proofErr w:type="spellStart"/>
      <w:r w:rsidRPr="008014F7">
        <w:rPr>
          <w:rFonts w:ascii="Arial Narrow" w:hAnsi="Arial Narrow" w:cs="Arial"/>
          <w:b/>
          <w:bCs/>
        </w:rPr>
        <w:t>Q</w:t>
      </w:r>
      <w:r w:rsidRPr="008014F7">
        <w:rPr>
          <w:rFonts w:ascii="Arial Narrow" w:hAnsi="Arial Narrow" w:cs="Arial"/>
          <w:b/>
          <w:bCs/>
          <w:sz w:val="13"/>
          <w:szCs w:val="13"/>
        </w:rPr>
        <w:t>min</w:t>
      </w:r>
      <w:proofErr w:type="spellEnd"/>
      <w:r w:rsidRPr="008014F7">
        <w:rPr>
          <w:rFonts w:ascii="Arial Narrow" w:hAnsi="Arial Narrow" w:cs="Arial"/>
          <w:b/>
          <w:bCs/>
          <w:sz w:val="13"/>
          <w:szCs w:val="13"/>
        </w:rPr>
        <w:t xml:space="preserve"> </w:t>
      </w:r>
      <w:r w:rsidRPr="008014F7">
        <w:rPr>
          <w:rFonts w:ascii="Arial Narrow" w:hAnsi="Arial Narrow" w:cs="Arial"/>
          <w:b/>
          <w:bCs/>
        </w:rPr>
        <w:t>200</w:t>
      </w:r>
      <w:r w:rsidR="00C16550" w:rsidRPr="008014F7">
        <w:rPr>
          <w:rFonts w:ascii="Arial Narrow" w:hAnsi="Arial Narrow" w:cs="Arial"/>
          <w:b/>
          <w:bCs/>
        </w:rPr>
        <w:t>8</w:t>
      </w:r>
      <w:r w:rsidRPr="008014F7">
        <w:rPr>
          <w:rFonts w:ascii="Arial Narrow" w:hAnsi="Arial Narrow" w:cs="Arial"/>
          <w:b/>
          <w:bCs/>
        </w:rPr>
        <w:t xml:space="preserve"> [m</w:t>
      </w:r>
      <w:r w:rsidRPr="008014F7">
        <w:rPr>
          <w:rFonts w:ascii="Arial Narrow" w:hAnsi="Arial Narrow" w:cs="Arial"/>
          <w:b/>
          <w:bCs/>
          <w:sz w:val="13"/>
          <w:szCs w:val="13"/>
        </w:rPr>
        <w:t>3</w:t>
      </w:r>
      <w:r w:rsidRPr="008014F7">
        <w:rPr>
          <w:rFonts w:ascii="Arial Narrow" w:hAnsi="Arial Narrow" w:cs="Arial"/>
          <w:b/>
          <w:bCs/>
        </w:rPr>
        <w:t>.s</w:t>
      </w:r>
      <w:r w:rsidRPr="008014F7">
        <w:rPr>
          <w:rFonts w:ascii="Arial Narrow" w:hAnsi="Arial Narrow" w:cs="Arial"/>
          <w:b/>
          <w:bCs/>
          <w:sz w:val="13"/>
          <w:szCs w:val="13"/>
        </w:rPr>
        <w:t>-1</w:t>
      </w:r>
      <w:r w:rsidRPr="008014F7">
        <w:rPr>
          <w:rFonts w:ascii="Arial Narrow" w:hAnsi="Arial Narrow" w:cs="Arial"/>
          <w:b/>
          <w:bCs/>
        </w:rPr>
        <w:t>]</w:t>
      </w:r>
    </w:p>
    <w:tbl>
      <w:tblPr>
        <w:tblW w:w="0" w:type="auto"/>
        <w:tblInd w:w="56" w:type="dxa"/>
        <w:tblBorders>
          <w:top w:val="nil"/>
          <w:left w:val="nil"/>
          <w:bottom w:val="nil"/>
          <w:right w:val="nil"/>
        </w:tblBorders>
        <w:tblLook w:val="0000" w:firstRow="0" w:lastRow="0" w:firstColumn="0" w:lastColumn="0" w:noHBand="0" w:noVBand="0"/>
      </w:tblPr>
      <w:tblGrid>
        <w:gridCol w:w="1990"/>
        <w:gridCol w:w="951"/>
        <w:gridCol w:w="1927"/>
        <w:gridCol w:w="2199"/>
        <w:gridCol w:w="1928"/>
      </w:tblGrid>
      <w:tr w:rsidR="006F23B4" w:rsidRPr="008014F7" w14:paraId="35D3DE13" w14:textId="77777777" w:rsidTr="006F23B4">
        <w:trPr>
          <w:trHeight w:val="263"/>
        </w:trPr>
        <w:tc>
          <w:tcPr>
            <w:tcW w:w="2037" w:type="dxa"/>
            <w:tcBorders>
              <w:top w:val="single" w:sz="4" w:space="0" w:color="000000"/>
              <w:left w:val="single" w:sz="8" w:space="0" w:color="000000"/>
              <w:bottom w:val="single" w:sz="4" w:space="0" w:color="000000"/>
              <w:right w:val="single" w:sz="4" w:space="0" w:color="000000"/>
            </w:tcBorders>
            <w:vAlign w:val="bottom"/>
          </w:tcPr>
          <w:p w14:paraId="295C9D33" w14:textId="73579A70" w:rsidR="006F23B4" w:rsidRPr="008014F7" w:rsidRDefault="00C16550" w:rsidP="005A2C91">
            <w:pPr>
              <w:suppressAutoHyphens w:val="0"/>
              <w:autoSpaceDE w:val="0"/>
              <w:autoSpaceDN w:val="0"/>
              <w:adjustRightInd w:val="0"/>
              <w:rPr>
                <w:rFonts w:ascii="Arial Narrow" w:hAnsi="Arial Narrow" w:cs="Arial"/>
                <w:sz w:val="22"/>
                <w:szCs w:val="22"/>
                <w:lang w:eastAsia="sk-SK"/>
              </w:rPr>
            </w:pPr>
            <w:r w:rsidRPr="008014F7">
              <w:rPr>
                <w:rFonts w:ascii="Arial Narrow" w:hAnsi="Arial Narrow" w:cs="Arial"/>
                <w:sz w:val="22"/>
                <w:szCs w:val="22"/>
              </w:rPr>
              <w:t>Turzovka</w:t>
            </w:r>
          </w:p>
        </w:tc>
        <w:tc>
          <w:tcPr>
            <w:tcW w:w="957" w:type="dxa"/>
            <w:tcBorders>
              <w:top w:val="single" w:sz="4" w:space="0" w:color="000000"/>
              <w:left w:val="single" w:sz="4" w:space="0" w:color="000000"/>
              <w:bottom w:val="single" w:sz="4" w:space="0" w:color="000000"/>
              <w:right w:val="single" w:sz="4" w:space="0" w:color="000000"/>
            </w:tcBorders>
            <w:vAlign w:val="bottom"/>
          </w:tcPr>
          <w:p w14:paraId="61078724" w14:textId="485FA638" w:rsidR="006F23B4" w:rsidRPr="008014F7" w:rsidRDefault="006F23B4" w:rsidP="005A2C91">
            <w:pPr>
              <w:suppressAutoHyphens w:val="0"/>
              <w:autoSpaceDE w:val="0"/>
              <w:autoSpaceDN w:val="0"/>
              <w:adjustRightInd w:val="0"/>
              <w:rPr>
                <w:rFonts w:ascii="Arial Narrow" w:hAnsi="Arial Narrow" w:cs="Arial"/>
                <w:sz w:val="22"/>
                <w:szCs w:val="22"/>
                <w:lang w:eastAsia="sk-SK"/>
              </w:rPr>
            </w:pPr>
            <w:r w:rsidRPr="008014F7">
              <w:rPr>
                <w:rFonts w:ascii="Arial Narrow" w:hAnsi="Arial Narrow" w:cs="Arial"/>
                <w:sz w:val="22"/>
                <w:szCs w:val="22"/>
                <w:lang w:eastAsia="sk-SK"/>
              </w:rPr>
              <w:t>Kysuca</w:t>
            </w:r>
          </w:p>
        </w:tc>
        <w:tc>
          <w:tcPr>
            <w:tcW w:w="1984" w:type="dxa"/>
            <w:tcBorders>
              <w:top w:val="single" w:sz="4" w:space="0" w:color="000000"/>
              <w:left w:val="single" w:sz="4" w:space="0" w:color="000000"/>
              <w:bottom w:val="single" w:sz="4" w:space="0" w:color="000000"/>
              <w:right w:val="single" w:sz="4" w:space="0" w:color="000000"/>
            </w:tcBorders>
          </w:tcPr>
          <w:p w14:paraId="78D85335" w14:textId="096D95CE" w:rsidR="006F23B4" w:rsidRPr="008014F7" w:rsidRDefault="00C16550" w:rsidP="005A2C91">
            <w:pPr>
              <w:suppressAutoHyphens w:val="0"/>
              <w:autoSpaceDE w:val="0"/>
              <w:autoSpaceDN w:val="0"/>
              <w:adjustRightInd w:val="0"/>
              <w:jc w:val="center"/>
              <w:rPr>
                <w:rFonts w:ascii="Arial Narrow" w:hAnsi="Arial Narrow" w:cs="Arial"/>
                <w:color w:val="C00000"/>
                <w:sz w:val="22"/>
                <w:szCs w:val="22"/>
                <w:lang w:eastAsia="sk-SK"/>
              </w:rPr>
            </w:pPr>
            <w:r w:rsidRPr="008014F7">
              <w:rPr>
                <w:rFonts w:ascii="Arial Narrow" w:hAnsi="Arial Narrow"/>
                <w:sz w:val="22"/>
                <w:szCs w:val="22"/>
              </w:rPr>
              <w:t xml:space="preserve">2,126 </w:t>
            </w:r>
          </w:p>
        </w:tc>
        <w:tc>
          <w:tcPr>
            <w:tcW w:w="2268" w:type="dxa"/>
            <w:tcBorders>
              <w:top w:val="single" w:sz="4" w:space="0" w:color="000000"/>
              <w:left w:val="single" w:sz="4" w:space="0" w:color="000000"/>
              <w:bottom w:val="single" w:sz="4" w:space="0" w:color="000000"/>
              <w:right w:val="single" w:sz="4" w:space="0" w:color="000000"/>
            </w:tcBorders>
          </w:tcPr>
          <w:p w14:paraId="1DFCFE02" w14:textId="1CF1F5C0" w:rsidR="006F23B4" w:rsidRPr="008014F7" w:rsidRDefault="00C16550" w:rsidP="005A2C91">
            <w:pPr>
              <w:suppressAutoHyphens w:val="0"/>
              <w:autoSpaceDE w:val="0"/>
              <w:autoSpaceDN w:val="0"/>
              <w:adjustRightInd w:val="0"/>
              <w:jc w:val="center"/>
              <w:rPr>
                <w:rFonts w:ascii="Arial Narrow" w:hAnsi="Arial Narrow" w:cs="Arial"/>
                <w:color w:val="C00000"/>
                <w:sz w:val="22"/>
                <w:szCs w:val="22"/>
                <w:lang w:eastAsia="sk-SK"/>
              </w:rPr>
            </w:pPr>
            <w:r w:rsidRPr="008014F7">
              <w:rPr>
                <w:rFonts w:ascii="Arial Narrow" w:hAnsi="Arial Narrow"/>
                <w:sz w:val="22"/>
                <w:szCs w:val="22"/>
              </w:rPr>
              <w:t xml:space="preserve">73,47 </w:t>
            </w:r>
          </w:p>
        </w:tc>
        <w:tc>
          <w:tcPr>
            <w:tcW w:w="1985" w:type="dxa"/>
            <w:tcBorders>
              <w:top w:val="single" w:sz="4" w:space="0" w:color="000000"/>
              <w:left w:val="single" w:sz="4" w:space="0" w:color="000000"/>
              <w:bottom w:val="single" w:sz="4" w:space="0" w:color="000000"/>
              <w:right w:val="single" w:sz="8" w:space="0" w:color="000000"/>
            </w:tcBorders>
          </w:tcPr>
          <w:p w14:paraId="0DA95FFB" w14:textId="0C9C25F5" w:rsidR="006F23B4" w:rsidRPr="008014F7" w:rsidRDefault="00C16550" w:rsidP="005A2C91">
            <w:pPr>
              <w:suppressAutoHyphens w:val="0"/>
              <w:autoSpaceDE w:val="0"/>
              <w:autoSpaceDN w:val="0"/>
              <w:adjustRightInd w:val="0"/>
              <w:jc w:val="center"/>
              <w:rPr>
                <w:rFonts w:ascii="Arial Narrow" w:hAnsi="Arial Narrow" w:cs="Arial"/>
                <w:color w:val="C00000"/>
                <w:sz w:val="22"/>
                <w:szCs w:val="22"/>
                <w:lang w:eastAsia="sk-SK"/>
              </w:rPr>
            </w:pPr>
            <w:r w:rsidRPr="008014F7">
              <w:rPr>
                <w:rFonts w:ascii="Arial Narrow" w:hAnsi="Arial Narrow"/>
                <w:sz w:val="22"/>
                <w:szCs w:val="22"/>
              </w:rPr>
              <w:t>0,382</w:t>
            </w:r>
          </w:p>
        </w:tc>
      </w:tr>
    </w:tbl>
    <w:p w14:paraId="1BFB5A18" w14:textId="1E037CD0" w:rsidR="006F23B4" w:rsidRPr="008014F7" w:rsidRDefault="006F23B4" w:rsidP="005A2C91">
      <w:pPr>
        <w:suppressAutoHyphens w:val="0"/>
        <w:autoSpaceDE w:val="0"/>
        <w:autoSpaceDN w:val="0"/>
        <w:adjustRightInd w:val="0"/>
        <w:rPr>
          <w:rFonts w:ascii="Arial Narrow" w:hAnsi="Arial Narrow" w:cs="Arial"/>
          <w:sz w:val="18"/>
          <w:szCs w:val="18"/>
          <w:lang w:eastAsia="sk-SK"/>
        </w:rPr>
      </w:pPr>
      <w:r w:rsidRPr="008014F7">
        <w:rPr>
          <w:rFonts w:ascii="Arial Narrow" w:hAnsi="Arial Narrow" w:cs="Arial"/>
          <w:sz w:val="18"/>
          <w:szCs w:val="18"/>
          <w:lang w:eastAsia="sk-SK"/>
        </w:rPr>
        <w:t>SHMU 200</w:t>
      </w:r>
      <w:r w:rsidR="00C16550" w:rsidRPr="008014F7">
        <w:rPr>
          <w:rFonts w:ascii="Arial Narrow" w:hAnsi="Arial Narrow" w:cs="Arial"/>
          <w:sz w:val="18"/>
          <w:szCs w:val="18"/>
          <w:lang w:eastAsia="sk-SK"/>
        </w:rPr>
        <w:t>8</w:t>
      </w:r>
    </w:p>
    <w:p w14:paraId="6D0B90BB" w14:textId="77777777" w:rsidR="006F23B4" w:rsidRPr="008014F7" w:rsidRDefault="006F23B4" w:rsidP="005A2C91">
      <w:pPr>
        <w:suppressAutoHyphens w:val="0"/>
        <w:autoSpaceDE w:val="0"/>
        <w:autoSpaceDN w:val="0"/>
        <w:adjustRightInd w:val="0"/>
        <w:rPr>
          <w:rFonts w:ascii="Arial Narrow" w:hAnsi="Arial Narrow" w:cs="Arial"/>
          <w:sz w:val="18"/>
          <w:szCs w:val="18"/>
          <w:lang w:eastAsia="sk-SK"/>
        </w:rPr>
      </w:pPr>
    </w:p>
    <w:p w14:paraId="347F481A" w14:textId="77777777" w:rsidR="00180138" w:rsidRPr="008014F7" w:rsidRDefault="00180138" w:rsidP="005A2C91">
      <w:pPr>
        <w:pStyle w:val="odstavec"/>
        <w:ind w:firstLine="709"/>
        <w:jc w:val="both"/>
        <w:rPr>
          <w:rFonts w:ascii="Arial Narrow" w:hAnsi="Arial Narrow" w:cs="Arial"/>
        </w:rPr>
      </w:pPr>
      <w:r w:rsidRPr="008014F7">
        <w:rPr>
          <w:rFonts w:ascii="Arial Narrow" w:hAnsi="Arial Narrow" w:cs="Arial"/>
          <w:sz w:val="22"/>
          <w:szCs w:val="22"/>
        </w:rPr>
        <w:t xml:space="preserve">V </w:t>
      </w:r>
      <w:r w:rsidRPr="008014F7">
        <w:rPr>
          <w:rFonts w:ascii="Arial Narrow" w:hAnsi="Arial Narrow" w:cs="Arial"/>
          <w:bCs/>
          <w:sz w:val="22"/>
          <w:szCs w:val="22"/>
        </w:rPr>
        <w:t>tabuľke</w:t>
      </w:r>
      <w:r w:rsidRPr="008014F7">
        <w:rPr>
          <w:rFonts w:ascii="Arial Narrow" w:hAnsi="Arial Narrow" w:cs="Arial"/>
          <w:b/>
          <w:bCs/>
          <w:sz w:val="22"/>
          <w:szCs w:val="22"/>
        </w:rPr>
        <w:t xml:space="preserve"> </w:t>
      </w:r>
      <w:r w:rsidRPr="008014F7">
        <w:rPr>
          <w:rFonts w:ascii="Arial Narrow" w:hAnsi="Arial Narrow" w:cs="Arial"/>
          <w:sz w:val="22"/>
          <w:szCs w:val="22"/>
        </w:rPr>
        <w:t xml:space="preserve">sú uvedené vybrané prietokové údaje (priemerný ročný prietok - </w:t>
      </w:r>
      <w:proofErr w:type="spellStart"/>
      <w:r w:rsidRPr="008014F7">
        <w:rPr>
          <w:rFonts w:ascii="Arial Narrow" w:hAnsi="Arial Narrow" w:cs="Arial"/>
          <w:sz w:val="22"/>
          <w:szCs w:val="22"/>
        </w:rPr>
        <w:t>Qr</w:t>
      </w:r>
      <w:proofErr w:type="spellEnd"/>
      <w:r w:rsidRPr="008014F7">
        <w:rPr>
          <w:rFonts w:ascii="Arial Narrow" w:hAnsi="Arial Narrow" w:cs="Arial"/>
          <w:sz w:val="22"/>
          <w:szCs w:val="22"/>
        </w:rPr>
        <w:t xml:space="preserve">, maximálny kulminačný prietok - </w:t>
      </w:r>
      <w:proofErr w:type="spellStart"/>
      <w:r w:rsidRPr="008014F7">
        <w:rPr>
          <w:rFonts w:ascii="Arial Narrow" w:hAnsi="Arial Narrow" w:cs="Arial"/>
          <w:sz w:val="22"/>
          <w:szCs w:val="22"/>
        </w:rPr>
        <w:t>Qmax</w:t>
      </w:r>
      <w:proofErr w:type="spellEnd"/>
      <w:r w:rsidRPr="008014F7">
        <w:rPr>
          <w:rFonts w:ascii="Arial Narrow" w:hAnsi="Arial Narrow" w:cs="Arial"/>
          <w:sz w:val="22"/>
          <w:szCs w:val="22"/>
        </w:rPr>
        <w:t xml:space="preserve"> a minimálny priemerný d</w:t>
      </w:r>
      <w:r w:rsidR="008C23D0" w:rsidRPr="008014F7">
        <w:rPr>
          <w:rFonts w:ascii="Arial Narrow" w:hAnsi="Arial Narrow" w:cs="Arial"/>
          <w:sz w:val="22"/>
          <w:szCs w:val="22"/>
        </w:rPr>
        <w:t xml:space="preserve">enný prietok - </w:t>
      </w:r>
      <w:proofErr w:type="spellStart"/>
      <w:r w:rsidR="008C23D0" w:rsidRPr="008014F7">
        <w:rPr>
          <w:rFonts w:ascii="Arial Narrow" w:hAnsi="Arial Narrow" w:cs="Arial"/>
          <w:sz w:val="22"/>
          <w:szCs w:val="22"/>
        </w:rPr>
        <w:t>Qmin</w:t>
      </w:r>
      <w:proofErr w:type="spellEnd"/>
      <w:r w:rsidR="008C23D0" w:rsidRPr="008014F7">
        <w:rPr>
          <w:rFonts w:ascii="Arial Narrow" w:hAnsi="Arial Narrow" w:cs="Arial"/>
          <w:sz w:val="22"/>
          <w:szCs w:val="22"/>
        </w:rPr>
        <w:t>) za rok 2008</w:t>
      </w:r>
      <w:r w:rsidRPr="008014F7">
        <w:rPr>
          <w:rFonts w:ascii="Arial Narrow" w:hAnsi="Arial Narrow" w:cs="Arial"/>
          <w:sz w:val="22"/>
          <w:szCs w:val="22"/>
        </w:rPr>
        <w:t xml:space="preserve"> vo vodomerných staniciach, v ktorých sa vyčísľujú prietoky</w:t>
      </w:r>
      <w:r w:rsidRPr="008014F7">
        <w:rPr>
          <w:rFonts w:ascii="Arial Narrow" w:hAnsi="Arial Narrow" w:cs="Arial"/>
        </w:rPr>
        <w:t xml:space="preserve">. </w:t>
      </w:r>
    </w:p>
    <w:p w14:paraId="11FDDC0C" w14:textId="77777777" w:rsidR="00180138" w:rsidRPr="008014F7" w:rsidRDefault="00180138" w:rsidP="005A2C91">
      <w:pPr>
        <w:pStyle w:val="Style118"/>
        <w:widowControl/>
        <w:tabs>
          <w:tab w:val="left" w:pos="898"/>
        </w:tabs>
        <w:spacing w:line="240" w:lineRule="auto"/>
        <w:ind w:firstLine="696"/>
        <w:rPr>
          <w:rStyle w:val="FontStyle178"/>
          <w:rFonts w:ascii="Arial Narrow" w:hAnsi="Arial Narrow"/>
          <w:sz w:val="22"/>
          <w:szCs w:val="22"/>
        </w:rPr>
      </w:pPr>
    </w:p>
    <w:p w14:paraId="52EF8097" w14:textId="77777777" w:rsidR="00180138" w:rsidRPr="008014F7" w:rsidRDefault="00180138" w:rsidP="005A2C91">
      <w:pPr>
        <w:spacing w:before="60"/>
        <w:ind w:firstLine="12"/>
        <w:jc w:val="both"/>
        <w:rPr>
          <w:rStyle w:val="FontStyle178"/>
          <w:rFonts w:ascii="Arial Narrow" w:hAnsi="Arial Narrow"/>
          <w:color w:val="C00000"/>
          <w:sz w:val="22"/>
          <w:szCs w:val="22"/>
          <w:lang w:eastAsia="sk-SK"/>
        </w:rPr>
      </w:pPr>
      <w:r w:rsidRPr="008014F7">
        <w:rPr>
          <w:rStyle w:val="FontStyle178"/>
          <w:rFonts w:ascii="Arial Narrow" w:hAnsi="Arial Narrow"/>
          <w:sz w:val="22"/>
          <w:szCs w:val="22"/>
          <w:u w:val="single"/>
        </w:rPr>
        <w:t>Zdroje znečistenia podzemných a povrchových vôd</w:t>
      </w:r>
      <w:r w:rsidRPr="008014F7">
        <w:rPr>
          <w:rStyle w:val="FontStyle178"/>
          <w:rFonts w:ascii="Arial Narrow" w:hAnsi="Arial Narrow"/>
          <w:sz w:val="22"/>
          <w:szCs w:val="22"/>
        </w:rPr>
        <w:t xml:space="preserve"> - v katastrálnom území obce sa </w:t>
      </w:r>
      <w:r w:rsidRPr="008014F7">
        <w:rPr>
          <w:rStyle w:val="FontStyle178"/>
          <w:rFonts w:ascii="Arial Narrow" w:hAnsi="Arial Narrow"/>
          <w:sz w:val="22"/>
          <w:szCs w:val="22"/>
          <w:lang w:eastAsia="sk-SK"/>
        </w:rPr>
        <w:t xml:space="preserve">nenachádzajú významní znečisťovatelia vôd. Negatívny dopad na kvalitu podzemných a povrchových vôd má antropogénna činnosť v území. Zdrojmi znečistenia vôd sú splaškové vody z domácností  i drobných prevádzok, ako aj </w:t>
      </w:r>
      <w:proofErr w:type="spellStart"/>
      <w:r w:rsidRPr="008014F7">
        <w:rPr>
          <w:rStyle w:val="FontStyle178"/>
          <w:rFonts w:ascii="Arial Narrow" w:hAnsi="Arial Narrow"/>
          <w:sz w:val="22"/>
          <w:szCs w:val="22"/>
          <w:lang w:eastAsia="sk-SK"/>
        </w:rPr>
        <w:t>splachy</w:t>
      </w:r>
      <w:proofErr w:type="spellEnd"/>
      <w:r w:rsidRPr="008014F7">
        <w:rPr>
          <w:rStyle w:val="FontStyle178"/>
          <w:rFonts w:ascii="Arial Narrow" w:hAnsi="Arial Narrow"/>
          <w:sz w:val="22"/>
          <w:szCs w:val="22"/>
          <w:lang w:eastAsia="sk-SK"/>
        </w:rPr>
        <w:t xml:space="preserve"> z poľnohospodárskych pôd. </w:t>
      </w:r>
    </w:p>
    <w:p w14:paraId="4924FE97" w14:textId="77777777" w:rsidR="00180138" w:rsidRPr="008014F7" w:rsidRDefault="00180138" w:rsidP="005A2C91">
      <w:pPr>
        <w:tabs>
          <w:tab w:val="left" w:pos="857"/>
        </w:tabs>
        <w:spacing w:line="238" w:lineRule="exact"/>
        <w:jc w:val="both"/>
        <w:rPr>
          <w:rFonts w:ascii="Arial Narrow" w:hAnsi="Arial Narrow" w:cs="Arial"/>
          <w:sz w:val="22"/>
          <w:szCs w:val="22"/>
        </w:rPr>
      </w:pPr>
    </w:p>
    <w:p w14:paraId="2B47C99D" w14:textId="0675178B" w:rsidR="00180138" w:rsidRPr="008014F7" w:rsidRDefault="00293B48" w:rsidP="005A2C91">
      <w:pPr>
        <w:tabs>
          <w:tab w:val="left" w:pos="857"/>
        </w:tabs>
        <w:spacing w:line="238" w:lineRule="exact"/>
        <w:jc w:val="both"/>
        <w:rPr>
          <w:rFonts w:ascii="Arial Narrow" w:hAnsi="Arial Narrow" w:cs="Arial"/>
          <w:b/>
          <w:sz w:val="22"/>
          <w:szCs w:val="22"/>
        </w:rPr>
      </w:pPr>
      <w:r w:rsidRPr="008014F7">
        <w:rPr>
          <w:rFonts w:ascii="Arial Narrow" w:hAnsi="Arial Narrow" w:cs="Arial"/>
          <w:sz w:val="22"/>
          <w:szCs w:val="22"/>
        </w:rPr>
        <w:t>3.1</w:t>
      </w:r>
      <w:r w:rsidR="008C3CCE">
        <w:rPr>
          <w:rFonts w:ascii="Arial Narrow" w:hAnsi="Arial Narrow" w:cs="Arial"/>
          <w:sz w:val="22"/>
          <w:szCs w:val="22"/>
        </w:rPr>
        <w:t>4</w:t>
      </w:r>
      <w:r w:rsidRPr="008014F7">
        <w:rPr>
          <w:rFonts w:ascii="Arial Narrow" w:hAnsi="Arial Narrow" w:cs="Arial"/>
          <w:sz w:val="22"/>
          <w:szCs w:val="22"/>
        </w:rPr>
        <w:t>.4.</w:t>
      </w:r>
      <w:r w:rsidR="008C3CCE">
        <w:rPr>
          <w:rFonts w:ascii="Arial Narrow" w:hAnsi="Arial Narrow" w:cs="Arial"/>
          <w:sz w:val="22"/>
          <w:szCs w:val="22"/>
        </w:rPr>
        <w:t>2</w:t>
      </w:r>
      <w:r w:rsidRPr="008014F7">
        <w:rPr>
          <w:rFonts w:ascii="Arial Narrow" w:hAnsi="Arial Narrow" w:cs="Arial"/>
          <w:sz w:val="22"/>
          <w:szCs w:val="22"/>
        </w:rPr>
        <w:tab/>
        <w:t xml:space="preserve"> PÔDA</w:t>
      </w:r>
    </w:p>
    <w:p w14:paraId="7C0E4EF1" w14:textId="77777777" w:rsidR="00180138" w:rsidRPr="008014F7" w:rsidRDefault="00180138" w:rsidP="005A2C91">
      <w:pPr>
        <w:pStyle w:val="Style34"/>
        <w:widowControl/>
        <w:spacing w:before="240" w:line="240" w:lineRule="auto"/>
        <w:ind w:firstLine="706"/>
        <w:rPr>
          <w:rStyle w:val="FontStyle178"/>
          <w:rFonts w:ascii="Arial Narrow" w:hAnsi="Arial Narrow"/>
          <w:sz w:val="22"/>
          <w:szCs w:val="22"/>
        </w:rPr>
      </w:pPr>
      <w:r w:rsidRPr="008014F7">
        <w:rPr>
          <w:rStyle w:val="FontStyle178"/>
          <w:rFonts w:ascii="Arial Narrow" w:hAnsi="Arial Narrow"/>
          <w:sz w:val="22"/>
          <w:szCs w:val="22"/>
        </w:rPr>
        <w:t xml:space="preserve">Pôda predstavuje trojrozmerný prírodný útvar, ktorý vznikol v procese historického vývoja ako dôsledok interakcie medzi geologickými, klimatickými, hydrologickými a biotickými faktormi. Pri tomto geologické faktory zahŕňajú </w:t>
      </w:r>
      <w:proofErr w:type="spellStart"/>
      <w:r w:rsidRPr="008014F7">
        <w:rPr>
          <w:rStyle w:val="FontStyle178"/>
          <w:rFonts w:ascii="Arial Narrow" w:hAnsi="Arial Narrow"/>
          <w:sz w:val="22"/>
          <w:szCs w:val="22"/>
        </w:rPr>
        <w:t>pôdotvorný</w:t>
      </w:r>
      <w:proofErr w:type="spellEnd"/>
      <w:r w:rsidRPr="008014F7">
        <w:rPr>
          <w:rStyle w:val="FontStyle178"/>
          <w:rFonts w:ascii="Arial Narrow" w:hAnsi="Arial Narrow"/>
          <w:sz w:val="22"/>
          <w:szCs w:val="22"/>
        </w:rPr>
        <w:t xml:space="preserve"> substrát, jeho minerálne a chemické zloženie. Klimatické faktory zahŕňajú prínos slnečnej energie, zrážky, teplotu ovzdušia, hydrologické - vplyv povrchových a podzemných vôd. Faunu, flóru a vplyv pôdnych mikroorganizmov zahŕňajú biotické faktory.</w:t>
      </w:r>
    </w:p>
    <w:p w14:paraId="4BF77B9F" w14:textId="77777777" w:rsidR="00180138" w:rsidRPr="008014F7" w:rsidRDefault="00180138" w:rsidP="005A2C91">
      <w:pPr>
        <w:pStyle w:val="Style34"/>
        <w:widowControl/>
        <w:spacing w:before="5" w:line="240" w:lineRule="auto"/>
        <w:ind w:firstLine="691"/>
        <w:rPr>
          <w:rStyle w:val="FontStyle178"/>
          <w:rFonts w:ascii="Arial Narrow" w:hAnsi="Arial Narrow"/>
          <w:sz w:val="22"/>
          <w:szCs w:val="22"/>
        </w:rPr>
      </w:pPr>
      <w:r w:rsidRPr="008014F7">
        <w:rPr>
          <w:rStyle w:val="FontStyle178"/>
          <w:rFonts w:ascii="Arial Narrow" w:hAnsi="Arial Narrow"/>
          <w:sz w:val="22"/>
          <w:szCs w:val="22"/>
        </w:rPr>
        <w:t xml:space="preserve">Významným </w:t>
      </w:r>
      <w:proofErr w:type="spellStart"/>
      <w:r w:rsidRPr="008014F7">
        <w:rPr>
          <w:rStyle w:val="FontStyle178"/>
          <w:rFonts w:ascii="Arial Narrow" w:hAnsi="Arial Narrow"/>
          <w:sz w:val="22"/>
          <w:szCs w:val="22"/>
        </w:rPr>
        <w:t>pôdotvorným</w:t>
      </w:r>
      <w:proofErr w:type="spellEnd"/>
      <w:r w:rsidRPr="008014F7">
        <w:rPr>
          <w:rStyle w:val="FontStyle178"/>
          <w:rFonts w:ascii="Arial Narrow" w:hAnsi="Arial Narrow"/>
          <w:sz w:val="22"/>
          <w:szCs w:val="22"/>
        </w:rPr>
        <w:t xml:space="preserve"> činiteľom je i človek, ktorý svojim pôsobením aktívne vstupuje do biotických a abiotických komponentov celého ekosystému, a tým i do dynamiky procesov a interakcií, ktoré v nich prebiehajú.</w:t>
      </w:r>
    </w:p>
    <w:p w14:paraId="72D12BCF" w14:textId="77777777" w:rsidR="00180138" w:rsidRPr="008014F7" w:rsidRDefault="00180138" w:rsidP="005A2C91">
      <w:pPr>
        <w:pStyle w:val="Style118"/>
        <w:widowControl/>
        <w:tabs>
          <w:tab w:val="left" w:pos="898"/>
        </w:tabs>
        <w:spacing w:line="240" w:lineRule="auto"/>
        <w:ind w:firstLine="696"/>
        <w:rPr>
          <w:rStyle w:val="FontStyle178"/>
          <w:rFonts w:ascii="Arial Narrow" w:hAnsi="Arial Narrow"/>
          <w:color w:val="C00000"/>
          <w:sz w:val="22"/>
          <w:szCs w:val="22"/>
        </w:rPr>
      </w:pPr>
    </w:p>
    <w:p w14:paraId="68C403AC" w14:textId="77777777" w:rsidR="00907B16" w:rsidRPr="008014F7" w:rsidRDefault="00907B16" w:rsidP="005A2C91">
      <w:pPr>
        <w:spacing w:after="60"/>
        <w:jc w:val="both"/>
        <w:rPr>
          <w:rFonts w:ascii="Arial Narrow" w:hAnsi="Arial Narrow" w:cs="Arial"/>
          <w:b/>
          <w:lang w:eastAsia="sk-SK"/>
        </w:rPr>
      </w:pPr>
      <w:r w:rsidRPr="008014F7">
        <w:rPr>
          <w:rFonts w:ascii="Arial Narrow" w:hAnsi="Arial Narrow" w:cs="Arial Narrow"/>
          <w:i/>
        </w:rPr>
        <w:t>Druhy pozemkov v </w:t>
      </w:r>
      <w:proofErr w:type="spellStart"/>
      <w:r w:rsidRPr="008014F7">
        <w:rPr>
          <w:rFonts w:ascii="Arial Narrow" w:hAnsi="Arial Narrow" w:cs="Arial Narrow"/>
          <w:i/>
        </w:rPr>
        <w:t>k.ú</w:t>
      </w:r>
      <w:proofErr w:type="spellEnd"/>
      <w:r w:rsidRPr="008014F7">
        <w:rPr>
          <w:rFonts w:ascii="Arial Narrow" w:hAnsi="Arial Narrow" w:cs="Arial Narrow"/>
          <w:i/>
        </w:rPr>
        <w:t>. Olešná a v </w:t>
      </w:r>
      <w:proofErr w:type="spellStart"/>
      <w:r w:rsidRPr="008014F7">
        <w:rPr>
          <w:rFonts w:ascii="Arial Narrow" w:hAnsi="Arial Narrow" w:cs="Arial Narrow"/>
          <w:i/>
        </w:rPr>
        <w:t>k.ú</w:t>
      </w:r>
      <w:proofErr w:type="spellEnd"/>
      <w:r w:rsidRPr="008014F7">
        <w:rPr>
          <w:rFonts w:ascii="Arial Narrow" w:hAnsi="Arial Narrow" w:cs="Arial Narrow"/>
          <w:i/>
        </w:rPr>
        <w:t xml:space="preserve">. </w:t>
      </w:r>
      <w:proofErr w:type="spellStart"/>
      <w:r w:rsidRPr="008014F7">
        <w:rPr>
          <w:rFonts w:ascii="Arial Narrow" w:hAnsi="Arial Narrow" w:cs="Arial Narrow"/>
          <w:i/>
        </w:rPr>
        <w:t>Burkov</w:t>
      </w:r>
      <w:proofErr w:type="spellEnd"/>
      <w:r w:rsidRPr="008014F7">
        <w:rPr>
          <w:rFonts w:ascii="Arial Narrow" w:hAnsi="Arial Narrow" w:cs="Arial Narrow"/>
          <w:i/>
        </w:rPr>
        <w:t xml:space="preserve"> vrch</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Layout w:type="fixed"/>
        <w:tblCellMar>
          <w:left w:w="70" w:type="dxa"/>
          <w:right w:w="70" w:type="dxa"/>
        </w:tblCellMar>
        <w:tblLook w:val="04A0" w:firstRow="1" w:lastRow="0" w:firstColumn="1" w:lastColumn="0" w:noHBand="0" w:noVBand="1"/>
      </w:tblPr>
      <w:tblGrid>
        <w:gridCol w:w="3000"/>
        <w:gridCol w:w="3000"/>
        <w:gridCol w:w="3000"/>
      </w:tblGrid>
      <w:tr w:rsidR="00907B16" w:rsidRPr="008014F7" w14:paraId="133AA2A4" w14:textId="77777777" w:rsidTr="00907B16">
        <w:trPr>
          <w:trHeight w:val="60"/>
        </w:trPr>
        <w:tc>
          <w:tcPr>
            <w:tcW w:w="3000" w:type="dxa"/>
            <w:tcBorders>
              <w:top w:val="single" w:sz="4" w:space="0" w:color="auto"/>
              <w:left w:val="single" w:sz="4" w:space="0" w:color="auto"/>
              <w:bottom w:val="single" w:sz="4" w:space="0" w:color="000000"/>
              <w:right w:val="single" w:sz="4" w:space="0" w:color="000000"/>
            </w:tcBorders>
            <w:shd w:val="clear" w:color="auto" w:fill="E6E6E6"/>
            <w:vAlign w:val="center"/>
            <w:hideMark/>
          </w:tcPr>
          <w:p w14:paraId="42CDD2D2" w14:textId="77777777" w:rsidR="00907B16" w:rsidRPr="008014F7" w:rsidRDefault="00907B16" w:rsidP="005A2C91">
            <w:pPr>
              <w:spacing w:after="60"/>
              <w:jc w:val="both"/>
              <w:rPr>
                <w:rFonts w:ascii="Arial Narrow" w:hAnsi="Arial Narrow" w:cs="Arial Narrow"/>
                <w:b/>
              </w:rPr>
            </w:pPr>
            <w:r w:rsidRPr="008014F7">
              <w:rPr>
                <w:rFonts w:ascii="Arial Narrow" w:hAnsi="Arial Narrow" w:cs="Arial"/>
                <w:b/>
              </w:rPr>
              <w:t>Druh pozemku</w:t>
            </w:r>
          </w:p>
        </w:tc>
        <w:tc>
          <w:tcPr>
            <w:tcW w:w="3000" w:type="dxa"/>
            <w:tcBorders>
              <w:top w:val="single" w:sz="4" w:space="0" w:color="auto"/>
              <w:left w:val="single" w:sz="4" w:space="0" w:color="000000"/>
              <w:bottom w:val="single" w:sz="4" w:space="0" w:color="000000"/>
              <w:right w:val="single" w:sz="4" w:space="0" w:color="auto"/>
            </w:tcBorders>
            <w:shd w:val="clear" w:color="auto" w:fill="E6E6E6"/>
            <w:vAlign w:val="center"/>
            <w:hideMark/>
          </w:tcPr>
          <w:p w14:paraId="6D1DAD5C" w14:textId="77777777" w:rsidR="00907B16" w:rsidRPr="008014F7" w:rsidRDefault="00907B16" w:rsidP="005A2C91">
            <w:pPr>
              <w:spacing w:after="60"/>
              <w:jc w:val="center"/>
              <w:rPr>
                <w:rFonts w:ascii="Arial Narrow" w:hAnsi="Arial Narrow" w:cs="Arial Narrow"/>
                <w:b/>
              </w:rPr>
            </w:pPr>
            <w:r w:rsidRPr="008014F7">
              <w:rPr>
                <w:rFonts w:ascii="Arial Narrow" w:hAnsi="Arial Narrow" w:cs="Arial Narrow"/>
                <w:b/>
              </w:rPr>
              <w:t>Olešná</w:t>
            </w:r>
          </w:p>
        </w:tc>
        <w:tc>
          <w:tcPr>
            <w:tcW w:w="3000" w:type="dxa"/>
            <w:tcBorders>
              <w:top w:val="single" w:sz="4" w:space="0" w:color="auto"/>
              <w:left w:val="single" w:sz="4" w:space="0" w:color="auto"/>
              <w:bottom w:val="single" w:sz="4" w:space="0" w:color="000000"/>
              <w:right w:val="single" w:sz="4" w:space="0" w:color="auto"/>
            </w:tcBorders>
            <w:shd w:val="clear" w:color="auto" w:fill="E6E6E6"/>
            <w:vAlign w:val="center"/>
            <w:hideMark/>
          </w:tcPr>
          <w:p w14:paraId="269091EB" w14:textId="77777777" w:rsidR="00907B16" w:rsidRPr="008014F7" w:rsidRDefault="00907B16" w:rsidP="005A2C91">
            <w:pPr>
              <w:spacing w:after="60"/>
              <w:jc w:val="center"/>
              <w:rPr>
                <w:rFonts w:ascii="Arial Narrow" w:hAnsi="Arial Narrow" w:cs="Arial Narrow"/>
                <w:b/>
              </w:rPr>
            </w:pPr>
            <w:proofErr w:type="spellStart"/>
            <w:r w:rsidRPr="008014F7">
              <w:rPr>
                <w:rFonts w:ascii="Arial Narrow" w:hAnsi="Arial Narrow" w:cs="Arial Narrow"/>
                <w:b/>
              </w:rPr>
              <w:t>Burkov</w:t>
            </w:r>
            <w:proofErr w:type="spellEnd"/>
            <w:r w:rsidRPr="008014F7">
              <w:rPr>
                <w:rFonts w:ascii="Arial Narrow" w:hAnsi="Arial Narrow" w:cs="Arial Narrow"/>
                <w:b/>
              </w:rPr>
              <w:t xml:space="preserve"> vrch</w:t>
            </w:r>
          </w:p>
        </w:tc>
      </w:tr>
      <w:tr w:rsidR="00907B16" w:rsidRPr="008014F7" w14:paraId="605BBAFE" w14:textId="77777777" w:rsidTr="00907B16">
        <w:trPr>
          <w:trHeight w:val="60"/>
        </w:trPr>
        <w:tc>
          <w:tcPr>
            <w:tcW w:w="3000" w:type="dxa"/>
            <w:tcBorders>
              <w:top w:val="single" w:sz="4" w:space="0" w:color="000000"/>
              <w:left w:val="single" w:sz="4" w:space="0" w:color="auto"/>
              <w:bottom w:val="single" w:sz="4" w:space="0" w:color="000000"/>
              <w:right w:val="single" w:sz="4" w:space="0" w:color="000000"/>
            </w:tcBorders>
            <w:shd w:val="clear" w:color="auto" w:fill="E6E6E6"/>
            <w:vAlign w:val="center"/>
          </w:tcPr>
          <w:p w14:paraId="4B7E1EE1" w14:textId="77777777" w:rsidR="00907B16" w:rsidRPr="008014F7" w:rsidRDefault="00907B16" w:rsidP="005A2C91">
            <w:pPr>
              <w:spacing w:after="60"/>
              <w:jc w:val="both"/>
              <w:rPr>
                <w:rFonts w:ascii="Arial Narrow" w:hAnsi="Arial Narrow" w:cs="Arial"/>
                <w:b/>
              </w:rPr>
            </w:pPr>
          </w:p>
        </w:tc>
        <w:tc>
          <w:tcPr>
            <w:tcW w:w="3000" w:type="dxa"/>
            <w:tcBorders>
              <w:top w:val="single" w:sz="4" w:space="0" w:color="000000"/>
              <w:left w:val="single" w:sz="4" w:space="0" w:color="000000"/>
              <w:bottom w:val="single" w:sz="4" w:space="0" w:color="000000"/>
              <w:right w:val="single" w:sz="4" w:space="0" w:color="auto"/>
            </w:tcBorders>
            <w:shd w:val="clear" w:color="auto" w:fill="E6E6E6"/>
            <w:vAlign w:val="center"/>
            <w:hideMark/>
          </w:tcPr>
          <w:p w14:paraId="40738B82" w14:textId="77777777" w:rsidR="00907B16" w:rsidRPr="008014F7" w:rsidRDefault="00907B16" w:rsidP="005A2C91">
            <w:pPr>
              <w:spacing w:after="60"/>
              <w:jc w:val="center"/>
              <w:rPr>
                <w:rFonts w:ascii="Arial Narrow" w:hAnsi="Arial Narrow" w:cs="Arial Narrow"/>
                <w:b/>
                <w:vertAlign w:val="superscript"/>
              </w:rPr>
            </w:pPr>
            <w:r w:rsidRPr="008014F7">
              <w:rPr>
                <w:rFonts w:ascii="Arial Narrow" w:hAnsi="Arial Narrow" w:cs="Arial Narrow"/>
                <w:b/>
              </w:rPr>
              <w:t>m</w:t>
            </w:r>
            <w:r w:rsidRPr="008014F7">
              <w:rPr>
                <w:rFonts w:ascii="Arial Narrow" w:hAnsi="Arial Narrow" w:cs="Arial Narrow"/>
                <w:b/>
                <w:vertAlign w:val="superscript"/>
              </w:rPr>
              <w:t>2</w:t>
            </w:r>
          </w:p>
        </w:tc>
        <w:tc>
          <w:tcPr>
            <w:tcW w:w="3000" w:type="dxa"/>
            <w:tcBorders>
              <w:top w:val="single" w:sz="4" w:space="0" w:color="000000"/>
              <w:left w:val="single" w:sz="4" w:space="0" w:color="auto"/>
              <w:bottom w:val="single" w:sz="4" w:space="0" w:color="000000"/>
              <w:right w:val="single" w:sz="4" w:space="0" w:color="auto"/>
            </w:tcBorders>
            <w:shd w:val="clear" w:color="auto" w:fill="E6E6E6"/>
            <w:vAlign w:val="center"/>
            <w:hideMark/>
          </w:tcPr>
          <w:p w14:paraId="2BBBD80A" w14:textId="77777777" w:rsidR="00907B16" w:rsidRPr="008014F7" w:rsidRDefault="00907B16" w:rsidP="005A2C91">
            <w:pPr>
              <w:spacing w:after="60"/>
              <w:jc w:val="center"/>
              <w:rPr>
                <w:rFonts w:ascii="Arial Narrow" w:hAnsi="Arial Narrow" w:cs="Arial Narrow"/>
                <w:b/>
              </w:rPr>
            </w:pPr>
            <w:r w:rsidRPr="008014F7">
              <w:rPr>
                <w:rFonts w:ascii="Arial Narrow" w:hAnsi="Arial Narrow" w:cs="Arial Narrow"/>
                <w:b/>
              </w:rPr>
              <w:t>m</w:t>
            </w:r>
            <w:r w:rsidRPr="008014F7">
              <w:rPr>
                <w:rFonts w:ascii="Arial Narrow" w:hAnsi="Arial Narrow" w:cs="Arial Narrow"/>
                <w:b/>
                <w:vertAlign w:val="superscript"/>
              </w:rPr>
              <w:t>2</w:t>
            </w:r>
          </w:p>
        </w:tc>
      </w:tr>
      <w:tr w:rsidR="00907B16" w:rsidRPr="008014F7" w14:paraId="3BB59EC9" w14:textId="77777777" w:rsidTr="00907B16">
        <w:tc>
          <w:tcPr>
            <w:tcW w:w="3000" w:type="dxa"/>
            <w:tcBorders>
              <w:top w:val="single" w:sz="4" w:space="0" w:color="000000"/>
              <w:left w:val="single" w:sz="4" w:space="0" w:color="auto"/>
              <w:bottom w:val="single" w:sz="4" w:space="0" w:color="000000"/>
              <w:right w:val="single" w:sz="4" w:space="0" w:color="000000"/>
            </w:tcBorders>
            <w:vAlign w:val="center"/>
            <w:hideMark/>
          </w:tcPr>
          <w:p w14:paraId="3A21876D" w14:textId="77777777" w:rsidR="00907B16" w:rsidRPr="008014F7" w:rsidRDefault="00907B16" w:rsidP="005A2C91">
            <w:pPr>
              <w:tabs>
                <w:tab w:val="left" w:pos="1999"/>
              </w:tabs>
              <w:spacing w:after="60"/>
              <w:jc w:val="both"/>
              <w:rPr>
                <w:rFonts w:ascii="Arial Narrow" w:hAnsi="Arial Narrow" w:cs="Arial"/>
              </w:rPr>
            </w:pPr>
            <w:r w:rsidRPr="008014F7">
              <w:rPr>
                <w:rFonts w:ascii="Arial Narrow" w:hAnsi="Arial Narrow" w:cs="Arial"/>
              </w:rPr>
              <w:t>Orná pôda</w:t>
            </w:r>
          </w:p>
        </w:tc>
        <w:tc>
          <w:tcPr>
            <w:tcW w:w="3000" w:type="dxa"/>
            <w:tcBorders>
              <w:top w:val="single" w:sz="4" w:space="0" w:color="000000"/>
              <w:left w:val="single" w:sz="4" w:space="0" w:color="000000"/>
              <w:bottom w:val="single" w:sz="4" w:space="0" w:color="000000"/>
              <w:right w:val="single" w:sz="4" w:space="0" w:color="auto"/>
            </w:tcBorders>
            <w:vAlign w:val="center"/>
            <w:hideMark/>
          </w:tcPr>
          <w:p w14:paraId="335542AE" w14:textId="77777777" w:rsidR="00907B16" w:rsidRPr="008014F7" w:rsidRDefault="00907B16" w:rsidP="005A2C91">
            <w:pPr>
              <w:tabs>
                <w:tab w:val="left" w:pos="1999"/>
              </w:tabs>
              <w:spacing w:after="60"/>
              <w:jc w:val="center"/>
              <w:rPr>
                <w:rFonts w:ascii="Arial Narrow" w:hAnsi="Arial Narrow" w:cs="Arial"/>
              </w:rPr>
            </w:pPr>
            <w:r w:rsidRPr="008014F7">
              <w:rPr>
                <w:rFonts w:ascii="Arial Narrow" w:hAnsi="Arial Narrow" w:cs="Arial"/>
              </w:rPr>
              <w:t>1418315</w:t>
            </w:r>
          </w:p>
        </w:tc>
        <w:tc>
          <w:tcPr>
            <w:tcW w:w="3000" w:type="dxa"/>
            <w:tcBorders>
              <w:top w:val="single" w:sz="4" w:space="0" w:color="000000"/>
              <w:left w:val="single" w:sz="4" w:space="0" w:color="auto"/>
              <w:bottom w:val="single" w:sz="4" w:space="0" w:color="000000"/>
              <w:right w:val="single" w:sz="4" w:space="0" w:color="auto"/>
            </w:tcBorders>
            <w:vAlign w:val="center"/>
            <w:hideMark/>
          </w:tcPr>
          <w:p w14:paraId="68EBDE22" w14:textId="77777777" w:rsidR="00907B16" w:rsidRPr="008014F7" w:rsidRDefault="00907B16" w:rsidP="005A2C91">
            <w:pPr>
              <w:tabs>
                <w:tab w:val="left" w:pos="1999"/>
              </w:tabs>
              <w:spacing w:after="60"/>
              <w:jc w:val="center"/>
              <w:rPr>
                <w:rFonts w:ascii="Arial Narrow" w:hAnsi="Arial Narrow" w:cs="Arial"/>
              </w:rPr>
            </w:pPr>
            <w:r w:rsidRPr="008014F7">
              <w:rPr>
                <w:rFonts w:ascii="Arial Narrow" w:hAnsi="Arial Narrow" w:cs="Arial"/>
              </w:rPr>
              <w:t>271218</w:t>
            </w:r>
          </w:p>
        </w:tc>
      </w:tr>
      <w:tr w:rsidR="00907B16" w:rsidRPr="008014F7" w14:paraId="6DBB4E2C" w14:textId="77777777" w:rsidTr="00907B16">
        <w:tc>
          <w:tcPr>
            <w:tcW w:w="3000" w:type="dxa"/>
            <w:tcBorders>
              <w:top w:val="single" w:sz="4" w:space="0" w:color="000000"/>
              <w:left w:val="single" w:sz="4" w:space="0" w:color="auto"/>
              <w:bottom w:val="single" w:sz="4" w:space="0" w:color="000000"/>
              <w:right w:val="single" w:sz="4" w:space="0" w:color="000000"/>
            </w:tcBorders>
            <w:vAlign w:val="center"/>
            <w:hideMark/>
          </w:tcPr>
          <w:p w14:paraId="41995618" w14:textId="77777777" w:rsidR="00907B16" w:rsidRPr="008014F7" w:rsidRDefault="00907B16" w:rsidP="005A2C91">
            <w:pPr>
              <w:tabs>
                <w:tab w:val="left" w:pos="1999"/>
              </w:tabs>
              <w:spacing w:after="60"/>
              <w:jc w:val="both"/>
              <w:rPr>
                <w:rFonts w:ascii="Arial Narrow" w:hAnsi="Arial Narrow" w:cs="Arial"/>
              </w:rPr>
            </w:pPr>
            <w:r w:rsidRPr="008014F7">
              <w:rPr>
                <w:rFonts w:ascii="Arial Narrow" w:hAnsi="Arial Narrow" w:cs="Arial"/>
              </w:rPr>
              <w:t>Záhrady</w:t>
            </w:r>
          </w:p>
        </w:tc>
        <w:tc>
          <w:tcPr>
            <w:tcW w:w="3000" w:type="dxa"/>
            <w:tcBorders>
              <w:top w:val="single" w:sz="4" w:space="0" w:color="000000"/>
              <w:left w:val="single" w:sz="4" w:space="0" w:color="000000"/>
              <w:bottom w:val="single" w:sz="4" w:space="0" w:color="000000"/>
              <w:right w:val="single" w:sz="4" w:space="0" w:color="auto"/>
            </w:tcBorders>
            <w:vAlign w:val="center"/>
            <w:hideMark/>
          </w:tcPr>
          <w:p w14:paraId="32889EBA" w14:textId="77777777" w:rsidR="00907B16" w:rsidRPr="008014F7" w:rsidRDefault="00907B16" w:rsidP="005A2C91">
            <w:pPr>
              <w:tabs>
                <w:tab w:val="left" w:pos="1999"/>
              </w:tabs>
              <w:spacing w:after="60"/>
              <w:jc w:val="center"/>
              <w:rPr>
                <w:rFonts w:ascii="Arial Narrow" w:hAnsi="Arial Narrow" w:cs="Arial"/>
              </w:rPr>
            </w:pPr>
            <w:r w:rsidRPr="008014F7">
              <w:rPr>
                <w:rFonts w:ascii="Arial Narrow" w:hAnsi="Arial Narrow" w:cs="Arial"/>
              </w:rPr>
              <w:t>148901</w:t>
            </w:r>
          </w:p>
        </w:tc>
        <w:tc>
          <w:tcPr>
            <w:tcW w:w="3000" w:type="dxa"/>
            <w:tcBorders>
              <w:top w:val="single" w:sz="4" w:space="0" w:color="000000"/>
              <w:left w:val="single" w:sz="4" w:space="0" w:color="auto"/>
              <w:bottom w:val="single" w:sz="4" w:space="0" w:color="000000"/>
              <w:right w:val="single" w:sz="4" w:space="0" w:color="auto"/>
            </w:tcBorders>
            <w:vAlign w:val="center"/>
            <w:hideMark/>
          </w:tcPr>
          <w:p w14:paraId="3E3E0E67" w14:textId="77777777" w:rsidR="00907B16" w:rsidRPr="008014F7" w:rsidRDefault="00907B16" w:rsidP="005A2C91">
            <w:pPr>
              <w:tabs>
                <w:tab w:val="left" w:pos="1999"/>
              </w:tabs>
              <w:spacing w:after="60"/>
              <w:jc w:val="center"/>
              <w:rPr>
                <w:rFonts w:ascii="Arial Narrow" w:hAnsi="Arial Narrow" w:cs="Arial"/>
              </w:rPr>
            </w:pPr>
            <w:r w:rsidRPr="008014F7">
              <w:rPr>
                <w:rFonts w:ascii="Arial Narrow" w:hAnsi="Arial Narrow" w:cs="Arial"/>
              </w:rPr>
              <w:t>14316</w:t>
            </w:r>
          </w:p>
        </w:tc>
      </w:tr>
      <w:tr w:rsidR="00907B16" w:rsidRPr="008014F7" w14:paraId="482DA561" w14:textId="77777777" w:rsidTr="00907B16">
        <w:tc>
          <w:tcPr>
            <w:tcW w:w="3000" w:type="dxa"/>
            <w:tcBorders>
              <w:top w:val="single" w:sz="4" w:space="0" w:color="000000"/>
              <w:left w:val="single" w:sz="4" w:space="0" w:color="auto"/>
              <w:bottom w:val="single" w:sz="4" w:space="0" w:color="000000"/>
              <w:right w:val="single" w:sz="4" w:space="0" w:color="000000"/>
            </w:tcBorders>
            <w:vAlign w:val="center"/>
            <w:hideMark/>
          </w:tcPr>
          <w:p w14:paraId="45B2D622" w14:textId="77777777" w:rsidR="00907B16" w:rsidRPr="008014F7" w:rsidRDefault="00907B16" w:rsidP="005A2C91">
            <w:pPr>
              <w:tabs>
                <w:tab w:val="left" w:pos="1999"/>
              </w:tabs>
              <w:spacing w:after="60"/>
              <w:jc w:val="both"/>
              <w:rPr>
                <w:rFonts w:ascii="Arial Narrow" w:hAnsi="Arial Narrow" w:cs="Arial"/>
              </w:rPr>
            </w:pPr>
            <w:r w:rsidRPr="008014F7">
              <w:rPr>
                <w:rFonts w:ascii="Arial Narrow" w:hAnsi="Arial Narrow" w:cs="Arial"/>
              </w:rPr>
              <w:t>TTP</w:t>
            </w:r>
          </w:p>
        </w:tc>
        <w:tc>
          <w:tcPr>
            <w:tcW w:w="3000" w:type="dxa"/>
            <w:tcBorders>
              <w:top w:val="single" w:sz="4" w:space="0" w:color="000000"/>
              <w:left w:val="single" w:sz="4" w:space="0" w:color="000000"/>
              <w:bottom w:val="single" w:sz="4" w:space="0" w:color="000000"/>
              <w:right w:val="single" w:sz="4" w:space="0" w:color="auto"/>
            </w:tcBorders>
            <w:vAlign w:val="center"/>
            <w:hideMark/>
          </w:tcPr>
          <w:p w14:paraId="78CDC2C5" w14:textId="77777777" w:rsidR="00907B16" w:rsidRPr="008014F7" w:rsidRDefault="00907B16" w:rsidP="005A2C91">
            <w:pPr>
              <w:tabs>
                <w:tab w:val="left" w:pos="1999"/>
              </w:tabs>
              <w:spacing w:after="60"/>
              <w:jc w:val="center"/>
              <w:rPr>
                <w:rFonts w:ascii="Arial Narrow" w:hAnsi="Arial Narrow" w:cs="Arial"/>
              </w:rPr>
            </w:pPr>
            <w:r w:rsidRPr="008014F7">
              <w:rPr>
                <w:rFonts w:ascii="Arial Narrow" w:hAnsi="Arial Narrow" w:cs="Arial"/>
              </w:rPr>
              <w:t>4474742</w:t>
            </w:r>
          </w:p>
        </w:tc>
        <w:tc>
          <w:tcPr>
            <w:tcW w:w="3000" w:type="dxa"/>
            <w:tcBorders>
              <w:top w:val="single" w:sz="4" w:space="0" w:color="000000"/>
              <w:left w:val="single" w:sz="4" w:space="0" w:color="auto"/>
              <w:bottom w:val="single" w:sz="4" w:space="0" w:color="000000"/>
              <w:right w:val="single" w:sz="4" w:space="0" w:color="auto"/>
            </w:tcBorders>
            <w:vAlign w:val="center"/>
            <w:hideMark/>
          </w:tcPr>
          <w:p w14:paraId="08B5F967" w14:textId="77777777" w:rsidR="00907B16" w:rsidRPr="008014F7" w:rsidRDefault="00907B16" w:rsidP="005A2C91">
            <w:pPr>
              <w:tabs>
                <w:tab w:val="left" w:pos="1999"/>
              </w:tabs>
              <w:spacing w:after="60"/>
              <w:jc w:val="center"/>
              <w:rPr>
                <w:rFonts w:ascii="Arial Narrow" w:hAnsi="Arial Narrow" w:cs="Arial"/>
              </w:rPr>
            </w:pPr>
            <w:r w:rsidRPr="008014F7">
              <w:rPr>
                <w:rFonts w:ascii="Arial Narrow" w:hAnsi="Arial Narrow" w:cs="Arial"/>
              </w:rPr>
              <w:t>527366</w:t>
            </w:r>
          </w:p>
        </w:tc>
      </w:tr>
      <w:tr w:rsidR="00907B16" w:rsidRPr="008014F7" w14:paraId="75E1E213" w14:textId="77777777" w:rsidTr="00907B16">
        <w:tc>
          <w:tcPr>
            <w:tcW w:w="3000" w:type="dxa"/>
            <w:tcBorders>
              <w:top w:val="single" w:sz="4" w:space="0" w:color="000000"/>
              <w:left w:val="single" w:sz="4" w:space="0" w:color="auto"/>
              <w:bottom w:val="single" w:sz="4" w:space="0" w:color="000000"/>
              <w:right w:val="single" w:sz="4" w:space="0" w:color="000000"/>
            </w:tcBorders>
            <w:vAlign w:val="center"/>
            <w:hideMark/>
          </w:tcPr>
          <w:p w14:paraId="1A2E6696" w14:textId="77777777" w:rsidR="00907B16" w:rsidRPr="008014F7" w:rsidRDefault="00907B16" w:rsidP="005A2C91">
            <w:pPr>
              <w:tabs>
                <w:tab w:val="left" w:pos="1999"/>
              </w:tabs>
              <w:spacing w:after="60"/>
              <w:jc w:val="both"/>
              <w:rPr>
                <w:rFonts w:ascii="Arial Narrow" w:hAnsi="Arial Narrow" w:cs="Arial"/>
              </w:rPr>
            </w:pPr>
            <w:r w:rsidRPr="008014F7">
              <w:rPr>
                <w:rFonts w:ascii="Arial Narrow" w:hAnsi="Arial Narrow" w:cs="Arial"/>
              </w:rPr>
              <w:t>Lesné pozemky</w:t>
            </w:r>
          </w:p>
        </w:tc>
        <w:tc>
          <w:tcPr>
            <w:tcW w:w="3000" w:type="dxa"/>
            <w:tcBorders>
              <w:top w:val="single" w:sz="4" w:space="0" w:color="000000"/>
              <w:left w:val="single" w:sz="4" w:space="0" w:color="000000"/>
              <w:bottom w:val="single" w:sz="4" w:space="0" w:color="000000"/>
              <w:right w:val="single" w:sz="4" w:space="0" w:color="auto"/>
            </w:tcBorders>
            <w:vAlign w:val="center"/>
            <w:hideMark/>
          </w:tcPr>
          <w:p w14:paraId="01225500" w14:textId="77777777" w:rsidR="00907B16" w:rsidRPr="008014F7" w:rsidRDefault="00907B16" w:rsidP="005A2C91">
            <w:pPr>
              <w:tabs>
                <w:tab w:val="left" w:pos="1999"/>
              </w:tabs>
              <w:spacing w:after="60"/>
              <w:jc w:val="center"/>
              <w:rPr>
                <w:rFonts w:ascii="Arial Narrow" w:hAnsi="Arial Narrow" w:cs="Arial"/>
              </w:rPr>
            </w:pPr>
            <w:r w:rsidRPr="008014F7">
              <w:rPr>
                <w:rFonts w:ascii="Arial Narrow" w:hAnsi="Arial Narrow" w:cs="Arial"/>
              </w:rPr>
              <w:t>5318288</w:t>
            </w:r>
          </w:p>
        </w:tc>
        <w:tc>
          <w:tcPr>
            <w:tcW w:w="3000" w:type="dxa"/>
            <w:tcBorders>
              <w:top w:val="single" w:sz="4" w:space="0" w:color="000000"/>
              <w:left w:val="single" w:sz="4" w:space="0" w:color="auto"/>
              <w:bottom w:val="single" w:sz="4" w:space="0" w:color="000000"/>
              <w:right w:val="single" w:sz="4" w:space="0" w:color="auto"/>
            </w:tcBorders>
            <w:vAlign w:val="center"/>
            <w:hideMark/>
          </w:tcPr>
          <w:p w14:paraId="1D237F93" w14:textId="77777777" w:rsidR="00907B16" w:rsidRPr="008014F7" w:rsidRDefault="00907B16" w:rsidP="005A2C91">
            <w:pPr>
              <w:tabs>
                <w:tab w:val="left" w:pos="1999"/>
              </w:tabs>
              <w:spacing w:after="60"/>
              <w:jc w:val="center"/>
              <w:rPr>
                <w:rFonts w:ascii="Arial Narrow" w:hAnsi="Arial Narrow" w:cs="Arial"/>
              </w:rPr>
            </w:pPr>
            <w:r w:rsidRPr="008014F7">
              <w:rPr>
                <w:rFonts w:ascii="Arial Narrow" w:hAnsi="Arial Narrow" w:cs="Arial"/>
              </w:rPr>
              <w:t>6378919</w:t>
            </w:r>
          </w:p>
        </w:tc>
      </w:tr>
      <w:tr w:rsidR="00907B16" w:rsidRPr="008014F7" w14:paraId="673742FE" w14:textId="77777777" w:rsidTr="00907B16">
        <w:tc>
          <w:tcPr>
            <w:tcW w:w="3000" w:type="dxa"/>
            <w:tcBorders>
              <w:top w:val="single" w:sz="4" w:space="0" w:color="000000"/>
              <w:left w:val="single" w:sz="4" w:space="0" w:color="auto"/>
              <w:bottom w:val="single" w:sz="4" w:space="0" w:color="000000"/>
              <w:right w:val="single" w:sz="4" w:space="0" w:color="000000"/>
            </w:tcBorders>
            <w:vAlign w:val="center"/>
            <w:hideMark/>
          </w:tcPr>
          <w:p w14:paraId="75AAD6AB" w14:textId="77777777" w:rsidR="00907B16" w:rsidRPr="008014F7" w:rsidRDefault="00907B16" w:rsidP="005A2C91">
            <w:pPr>
              <w:tabs>
                <w:tab w:val="left" w:pos="1999"/>
              </w:tabs>
              <w:spacing w:after="60"/>
              <w:jc w:val="both"/>
              <w:rPr>
                <w:rFonts w:ascii="Arial Narrow" w:hAnsi="Arial Narrow" w:cs="Arial"/>
              </w:rPr>
            </w:pPr>
            <w:r w:rsidRPr="008014F7">
              <w:rPr>
                <w:rFonts w:ascii="Arial Narrow" w:hAnsi="Arial Narrow" w:cs="Arial"/>
              </w:rPr>
              <w:t>Vodná plocha</w:t>
            </w:r>
          </w:p>
        </w:tc>
        <w:tc>
          <w:tcPr>
            <w:tcW w:w="3000" w:type="dxa"/>
            <w:tcBorders>
              <w:top w:val="single" w:sz="4" w:space="0" w:color="000000"/>
              <w:left w:val="single" w:sz="4" w:space="0" w:color="000000"/>
              <w:bottom w:val="single" w:sz="4" w:space="0" w:color="000000"/>
              <w:right w:val="single" w:sz="4" w:space="0" w:color="auto"/>
            </w:tcBorders>
            <w:vAlign w:val="center"/>
            <w:hideMark/>
          </w:tcPr>
          <w:p w14:paraId="35FA4599" w14:textId="77777777" w:rsidR="00907B16" w:rsidRPr="008014F7" w:rsidRDefault="00907B16" w:rsidP="005A2C91">
            <w:pPr>
              <w:tabs>
                <w:tab w:val="left" w:pos="1999"/>
              </w:tabs>
              <w:spacing w:after="60"/>
              <w:jc w:val="center"/>
              <w:rPr>
                <w:rFonts w:ascii="Arial Narrow" w:hAnsi="Arial Narrow" w:cs="Arial"/>
              </w:rPr>
            </w:pPr>
            <w:r w:rsidRPr="008014F7">
              <w:rPr>
                <w:rFonts w:ascii="Arial Narrow" w:hAnsi="Arial Narrow" w:cs="Arial"/>
              </w:rPr>
              <w:t>128202</w:t>
            </w:r>
          </w:p>
        </w:tc>
        <w:tc>
          <w:tcPr>
            <w:tcW w:w="3000" w:type="dxa"/>
            <w:tcBorders>
              <w:top w:val="single" w:sz="4" w:space="0" w:color="000000"/>
              <w:left w:val="single" w:sz="4" w:space="0" w:color="auto"/>
              <w:bottom w:val="single" w:sz="4" w:space="0" w:color="000000"/>
              <w:right w:val="single" w:sz="4" w:space="0" w:color="auto"/>
            </w:tcBorders>
            <w:vAlign w:val="center"/>
            <w:hideMark/>
          </w:tcPr>
          <w:p w14:paraId="5D4CD293" w14:textId="77777777" w:rsidR="00907B16" w:rsidRPr="008014F7" w:rsidRDefault="00907B16" w:rsidP="005A2C91">
            <w:pPr>
              <w:tabs>
                <w:tab w:val="left" w:pos="1999"/>
              </w:tabs>
              <w:spacing w:after="60"/>
              <w:jc w:val="center"/>
              <w:rPr>
                <w:rFonts w:ascii="Arial Narrow" w:hAnsi="Arial Narrow" w:cs="Arial"/>
              </w:rPr>
            </w:pPr>
            <w:r w:rsidRPr="008014F7">
              <w:rPr>
                <w:rFonts w:ascii="Arial Narrow" w:hAnsi="Arial Narrow" w:cs="Arial"/>
              </w:rPr>
              <w:t>39170</w:t>
            </w:r>
          </w:p>
        </w:tc>
      </w:tr>
      <w:tr w:rsidR="00907B16" w:rsidRPr="008014F7" w14:paraId="22AF3E4A" w14:textId="77777777" w:rsidTr="00907B16">
        <w:tc>
          <w:tcPr>
            <w:tcW w:w="3000" w:type="dxa"/>
            <w:tcBorders>
              <w:top w:val="single" w:sz="4" w:space="0" w:color="000000"/>
              <w:left w:val="single" w:sz="4" w:space="0" w:color="auto"/>
              <w:bottom w:val="single" w:sz="4" w:space="0" w:color="000000"/>
              <w:right w:val="single" w:sz="4" w:space="0" w:color="000000"/>
            </w:tcBorders>
            <w:vAlign w:val="center"/>
            <w:hideMark/>
          </w:tcPr>
          <w:p w14:paraId="4E11F233" w14:textId="77777777" w:rsidR="00907B16" w:rsidRPr="008014F7" w:rsidRDefault="00907B16" w:rsidP="005A2C91">
            <w:pPr>
              <w:tabs>
                <w:tab w:val="left" w:pos="1999"/>
              </w:tabs>
              <w:spacing w:after="60"/>
              <w:jc w:val="both"/>
              <w:rPr>
                <w:rFonts w:ascii="Arial Narrow" w:hAnsi="Arial Narrow" w:cs="Arial"/>
              </w:rPr>
            </w:pPr>
            <w:r w:rsidRPr="008014F7">
              <w:rPr>
                <w:rFonts w:ascii="Arial Narrow" w:hAnsi="Arial Narrow" w:cs="Arial"/>
              </w:rPr>
              <w:t>Zastavané plochy a nádvoria</w:t>
            </w:r>
          </w:p>
        </w:tc>
        <w:tc>
          <w:tcPr>
            <w:tcW w:w="3000" w:type="dxa"/>
            <w:tcBorders>
              <w:top w:val="single" w:sz="4" w:space="0" w:color="000000"/>
              <w:left w:val="single" w:sz="4" w:space="0" w:color="000000"/>
              <w:bottom w:val="single" w:sz="4" w:space="0" w:color="000000"/>
              <w:right w:val="single" w:sz="4" w:space="0" w:color="auto"/>
            </w:tcBorders>
            <w:vAlign w:val="center"/>
            <w:hideMark/>
          </w:tcPr>
          <w:p w14:paraId="218565E5" w14:textId="77777777" w:rsidR="00907B16" w:rsidRPr="008014F7" w:rsidRDefault="00907B16" w:rsidP="005A2C91">
            <w:pPr>
              <w:tabs>
                <w:tab w:val="left" w:pos="1999"/>
              </w:tabs>
              <w:spacing w:after="60"/>
              <w:jc w:val="center"/>
              <w:rPr>
                <w:rFonts w:ascii="Arial Narrow" w:hAnsi="Arial Narrow" w:cs="Arial"/>
              </w:rPr>
            </w:pPr>
            <w:r w:rsidRPr="008014F7">
              <w:rPr>
                <w:rFonts w:ascii="Arial Narrow" w:hAnsi="Arial Narrow" w:cs="Arial"/>
              </w:rPr>
              <w:t>517957</w:t>
            </w:r>
          </w:p>
        </w:tc>
        <w:tc>
          <w:tcPr>
            <w:tcW w:w="3000" w:type="dxa"/>
            <w:tcBorders>
              <w:top w:val="single" w:sz="4" w:space="0" w:color="000000"/>
              <w:left w:val="single" w:sz="4" w:space="0" w:color="auto"/>
              <w:bottom w:val="single" w:sz="4" w:space="0" w:color="000000"/>
              <w:right w:val="single" w:sz="4" w:space="0" w:color="auto"/>
            </w:tcBorders>
            <w:vAlign w:val="center"/>
            <w:hideMark/>
          </w:tcPr>
          <w:p w14:paraId="15A2D417" w14:textId="77777777" w:rsidR="00907B16" w:rsidRPr="008014F7" w:rsidRDefault="00907B16" w:rsidP="005A2C91">
            <w:pPr>
              <w:tabs>
                <w:tab w:val="left" w:pos="1999"/>
              </w:tabs>
              <w:spacing w:after="60"/>
              <w:jc w:val="center"/>
              <w:rPr>
                <w:rFonts w:ascii="Arial Narrow" w:hAnsi="Arial Narrow" w:cs="Arial"/>
              </w:rPr>
            </w:pPr>
            <w:r w:rsidRPr="008014F7">
              <w:rPr>
                <w:rFonts w:ascii="Arial Narrow" w:hAnsi="Arial Narrow" w:cs="Arial"/>
              </w:rPr>
              <w:t>43509</w:t>
            </w:r>
          </w:p>
        </w:tc>
      </w:tr>
      <w:tr w:rsidR="00907B16" w:rsidRPr="008014F7" w14:paraId="19CFD455" w14:textId="77777777" w:rsidTr="00907B16">
        <w:tc>
          <w:tcPr>
            <w:tcW w:w="3000" w:type="dxa"/>
            <w:tcBorders>
              <w:top w:val="single" w:sz="4" w:space="0" w:color="000000"/>
              <w:left w:val="single" w:sz="4" w:space="0" w:color="auto"/>
              <w:bottom w:val="single" w:sz="4" w:space="0" w:color="000000"/>
              <w:right w:val="single" w:sz="4" w:space="0" w:color="000000"/>
            </w:tcBorders>
            <w:vAlign w:val="center"/>
            <w:hideMark/>
          </w:tcPr>
          <w:p w14:paraId="37F55EBF" w14:textId="77777777" w:rsidR="00907B16" w:rsidRPr="008014F7" w:rsidRDefault="00907B16" w:rsidP="005A2C91">
            <w:pPr>
              <w:tabs>
                <w:tab w:val="left" w:pos="1999"/>
              </w:tabs>
              <w:spacing w:after="60"/>
              <w:jc w:val="both"/>
              <w:rPr>
                <w:rFonts w:ascii="Arial Narrow" w:hAnsi="Arial Narrow" w:cs="Arial"/>
              </w:rPr>
            </w:pPr>
            <w:r w:rsidRPr="008014F7">
              <w:rPr>
                <w:rFonts w:ascii="Arial Narrow" w:hAnsi="Arial Narrow" w:cs="Arial"/>
              </w:rPr>
              <w:t>Ostatné plochy</w:t>
            </w:r>
          </w:p>
        </w:tc>
        <w:tc>
          <w:tcPr>
            <w:tcW w:w="3000" w:type="dxa"/>
            <w:tcBorders>
              <w:top w:val="single" w:sz="4" w:space="0" w:color="000000"/>
              <w:left w:val="single" w:sz="4" w:space="0" w:color="000000"/>
              <w:bottom w:val="single" w:sz="4" w:space="0" w:color="000000"/>
              <w:right w:val="single" w:sz="4" w:space="0" w:color="auto"/>
            </w:tcBorders>
            <w:vAlign w:val="center"/>
            <w:hideMark/>
          </w:tcPr>
          <w:p w14:paraId="5B409243" w14:textId="77777777" w:rsidR="00907B16" w:rsidRPr="008014F7" w:rsidRDefault="00907B16" w:rsidP="005A2C91">
            <w:pPr>
              <w:tabs>
                <w:tab w:val="left" w:pos="1999"/>
              </w:tabs>
              <w:spacing w:after="60"/>
              <w:jc w:val="center"/>
              <w:rPr>
                <w:rFonts w:ascii="Arial Narrow" w:hAnsi="Arial Narrow" w:cs="Arial"/>
              </w:rPr>
            </w:pPr>
            <w:r w:rsidRPr="008014F7">
              <w:rPr>
                <w:rFonts w:ascii="Arial Narrow" w:hAnsi="Arial Narrow" w:cs="Arial"/>
              </w:rPr>
              <w:t>351161</w:t>
            </w:r>
          </w:p>
        </w:tc>
        <w:tc>
          <w:tcPr>
            <w:tcW w:w="3000" w:type="dxa"/>
            <w:tcBorders>
              <w:top w:val="single" w:sz="4" w:space="0" w:color="000000"/>
              <w:left w:val="single" w:sz="4" w:space="0" w:color="auto"/>
              <w:bottom w:val="single" w:sz="4" w:space="0" w:color="000000"/>
              <w:right w:val="single" w:sz="4" w:space="0" w:color="auto"/>
            </w:tcBorders>
            <w:vAlign w:val="center"/>
            <w:hideMark/>
          </w:tcPr>
          <w:p w14:paraId="5737FC1D" w14:textId="77777777" w:rsidR="00907B16" w:rsidRPr="008014F7" w:rsidRDefault="00907B16" w:rsidP="005A2C91">
            <w:pPr>
              <w:tabs>
                <w:tab w:val="left" w:pos="1999"/>
              </w:tabs>
              <w:spacing w:after="60"/>
              <w:jc w:val="center"/>
              <w:rPr>
                <w:rFonts w:ascii="Arial Narrow" w:hAnsi="Arial Narrow" w:cs="Arial"/>
              </w:rPr>
            </w:pPr>
            <w:r w:rsidRPr="008014F7">
              <w:rPr>
                <w:rFonts w:ascii="Arial Narrow" w:hAnsi="Arial Narrow" w:cs="Arial"/>
              </w:rPr>
              <w:t>141541</w:t>
            </w:r>
          </w:p>
        </w:tc>
      </w:tr>
      <w:tr w:rsidR="00907B16" w:rsidRPr="008014F7" w14:paraId="5A9DDA30" w14:textId="77777777" w:rsidTr="00907B16">
        <w:tc>
          <w:tcPr>
            <w:tcW w:w="3000" w:type="dxa"/>
            <w:tcBorders>
              <w:top w:val="single" w:sz="4" w:space="0" w:color="000000"/>
              <w:left w:val="single" w:sz="4" w:space="0" w:color="auto"/>
              <w:bottom w:val="single" w:sz="4" w:space="0" w:color="auto"/>
              <w:right w:val="single" w:sz="4" w:space="0" w:color="000000"/>
            </w:tcBorders>
            <w:vAlign w:val="center"/>
            <w:hideMark/>
          </w:tcPr>
          <w:p w14:paraId="551174A7" w14:textId="77777777" w:rsidR="00907B16" w:rsidRPr="008014F7" w:rsidRDefault="00907B16" w:rsidP="005A2C91">
            <w:pPr>
              <w:tabs>
                <w:tab w:val="left" w:pos="1999"/>
              </w:tabs>
              <w:spacing w:after="60"/>
              <w:jc w:val="both"/>
              <w:rPr>
                <w:rFonts w:ascii="Arial Narrow" w:hAnsi="Arial Narrow" w:cs="Arial"/>
              </w:rPr>
            </w:pPr>
            <w:r w:rsidRPr="008014F7">
              <w:rPr>
                <w:rFonts w:ascii="Arial Narrow" w:hAnsi="Arial Narrow" w:cs="Arial"/>
              </w:rPr>
              <w:t xml:space="preserve">Celková výmera </w:t>
            </w:r>
            <w:proofErr w:type="spellStart"/>
            <w:r w:rsidRPr="008014F7">
              <w:rPr>
                <w:rFonts w:ascii="Arial Narrow" w:hAnsi="Arial Narrow" w:cs="Arial"/>
              </w:rPr>
              <w:t>k.ú</w:t>
            </w:r>
            <w:proofErr w:type="spellEnd"/>
          </w:p>
        </w:tc>
        <w:tc>
          <w:tcPr>
            <w:tcW w:w="3000" w:type="dxa"/>
            <w:tcBorders>
              <w:top w:val="single" w:sz="4" w:space="0" w:color="000000"/>
              <w:left w:val="single" w:sz="4" w:space="0" w:color="000000"/>
              <w:bottom w:val="single" w:sz="4" w:space="0" w:color="auto"/>
              <w:right w:val="single" w:sz="4" w:space="0" w:color="auto"/>
            </w:tcBorders>
            <w:vAlign w:val="center"/>
            <w:hideMark/>
          </w:tcPr>
          <w:p w14:paraId="19B51837" w14:textId="77777777" w:rsidR="00907B16" w:rsidRPr="008014F7" w:rsidRDefault="00907B16" w:rsidP="005A2C91">
            <w:pPr>
              <w:tabs>
                <w:tab w:val="left" w:pos="1999"/>
              </w:tabs>
              <w:spacing w:after="60"/>
              <w:jc w:val="center"/>
              <w:rPr>
                <w:rFonts w:ascii="Arial Narrow" w:hAnsi="Arial Narrow" w:cs="Arial"/>
              </w:rPr>
            </w:pPr>
            <w:r w:rsidRPr="008014F7">
              <w:rPr>
                <w:rFonts w:ascii="Arial Narrow" w:hAnsi="Arial Narrow" w:cs="Arial"/>
              </w:rPr>
              <w:t>12357566</w:t>
            </w:r>
          </w:p>
        </w:tc>
        <w:tc>
          <w:tcPr>
            <w:tcW w:w="3000" w:type="dxa"/>
            <w:tcBorders>
              <w:top w:val="single" w:sz="4" w:space="0" w:color="000000"/>
              <w:left w:val="single" w:sz="4" w:space="0" w:color="auto"/>
              <w:bottom w:val="single" w:sz="4" w:space="0" w:color="auto"/>
              <w:right w:val="single" w:sz="4" w:space="0" w:color="auto"/>
            </w:tcBorders>
            <w:vAlign w:val="center"/>
            <w:hideMark/>
          </w:tcPr>
          <w:p w14:paraId="536EBEE3" w14:textId="77777777" w:rsidR="00907B16" w:rsidRPr="008014F7" w:rsidRDefault="00907B16" w:rsidP="005A2C91">
            <w:pPr>
              <w:tabs>
                <w:tab w:val="left" w:pos="1999"/>
              </w:tabs>
              <w:spacing w:after="60"/>
              <w:jc w:val="center"/>
              <w:rPr>
                <w:rFonts w:ascii="Arial Narrow" w:hAnsi="Arial Narrow" w:cs="Arial"/>
              </w:rPr>
            </w:pPr>
            <w:r w:rsidRPr="008014F7">
              <w:rPr>
                <w:rFonts w:ascii="Arial Narrow" w:hAnsi="Arial Narrow" w:cs="Arial"/>
              </w:rPr>
              <w:t>7416039</w:t>
            </w:r>
          </w:p>
        </w:tc>
      </w:tr>
    </w:tbl>
    <w:p w14:paraId="74C84777" w14:textId="77777777" w:rsidR="00907B16" w:rsidRPr="008014F7" w:rsidRDefault="00907B16" w:rsidP="005A2C91">
      <w:pPr>
        <w:pStyle w:val="tabuky"/>
        <w:spacing w:before="0" w:line="240" w:lineRule="auto"/>
        <w:jc w:val="right"/>
        <w:rPr>
          <w:rFonts w:ascii="Arial Narrow" w:hAnsi="Arial Narrow"/>
          <w:b/>
          <w:sz w:val="16"/>
          <w:szCs w:val="16"/>
          <w:lang w:val="sk-SK"/>
        </w:rPr>
      </w:pPr>
      <w:r w:rsidRPr="008014F7">
        <w:rPr>
          <w:rFonts w:ascii="Arial Narrow" w:hAnsi="Arial Narrow"/>
          <w:i w:val="0"/>
          <w:sz w:val="16"/>
          <w:szCs w:val="16"/>
          <w:lang w:val="sk-SK"/>
        </w:rPr>
        <w:t>Zdroj: katasterportal.sk</w:t>
      </w:r>
    </w:p>
    <w:p w14:paraId="519C3A3C" w14:textId="77777777" w:rsidR="00907B16" w:rsidRPr="008014F7" w:rsidRDefault="00907B16" w:rsidP="005A2C91">
      <w:pPr>
        <w:spacing w:line="238" w:lineRule="exact"/>
        <w:jc w:val="both"/>
        <w:rPr>
          <w:rFonts w:ascii="Arial Narrow" w:hAnsi="Arial Narrow" w:cs="Arial"/>
          <w:sz w:val="15"/>
          <w:szCs w:val="15"/>
        </w:rPr>
      </w:pPr>
    </w:p>
    <w:p w14:paraId="10FBA569" w14:textId="77777777" w:rsidR="008B3E3D" w:rsidRPr="008014F7" w:rsidRDefault="00180138" w:rsidP="005A2C91">
      <w:pPr>
        <w:spacing w:line="238" w:lineRule="exact"/>
        <w:ind w:left="709"/>
        <w:jc w:val="both"/>
        <w:rPr>
          <w:rStyle w:val="FontStyle174"/>
          <w:rFonts w:ascii="Arial Narrow" w:hAnsi="Arial Narrow"/>
          <w:color w:val="C00000"/>
          <w:sz w:val="22"/>
          <w:szCs w:val="22"/>
        </w:rPr>
      </w:pPr>
      <w:r w:rsidRPr="008014F7">
        <w:rPr>
          <w:rStyle w:val="FontStyle174"/>
          <w:rFonts w:ascii="Arial Narrow" w:hAnsi="Arial Narrow"/>
          <w:sz w:val="22"/>
          <w:szCs w:val="22"/>
        </w:rPr>
        <w:t>Pôdne podmienky</w:t>
      </w:r>
    </w:p>
    <w:p w14:paraId="05A3A6F1" w14:textId="77777777" w:rsidR="00F36605" w:rsidRPr="008014F7" w:rsidRDefault="008B3E3D" w:rsidP="005A2C91">
      <w:pPr>
        <w:pStyle w:val="tabuky"/>
        <w:spacing w:before="0" w:line="240" w:lineRule="auto"/>
        <w:rPr>
          <w:rFonts w:ascii="Arial Narrow" w:hAnsi="Arial Narrow"/>
          <w:i w:val="0"/>
          <w:sz w:val="24"/>
          <w:szCs w:val="24"/>
          <w:lang w:val="sk-SK"/>
        </w:rPr>
      </w:pPr>
      <w:r w:rsidRPr="008014F7">
        <w:rPr>
          <w:rStyle w:val="FontStyle174"/>
          <w:rFonts w:ascii="Arial Narrow" w:hAnsi="Arial Narrow"/>
          <w:color w:val="C00000"/>
          <w:sz w:val="22"/>
          <w:szCs w:val="22"/>
          <w:lang w:val="sk-SK"/>
        </w:rPr>
        <w:t xml:space="preserve"> </w:t>
      </w:r>
      <w:r w:rsidR="0041387E" w:rsidRPr="008014F7">
        <w:rPr>
          <w:rStyle w:val="FontStyle174"/>
          <w:rFonts w:ascii="Arial Narrow" w:hAnsi="Arial Narrow"/>
          <w:color w:val="C00000"/>
          <w:sz w:val="22"/>
          <w:szCs w:val="22"/>
          <w:lang w:val="sk-SK"/>
        </w:rPr>
        <w:tab/>
      </w:r>
      <w:r w:rsidR="00F36605" w:rsidRPr="008014F7">
        <w:rPr>
          <w:rFonts w:ascii="Arial Narrow" w:hAnsi="Arial Narrow"/>
          <w:i w:val="0"/>
          <w:sz w:val="24"/>
          <w:szCs w:val="24"/>
          <w:lang w:val="sk-SK"/>
        </w:rPr>
        <w:t xml:space="preserve">Pôdny typ je základnou identifikačnou jednotkou </w:t>
      </w:r>
      <w:proofErr w:type="spellStart"/>
      <w:r w:rsidR="00F36605" w:rsidRPr="008014F7">
        <w:rPr>
          <w:rFonts w:ascii="Arial Narrow" w:hAnsi="Arial Narrow"/>
          <w:i w:val="0"/>
          <w:sz w:val="24"/>
          <w:szCs w:val="24"/>
          <w:lang w:val="sk-SK"/>
        </w:rPr>
        <w:t>morfogenetickej</w:t>
      </w:r>
      <w:proofErr w:type="spellEnd"/>
      <w:r w:rsidR="00F36605" w:rsidRPr="008014F7">
        <w:rPr>
          <w:rFonts w:ascii="Arial Narrow" w:hAnsi="Arial Narrow"/>
          <w:i w:val="0"/>
          <w:sz w:val="24"/>
          <w:szCs w:val="24"/>
          <w:lang w:val="sk-SK"/>
        </w:rPr>
        <w:t xml:space="preserve"> i agronomickej kategorizácie pôd. Zahŕňa v sebe skupinu pôd charakterizovanú rovnakou </w:t>
      </w:r>
      <w:proofErr w:type="spellStart"/>
      <w:r w:rsidR="00F36605" w:rsidRPr="008014F7">
        <w:rPr>
          <w:rFonts w:ascii="Arial Narrow" w:hAnsi="Arial Narrow"/>
          <w:i w:val="0"/>
          <w:sz w:val="24"/>
          <w:szCs w:val="24"/>
          <w:lang w:val="sk-SK"/>
        </w:rPr>
        <w:t>stratigrafiou</w:t>
      </w:r>
      <w:proofErr w:type="spellEnd"/>
      <w:r w:rsidR="00F36605" w:rsidRPr="008014F7">
        <w:rPr>
          <w:rFonts w:ascii="Arial Narrow" w:hAnsi="Arial Narrow"/>
          <w:i w:val="0"/>
          <w:sz w:val="24"/>
          <w:szCs w:val="24"/>
          <w:lang w:val="sk-SK"/>
        </w:rPr>
        <w:t xml:space="preserve"> pôdneho profilu, </w:t>
      </w:r>
      <w:proofErr w:type="spellStart"/>
      <w:r w:rsidR="00F36605" w:rsidRPr="008014F7">
        <w:rPr>
          <w:rFonts w:ascii="Arial Narrow" w:hAnsi="Arial Narrow"/>
          <w:i w:val="0"/>
          <w:sz w:val="24"/>
          <w:szCs w:val="24"/>
          <w:lang w:val="sk-SK"/>
        </w:rPr>
        <w:t>t.j</w:t>
      </w:r>
      <w:proofErr w:type="spellEnd"/>
      <w:r w:rsidR="00F36605" w:rsidRPr="008014F7">
        <w:rPr>
          <w:rFonts w:ascii="Arial Narrow" w:hAnsi="Arial Narrow"/>
          <w:i w:val="0"/>
          <w:sz w:val="24"/>
          <w:szCs w:val="24"/>
          <w:lang w:val="sk-SK"/>
        </w:rPr>
        <w:t xml:space="preserve">. určitou kombináciou diagnostických horizontov, ako výsledok kvalitatívne špecifického typu </w:t>
      </w:r>
      <w:proofErr w:type="spellStart"/>
      <w:r w:rsidR="00F36605" w:rsidRPr="008014F7">
        <w:rPr>
          <w:rFonts w:ascii="Arial Narrow" w:hAnsi="Arial Narrow"/>
          <w:i w:val="0"/>
          <w:sz w:val="24"/>
          <w:szCs w:val="24"/>
          <w:lang w:val="sk-SK"/>
        </w:rPr>
        <w:t>pôdotvorného</w:t>
      </w:r>
      <w:proofErr w:type="spellEnd"/>
      <w:r w:rsidR="00F36605" w:rsidRPr="008014F7">
        <w:rPr>
          <w:rFonts w:ascii="Arial Narrow" w:hAnsi="Arial Narrow"/>
          <w:i w:val="0"/>
          <w:sz w:val="24"/>
          <w:szCs w:val="24"/>
          <w:lang w:val="sk-SK"/>
        </w:rPr>
        <w:t xml:space="preserve"> procesu, ktorý sa vyvíjal a vyvíja v rovnakých </w:t>
      </w:r>
      <w:proofErr w:type="spellStart"/>
      <w:r w:rsidR="00F36605" w:rsidRPr="008014F7">
        <w:rPr>
          <w:rFonts w:ascii="Arial Narrow" w:hAnsi="Arial Narrow"/>
          <w:i w:val="0"/>
          <w:sz w:val="24"/>
          <w:szCs w:val="24"/>
          <w:lang w:val="sk-SK"/>
        </w:rPr>
        <w:t>hydrotermických</w:t>
      </w:r>
      <w:proofErr w:type="spellEnd"/>
      <w:r w:rsidR="00F36605" w:rsidRPr="008014F7">
        <w:rPr>
          <w:rFonts w:ascii="Arial Narrow" w:hAnsi="Arial Narrow"/>
          <w:i w:val="0"/>
          <w:sz w:val="24"/>
          <w:szCs w:val="24"/>
          <w:lang w:val="sk-SK"/>
        </w:rPr>
        <w:t xml:space="preserve"> podmienkach pod približne rovnakou vegetáciou. Pôdne typy sú definované súborom diagnostických horizontov a ich najdôležitejších vlastností získaných dlhodobým vývojom v prírodných podmienkach i kultiváciou. </w:t>
      </w:r>
    </w:p>
    <w:p w14:paraId="72482D8F" w14:textId="77777777" w:rsidR="00F36605" w:rsidRPr="008014F7" w:rsidRDefault="00F36605" w:rsidP="005A2C91">
      <w:pPr>
        <w:pStyle w:val="tabuky"/>
        <w:spacing w:before="0" w:line="240" w:lineRule="auto"/>
        <w:rPr>
          <w:rFonts w:ascii="Arial Narrow" w:hAnsi="Arial Narrow"/>
          <w:i w:val="0"/>
          <w:sz w:val="24"/>
          <w:szCs w:val="24"/>
          <w:lang w:val="sk-SK"/>
        </w:rPr>
      </w:pPr>
      <w:r w:rsidRPr="008014F7">
        <w:rPr>
          <w:rFonts w:ascii="Arial Narrow" w:hAnsi="Arial Narrow"/>
          <w:i w:val="0"/>
          <w:sz w:val="24"/>
          <w:szCs w:val="24"/>
          <w:lang w:val="sk-SK"/>
        </w:rPr>
        <w:t xml:space="preserve">V území sa nachádzajú nasledovné typy pôd: </w:t>
      </w:r>
    </w:p>
    <w:p w14:paraId="5608C820" w14:textId="77777777" w:rsidR="00F36605" w:rsidRPr="008014F7" w:rsidRDefault="00F36605" w:rsidP="005A2C91">
      <w:pPr>
        <w:numPr>
          <w:ilvl w:val="0"/>
          <w:numId w:val="121"/>
        </w:numPr>
        <w:spacing w:after="60"/>
        <w:jc w:val="both"/>
        <w:rPr>
          <w:rFonts w:ascii="Arial Narrow" w:hAnsi="Arial Narrow" w:cs="Arial Narrow"/>
          <w:sz w:val="24"/>
          <w:szCs w:val="24"/>
        </w:rPr>
      </w:pPr>
      <w:r w:rsidRPr="008014F7">
        <w:rPr>
          <w:rFonts w:ascii="Arial Narrow" w:hAnsi="Arial Narrow" w:cs="Arial Narrow"/>
        </w:rPr>
        <w:t xml:space="preserve">11 -  </w:t>
      </w:r>
      <w:proofErr w:type="spellStart"/>
      <w:r w:rsidRPr="008014F7">
        <w:rPr>
          <w:rFonts w:ascii="Arial Narrow" w:hAnsi="Arial Narrow" w:cs="Arial Narrow"/>
        </w:rPr>
        <w:t>fluvizeme</w:t>
      </w:r>
      <w:proofErr w:type="spellEnd"/>
      <w:r w:rsidRPr="008014F7">
        <w:rPr>
          <w:rFonts w:ascii="Arial Narrow" w:hAnsi="Arial Narrow" w:cs="Arial Narrow"/>
        </w:rPr>
        <w:t xml:space="preserve"> glejové, stredne ťažké (lokálne ľahké)</w:t>
      </w:r>
    </w:p>
    <w:p w14:paraId="29F25329" w14:textId="77777777" w:rsidR="00F36605" w:rsidRPr="008014F7" w:rsidRDefault="00F36605" w:rsidP="005A2C91">
      <w:pPr>
        <w:numPr>
          <w:ilvl w:val="0"/>
          <w:numId w:val="121"/>
        </w:numPr>
        <w:spacing w:after="60"/>
        <w:jc w:val="both"/>
        <w:rPr>
          <w:rFonts w:ascii="Arial Narrow" w:hAnsi="Arial Narrow" w:cs="Arial Narrow"/>
        </w:rPr>
      </w:pPr>
      <w:r w:rsidRPr="008014F7">
        <w:rPr>
          <w:rFonts w:ascii="Arial Narrow" w:hAnsi="Arial Narrow" w:cs="Arial Narrow"/>
        </w:rPr>
        <w:t xml:space="preserve">12 – </w:t>
      </w:r>
      <w:proofErr w:type="spellStart"/>
      <w:r w:rsidRPr="008014F7">
        <w:rPr>
          <w:rFonts w:ascii="Arial Narrow" w:hAnsi="Arial Narrow" w:cs="Arial Narrow"/>
        </w:rPr>
        <w:t>fluvizeme</w:t>
      </w:r>
      <w:proofErr w:type="spellEnd"/>
      <w:r w:rsidRPr="008014F7">
        <w:rPr>
          <w:rFonts w:ascii="Arial Narrow" w:hAnsi="Arial Narrow" w:cs="Arial Narrow"/>
        </w:rPr>
        <w:t xml:space="preserve"> glejové, ťažké</w:t>
      </w:r>
    </w:p>
    <w:p w14:paraId="506D1613" w14:textId="77777777" w:rsidR="00F36605" w:rsidRPr="008014F7" w:rsidRDefault="00F36605" w:rsidP="005A2C91">
      <w:pPr>
        <w:numPr>
          <w:ilvl w:val="0"/>
          <w:numId w:val="121"/>
        </w:numPr>
        <w:spacing w:after="60"/>
        <w:jc w:val="both"/>
        <w:rPr>
          <w:rFonts w:ascii="Arial Narrow" w:hAnsi="Arial Narrow" w:cs="Arial Narrow"/>
        </w:rPr>
      </w:pPr>
      <w:r w:rsidRPr="008014F7">
        <w:rPr>
          <w:rFonts w:ascii="Arial Narrow" w:hAnsi="Arial Narrow" w:cs="Arial Narrow"/>
        </w:rPr>
        <w:t xml:space="preserve">14 – </w:t>
      </w:r>
      <w:proofErr w:type="spellStart"/>
      <w:r w:rsidRPr="008014F7">
        <w:rPr>
          <w:rFonts w:ascii="Arial Narrow" w:hAnsi="Arial Narrow" w:cs="Arial Narrow"/>
        </w:rPr>
        <w:t>fluvizeme</w:t>
      </w:r>
      <w:proofErr w:type="spellEnd"/>
      <w:r w:rsidRPr="008014F7">
        <w:rPr>
          <w:rFonts w:ascii="Arial Narrow" w:hAnsi="Arial Narrow" w:cs="Arial Narrow"/>
        </w:rPr>
        <w:t xml:space="preserve"> (typ), stredne ťažké až ľahké, plytké</w:t>
      </w:r>
    </w:p>
    <w:p w14:paraId="03F4AA00" w14:textId="77777777" w:rsidR="00F36605" w:rsidRPr="008014F7" w:rsidRDefault="00F36605" w:rsidP="005A2C91">
      <w:pPr>
        <w:numPr>
          <w:ilvl w:val="0"/>
          <w:numId w:val="121"/>
        </w:numPr>
        <w:spacing w:after="60"/>
        <w:jc w:val="both"/>
        <w:rPr>
          <w:rFonts w:ascii="Arial Narrow" w:hAnsi="Arial Narrow" w:cs="Arial Narrow"/>
        </w:rPr>
      </w:pPr>
      <w:r w:rsidRPr="008014F7">
        <w:rPr>
          <w:rFonts w:ascii="Arial Narrow" w:hAnsi="Arial Narrow" w:cs="Arial Narrow"/>
        </w:rPr>
        <w:t xml:space="preserve">63 – </w:t>
      </w:r>
      <w:proofErr w:type="spellStart"/>
      <w:r w:rsidRPr="008014F7">
        <w:rPr>
          <w:rFonts w:ascii="Arial Narrow" w:hAnsi="Arial Narrow" w:cs="Arial Narrow"/>
        </w:rPr>
        <w:t>kambizeme</w:t>
      </w:r>
      <w:proofErr w:type="spellEnd"/>
      <w:r w:rsidRPr="008014F7">
        <w:rPr>
          <w:rFonts w:ascii="Arial Narrow" w:hAnsi="Arial Narrow" w:cs="Arial Narrow"/>
        </w:rPr>
        <w:t xml:space="preserve"> typické, na minerálne bohatých zvetralinách </w:t>
      </w:r>
      <w:proofErr w:type="spellStart"/>
      <w:r w:rsidRPr="008014F7">
        <w:rPr>
          <w:rFonts w:ascii="Arial Narrow" w:hAnsi="Arial Narrow" w:cs="Arial Narrow"/>
        </w:rPr>
        <w:t>flyša</w:t>
      </w:r>
      <w:proofErr w:type="spellEnd"/>
      <w:r w:rsidRPr="008014F7">
        <w:rPr>
          <w:rFonts w:ascii="Arial Narrow" w:hAnsi="Arial Narrow" w:cs="Arial Narrow"/>
        </w:rPr>
        <w:t>, stredne ťažké</w:t>
      </w:r>
    </w:p>
    <w:p w14:paraId="5C2A8655" w14:textId="77777777" w:rsidR="00F36605" w:rsidRPr="008014F7" w:rsidRDefault="00F36605" w:rsidP="005A2C91">
      <w:pPr>
        <w:numPr>
          <w:ilvl w:val="0"/>
          <w:numId w:val="121"/>
        </w:numPr>
        <w:spacing w:after="60"/>
        <w:jc w:val="both"/>
        <w:rPr>
          <w:rFonts w:ascii="Arial Narrow" w:hAnsi="Arial Narrow" w:cs="Arial Narrow"/>
        </w:rPr>
      </w:pPr>
      <w:r w:rsidRPr="008014F7">
        <w:rPr>
          <w:rFonts w:ascii="Arial Narrow" w:hAnsi="Arial Narrow" w:cs="Arial Narrow"/>
        </w:rPr>
        <w:t xml:space="preserve">69 – </w:t>
      </w:r>
      <w:proofErr w:type="spellStart"/>
      <w:r w:rsidRPr="008014F7">
        <w:rPr>
          <w:rFonts w:ascii="Arial Narrow" w:hAnsi="Arial Narrow" w:cs="Arial Narrow"/>
        </w:rPr>
        <w:t>kambizeme</w:t>
      </w:r>
      <w:proofErr w:type="spellEnd"/>
      <w:r w:rsidRPr="008014F7">
        <w:rPr>
          <w:rFonts w:ascii="Arial Narrow" w:hAnsi="Arial Narrow" w:cs="Arial Narrow"/>
        </w:rPr>
        <w:t xml:space="preserve"> </w:t>
      </w:r>
      <w:proofErr w:type="spellStart"/>
      <w:r w:rsidRPr="008014F7">
        <w:rPr>
          <w:rFonts w:ascii="Arial Narrow" w:hAnsi="Arial Narrow" w:cs="Arial Narrow"/>
        </w:rPr>
        <w:t>pseudoglejové</w:t>
      </w:r>
      <w:proofErr w:type="spellEnd"/>
      <w:r w:rsidRPr="008014F7">
        <w:rPr>
          <w:rFonts w:ascii="Arial Narrow" w:hAnsi="Arial Narrow" w:cs="Arial Narrow"/>
        </w:rPr>
        <w:t xml:space="preserve"> na flyši, stredne ťažké</w:t>
      </w:r>
    </w:p>
    <w:p w14:paraId="66705DE4" w14:textId="77777777" w:rsidR="00F36605" w:rsidRPr="008014F7" w:rsidRDefault="00F36605" w:rsidP="005A2C91">
      <w:pPr>
        <w:numPr>
          <w:ilvl w:val="0"/>
          <w:numId w:val="121"/>
        </w:numPr>
        <w:spacing w:after="60"/>
        <w:jc w:val="both"/>
        <w:rPr>
          <w:rFonts w:ascii="Arial Narrow" w:hAnsi="Arial Narrow" w:cs="Arial Narrow"/>
        </w:rPr>
      </w:pPr>
      <w:r w:rsidRPr="008014F7">
        <w:rPr>
          <w:rFonts w:ascii="Arial Narrow" w:hAnsi="Arial Narrow" w:cs="Arial Narrow"/>
        </w:rPr>
        <w:t xml:space="preserve">70 – </w:t>
      </w:r>
      <w:proofErr w:type="spellStart"/>
      <w:r w:rsidRPr="008014F7">
        <w:rPr>
          <w:rFonts w:ascii="Arial Narrow" w:hAnsi="Arial Narrow" w:cs="Arial Narrow"/>
        </w:rPr>
        <w:t>kambizeme</w:t>
      </w:r>
      <w:proofErr w:type="spellEnd"/>
      <w:r w:rsidRPr="008014F7">
        <w:rPr>
          <w:rFonts w:ascii="Arial Narrow" w:hAnsi="Arial Narrow" w:cs="Arial Narrow"/>
        </w:rPr>
        <w:t xml:space="preserve"> </w:t>
      </w:r>
      <w:proofErr w:type="spellStart"/>
      <w:r w:rsidRPr="008014F7">
        <w:rPr>
          <w:rFonts w:ascii="Arial Narrow" w:hAnsi="Arial Narrow" w:cs="Arial Narrow"/>
        </w:rPr>
        <w:t>pseudoglejové</w:t>
      </w:r>
      <w:proofErr w:type="spellEnd"/>
      <w:r w:rsidRPr="008014F7">
        <w:rPr>
          <w:rFonts w:ascii="Arial Narrow" w:hAnsi="Arial Narrow" w:cs="Arial Narrow"/>
        </w:rPr>
        <w:t xml:space="preserve"> na flyši, ťažké až veľmi ťažké</w:t>
      </w:r>
    </w:p>
    <w:p w14:paraId="7FCEED0F" w14:textId="77777777" w:rsidR="00F36605" w:rsidRPr="008014F7" w:rsidRDefault="00F36605" w:rsidP="005A2C91">
      <w:pPr>
        <w:numPr>
          <w:ilvl w:val="0"/>
          <w:numId w:val="121"/>
        </w:numPr>
        <w:spacing w:after="60"/>
        <w:jc w:val="both"/>
        <w:rPr>
          <w:rFonts w:ascii="Arial Narrow" w:hAnsi="Arial Narrow" w:cs="Arial Narrow"/>
        </w:rPr>
      </w:pPr>
      <w:r w:rsidRPr="008014F7">
        <w:rPr>
          <w:rFonts w:ascii="Arial Narrow" w:hAnsi="Arial Narrow" w:cs="Arial Narrow"/>
        </w:rPr>
        <w:t xml:space="preserve">78 - </w:t>
      </w:r>
      <w:proofErr w:type="spellStart"/>
      <w:r w:rsidRPr="008014F7">
        <w:rPr>
          <w:rFonts w:ascii="Arial Narrow" w:hAnsi="Arial Narrow" w:cs="Arial Narrow"/>
        </w:rPr>
        <w:t>kambizeme</w:t>
      </w:r>
      <w:proofErr w:type="spellEnd"/>
      <w:r w:rsidRPr="008014F7">
        <w:rPr>
          <w:rFonts w:ascii="Arial Narrow" w:hAnsi="Arial Narrow" w:cs="Arial Narrow"/>
        </w:rPr>
        <w:t xml:space="preserve"> (typ) plytké na flyši, stredne ťažké až ťažké (veľmi ťažké</w:t>
      </w:r>
    </w:p>
    <w:p w14:paraId="4069549B" w14:textId="77777777" w:rsidR="00F36605" w:rsidRPr="008014F7" w:rsidRDefault="00F36605" w:rsidP="005A2C91">
      <w:pPr>
        <w:numPr>
          <w:ilvl w:val="0"/>
          <w:numId w:val="121"/>
        </w:numPr>
        <w:spacing w:after="60"/>
        <w:jc w:val="both"/>
        <w:rPr>
          <w:rFonts w:ascii="Arial Narrow" w:hAnsi="Arial Narrow" w:cs="Arial Narrow"/>
        </w:rPr>
      </w:pPr>
      <w:r w:rsidRPr="008014F7">
        <w:rPr>
          <w:rFonts w:ascii="Arial Narrow" w:hAnsi="Arial Narrow" w:cs="Arial Narrow"/>
        </w:rPr>
        <w:t xml:space="preserve">82 - </w:t>
      </w:r>
      <w:proofErr w:type="spellStart"/>
      <w:r w:rsidRPr="008014F7">
        <w:rPr>
          <w:rFonts w:ascii="Arial Narrow" w:hAnsi="Arial Narrow" w:cs="Arial Narrow"/>
        </w:rPr>
        <w:t>kambizeme</w:t>
      </w:r>
      <w:proofErr w:type="spellEnd"/>
      <w:r w:rsidRPr="008014F7">
        <w:rPr>
          <w:rFonts w:ascii="Arial Narrow" w:hAnsi="Arial Narrow" w:cs="Arial Narrow"/>
        </w:rPr>
        <w:t xml:space="preserve"> (typ) na flyši, na výrazných svahoch 12º – 25º, stredne ťažké až ťažké</w:t>
      </w:r>
    </w:p>
    <w:p w14:paraId="23DF9766" w14:textId="77777777" w:rsidR="00F36605" w:rsidRPr="008014F7" w:rsidRDefault="00F36605" w:rsidP="005A2C91">
      <w:pPr>
        <w:pStyle w:val="tabuky"/>
        <w:spacing w:before="0" w:line="240" w:lineRule="auto"/>
        <w:rPr>
          <w:rFonts w:ascii="Arial Narrow" w:hAnsi="Arial Narrow"/>
          <w:i w:val="0"/>
          <w:sz w:val="24"/>
          <w:szCs w:val="24"/>
          <w:lang w:val="sk-SK"/>
        </w:rPr>
      </w:pPr>
      <w:r w:rsidRPr="008014F7">
        <w:rPr>
          <w:rFonts w:ascii="Arial Narrow" w:hAnsi="Arial Narrow"/>
          <w:i w:val="0"/>
          <w:sz w:val="24"/>
          <w:szCs w:val="24"/>
          <w:lang w:val="sk-SK"/>
        </w:rPr>
        <w:t xml:space="preserve">V katastri obce Olešná sú zastúpené najmä </w:t>
      </w:r>
      <w:proofErr w:type="spellStart"/>
      <w:r w:rsidRPr="008014F7">
        <w:rPr>
          <w:rFonts w:ascii="Arial Narrow" w:hAnsi="Arial Narrow"/>
          <w:i w:val="0"/>
          <w:sz w:val="24"/>
          <w:szCs w:val="24"/>
          <w:lang w:val="sk-SK"/>
        </w:rPr>
        <w:t>kambizeme</w:t>
      </w:r>
      <w:proofErr w:type="spellEnd"/>
      <w:r w:rsidRPr="008014F7">
        <w:rPr>
          <w:rFonts w:ascii="Arial Narrow" w:hAnsi="Arial Narrow"/>
          <w:i w:val="0"/>
          <w:sz w:val="24"/>
          <w:szCs w:val="24"/>
          <w:lang w:val="sk-SK"/>
        </w:rPr>
        <w:t xml:space="preserve"> typické, sprievodne sa vyskytujú tiež </w:t>
      </w:r>
      <w:proofErr w:type="spellStart"/>
      <w:r w:rsidRPr="008014F7">
        <w:rPr>
          <w:rFonts w:ascii="Arial Narrow" w:hAnsi="Arial Narrow"/>
          <w:i w:val="0"/>
          <w:sz w:val="24"/>
          <w:szCs w:val="24"/>
          <w:lang w:val="sk-SK"/>
        </w:rPr>
        <w:t>kambizeme</w:t>
      </w:r>
      <w:proofErr w:type="spellEnd"/>
      <w:r w:rsidRPr="008014F7">
        <w:rPr>
          <w:rFonts w:ascii="Arial Narrow" w:hAnsi="Arial Narrow"/>
          <w:i w:val="0"/>
          <w:sz w:val="24"/>
          <w:szCs w:val="24"/>
          <w:lang w:val="sk-SK"/>
        </w:rPr>
        <w:t xml:space="preserve"> </w:t>
      </w:r>
      <w:proofErr w:type="spellStart"/>
      <w:r w:rsidRPr="008014F7">
        <w:rPr>
          <w:rFonts w:ascii="Arial Narrow" w:hAnsi="Arial Narrow"/>
          <w:i w:val="0"/>
          <w:sz w:val="24"/>
          <w:szCs w:val="24"/>
          <w:lang w:val="sk-SK"/>
        </w:rPr>
        <w:t>pseudoglejové</w:t>
      </w:r>
      <w:proofErr w:type="spellEnd"/>
      <w:r w:rsidRPr="008014F7">
        <w:rPr>
          <w:rFonts w:ascii="Arial Narrow" w:hAnsi="Arial Narrow"/>
          <w:i w:val="0"/>
          <w:sz w:val="24"/>
          <w:szCs w:val="24"/>
          <w:lang w:val="sk-SK"/>
        </w:rPr>
        <w:t xml:space="preserve"> a v nivách </w:t>
      </w:r>
      <w:proofErr w:type="spellStart"/>
      <w:r w:rsidRPr="008014F7">
        <w:rPr>
          <w:rFonts w:ascii="Arial Narrow" w:hAnsi="Arial Narrow"/>
          <w:i w:val="0"/>
          <w:sz w:val="24"/>
          <w:szCs w:val="24"/>
          <w:lang w:val="sk-SK"/>
        </w:rPr>
        <w:t>fluvizeme</w:t>
      </w:r>
      <w:proofErr w:type="spellEnd"/>
      <w:r w:rsidRPr="008014F7">
        <w:rPr>
          <w:rFonts w:ascii="Arial Narrow" w:hAnsi="Arial Narrow"/>
          <w:i w:val="0"/>
          <w:sz w:val="24"/>
          <w:szCs w:val="24"/>
          <w:lang w:val="sk-SK"/>
        </w:rPr>
        <w:t>. Pôdy  sú stredne až málo úrodné, z hľadiska zrnitosti sú hlinité, ťažké s vyšším obsahom skeletu.</w:t>
      </w:r>
    </w:p>
    <w:p w14:paraId="2105741B" w14:textId="53BFFCC5" w:rsidR="00DC2AFE" w:rsidRPr="008014F7" w:rsidRDefault="00DC2AFE" w:rsidP="005A2C91">
      <w:pPr>
        <w:pStyle w:val="Bezriadkovania"/>
        <w:jc w:val="both"/>
        <w:rPr>
          <w:rFonts w:ascii="Arial Narrow" w:hAnsi="Arial Narrow"/>
          <w:color w:val="auto"/>
        </w:rPr>
      </w:pPr>
    </w:p>
    <w:p w14:paraId="6943E3CE" w14:textId="77777777" w:rsidR="00DC2AFE" w:rsidRPr="008014F7" w:rsidRDefault="00DC2AFE" w:rsidP="005A2C91">
      <w:pPr>
        <w:pStyle w:val="Bezriadkovania"/>
        <w:jc w:val="both"/>
        <w:rPr>
          <w:rFonts w:ascii="Arial Narrow" w:hAnsi="Arial Narrow"/>
          <w:color w:val="auto"/>
          <w:spacing w:val="-2"/>
        </w:rPr>
      </w:pPr>
    </w:p>
    <w:p w14:paraId="6C875849" w14:textId="42B98B35" w:rsidR="00060515" w:rsidRPr="008014F7" w:rsidRDefault="00060515" w:rsidP="005A2C91">
      <w:pPr>
        <w:pStyle w:val="Bezriadkovania"/>
        <w:jc w:val="both"/>
        <w:rPr>
          <w:rStyle w:val="FontStyle101"/>
          <w:rFonts w:ascii="Arial Narrow" w:hAnsi="Arial Narrow"/>
          <w:color w:val="auto"/>
          <w:sz w:val="24"/>
          <w:szCs w:val="24"/>
        </w:rPr>
      </w:pPr>
      <w:r w:rsidRPr="008014F7">
        <w:rPr>
          <w:rStyle w:val="FontStyle101"/>
          <w:rFonts w:ascii="Arial Narrow" w:hAnsi="Arial Narrow"/>
          <w:color w:val="auto"/>
          <w:sz w:val="24"/>
          <w:szCs w:val="24"/>
        </w:rPr>
        <w:t>Bonitovaná pôdno-ekologická jednotka (BPEJ) je klasifikačným a identifikačným údajom, vyjadruje kvalitu a hodnotu produkčného potenciálu poľnohospodárskej pôdy na danom stanovišti. Za najkvalitnejšie sa považujú pôdy zaradené do 1. skupiny v zmysle prílohy č. 3 zákona č. 220/2004 Z.z, za n</w:t>
      </w:r>
      <w:r w:rsidR="00415318" w:rsidRPr="008014F7">
        <w:rPr>
          <w:rStyle w:val="FontStyle101"/>
          <w:rFonts w:ascii="Arial Narrow" w:hAnsi="Arial Narrow"/>
          <w:color w:val="auto"/>
          <w:sz w:val="24"/>
          <w:szCs w:val="24"/>
        </w:rPr>
        <w:t>a</w:t>
      </w:r>
      <w:r w:rsidRPr="008014F7">
        <w:rPr>
          <w:rStyle w:val="FontStyle101"/>
          <w:rFonts w:ascii="Arial Narrow" w:hAnsi="Arial Narrow"/>
          <w:color w:val="auto"/>
          <w:sz w:val="24"/>
          <w:szCs w:val="24"/>
        </w:rPr>
        <w:t xml:space="preserve">jmenej kvalitné pôdy </w:t>
      </w:r>
      <w:r w:rsidR="00DC2AFE" w:rsidRPr="008014F7">
        <w:rPr>
          <w:rStyle w:val="FontStyle101"/>
          <w:rFonts w:ascii="Arial Narrow" w:hAnsi="Arial Narrow"/>
          <w:color w:val="auto"/>
          <w:sz w:val="24"/>
          <w:szCs w:val="24"/>
        </w:rPr>
        <w:t xml:space="preserve"> </w:t>
      </w:r>
      <w:r w:rsidRPr="008014F7">
        <w:rPr>
          <w:rStyle w:val="FontStyle101"/>
          <w:rFonts w:ascii="Arial Narrow" w:hAnsi="Arial Narrow"/>
          <w:color w:val="auto"/>
          <w:sz w:val="24"/>
          <w:szCs w:val="24"/>
        </w:rPr>
        <w:t xml:space="preserve">zaradené do 9. skupiny. V zmysle citovaného zákona sa za chránené pôdy považujú pôdy skupín 1 - 4, v riešenom území </w:t>
      </w:r>
      <w:r w:rsidR="00DE1360" w:rsidRPr="008014F7">
        <w:rPr>
          <w:rStyle w:val="FontStyle101"/>
          <w:rFonts w:ascii="Arial Narrow" w:hAnsi="Arial Narrow"/>
          <w:color w:val="auto"/>
          <w:sz w:val="24"/>
          <w:szCs w:val="24"/>
        </w:rPr>
        <w:t xml:space="preserve">sa </w:t>
      </w:r>
      <w:r w:rsidRPr="008014F7">
        <w:rPr>
          <w:rStyle w:val="FontStyle101"/>
          <w:rFonts w:ascii="Arial Narrow" w:hAnsi="Arial Narrow"/>
          <w:color w:val="auto"/>
          <w:sz w:val="24"/>
          <w:szCs w:val="24"/>
        </w:rPr>
        <w:t>nenachádzajú.</w:t>
      </w:r>
    </w:p>
    <w:p w14:paraId="7299557A" w14:textId="77777777" w:rsidR="005A2C91" w:rsidRPr="003F3D80" w:rsidRDefault="005A2C91" w:rsidP="005A2C91">
      <w:pPr>
        <w:pStyle w:val="Bezriadkovania"/>
        <w:jc w:val="both"/>
        <w:rPr>
          <w:rFonts w:ascii="Arial Narrow" w:hAnsi="Arial Narrow" w:cs="Arial"/>
          <w:sz w:val="22"/>
          <w:szCs w:val="22"/>
        </w:rPr>
      </w:pPr>
    </w:p>
    <w:p w14:paraId="631E3DCE" w14:textId="5F94D04A" w:rsidR="00D45CFE" w:rsidRPr="003F3D80" w:rsidRDefault="00D45CFE" w:rsidP="005A2C91">
      <w:pPr>
        <w:pStyle w:val="Bezriadkovania"/>
        <w:jc w:val="both"/>
        <w:rPr>
          <w:rStyle w:val="FontStyle101"/>
          <w:rFonts w:ascii="Arial Narrow" w:hAnsi="Arial Narrow"/>
          <w:color w:val="auto"/>
          <w:sz w:val="22"/>
          <w:szCs w:val="22"/>
        </w:rPr>
      </w:pPr>
      <w:r w:rsidRPr="003F3D80">
        <w:rPr>
          <w:rFonts w:ascii="Arial Narrow" w:hAnsi="Arial Narrow" w:cs="Arial"/>
          <w:sz w:val="22"/>
          <w:szCs w:val="22"/>
        </w:rPr>
        <w:t>V zmysle Nariadenia vlády SR č.58/2013 Z.z, ktoré je platné od 1.4.2013 sa za chránené pôdy v </w:t>
      </w:r>
      <w:proofErr w:type="spellStart"/>
      <w:r w:rsidRPr="003F3D80">
        <w:rPr>
          <w:rFonts w:ascii="Arial Narrow" w:hAnsi="Arial Narrow" w:cs="Arial"/>
          <w:sz w:val="22"/>
          <w:szCs w:val="22"/>
        </w:rPr>
        <w:t>k.ú</w:t>
      </w:r>
      <w:proofErr w:type="spellEnd"/>
      <w:r w:rsidRPr="003F3D80">
        <w:rPr>
          <w:rFonts w:ascii="Arial Narrow" w:hAnsi="Arial Narrow" w:cs="Arial"/>
          <w:sz w:val="22"/>
          <w:szCs w:val="22"/>
        </w:rPr>
        <w:t xml:space="preserve">. Olešná považujú pôdy s kódom BPEJ: </w:t>
      </w:r>
      <w:r w:rsidRPr="003F3D80">
        <w:rPr>
          <w:rFonts w:ascii="Arial Narrow" w:hAnsi="Arial Narrow" w:cs="Arial"/>
          <w:b/>
          <w:bCs/>
          <w:sz w:val="22"/>
          <w:szCs w:val="22"/>
        </w:rPr>
        <w:t>0711015, 0714065, 0811015, 0812013, 0814065, 0863235, 0863242, 0863435, 0869242, 0870443, 0963435, 0963532</w:t>
      </w:r>
      <w:r w:rsidR="00BD3309" w:rsidRPr="003F3D80">
        <w:rPr>
          <w:rFonts w:ascii="Arial Narrow" w:hAnsi="Arial Narrow" w:cs="Arial"/>
          <w:sz w:val="22"/>
          <w:szCs w:val="22"/>
        </w:rPr>
        <w:t xml:space="preserve">, a v katastrálnom území </w:t>
      </w:r>
      <w:proofErr w:type="spellStart"/>
      <w:r w:rsidR="00BD3309" w:rsidRPr="003F3D80">
        <w:rPr>
          <w:rFonts w:ascii="Arial Narrow" w:hAnsi="Arial Narrow" w:cs="Arial"/>
          <w:sz w:val="22"/>
          <w:szCs w:val="22"/>
        </w:rPr>
        <w:t>Burkov</w:t>
      </w:r>
      <w:proofErr w:type="spellEnd"/>
      <w:r w:rsidR="00BD3309" w:rsidRPr="003F3D80">
        <w:rPr>
          <w:rFonts w:ascii="Arial Narrow" w:hAnsi="Arial Narrow" w:cs="Arial"/>
          <w:sz w:val="22"/>
          <w:szCs w:val="22"/>
        </w:rPr>
        <w:t xml:space="preserve"> vrch: </w:t>
      </w:r>
      <w:r w:rsidR="00BD3309" w:rsidRPr="003F3D80">
        <w:rPr>
          <w:rFonts w:ascii="Arial Narrow" w:hAnsi="Arial Narrow" w:cs="Arial"/>
          <w:b/>
          <w:bCs/>
          <w:sz w:val="22"/>
          <w:szCs w:val="22"/>
        </w:rPr>
        <w:t>0963442, 0970213, 0978465, 0982685, 0982882, 1078462.</w:t>
      </w:r>
    </w:p>
    <w:p w14:paraId="5D698ED9" w14:textId="77777777" w:rsidR="0041387E" w:rsidRPr="008014F7" w:rsidRDefault="00BD296C" w:rsidP="00180138">
      <w:pPr>
        <w:shd w:val="clear" w:color="auto" w:fill="FFFFFF"/>
        <w:spacing w:before="245"/>
        <w:ind w:left="1879" w:hanging="1850"/>
        <w:jc w:val="both"/>
        <w:rPr>
          <w:rFonts w:ascii="Arial Narrow" w:hAnsi="Arial Narrow" w:cs="Arial"/>
          <w:b/>
          <w:bCs/>
          <w:spacing w:val="-2"/>
          <w:sz w:val="22"/>
          <w:szCs w:val="22"/>
        </w:rPr>
      </w:pPr>
      <w:r w:rsidRPr="008014F7">
        <w:rPr>
          <w:rFonts w:ascii="Arial Narrow" w:hAnsi="Arial Narrow" w:cs="Arial"/>
          <w:b/>
          <w:bCs/>
          <w:spacing w:val="-2"/>
          <w:sz w:val="22"/>
          <w:szCs w:val="22"/>
        </w:rPr>
        <w:t>Kód klimatického regiónu</w:t>
      </w:r>
    </w:p>
    <w:p w14:paraId="60BECB83" w14:textId="77777777" w:rsidR="00D30C0C" w:rsidRPr="008014F7" w:rsidRDefault="00D30C0C" w:rsidP="00BD296C">
      <w:pPr>
        <w:pStyle w:val="Style54"/>
        <w:widowControl/>
        <w:spacing w:line="230" w:lineRule="exact"/>
        <w:rPr>
          <w:rStyle w:val="FontStyle96"/>
          <w:rFonts w:ascii="Arial Narrow" w:hAnsi="Arial Narrow"/>
          <w:color w:val="C00000"/>
        </w:rPr>
      </w:pPr>
    </w:p>
    <w:p w14:paraId="5059DB15" w14:textId="77777777" w:rsidR="00D30C0C" w:rsidRPr="008014F7" w:rsidRDefault="00D30C0C" w:rsidP="00D30C0C">
      <w:pPr>
        <w:spacing w:after="60"/>
        <w:ind w:firstLine="708"/>
        <w:jc w:val="both"/>
        <w:rPr>
          <w:rFonts w:ascii="Arial Narrow" w:hAnsi="Arial Narrow" w:cs="Arial"/>
          <w:sz w:val="22"/>
          <w:szCs w:val="22"/>
          <w:lang w:eastAsia="sk-SK"/>
        </w:rPr>
      </w:pPr>
      <w:r w:rsidRPr="008014F7">
        <w:rPr>
          <w:rFonts w:ascii="Arial Narrow" w:hAnsi="Arial Narrow" w:cs="Arial"/>
          <w:sz w:val="22"/>
          <w:szCs w:val="22"/>
        </w:rPr>
        <w:t>Riešené katastrálne územie patrí do dvoch klimatických oblastí.</w:t>
      </w:r>
    </w:p>
    <w:p w14:paraId="22368614" w14:textId="77777777" w:rsidR="00D30C0C" w:rsidRPr="008014F7" w:rsidRDefault="00D30C0C" w:rsidP="00D30C0C">
      <w:pPr>
        <w:spacing w:after="60"/>
        <w:jc w:val="both"/>
        <w:rPr>
          <w:rFonts w:ascii="Arial Narrow" w:hAnsi="Arial Narrow" w:cs="Arial"/>
          <w:sz w:val="22"/>
          <w:szCs w:val="22"/>
        </w:rPr>
      </w:pPr>
      <w:r w:rsidRPr="008014F7">
        <w:rPr>
          <w:rFonts w:ascii="Arial Narrow" w:hAnsi="Arial Narrow" w:cs="Arial"/>
          <w:i/>
          <w:sz w:val="22"/>
          <w:szCs w:val="22"/>
        </w:rPr>
        <w:t>Mierne teplá oblasť</w:t>
      </w:r>
      <w:r w:rsidRPr="008014F7">
        <w:rPr>
          <w:rFonts w:ascii="Arial Narrow" w:hAnsi="Arial Narrow" w:cs="Arial"/>
          <w:sz w:val="22"/>
          <w:szCs w:val="22"/>
        </w:rPr>
        <w:t xml:space="preserve"> (M) - priemerne menej ako 50 letných dní za rok (s denným  max. teploty vzduchu ≥25°C), júlový priemer teploty vzduchu ≥16°C, </w:t>
      </w:r>
    </w:p>
    <w:p w14:paraId="20C271C1" w14:textId="77777777" w:rsidR="00D30C0C" w:rsidRPr="008014F7" w:rsidRDefault="00D30C0C" w:rsidP="00560F5D">
      <w:pPr>
        <w:numPr>
          <w:ilvl w:val="0"/>
          <w:numId w:val="120"/>
        </w:numPr>
        <w:suppressAutoHyphens w:val="0"/>
        <w:autoSpaceDE w:val="0"/>
        <w:autoSpaceDN w:val="0"/>
        <w:adjustRightInd w:val="0"/>
        <w:spacing w:after="60"/>
        <w:jc w:val="both"/>
        <w:rPr>
          <w:rFonts w:ascii="Arial Narrow" w:hAnsi="Arial Narrow"/>
          <w:sz w:val="22"/>
          <w:szCs w:val="22"/>
        </w:rPr>
      </w:pPr>
      <w:r w:rsidRPr="008014F7">
        <w:rPr>
          <w:rFonts w:ascii="Arial Narrow" w:hAnsi="Arial Narrow" w:cs="Arial"/>
          <w:i/>
          <w:sz w:val="22"/>
          <w:szCs w:val="22"/>
        </w:rPr>
        <w:t xml:space="preserve">Okrsok  M7: mierne teplý, veľmi vlhký, </w:t>
      </w:r>
      <w:proofErr w:type="spellStart"/>
      <w:r w:rsidRPr="008014F7">
        <w:rPr>
          <w:rFonts w:ascii="Arial Narrow" w:hAnsi="Arial Narrow" w:cs="Arial"/>
          <w:i/>
          <w:sz w:val="22"/>
          <w:szCs w:val="22"/>
        </w:rPr>
        <w:t>vrchovinový</w:t>
      </w:r>
      <w:proofErr w:type="spellEnd"/>
      <w:r w:rsidRPr="008014F7">
        <w:rPr>
          <w:rFonts w:ascii="Arial Narrow" w:hAnsi="Arial Narrow" w:cs="Arial"/>
          <w:sz w:val="22"/>
          <w:szCs w:val="22"/>
        </w:rPr>
        <w:t xml:space="preserve"> (júl≥16°C, LD&lt; 50, </w:t>
      </w:r>
      <w:proofErr w:type="spellStart"/>
      <w:r w:rsidRPr="008014F7">
        <w:rPr>
          <w:rFonts w:ascii="Arial Narrow" w:hAnsi="Arial Narrow" w:cs="Arial"/>
          <w:sz w:val="22"/>
          <w:szCs w:val="22"/>
        </w:rPr>
        <w:t>Iz</w:t>
      </w:r>
      <w:proofErr w:type="spellEnd"/>
      <w:r w:rsidRPr="008014F7">
        <w:rPr>
          <w:rFonts w:ascii="Arial Narrow" w:hAnsi="Arial Narrow" w:cs="Arial"/>
          <w:sz w:val="22"/>
          <w:szCs w:val="22"/>
        </w:rPr>
        <w:t>≥ 120, prevažne nad 500 m n. m.)</w:t>
      </w:r>
      <w:r w:rsidRPr="008014F7">
        <w:rPr>
          <w:rFonts w:ascii="Arial Narrow" w:hAnsi="Arial Narrow"/>
          <w:sz w:val="22"/>
          <w:szCs w:val="22"/>
        </w:rPr>
        <w:t xml:space="preserve"> , s mierne chladným, horským klimaticko-geografickým typom klímy Priemerná teplota v obci v júli dosahuje 16 - 17 °C, priemerná teplota v januári je (-4) - (-6) °C, priemerná ročná teplota 5 - 7 °C, priemerná ročná amplitúda teplôt je 21 - 21,5 °C. Počet letných dní je 30 - 40 ročne.</w:t>
      </w:r>
    </w:p>
    <w:p w14:paraId="5E92AD56" w14:textId="77777777" w:rsidR="00D30C0C" w:rsidRPr="008014F7" w:rsidRDefault="00D30C0C" w:rsidP="00D30C0C">
      <w:pPr>
        <w:spacing w:after="60"/>
        <w:jc w:val="both"/>
        <w:rPr>
          <w:rFonts w:ascii="Arial Narrow" w:hAnsi="Arial Narrow" w:cs="Arial"/>
          <w:sz w:val="22"/>
          <w:szCs w:val="22"/>
        </w:rPr>
      </w:pPr>
      <w:r w:rsidRPr="008014F7">
        <w:rPr>
          <w:rFonts w:ascii="Arial Narrow" w:hAnsi="Arial Narrow" w:cs="Arial"/>
          <w:i/>
          <w:sz w:val="22"/>
          <w:szCs w:val="22"/>
        </w:rPr>
        <w:t>Chladná oblasť</w:t>
      </w:r>
      <w:r w:rsidRPr="008014F7">
        <w:rPr>
          <w:rFonts w:ascii="Arial Narrow" w:hAnsi="Arial Narrow" w:cs="Arial"/>
          <w:sz w:val="22"/>
          <w:szCs w:val="22"/>
        </w:rPr>
        <w:t xml:space="preserve"> (C) - júlový priemer teploty vzduchu &lt;16°C, všetky 3 okrsky sú veľmi vlhké. </w:t>
      </w:r>
    </w:p>
    <w:p w14:paraId="3C10AD3C" w14:textId="77777777" w:rsidR="00D30C0C" w:rsidRPr="008014F7" w:rsidRDefault="00D30C0C" w:rsidP="00560F5D">
      <w:pPr>
        <w:numPr>
          <w:ilvl w:val="0"/>
          <w:numId w:val="120"/>
        </w:numPr>
        <w:tabs>
          <w:tab w:val="num" w:pos="720"/>
        </w:tabs>
        <w:suppressAutoHyphens w:val="0"/>
        <w:spacing w:after="60"/>
        <w:jc w:val="both"/>
        <w:rPr>
          <w:rFonts w:ascii="Arial Narrow" w:hAnsi="Arial Narrow" w:cs="Arial"/>
          <w:sz w:val="22"/>
          <w:szCs w:val="22"/>
        </w:rPr>
      </w:pPr>
      <w:r w:rsidRPr="008014F7">
        <w:rPr>
          <w:rFonts w:ascii="Arial Narrow" w:hAnsi="Arial Narrow" w:cs="Arial"/>
          <w:i/>
          <w:sz w:val="22"/>
          <w:szCs w:val="22"/>
        </w:rPr>
        <w:t>okrsok C1: mierne chladný</w:t>
      </w:r>
      <w:r w:rsidRPr="008014F7">
        <w:rPr>
          <w:rFonts w:ascii="Arial Narrow" w:hAnsi="Arial Narrow" w:cs="Arial"/>
          <w:sz w:val="22"/>
          <w:szCs w:val="22"/>
        </w:rPr>
        <w:t xml:space="preserve"> (júl≥12°C až &lt; 16°C)</w:t>
      </w:r>
      <w:r w:rsidRPr="008014F7">
        <w:rPr>
          <w:rFonts w:ascii="Arial Narrow" w:hAnsi="Arial Narrow"/>
          <w:sz w:val="22"/>
          <w:szCs w:val="22"/>
        </w:rPr>
        <w:t xml:space="preserve"> s priemerným ročným úhrnom zrážok 800 - 1000 mm. Maximum zrážkovej činnosti pripadá na letné mesiace v období letných búrok, minimum v zimných mesiacoch. Počet dní so snehovou pokrývkou je ročne 80 - 120, v najvyšších polohách až do 180 dní.</w:t>
      </w:r>
    </w:p>
    <w:p w14:paraId="66D2AD56" w14:textId="77777777" w:rsidR="00D30C0C" w:rsidRPr="008014F7" w:rsidRDefault="00D30C0C" w:rsidP="00D30C0C">
      <w:pPr>
        <w:autoSpaceDE w:val="0"/>
        <w:autoSpaceDN w:val="0"/>
        <w:adjustRightInd w:val="0"/>
        <w:spacing w:after="60"/>
        <w:jc w:val="both"/>
        <w:rPr>
          <w:rFonts w:ascii="Arial Narrow" w:hAnsi="Arial Narrow"/>
          <w:sz w:val="22"/>
          <w:szCs w:val="22"/>
        </w:rPr>
      </w:pPr>
      <w:r w:rsidRPr="008014F7">
        <w:rPr>
          <w:rFonts w:ascii="Arial Narrow" w:hAnsi="Arial Narrow"/>
          <w:sz w:val="22"/>
          <w:szCs w:val="22"/>
        </w:rPr>
        <w:t>Klíma obce Olešná  je ovplyvňovaná prevládajúcim západným prúdením vzduchu.</w:t>
      </w:r>
    </w:p>
    <w:p w14:paraId="05DD5E92" w14:textId="77777777" w:rsidR="00155398" w:rsidRPr="008014F7" w:rsidRDefault="00DE5911" w:rsidP="00180138">
      <w:pPr>
        <w:shd w:val="clear" w:color="auto" w:fill="FFFFFF"/>
        <w:spacing w:before="245"/>
        <w:ind w:left="1879" w:hanging="1850"/>
        <w:jc w:val="both"/>
        <w:rPr>
          <w:rFonts w:ascii="Arial Narrow" w:hAnsi="Arial Narrow" w:cs="Arial"/>
          <w:b/>
          <w:bCs/>
          <w:spacing w:val="-2"/>
          <w:sz w:val="22"/>
          <w:szCs w:val="22"/>
        </w:rPr>
      </w:pPr>
      <w:r w:rsidRPr="008014F7">
        <w:rPr>
          <w:rFonts w:ascii="Arial Narrow" w:hAnsi="Arial Narrow" w:cs="Arial"/>
          <w:b/>
          <w:bCs/>
          <w:spacing w:val="-2"/>
          <w:sz w:val="22"/>
          <w:szCs w:val="22"/>
        </w:rPr>
        <w:t xml:space="preserve">Kód svahovitosti  </w:t>
      </w:r>
    </w:p>
    <w:p w14:paraId="1881B0ED" w14:textId="77777777" w:rsidR="00DE5911" w:rsidRPr="008014F7" w:rsidRDefault="00DE5911" w:rsidP="00DE5911">
      <w:pPr>
        <w:pStyle w:val="Bezriadkovania"/>
        <w:rPr>
          <w:rStyle w:val="FontStyle96"/>
          <w:rFonts w:ascii="Arial Narrow" w:hAnsi="Arial Narrow"/>
          <w:color w:val="auto"/>
          <w:sz w:val="24"/>
          <w:szCs w:val="24"/>
        </w:rPr>
      </w:pPr>
      <w:r w:rsidRPr="008014F7">
        <w:rPr>
          <w:rFonts w:ascii="Arial Narrow" w:hAnsi="Arial Narrow"/>
          <w:color w:val="auto"/>
        </w:rPr>
        <w:t>0 – Rovina bez prejavu plošnej vodnej erózie ....................................................................</w:t>
      </w:r>
      <w:r w:rsidRPr="008014F7">
        <w:rPr>
          <w:rFonts w:ascii="Arial Narrow" w:hAnsi="Arial Narrow"/>
          <w:color w:val="auto"/>
        </w:rPr>
        <w:tab/>
        <w:t>0</w:t>
      </w:r>
      <w:r w:rsidRPr="008014F7">
        <w:rPr>
          <w:rStyle w:val="FontStyle96"/>
          <w:rFonts w:ascii="Arial Narrow" w:hAnsi="Arial Narrow"/>
          <w:color w:val="auto"/>
          <w:sz w:val="24"/>
          <w:szCs w:val="24"/>
        </w:rPr>
        <w:t>° - 1°</w:t>
      </w:r>
    </w:p>
    <w:p w14:paraId="426D3C2E" w14:textId="77777777" w:rsidR="00DE5911" w:rsidRPr="008014F7" w:rsidRDefault="00DE5911" w:rsidP="00DE5911">
      <w:pPr>
        <w:pStyle w:val="Bezriadkovania"/>
        <w:rPr>
          <w:rStyle w:val="FontStyle96"/>
          <w:rFonts w:ascii="Arial Narrow" w:hAnsi="Arial Narrow"/>
          <w:color w:val="auto"/>
          <w:sz w:val="24"/>
          <w:szCs w:val="24"/>
        </w:rPr>
      </w:pPr>
      <w:r w:rsidRPr="008014F7">
        <w:rPr>
          <w:rFonts w:ascii="Arial Narrow" w:hAnsi="Arial Narrow"/>
          <w:color w:val="auto"/>
        </w:rPr>
        <w:t>1 – Rovina s možnosťou prejavu plošnej vodnej erózie.......................................................</w:t>
      </w:r>
      <w:r w:rsidRPr="008014F7">
        <w:rPr>
          <w:rFonts w:ascii="Arial Narrow" w:hAnsi="Arial Narrow"/>
          <w:color w:val="auto"/>
        </w:rPr>
        <w:tab/>
        <w:t>1</w:t>
      </w:r>
      <w:r w:rsidRPr="008014F7">
        <w:rPr>
          <w:rStyle w:val="FontStyle96"/>
          <w:rFonts w:ascii="Arial Narrow" w:hAnsi="Arial Narrow"/>
          <w:color w:val="auto"/>
          <w:sz w:val="24"/>
          <w:szCs w:val="24"/>
        </w:rPr>
        <w:t>° - 3°</w:t>
      </w:r>
    </w:p>
    <w:p w14:paraId="73AA8082" w14:textId="77777777" w:rsidR="00DE5911" w:rsidRPr="008014F7" w:rsidRDefault="00DE5911" w:rsidP="00DE5911">
      <w:pPr>
        <w:pStyle w:val="Bezriadkovania"/>
        <w:rPr>
          <w:rStyle w:val="FontStyle96"/>
          <w:rFonts w:ascii="Arial Narrow" w:hAnsi="Arial Narrow"/>
          <w:color w:val="auto"/>
          <w:sz w:val="24"/>
          <w:szCs w:val="24"/>
        </w:rPr>
      </w:pPr>
      <w:r w:rsidRPr="008014F7">
        <w:rPr>
          <w:rFonts w:ascii="Arial Narrow" w:hAnsi="Arial Narrow"/>
          <w:color w:val="auto"/>
        </w:rPr>
        <w:t>2 – mierny svah .................................................................................................................</w:t>
      </w:r>
      <w:r w:rsidRPr="008014F7">
        <w:rPr>
          <w:rFonts w:ascii="Arial Narrow" w:hAnsi="Arial Narrow"/>
          <w:color w:val="auto"/>
        </w:rPr>
        <w:tab/>
        <w:t>3</w:t>
      </w:r>
      <w:r w:rsidRPr="008014F7">
        <w:rPr>
          <w:rStyle w:val="FontStyle96"/>
          <w:rFonts w:ascii="Arial Narrow" w:hAnsi="Arial Narrow"/>
          <w:color w:val="auto"/>
          <w:sz w:val="24"/>
          <w:szCs w:val="24"/>
        </w:rPr>
        <w:t>° - 7°</w:t>
      </w:r>
    </w:p>
    <w:p w14:paraId="6F10E639" w14:textId="77777777" w:rsidR="00DE5911" w:rsidRPr="008014F7" w:rsidRDefault="00DE5911" w:rsidP="00DE5911">
      <w:pPr>
        <w:pStyle w:val="Bezriadkovania"/>
        <w:rPr>
          <w:rStyle w:val="FontStyle96"/>
          <w:rFonts w:ascii="Arial Narrow" w:hAnsi="Arial Narrow"/>
          <w:color w:val="auto"/>
          <w:sz w:val="24"/>
          <w:szCs w:val="24"/>
        </w:rPr>
      </w:pPr>
      <w:r w:rsidRPr="008014F7">
        <w:rPr>
          <w:rFonts w:ascii="Arial Narrow" w:hAnsi="Arial Narrow"/>
          <w:color w:val="auto"/>
        </w:rPr>
        <w:t>3 – stredný svah .................................................................................................................</w:t>
      </w:r>
      <w:r w:rsidRPr="008014F7">
        <w:rPr>
          <w:rFonts w:ascii="Arial Narrow" w:hAnsi="Arial Narrow"/>
          <w:color w:val="auto"/>
        </w:rPr>
        <w:tab/>
        <w:t>7</w:t>
      </w:r>
      <w:r w:rsidRPr="008014F7">
        <w:rPr>
          <w:rStyle w:val="FontStyle96"/>
          <w:rFonts w:ascii="Arial Narrow" w:hAnsi="Arial Narrow"/>
          <w:color w:val="auto"/>
          <w:sz w:val="24"/>
          <w:szCs w:val="24"/>
        </w:rPr>
        <w:t>° - 12°</w:t>
      </w:r>
    </w:p>
    <w:p w14:paraId="765D013B" w14:textId="77777777" w:rsidR="00DE5911" w:rsidRPr="008014F7" w:rsidRDefault="00DE5911" w:rsidP="00DE5911">
      <w:pPr>
        <w:pStyle w:val="Bezriadkovania"/>
        <w:rPr>
          <w:rStyle w:val="FontStyle96"/>
          <w:rFonts w:ascii="Arial Narrow" w:hAnsi="Arial Narrow"/>
          <w:color w:val="auto"/>
          <w:sz w:val="24"/>
          <w:szCs w:val="24"/>
        </w:rPr>
      </w:pPr>
      <w:r w:rsidRPr="008014F7">
        <w:rPr>
          <w:rFonts w:ascii="Arial Narrow" w:hAnsi="Arial Narrow"/>
          <w:color w:val="auto"/>
        </w:rPr>
        <w:t>4 – výrazný svah .................................................................................................................</w:t>
      </w:r>
      <w:r w:rsidRPr="008014F7">
        <w:rPr>
          <w:rFonts w:ascii="Arial Narrow" w:hAnsi="Arial Narrow"/>
          <w:color w:val="auto"/>
        </w:rPr>
        <w:tab/>
        <w:t>12</w:t>
      </w:r>
      <w:r w:rsidRPr="008014F7">
        <w:rPr>
          <w:rStyle w:val="FontStyle96"/>
          <w:rFonts w:ascii="Arial Narrow" w:hAnsi="Arial Narrow"/>
          <w:color w:val="auto"/>
          <w:sz w:val="24"/>
          <w:szCs w:val="24"/>
        </w:rPr>
        <w:t>° - 17°</w:t>
      </w:r>
    </w:p>
    <w:p w14:paraId="69051D42" w14:textId="77777777" w:rsidR="00DE5911" w:rsidRPr="008014F7" w:rsidRDefault="00DE5911" w:rsidP="00DE5911">
      <w:pPr>
        <w:pStyle w:val="Bezriadkovania"/>
        <w:rPr>
          <w:rFonts w:ascii="Arial Narrow" w:hAnsi="Arial Narrow"/>
          <w:color w:val="auto"/>
        </w:rPr>
      </w:pPr>
      <w:r w:rsidRPr="008014F7">
        <w:rPr>
          <w:rFonts w:ascii="Arial Narrow" w:hAnsi="Arial Narrow"/>
          <w:color w:val="auto"/>
        </w:rPr>
        <w:t>5 – príkry svah .................................................................................................................</w:t>
      </w:r>
      <w:r w:rsidRPr="008014F7">
        <w:rPr>
          <w:rFonts w:ascii="Arial Narrow" w:hAnsi="Arial Narrow"/>
          <w:color w:val="auto"/>
        </w:rPr>
        <w:tab/>
        <w:t>17</w:t>
      </w:r>
      <w:r w:rsidRPr="008014F7">
        <w:rPr>
          <w:rStyle w:val="FontStyle96"/>
          <w:rFonts w:ascii="Arial Narrow" w:hAnsi="Arial Narrow"/>
          <w:color w:val="auto"/>
          <w:sz w:val="24"/>
          <w:szCs w:val="24"/>
        </w:rPr>
        <w:t>° - 25°</w:t>
      </w:r>
    </w:p>
    <w:p w14:paraId="04404B51" w14:textId="77777777" w:rsidR="00DE5911" w:rsidRPr="008014F7" w:rsidRDefault="00DE5911" w:rsidP="00DE5911">
      <w:pPr>
        <w:pStyle w:val="Bezriadkovania"/>
        <w:rPr>
          <w:rStyle w:val="FontStyle96"/>
          <w:rFonts w:ascii="Arial Narrow" w:hAnsi="Arial Narrow"/>
          <w:color w:val="auto"/>
          <w:sz w:val="24"/>
          <w:szCs w:val="24"/>
        </w:rPr>
      </w:pPr>
      <w:r w:rsidRPr="008014F7">
        <w:rPr>
          <w:rFonts w:ascii="Arial Narrow" w:hAnsi="Arial Narrow"/>
          <w:color w:val="auto"/>
        </w:rPr>
        <w:t>6 – zráz .......... .................................................................................................................</w:t>
      </w:r>
      <w:r w:rsidRPr="008014F7">
        <w:rPr>
          <w:rFonts w:ascii="Arial Narrow" w:hAnsi="Arial Narrow"/>
          <w:color w:val="auto"/>
        </w:rPr>
        <w:tab/>
        <w:t>nad 25</w:t>
      </w:r>
      <w:r w:rsidRPr="008014F7">
        <w:rPr>
          <w:rStyle w:val="FontStyle96"/>
          <w:rFonts w:ascii="Arial Narrow" w:hAnsi="Arial Narrow"/>
          <w:color w:val="auto"/>
          <w:sz w:val="24"/>
          <w:szCs w:val="24"/>
        </w:rPr>
        <w:t>°</w:t>
      </w:r>
    </w:p>
    <w:p w14:paraId="319609D7" w14:textId="77777777" w:rsidR="00201889" w:rsidRPr="008014F7" w:rsidRDefault="00201889" w:rsidP="00D1391A">
      <w:pPr>
        <w:pStyle w:val="Style10"/>
        <w:widowControl/>
        <w:spacing w:before="120"/>
        <w:rPr>
          <w:rStyle w:val="FontStyle99"/>
          <w:rFonts w:ascii="Arial Narrow" w:hAnsi="Arial Narrow"/>
          <w:b/>
          <w:bCs/>
          <w:sz w:val="22"/>
          <w:szCs w:val="22"/>
        </w:rPr>
      </w:pPr>
      <w:r w:rsidRPr="008014F7">
        <w:rPr>
          <w:rStyle w:val="FontStyle99"/>
          <w:rFonts w:ascii="Arial Narrow" w:hAnsi="Arial Narrow"/>
          <w:b/>
          <w:bCs/>
          <w:sz w:val="22"/>
          <w:szCs w:val="22"/>
        </w:rPr>
        <w:t>Kód expozície</w:t>
      </w:r>
    </w:p>
    <w:p w14:paraId="64044569" w14:textId="77777777" w:rsidR="00201889" w:rsidRPr="008014F7" w:rsidRDefault="00201889" w:rsidP="00D1391A">
      <w:pPr>
        <w:pStyle w:val="Style10"/>
        <w:widowControl/>
        <w:spacing w:before="120"/>
        <w:rPr>
          <w:rStyle w:val="FontStyle99"/>
          <w:rFonts w:ascii="Arial Narrow" w:hAnsi="Arial Narrow"/>
          <w:sz w:val="22"/>
          <w:szCs w:val="22"/>
        </w:rPr>
      </w:pPr>
      <w:r w:rsidRPr="008014F7">
        <w:rPr>
          <w:rStyle w:val="FontStyle99"/>
          <w:rFonts w:ascii="Arial Narrow" w:hAnsi="Arial Narrow"/>
          <w:sz w:val="22"/>
          <w:szCs w:val="22"/>
        </w:rPr>
        <w:t>0 – rovina</w:t>
      </w:r>
    </w:p>
    <w:p w14:paraId="12E7B1DA" w14:textId="77777777" w:rsidR="00201889" w:rsidRPr="008014F7" w:rsidRDefault="00201889" w:rsidP="00201889">
      <w:pPr>
        <w:pStyle w:val="Bezriadkovania"/>
        <w:rPr>
          <w:rStyle w:val="FontStyle99"/>
          <w:rFonts w:ascii="Arial Narrow" w:hAnsi="Arial Narrow"/>
          <w:color w:val="auto"/>
          <w:sz w:val="22"/>
          <w:szCs w:val="22"/>
        </w:rPr>
      </w:pPr>
      <w:r w:rsidRPr="008014F7">
        <w:rPr>
          <w:rStyle w:val="FontStyle99"/>
          <w:rFonts w:ascii="Arial Narrow" w:hAnsi="Arial Narrow"/>
          <w:color w:val="auto"/>
          <w:sz w:val="22"/>
          <w:szCs w:val="22"/>
        </w:rPr>
        <w:t>1- južná expozícia</w:t>
      </w:r>
    </w:p>
    <w:p w14:paraId="5D9EB077" w14:textId="77777777" w:rsidR="00201889" w:rsidRPr="008014F7" w:rsidRDefault="00201889" w:rsidP="00201889">
      <w:pPr>
        <w:pStyle w:val="Bezriadkovania"/>
        <w:rPr>
          <w:rStyle w:val="FontStyle99"/>
          <w:rFonts w:ascii="Arial Narrow" w:hAnsi="Arial Narrow"/>
          <w:color w:val="auto"/>
          <w:sz w:val="22"/>
          <w:szCs w:val="22"/>
        </w:rPr>
      </w:pPr>
      <w:r w:rsidRPr="008014F7">
        <w:rPr>
          <w:rStyle w:val="FontStyle99"/>
          <w:rFonts w:ascii="Arial Narrow" w:hAnsi="Arial Narrow"/>
          <w:color w:val="auto"/>
          <w:sz w:val="22"/>
          <w:szCs w:val="22"/>
        </w:rPr>
        <w:t>2- východná a západná expozícia</w:t>
      </w:r>
    </w:p>
    <w:p w14:paraId="2BE4AEE2" w14:textId="77777777" w:rsidR="00201889" w:rsidRPr="008014F7" w:rsidRDefault="00201889" w:rsidP="00201889">
      <w:pPr>
        <w:pStyle w:val="Bezriadkovania"/>
        <w:rPr>
          <w:rStyle w:val="FontStyle99"/>
          <w:rFonts w:ascii="Arial Narrow" w:hAnsi="Arial Narrow"/>
          <w:color w:val="auto"/>
          <w:sz w:val="22"/>
          <w:szCs w:val="22"/>
        </w:rPr>
      </w:pPr>
      <w:r w:rsidRPr="008014F7">
        <w:rPr>
          <w:rStyle w:val="FontStyle99"/>
          <w:rFonts w:ascii="Arial Narrow" w:hAnsi="Arial Narrow"/>
          <w:color w:val="auto"/>
          <w:sz w:val="22"/>
          <w:szCs w:val="22"/>
        </w:rPr>
        <w:t>3- severná expozícia</w:t>
      </w:r>
    </w:p>
    <w:p w14:paraId="7F15CBEB" w14:textId="77777777" w:rsidR="00D1391A" w:rsidRPr="008014F7" w:rsidRDefault="00D1391A" w:rsidP="00D1391A">
      <w:pPr>
        <w:pStyle w:val="Style10"/>
        <w:widowControl/>
        <w:spacing w:before="120"/>
        <w:rPr>
          <w:rStyle w:val="FontStyle99"/>
          <w:rFonts w:ascii="Arial Narrow" w:hAnsi="Arial Narrow"/>
          <w:b/>
          <w:bCs/>
          <w:sz w:val="22"/>
          <w:szCs w:val="22"/>
        </w:rPr>
      </w:pPr>
      <w:r w:rsidRPr="008014F7">
        <w:rPr>
          <w:rStyle w:val="FontStyle99"/>
          <w:rFonts w:ascii="Arial Narrow" w:hAnsi="Arial Narrow"/>
          <w:b/>
          <w:bCs/>
          <w:sz w:val="22"/>
          <w:szCs w:val="22"/>
        </w:rPr>
        <w:t xml:space="preserve">Kód </w:t>
      </w:r>
      <w:proofErr w:type="spellStart"/>
      <w:r w:rsidRPr="008014F7">
        <w:rPr>
          <w:rStyle w:val="FontStyle99"/>
          <w:rFonts w:ascii="Arial Narrow" w:hAnsi="Arial Narrow"/>
          <w:b/>
          <w:bCs/>
          <w:sz w:val="22"/>
          <w:szCs w:val="22"/>
        </w:rPr>
        <w:t>skeletnatosti</w:t>
      </w:r>
      <w:proofErr w:type="spellEnd"/>
      <w:r w:rsidR="00DE5911" w:rsidRPr="008014F7">
        <w:rPr>
          <w:rStyle w:val="FontStyle99"/>
          <w:rFonts w:ascii="Arial Narrow" w:hAnsi="Arial Narrow"/>
          <w:b/>
          <w:bCs/>
          <w:sz w:val="22"/>
          <w:szCs w:val="22"/>
        </w:rPr>
        <w:t xml:space="preserve"> </w:t>
      </w:r>
    </w:p>
    <w:p w14:paraId="023D02F1" w14:textId="77777777" w:rsidR="00D1391A" w:rsidRPr="008014F7" w:rsidRDefault="00201889" w:rsidP="00201889">
      <w:pPr>
        <w:pStyle w:val="Style83"/>
        <w:widowControl/>
        <w:tabs>
          <w:tab w:val="left" w:pos="571"/>
        </w:tabs>
        <w:spacing w:before="38" w:line="230" w:lineRule="exact"/>
        <w:ind w:left="284" w:hanging="284"/>
        <w:jc w:val="left"/>
        <w:rPr>
          <w:rStyle w:val="FontStyle101"/>
          <w:rFonts w:ascii="Arial Narrow" w:hAnsi="Arial Narrow"/>
          <w:sz w:val="22"/>
          <w:szCs w:val="22"/>
        </w:rPr>
      </w:pPr>
      <w:r w:rsidRPr="008014F7">
        <w:rPr>
          <w:rStyle w:val="FontStyle101"/>
          <w:rFonts w:ascii="Arial Narrow" w:hAnsi="Arial Narrow"/>
          <w:sz w:val="22"/>
          <w:szCs w:val="22"/>
        </w:rPr>
        <w:t xml:space="preserve">0 - </w:t>
      </w:r>
      <w:r w:rsidR="00D1391A" w:rsidRPr="008014F7">
        <w:rPr>
          <w:rStyle w:val="FontStyle101"/>
          <w:rFonts w:ascii="Arial Narrow" w:hAnsi="Arial Narrow"/>
          <w:sz w:val="22"/>
          <w:szCs w:val="22"/>
        </w:rPr>
        <w:t>Pôdy bez skeletu (obsah skeletu do hĺbky 0,6m pod 10%)</w:t>
      </w:r>
    </w:p>
    <w:p w14:paraId="79A681BB" w14:textId="77777777" w:rsidR="00D1391A" w:rsidRPr="008014F7" w:rsidRDefault="00201889" w:rsidP="00201889">
      <w:pPr>
        <w:pStyle w:val="Style83"/>
        <w:widowControl/>
        <w:tabs>
          <w:tab w:val="left" w:pos="571"/>
        </w:tabs>
        <w:spacing w:line="230" w:lineRule="exact"/>
        <w:ind w:left="284" w:hanging="284"/>
        <w:rPr>
          <w:rStyle w:val="FontStyle101"/>
          <w:rFonts w:ascii="Arial Narrow" w:hAnsi="Arial Narrow"/>
          <w:sz w:val="22"/>
          <w:szCs w:val="22"/>
        </w:rPr>
      </w:pPr>
      <w:r w:rsidRPr="008014F7">
        <w:rPr>
          <w:rStyle w:val="FontStyle101"/>
          <w:rFonts w:ascii="Arial Narrow" w:hAnsi="Arial Narrow"/>
          <w:sz w:val="22"/>
          <w:szCs w:val="22"/>
        </w:rPr>
        <w:t xml:space="preserve">1 - </w:t>
      </w:r>
      <w:r w:rsidR="00D1391A" w:rsidRPr="008014F7">
        <w:rPr>
          <w:rStyle w:val="FontStyle101"/>
          <w:rFonts w:ascii="Arial Narrow" w:hAnsi="Arial Narrow"/>
          <w:sz w:val="22"/>
          <w:szCs w:val="22"/>
        </w:rPr>
        <w:t xml:space="preserve">Slabo </w:t>
      </w:r>
      <w:proofErr w:type="spellStart"/>
      <w:r w:rsidR="00D1391A" w:rsidRPr="008014F7">
        <w:rPr>
          <w:rStyle w:val="FontStyle101"/>
          <w:rFonts w:ascii="Arial Narrow" w:hAnsi="Arial Narrow"/>
          <w:sz w:val="22"/>
          <w:szCs w:val="22"/>
        </w:rPr>
        <w:t>skeletovité</w:t>
      </w:r>
      <w:proofErr w:type="spellEnd"/>
      <w:r w:rsidR="00D1391A" w:rsidRPr="008014F7">
        <w:rPr>
          <w:rStyle w:val="FontStyle101"/>
          <w:rFonts w:ascii="Arial Narrow" w:hAnsi="Arial Narrow"/>
          <w:sz w:val="22"/>
          <w:szCs w:val="22"/>
        </w:rPr>
        <w:t xml:space="preserve"> pôdy (obsah skeletu v povrchovom horizonte 5-25%), v</w:t>
      </w:r>
      <w:r w:rsidRPr="008014F7">
        <w:rPr>
          <w:rStyle w:val="FontStyle101"/>
          <w:rFonts w:ascii="Arial Narrow" w:hAnsi="Arial Narrow"/>
          <w:sz w:val="22"/>
          <w:szCs w:val="22"/>
        </w:rPr>
        <w:t> </w:t>
      </w:r>
      <w:r w:rsidR="00D1391A" w:rsidRPr="008014F7">
        <w:rPr>
          <w:rStyle w:val="FontStyle101"/>
          <w:rFonts w:ascii="Arial Narrow" w:hAnsi="Arial Narrow"/>
          <w:sz w:val="22"/>
          <w:szCs w:val="22"/>
        </w:rPr>
        <w:t>podpovrchovom</w:t>
      </w:r>
      <w:r w:rsidRPr="008014F7">
        <w:rPr>
          <w:rStyle w:val="FontStyle101"/>
          <w:rFonts w:ascii="Arial Narrow" w:hAnsi="Arial Narrow"/>
          <w:sz w:val="22"/>
          <w:szCs w:val="22"/>
        </w:rPr>
        <w:t xml:space="preserve"> </w:t>
      </w:r>
      <w:r w:rsidR="00D1391A" w:rsidRPr="008014F7">
        <w:rPr>
          <w:rStyle w:val="FontStyle101"/>
          <w:rFonts w:ascii="Arial Narrow" w:hAnsi="Arial Narrow"/>
          <w:sz w:val="22"/>
          <w:szCs w:val="22"/>
        </w:rPr>
        <w:t>horizonte10-25%</w:t>
      </w:r>
    </w:p>
    <w:p w14:paraId="03CBED42" w14:textId="77777777" w:rsidR="00D1391A" w:rsidRPr="008014F7" w:rsidRDefault="00201889" w:rsidP="00201889">
      <w:pPr>
        <w:pStyle w:val="Style83"/>
        <w:widowControl/>
        <w:tabs>
          <w:tab w:val="left" w:pos="571"/>
        </w:tabs>
        <w:spacing w:line="230" w:lineRule="exact"/>
        <w:ind w:left="284" w:hanging="284"/>
        <w:rPr>
          <w:rStyle w:val="FontStyle101"/>
          <w:rFonts w:ascii="Arial Narrow" w:hAnsi="Arial Narrow"/>
          <w:sz w:val="22"/>
          <w:szCs w:val="22"/>
        </w:rPr>
      </w:pPr>
      <w:r w:rsidRPr="008014F7">
        <w:rPr>
          <w:rStyle w:val="FontStyle101"/>
          <w:rFonts w:ascii="Arial Narrow" w:hAnsi="Arial Narrow"/>
          <w:sz w:val="22"/>
          <w:szCs w:val="22"/>
        </w:rPr>
        <w:t xml:space="preserve">2 - </w:t>
      </w:r>
      <w:r w:rsidR="00D1391A" w:rsidRPr="008014F7">
        <w:rPr>
          <w:rStyle w:val="FontStyle101"/>
          <w:rFonts w:ascii="Arial Narrow" w:hAnsi="Arial Narrow"/>
          <w:sz w:val="22"/>
          <w:szCs w:val="22"/>
        </w:rPr>
        <w:t xml:space="preserve">Stredne </w:t>
      </w:r>
      <w:proofErr w:type="spellStart"/>
      <w:r w:rsidR="00D1391A" w:rsidRPr="008014F7">
        <w:rPr>
          <w:rStyle w:val="FontStyle101"/>
          <w:rFonts w:ascii="Arial Narrow" w:hAnsi="Arial Narrow"/>
          <w:sz w:val="22"/>
          <w:szCs w:val="22"/>
        </w:rPr>
        <w:t>skeletovité</w:t>
      </w:r>
      <w:proofErr w:type="spellEnd"/>
      <w:r w:rsidR="00D1391A" w:rsidRPr="008014F7">
        <w:rPr>
          <w:rStyle w:val="FontStyle101"/>
          <w:rFonts w:ascii="Arial Narrow" w:hAnsi="Arial Narrow"/>
          <w:sz w:val="22"/>
          <w:szCs w:val="22"/>
        </w:rPr>
        <w:t xml:space="preserve"> pôdy (obsah skeletu v povrchovom horizonte 25-50%, v</w:t>
      </w:r>
      <w:r w:rsidRPr="008014F7">
        <w:rPr>
          <w:rStyle w:val="FontStyle101"/>
          <w:rFonts w:ascii="Arial Narrow" w:hAnsi="Arial Narrow"/>
          <w:sz w:val="22"/>
          <w:szCs w:val="22"/>
        </w:rPr>
        <w:t> </w:t>
      </w:r>
      <w:r w:rsidR="00D1391A" w:rsidRPr="008014F7">
        <w:rPr>
          <w:rStyle w:val="FontStyle101"/>
          <w:rFonts w:ascii="Arial Narrow" w:hAnsi="Arial Narrow"/>
          <w:sz w:val="22"/>
          <w:szCs w:val="22"/>
        </w:rPr>
        <w:t>podpovrchovom</w:t>
      </w:r>
      <w:r w:rsidRPr="008014F7">
        <w:rPr>
          <w:rStyle w:val="FontStyle101"/>
          <w:rFonts w:ascii="Arial Narrow" w:hAnsi="Arial Narrow"/>
          <w:sz w:val="22"/>
          <w:szCs w:val="22"/>
        </w:rPr>
        <w:t xml:space="preserve"> </w:t>
      </w:r>
      <w:r w:rsidR="00D1391A" w:rsidRPr="008014F7">
        <w:rPr>
          <w:rStyle w:val="FontStyle101"/>
          <w:rFonts w:ascii="Arial Narrow" w:hAnsi="Arial Narrow"/>
          <w:sz w:val="22"/>
          <w:szCs w:val="22"/>
        </w:rPr>
        <w:t>horizonte 25-50%)</w:t>
      </w:r>
    </w:p>
    <w:p w14:paraId="4159AD01" w14:textId="77777777" w:rsidR="00D1391A" w:rsidRPr="008014F7" w:rsidRDefault="00201889" w:rsidP="00201889">
      <w:pPr>
        <w:pStyle w:val="Style83"/>
        <w:widowControl/>
        <w:tabs>
          <w:tab w:val="left" w:pos="571"/>
        </w:tabs>
        <w:spacing w:line="230" w:lineRule="exact"/>
        <w:ind w:left="284" w:hanging="284"/>
        <w:rPr>
          <w:rStyle w:val="FontStyle101"/>
          <w:rFonts w:ascii="Arial Narrow" w:hAnsi="Arial Narrow"/>
          <w:sz w:val="22"/>
          <w:szCs w:val="22"/>
        </w:rPr>
      </w:pPr>
      <w:r w:rsidRPr="008014F7">
        <w:rPr>
          <w:rStyle w:val="FontStyle101"/>
          <w:rFonts w:ascii="Arial Narrow" w:hAnsi="Arial Narrow"/>
          <w:sz w:val="22"/>
          <w:szCs w:val="22"/>
        </w:rPr>
        <w:t xml:space="preserve">3 - </w:t>
      </w:r>
      <w:r w:rsidR="00D1391A" w:rsidRPr="008014F7">
        <w:rPr>
          <w:rStyle w:val="FontStyle101"/>
          <w:rFonts w:ascii="Arial Narrow" w:hAnsi="Arial Narrow"/>
          <w:sz w:val="22"/>
          <w:szCs w:val="22"/>
        </w:rPr>
        <w:t xml:space="preserve">Silne </w:t>
      </w:r>
      <w:proofErr w:type="spellStart"/>
      <w:r w:rsidR="00D1391A" w:rsidRPr="008014F7">
        <w:rPr>
          <w:rStyle w:val="FontStyle101"/>
          <w:rFonts w:ascii="Arial Narrow" w:hAnsi="Arial Narrow"/>
          <w:sz w:val="22"/>
          <w:szCs w:val="22"/>
        </w:rPr>
        <w:t>skeletovité</w:t>
      </w:r>
      <w:proofErr w:type="spellEnd"/>
      <w:r w:rsidR="00D1391A" w:rsidRPr="008014F7">
        <w:rPr>
          <w:rStyle w:val="FontStyle101"/>
          <w:rFonts w:ascii="Arial Narrow" w:hAnsi="Arial Narrow"/>
          <w:sz w:val="22"/>
          <w:szCs w:val="22"/>
        </w:rPr>
        <w:t xml:space="preserve"> pôdy (obsah skeletu v povrchovom horizonte 25-50%, v</w:t>
      </w:r>
      <w:r w:rsidRPr="008014F7">
        <w:rPr>
          <w:rStyle w:val="FontStyle101"/>
          <w:rFonts w:ascii="Arial Narrow" w:hAnsi="Arial Narrow"/>
          <w:sz w:val="22"/>
          <w:szCs w:val="22"/>
        </w:rPr>
        <w:t> </w:t>
      </w:r>
      <w:r w:rsidR="00D1391A" w:rsidRPr="008014F7">
        <w:rPr>
          <w:rStyle w:val="FontStyle101"/>
          <w:rFonts w:ascii="Arial Narrow" w:hAnsi="Arial Narrow"/>
          <w:sz w:val="22"/>
          <w:szCs w:val="22"/>
        </w:rPr>
        <w:t>podpovrchovom</w:t>
      </w:r>
      <w:r w:rsidRPr="008014F7">
        <w:rPr>
          <w:rStyle w:val="FontStyle101"/>
          <w:rFonts w:ascii="Arial Narrow" w:hAnsi="Arial Narrow"/>
          <w:sz w:val="22"/>
          <w:szCs w:val="22"/>
        </w:rPr>
        <w:t xml:space="preserve"> </w:t>
      </w:r>
      <w:r w:rsidR="00D1391A" w:rsidRPr="008014F7">
        <w:rPr>
          <w:rStyle w:val="FontStyle101"/>
          <w:rFonts w:ascii="Arial Narrow" w:hAnsi="Arial Narrow"/>
          <w:sz w:val="22"/>
          <w:szCs w:val="22"/>
        </w:rPr>
        <w:t xml:space="preserve">horizonte nad 50%. V prípade so striedaním stredne až silne </w:t>
      </w:r>
      <w:proofErr w:type="spellStart"/>
      <w:r w:rsidR="00D1391A" w:rsidRPr="008014F7">
        <w:rPr>
          <w:rStyle w:val="FontStyle101"/>
          <w:rFonts w:ascii="Arial Narrow" w:hAnsi="Arial Narrow"/>
          <w:sz w:val="22"/>
          <w:szCs w:val="22"/>
        </w:rPr>
        <w:t>skeletnatých</w:t>
      </w:r>
      <w:proofErr w:type="spellEnd"/>
      <w:r w:rsidR="00D1391A" w:rsidRPr="008014F7">
        <w:rPr>
          <w:rStyle w:val="FontStyle101"/>
          <w:rFonts w:ascii="Arial Narrow" w:hAnsi="Arial Narrow"/>
          <w:sz w:val="22"/>
          <w:szCs w:val="22"/>
        </w:rPr>
        <w:t xml:space="preserve"> pôd aj 25</w:t>
      </w:r>
      <w:r w:rsidRPr="008014F7">
        <w:rPr>
          <w:rStyle w:val="FontStyle101"/>
          <w:rFonts w:ascii="Arial Narrow" w:hAnsi="Arial Narrow"/>
          <w:sz w:val="22"/>
          <w:szCs w:val="22"/>
        </w:rPr>
        <w:t xml:space="preserve"> - </w:t>
      </w:r>
      <w:r w:rsidR="00D1391A" w:rsidRPr="008014F7">
        <w:rPr>
          <w:rStyle w:val="FontStyle101"/>
          <w:rFonts w:ascii="Arial Narrow" w:hAnsi="Arial Narrow"/>
          <w:sz w:val="22"/>
          <w:szCs w:val="22"/>
        </w:rPr>
        <w:softHyphen/>
        <w:t>50%)</w:t>
      </w:r>
    </w:p>
    <w:p w14:paraId="284EE9C3" w14:textId="77777777" w:rsidR="00201889" w:rsidRPr="008014F7" w:rsidRDefault="00201889" w:rsidP="00D1391A">
      <w:pPr>
        <w:pStyle w:val="Style10"/>
        <w:widowControl/>
        <w:spacing w:before="34"/>
        <w:rPr>
          <w:rStyle w:val="FontStyle99"/>
          <w:rFonts w:ascii="Arial Narrow" w:hAnsi="Arial Narrow"/>
          <w:sz w:val="22"/>
          <w:szCs w:val="22"/>
        </w:rPr>
      </w:pPr>
    </w:p>
    <w:p w14:paraId="766AB4FA" w14:textId="77777777" w:rsidR="00D1391A" w:rsidRPr="008014F7" w:rsidRDefault="00D1391A" w:rsidP="00D1391A">
      <w:pPr>
        <w:pStyle w:val="Style10"/>
        <w:widowControl/>
        <w:spacing w:before="34"/>
        <w:rPr>
          <w:rStyle w:val="FontStyle99"/>
          <w:rFonts w:ascii="Arial Narrow" w:hAnsi="Arial Narrow"/>
          <w:sz w:val="22"/>
          <w:szCs w:val="22"/>
        </w:rPr>
      </w:pPr>
      <w:r w:rsidRPr="008014F7">
        <w:rPr>
          <w:rStyle w:val="FontStyle99"/>
          <w:rFonts w:ascii="Arial Narrow" w:hAnsi="Arial Narrow"/>
          <w:sz w:val="22"/>
          <w:szCs w:val="22"/>
        </w:rPr>
        <w:t>Kód hĺbky</w:t>
      </w:r>
      <w:r w:rsidR="00DE5911" w:rsidRPr="008014F7">
        <w:rPr>
          <w:rStyle w:val="FontStyle99"/>
          <w:rFonts w:ascii="Arial Narrow" w:hAnsi="Arial Narrow"/>
          <w:sz w:val="22"/>
          <w:szCs w:val="22"/>
        </w:rPr>
        <w:t xml:space="preserve"> </w:t>
      </w:r>
    </w:p>
    <w:p w14:paraId="76ADE489" w14:textId="77777777" w:rsidR="00D1391A" w:rsidRPr="008014F7" w:rsidRDefault="00D1391A" w:rsidP="00D1391A">
      <w:pPr>
        <w:spacing w:after="43" w:line="1" w:lineRule="exact"/>
        <w:rPr>
          <w:rFonts w:ascii="Arial Narrow" w:hAnsi="Arial Narrow"/>
          <w:sz w:val="22"/>
          <w:szCs w:val="22"/>
        </w:rPr>
      </w:pPr>
    </w:p>
    <w:tbl>
      <w:tblPr>
        <w:tblW w:w="0" w:type="auto"/>
        <w:tblInd w:w="40" w:type="dxa"/>
        <w:tblLayout w:type="fixed"/>
        <w:tblCellMar>
          <w:left w:w="40" w:type="dxa"/>
          <w:right w:w="40" w:type="dxa"/>
        </w:tblCellMar>
        <w:tblLook w:val="0000" w:firstRow="0" w:lastRow="0" w:firstColumn="0" w:lastColumn="0" w:noHBand="0" w:noVBand="0"/>
      </w:tblPr>
      <w:tblGrid>
        <w:gridCol w:w="1282"/>
        <w:gridCol w:w="3115"/>
        <w:gridCol w:w="4541"/>
      </w:tblGrid>
      <w:tr w:rsidR="005A2C91" w:rsidRPr="008014F7" w14:paraId="29CD6AC2" w14:textId="77777777" w:rsidTr="00405396">
        <w:tc>
          <w:tcPr>
            <w:tcW w:w="1282" w:type="dxa"/>
            <w:tcBorders>
              <w:top w:val="single" w:sz="6" w:space="0" w:color="auto"/>
              <w:left w:val="single" w:sz="6" w:space="0" w:color="auto"/>
              <w:bottom w:val="single" w:sz="6" w:space="0" w:color="auto"/>
              <w:right w:val="single" w:sz="6" w:space="0" w:color="auto"/>
            </w:tcBorders>
          </w:tcPr>
          <w:p w14:paraId="08255695" w14:textId="77777777" w:rsidR="00D1391A" w:rsidRPr="008014F7" w:rsidRDefault="00D1391A" w:rsidP="00D1391A">
            <w:pPr>
              <w:pStyle w:val="Style23"/>
              <w:widowControl/>
              <w:jc w:val="center"/>
              <w:rPr>
                <w:rStyle w:val="FontStyle95"/>
                <w:rFonts w:ascii="Arial Narrow" w:hAnsi="Arial Narrow"/>
                <w:sz w:val="22"/>
                <w:szCs w:val="22"/>
              </w:rPr>
            </w:pPr>
            <w:r w:rsidRPr="008014F7">
              <w:rPr>
                <w:rStyle w:val="FontStyle95"/>
                <w:rFonts w:ascii="Arial Narrow" w:hAnsi="Arial Narrow"/>
                <w:sz w:val="22"/>
                <w:szCs w:val="22"/>
              </w:rPr>
              <w:t>0</w:t>
            </w:r>
          </w:p>
        </w:tc>
        <w:tc>
          <w:tcPr>
            <w:tcW w:w="3115" w:type="dxa"/>
            <w:tcBorders>
              <w:top w:val="single" w:sz="6" w:space="0" w:color="auto"/>
              <w:left w:val="single" w:sz="6" w:space="0" w:color="auto"/>
              <w:bottom w:val="single" w:sz="6" w:space="0" w:color="auto"/>
              <w:right w:val="single" w:sz="6" w:space="0" w:color="auto"/>
            </w:tcBorders>
          </w:tcPr>
          <w:p w14:paraId="1B773A85" w14:textId="77777777" w:rsidR="00D1391A" w:rsidRPr="008014F7" w:rsidRDefault="00D1391A" w:rsidP="00D1391A">
            <w:pPr>
              <w:pStyle w:val="Style23"/>
              <w:widowControl/>
              <w:jc w:val="center"/>
              <w:rPr>
                <w:rStyle w:val="FontStyle95"/>
                <w:rFonts w:ascii="Arial Narrow" w:hAnsi="Arial Narrow"/>
                <w:sz w:val="22"/>
                <w:szCs w:val="22"/>
              </w:rPr>
            </w:pPr>
            <w:r w:rsidRPr="008014F7">
              <w:rPr>
                <w:rStyle w:val="FontStyle95"/>
                <w:rFonts w:ascii="Arial Narrow" w:hAnsi="Arial Narrow"/>
                <w:sz w:val="22"/>
                <w:szCs w:val="22"/>
              </w:rPr>
              <w:t>60 cm a viac</w:t>
            </w:r>
          </w:p>
        </w:tc>
        <w:tc>
          <w:tcPr>
            <w:tcW w:w="4541" w:type="dxa"/>
            <w:tcBorders>
              <w:top w:val="single" w:sz="6" w:space="0" w:color="auto"/>
              <w:left w:val="single" w:sz="6" w:space="0" w:color="auto"/>
              <w:bottom w:val="single" w:sz="6" w:space="0" w:color="auto"/>
              <w:right w:val="single" w:sz="6" w:space="0" w:color="auto"/>
            </w:tcBorders>
          </w:tcPr>
          <w:p w14:paraId="480CB01F" w14:textId="77777777" w:rsidR="00D1391A" w:rsidRPr="008014F7" w:rsidRDefault="00D1391A" w:rsidP="00D1391A">
            <w:pPr>
              <w:pStyle w:val="Style23"/>
              <w:widowControl/>
              <w:jc w:val="center"/>
              <w:rPr>
                <w:rStyle w:val="FontStyle95"/>
                <w:rFonts w:ascii="Arial Narrow" w:hAnsi="Arial Narrow"/>
                <w:sz w:val="22"/>
                <w:szCs w:val="22"/>
              </w:rPr>
            </w:pPr>
            <w:r w:rsidRPr="008014F7">
              <w:rPr>
                <w:rStyle w:val="FontStyle95"/>
                <w:rFonts w:ascii="Arial Narrow" w:hAnsi="Arial Narrow"/>
                <w:sz w:val="22"/>
                <w:szCs w:val="22"/>
              </w:rPr>
              <w:t>Hlboké pôdy</w:t>
            </w:r>
          </w:p>
        </w:tc>
      </w:tr>
      <w:tr w:rsidR="005A2C91" w:rsidRPr="008014F7" w14:paraId="488EAD86" w14:textId="77777777" w:rsidTr="00405396">
        <w:tc>
          <w:tcPr>
            <w:tcW w:w="1282" w:type="dxa"/>
            <w:tcBorders>
              <w:top w:val="single" w:sz="6" w:space="0" w:color="auto"/>
              <w:left w:val="single" w:sz="6" w:space="0" w:color="auto"/>
              <w:bottom w:val="single" w:sz="6" w:space="0" w:color="auto"/>
              <w:right w:val="single" w:sz="6" w:space="0" w:color="auto"/>
            </w:tcBorders>
          </w:tcPr>
          <w:p w14:paraId="4885519E" w14:textId="77777777" w:rsidR="00D1391A" w:rsidRPr="008014F7" w:rsidRDefault="00D1391A" w:rsidP="00D1391A">
            <w:pPr>
              <w:pStyle w:val="Style23"/>
              <w:widowControl/>
              <w:jc w:val="center"/>
              <w:rPr>
                <w:rStyle w:val="FontStyle95"/>
                <w:rFonts w:ascii="Arial Narrow" w:hAnsi="Arial Narrow"/>
                <w:sz w:val="22"/>
                <w:szCs w:val="22"/>
              </w:rPr>
            </w:pPr>
            <w:r w:rsidRPr="008014F7">
              <w:rPr>
                <w:rStyle w:val="FontStyle95"/>
                <w:rFonts w:ascii="Arial Narrow" w:hAnsi="Arial Narrow"/>
                <w:sz w:val="22"/>
                <w:szCs w:val="22"/>
              </w:rPr>
              <w:t>1</w:t>
            </w:r>
          </w:p>
        </w:tc>
        <w:tc>
          <w:tcPr>
            <w:tcW w:w="3115" w:type="dxa"/>
            <w:tcBorders>
              <w:top w:val="single" w:sz="6" w:space="0" w:color="auto"/>
              <w:left w:val="single" w:sz="6" w:space="0" w:color="auto"/>
              <w:bottom w:val="single" w:sz="6" w:space="0" w:color="auto"/>
              <w:right w:val="single" w:sz="6" w:space="0" w:color="auto"/>
            </w:tcBorders>
          </w:tcPr>
          <w:p w14:paraId="3D98FCA1" w14:textId="77777777" w:rsidR="00D1391A" w:rsidRPr="008014F7" w:rsidRDefault="00D1391A" w:rsidP="00D1391A">
            <w:pPr>
              <w:pStyle w:val="Style23"/>
              <w:widowControl/>
              <w:jc w:val="center"/>
              <w:rPr>
                <w:rStyle w:val="FontStyle95"/>
                <w:rFonts w:ascii="Arial Narrow" w:hAnsi="Arial Narrow"/>
                <w:sz w:val="22"/>
                <w:szCs w:val="22"/>
              </w:rPr>
            </w:pPr>
            <w:r w:rsidRPr="008014F7">
              <w:rPr>
                <w:rStyle w:val="FontStyle95"/>
                <w:rFonts w:ascii="Arial Narrow" w:hAnsi="Arial Narrow"/>
                <w:sz w:val="22"/>
                <w:szCs w:val="22"/>
              </w:rPr>
              <w:t>30-60 cm</w:t>
            </w:r>
          </w:p>
        </w:tc>
        <w:tc>
          <w:tcPr>
            <w:tcW w:w="4541" w:type="dxa"/>
            <w:tcBorders>
              <w:top w:val="single" w:sz="6" w:space="0" w:color="auto"/>
              <w:left w:val="single" w:sz="6" w:space="0" w:color="auto"/>
              <w:bottom w:val="single" w:sz="6" w:space="0" w:color="auto"/>
              <w:right w:val="single" w:sz="6" w:space="0" w:color="auto"/>
            </w:tcBorders>
          </w:tcPr>
          <w:p w14:paraId="31208B59" w14:textId="77777777" w:rsidR="00D1391A" w:rsidRPr="008014F7" w:rsidRDefault="00D1391A" w:rsidP="00D1391A">
            <w:pPr>
              <w:pStyle w:val="Style23"/>
              <w:widowControl/>
              <w:jc w:val="center"/>
              <w:rPr>
                <w:rStyle w:val="FontStyle95"/>
                <w:rFonts w:ascii="Arial Narrow" w:hAnsi="Arial Narrow"/>
                <w:sz w:val="22"/>
                <w:szCs w:val="22"/>
              </w:rPr>
            </w:pPr>
            <w:r w:rsidRPr="008014F7">
              <w:rPr>
                <w:rStyle w:val="FontStyle95"/>
                <w:rFonts w:ascii="Arial Narrow" w:hAnsi="Arial Narrow"/>
                <w:sz w:val="22"/>
                <w:szCs w:val="22"/>
              </w:rPr>
              <w:t>Stredne hlboké pôdy</w:t>
            </w:r>
          </w:p>
        </w:tc>
      </w:tr>
      <w:tr w:rsidR="005A2C91" w:rsidRPr="008014F7" w14:paraId="4EF98380" w14:textId="77777777" w:rsidTr="00405396">
        <w:tc>
          <w:tcPr>
            <w:tcW w:w="1282" w:type="dxa"/>
            <w:tcBorders>
              <w:top w:val="single" w:sz="6" w:space="0" w:color="auto"/>
              <w:left w:val="single" w:sz="6" w:space="0" w:color="auto"/>
              <w:bottom w:val="single" w:sz="6" w:space="0" w:color="auto"/>
              <w:right w:val="single" w:sz="6" w:space="0" w:color="auto"/>
            </w:tcBorders>
          </w:tcPr>
          <w:p w14:paraId="24A3BF81" w14:textId="77777777" w:rsidR="00D1391A" w:rsidRPr="008014F7" w:rsidRDefault="00D1391A" w:rsidP="00D1391A">
            <w:pPr>
              <w:pStyle w:val="Style23"/>
              <w:widowControl/>
              <w:jc w:val="center"/>
              <w:rPr>
                <w:rStyle w:val="FontStyle95"/>
                <w:rFonts w:ascii="Arial Narrow" w:hAnsi="Arial Narrow"/>
                <w:sz w:val="22"/>
                <w:szCs w:val="22"/>
              </w:rPr>
            </w:pPr>
            <w:r w:rsidRPr="008014F7">
              <w:rPr>
                <w:rStyle w:val="FontStyle95"/>
                <w:rFonts w:ascii="Arial Narrow" w:hAnsi="Arial Narrow"/>
                <w:sz w:val="22"/>
                <w:szCs w:val="22"/>
              </w:rPr>
              <w:t>2</w:t>
            </w:r>
          </w:p>
        </w:tc>
        <w:tc>
          <w:tcPr>
            <w:tcW w:w="3115" w:type="dxa"/>
            <w:tcBorders>
              <w:top w:val="single" w:sz="6" w:space="0" w:color="auto"/>
              <w:left w:val="single" w:sz="6" w:space="0" w:color="auto"/>
              <w:bottom w:val="single" w:sz="6" w:space="0" w:color="auto"/>
              <w:right w:val="single" w:sz="6" w:space="0" w:color="auto"/>
            </w:tcBorders>
          </w:tcPr>
          <w:p w14:paraId="38F678D4" w14:textId="77777777" w:rsidR="00D1391A" w:rsidRPr="008014F7" w:rsidRDefault="00D1391A" w:rsidP="00D1391A">
            <w:pPr>
              <w:pStyle w:val="Style23"/>
              <w:widowControl/>
              <w:jc w:val="center"/>
              <w:rPr>
                <w:rStyle w:val="FontStyle95"/>
                <w:rFonts w:ascii="Arial Narrow" w:hAnsi="Arial Narrow"/>
                <w:sz w:val="22"/>
                <w:szCs w:val="22"/>
              </w:rPr>
            </w:pPr>
            <w:r w:rsidRPr="008014F7">
              <w:rPr>
                <w:rStyle w:val="FontStyle95"/>
                <w:rFonts w:ascii="Arial Narrow" w:hAnsi="Arial Narrow"/>
                <w:sz w:val="22"/>
                <w:szCs w:val="22"/>
              </w:rPr>
              <w:t>do 30cm</w:t>
            </w:r>
          </w:p>
        </w:tc>
        <w:tc>
          <w:tcPr>
            <w:tcW w:w="4541" w:type="dxa"/>
            <w:tcBorders>
              <w:top w:val="single" w:sz="6" w:space="0" w:color="auto"/>
              <w:left w:val="single" w:sz="6" w:space="0" w:color="auto"/>
              <w:bottom w:val="single" w:sz="6" w:space="0" w:color="auto"/>
              <w:right w:val="single" w:sz="6" w:space="0" w:color="auto"/>
            </w:tcBorders>
          </w:tcPr>
          <w:p w14:paraId="628622FF" w14:textId="77777777" w:rsidR="00D1391A" w:rsidRPr="008014F7" w:rsidRDefault="00D1391A" w:rsidP="00D1391A">
            <w:pPr>
              <w:pStyle w:val="Style23"/>
              <w:widowControl/>
              <w:jc w:val="center"/>
              <w:rPr>
                <w:rStyle w:val="FontStyle95"/>
                <w:rFonts w:ascii="Arial Narrow" w:hAnsi="Arial Narrow"/>
                <w:sz w:val="22"/>
                <w:szCs w:val="22"/>
              </w:rPr>
            </w:pPr>
            <w:r w:rsidRPr="008014F7">
              <w:rPr>
                <w:rStyle w:val="FontStyle95"/>
                <w:rFonts w:ascii="Arial Narrow" w:hAnsi="Arial Narrow"/>
                <w:sz w:val="22"/>
                <w:szCs w:val="22"/>
              </w:rPr>
              <w:t>Plytké pôdy</w:t>
            </w:r>
          </w:p>
        </w:tc>
      </w:tr>
    </w:tbl>
    <w:p w14:paraId="5536B0CC" w14:textId="34411AB5" w:rsidR="00D1391A" w:rsidRPr="008014F7" w:rsidRDefault="00D1391A" w:rsidP="00D1391A">
      <w:pPr>
        <w:pStyle w:val="Style10"/>
        <w:widowControl/>
        <w:spacing w:before="154"/>
        <w:jc w:val="both"/>
        <w:rPr>
          <w:rStyle w:val="FontStyle99"/>
          <w:rFonts w:ascii="Arial Narrow" w:hAnsi="Arial Narrow"/>
          <w:sz w:val="22"/>
          <w:szCs w:val="22"/>
        </w:rPr>
      </w:pPr>
      <w:r w:rsidRPr="008014F7">
        <w:rPr>
          <w:rStyle w:val="FontStyle99"/>
          <w:rFonts w:ascii="Arial Narrow" w:hAnsi="Arial Narrow"/>
          <w:sz w:val="22"/>
          <w:szCs w:val="22"/>
        </w:rPr>
        <w:t>Kód zrnitosti</w:t>
      </w:r>
    </w:p>
    <w:p w14:paraId="7A2D9623" w14:textId="77777777" w:rsidR="00F36605" w:rsidRPr="008014F7" w:rsidRDefault="00F36605" w:rsidP="00F36605">
      <w:pPr>
        <w:pStyle w:val="tabuky"/>
        <w:spacing w:before="0" w:line="240" w:lineRule="auto"/>
        <w:rPr>
          <w:rFonts w:ascii="Arial Narrow" w:hAnsi="Arial Narrow"/>
          <w:i w:val="0"/>
          <w:sz w:val="24"/>
          <w:szCs w:val="24"/>
          <w:lang w:val="sk-SK"/>
        </w:rPr>
      </w:pPr>
      <w:r w:rsidRPr="008014F7">
        <w:rPr>
          <w:rFonts w:ascii="Arial Narrow" w:hAnsi="Arial Narrow"/>
          <w:i w:val="0"/>
          <w:sz w:val="24"/>
          <w:szCs w:val="24"/>
          <w:lang w:val="sk-SK"/>
        </w:rPr>
        <w:t xml:space="preserve">Podľa percentuálneho obsahu jednotlivých </w:t>
      </w:r>
      <w:proofErr w:type="spellStart"/>
      <w:r w:rsidRPr="008014F7">
        <w:rPr>
          <w:rFonts w:ascii="Arial Narrow" w:hAnsi="Arial Narrow"/>
          <w:i w:val="0"/>
          <w:sz w:val="24"/>
          <w:szCs w:val="24"/>
          <w:lang w:val="sk-SK"/>
        </w:rPr>
        <w:t>zrnitostných</w:t>
      </w:r>
      <w:proofErr w:type="spellEnd"/>
      <w:r w:rsidRPr="008014F7">
        <w:rPr>
          <w:rFonts w:ascii="Arial Narrow" w:hAnsi="Arial Narrow"/>
          <w:i w:val="0"/>
          <w:sz w:val="24"/>
          <w:szCs w:val="24"/>
          <w:lang w:val="sk-SK"/>
        </w:rPr>
        <w:t xml:space="preserve"> frakcií sa pôdy triedia na tzv. pôdne druhy. V riešenom území sa vyskytujú nasledovné druhy pôd:   </w:t>
      </w:r>
    </w:p>
    <w:p w14:paraId="2E296025" w14:textId="77777777" w:rsidR="00D1391A" w:rsidRPr="008014F7" w:rsidRDefault="00D1391A" w:rsidP="00D1391A">
      <w:pPr>
        <w:spacing w:after="43" w:line="1" w:lineRule="exact"/>
        <w:rPr>
          <w:rFonts w:ascii="Arial Narrow" w:hAnsi="Arial Narrow"/>
          <w:sz w:val="22"/>
          <w:szCs w:val="22"/>
        </w:rPr>
      </w:pPr>
    </w:p>
    <w:tbl>
      <w:tblPr>
        <w:tblW w:w="0" w:type="auto"/>
        <w:tblInd w:w="40" w:type="dxa"/>
        <w:tblLayout w:type="fixed"/>
        <w:tblCellMar>
          <w:left w:w="40" w:type="dxa"/>
          <w:right w:w="40" w:type="dxa"/>
        </w:tblCellMar>
        <w:tblLook w:val="0000" w:firstRow="0" w:lastRow="0" w:firstColumn="0" w:lastColumn="0" w:noHBand="0" w:noVBand="0"/>
      </w:tblPr>
      <w:tblGrid>
        <w:gridCol w:w="1282"/>
        <w:gridCol w:w="7656"/>
      </w:tblGrid>
      <w:tr w:rsidR="005A2C91" w:rsidRPr="008014F7" w14:paraId="72CC6AB3" w14:textId="77777777" w:rsidTr="00405396">
        <w:tc>
          <w:tcPr>
            <w:tcW w:w="1282" w:type="dxa"/>
            <w:tcBorders>
              <w:top w:val="single" w:sz="6" w:space="0" w:color="auto"/>
              <w:left w:val="single" w:sz="6" w:space="0" w:color="auto"/>
              <w:bottom w:val="single" w:sz="6" w:space="0" w:color="auto"/>
              <w:right w:val="single" w:sz="6" w:space="0" w:color="auto"/>
            </w:tcBorders>
          </w:tcPr>
          <w:p w14:paraId="045A43B6" w14:textId="77777777" w:rsidR="00D1391A" w:rsidRPr="008014F7" w:rsidRDefault="00D1391A" w:rsidP="00D1391A">
            <w:pPr>
              <w:pStyle w:val="Style23"/>
              <w:widowControl/>
              <w:jc w:val="center"/>
              <w:rPr>
                <w:rStyle w:val="FontStyle95"/>
                <w:rFonts w:ascii="Arial Narrow" w:hAnsi="Arial Narrow"/>
                <w:sz w:val="22"/>
                <w:szCs w:val="22"/>
              </w:rPr>
            </w:pPr>
            <w:r w:rsidRPr="008014F7">
              <w:rPr>
                <w:rStyle w:val="FontStyle95"/>
                <w:rFonts w:ascii="Arial Narrow" w:hAnsi="Arial Narrow"/>
                <w:sz w:val="22"/>
                <w:szCs w:val="22"/>
              </w:rPr>
              <w:t>2</w:t>
            </w:r>
          </w:p>
        </w:tc>
        <w:tc>
          <w:tcPr>
            <w:tcW w:w="7656" w:type="dxa"/>
            <w:tcBorders>
              <w:top w:val="single" w:sz="6" w:space="0" w:color="auto"/>
              <w:left w:val="single" w:sz="6" w:space="0" w:color="auto"/>
              <w:bottom w:val="single" w:sz="6" w:space="0" w:color="auto"/>
              <w:right w:val="single" w:sz="6" w:space="0" w:color="auto"/>
            </w:tcBorders>
          </w:tcPr>
          <w:p w14:paraId="15E44F8C" w14:textId="77777777" w:rsidR="00D1391A" w:rsidRPr="008014F7" w:rsidRDefault="00D1391A" w:rsidP="00D1391A">
            <w:pPr>
              <w:pStyle w:val="Style23"/>
              <w:widowControl/>
              <w:jc w:val="center"/>
              <w:rPr>
                <w:rStyle w:val="FontStyle95"/>
                <w:rFonts w:ascii="Arial Narrow" w:hAnsi="Arial Narrow"/>
                <w:sz w:val="22"/>
                <w:szCs w:val="22"/>
              </w:rPr>
            </w:pPr>
            <w:r w:rsidRPr="008014F7">
              <w:rPr>
                <w:rStyle w:val="FontStyle95"/>
                <w:rFonts w:ascii="Arial Narrow" w:hAnsi="Arial Narrow"/>
                <w:sz w:val="22"/>
                <w:szCs w:val="22"/>
              </w:rPr>
              <w:t>Stredne ťažké pôdy (hlinité)</w:t>
            </w:r>
          </w:p>
        </w:tc>
      </w:tr>
      <w:tr w:rsidR="005A2C91" w:rsidRPr="008014F7" w14:paraId="1E5E5B80" w14:textId="77777777" w:rsidTr="00405396">
        <w:tc>
          <w:tcPr>
            <w:tcW w:w="1282" w:type="dxa"/>
            <w:tcBorders>
              <w:top w:val="single" w:sz="6" w:space="0" w:color="auto"/>
              <w:left w:val="single" w:sz="6" w:space="0" w:color="auto"/>
              <w:bottom w:val="single" w:sz="6" w:space="0" w:color="auto"/>
              <w:right w:val="single" w:sz="6" w:space="0" w:color="auto"/>
            </w:tcBorders>
          </w:tcPr>
          <w:p w14:paraId="272641C0" w14:textId="77777777" w:rsidR="00D1391A" w:rsidRPr="008014F7" w:rsidRDefault="00D1391A" w:rsidP="00D1391A">
            <w:pPr>
              <w:pStyle w:val="Style23"/>
              <w:widowControl/>
              <w:jc w:val="center"/>
              <w:rPr>
                <w:rStyle w:val="FontStyle95"/>
                <w:rFonts w:ascii="Arial Narrow" w:hAnsi="Arial Narrow"/>
                <w:sz w:val="22"/>
                <w:szCs w:val="22"/>
              </w:rPr>
            </w:pPr>
            <w:r w:rsidRPr="008014F7">
              <w:rPr>
                <w:rStyle w:val="FontStyle95"/>
                <w:rFonts w:ascii="Arial Narrow" w:hAnsi="Arial Narrow"/>
                <w:sz w:val="22"/>
                <w:szCs w:val="22"/>
              </w:rPr>
              <w:t>3</w:t>
            </w:r>
          </w:p>
        </w:tc>
        <w:tc>
          <w:tcPr>
            <w:tcW w:w="7656" w:type="dxa"/>
            <w:tcBorders>
              <w:top w:val="single" w:sz="6" w:space="0" w:color="auto"/>
              <w:left w:val="single" w:sz="6" w:space="0" w:color="auto"/>
              <w:bottom w:val="single" w:sz="6" w:space="0" w:color="auto"/>
              <w:right w:val="single" w:sz="6" w:space="0" w:color="auto"/>
            </w:tcBorders>
          </w:tcPr>
          <w:p w14:paraId="01B52BCF" w14:textId="77777777" w:rsidR="00D1391A" w:rsidRPr="008014F7" w:rsidRDefault="00D1391A" w:rsidP="00D1391A">
            <w:pPr>
              <w:pStyle w:val="Style23"/>
              <w:widowControl/>
              <w:jc w:val="center"/>
              <w:rPr>
                <w:rStyle w:val="FontStyle95"/>
                <w:rFonts w:ascii="Arial Narrow" w:hAnsi="Arial Narrow"/>
                <w:sz w:val="22"/>
                <w:szCs w:val="22"/>
              </w:rPr>
            </w:pPr>
            <w:r w:rsidRPr="008014F7">
              <w:rPr>
                <w:rStyle w:val="FontStyle95"/>
                <w:rFonts w:ascii="Arial Narrow" w:hAnsi="Arial Narrow"/>
                <w:sz w:val="22"/>
                <w:szCs w:val="22"/>
              </w:rPr>
              <w:t>Ťažké pôdy (</w:t>
            </w:r>
            <w:proofErr w:type="spellStart"/>
            <w:r w:rsidRPr="008014F7">
              <w:rPr>
                <w:rStyle w:val="FontStyle95"/>
                <w:rFonts w:ascii="Arial Narrow" w:hAnsi="Arial Narrow"/>
                <w:sz w:val="22"/>
                <w:szCs w:val="22"/>
              </w:rPr>
              <w:t>ílovohlinité</w:t>
            </w:r>
            <w:proofErr w:type="spellEnd"/>
            <w:r w:rsidRPr="008014F7">
              <w:rPr>
                <w:rStyle w:val="FontStyle95"/>
                <w:rFonts w:ascii="Arial Narrow" w:hAnsi="Arial Narrow"/>
                <w:sz w:val="22"/>
                <w:szCs w:val="22"/>
              </w:rPr>
              <w:t>)</w:t>
            </w:r>
          </w:p>
        </w:tc>
      </w:tr>
      <w:tr w:rsidR="005A2C91" w:rsidRPr="008014F7" w14:paraId="2DC18C9E" w14:textId="77777777" w:rsidTr="00405396">
        <w:tc>
          <w:tcPr>
            <w:tcW w:w="1282" w:type="dxa"/>
            <w:tcBorders>
              <w:top w:val="single" w:sz="6" w:space="0" w:color="auto"/>
              <w:left w:val="single" w:sz="6" w:space="0" w:color="auto"/>
              <w:bottom w:val="single" w:sz="6" w:space="0" w:color="auto"/>
              <w:right w:val="single" w:sz="6" w:space="0" w:color="auto"/>
            </w:tcBorders>
          </w:tcPr>
          <w:p w14:paraId="24E8F2EE" w14:textId="77777777" w:rsidR="00D1391A" w:rsidRPr="008014F7" w:rsidRDefault="00D1391A" w:rsidP="00D1391A">
            <w:pPr>
              <w:pStyle w:val="Style23"/>
              <w:widowControl/>
              <w:jc w:val="center"/>
              <w:rPr>
                <w:rStyle w:val="FontStyle95"/>
                <w:rFonts w:ascii="Arial Narrow" w:hAnsi="Arial Narrow"/>
                <w:sz w:val="22"/>
                <w:szCs w:val="22"/>
              </w:rPr>
            </w:pPr>
            <w:r w:rsidRPr="008014F7">
              <w:rPr>
                <w:rStyle w:val="FontStyle95"/>
                <w:rFonts w:ascii="Arial Narrow" w:hAnsi="Arial Narrow"/>
                <w:sz w:val="22"/>
                <w:szCs w:val="22"/>
              </w:rPr>
              <w:t>5</w:t>
            </w:r>
          </w:p>
        </w:tc>
        <w:tc>
          <w:tcPr>
            <w:tcW w:w="7656" w:type="dxa"/>
            <w:tcBorders>
              <w:top w:val="single" w:sz="6" w:space="0" w:color="auto"/>
              <w:left w:val="single" w:sz="6" w:space="0" w:color="auto"/>
              <w:bottom w:val="single" w:sz="6" w:space="0" w:color="auto"/>
              <w:right w:val="single" w:sz="6" w:space="0" w:color="auto"/>
            </w:tcBorders>
          </w:tcPr>
          <w:p w14:paraId="17BC4C23" w14:textId="77777777" w:rsidR="00D1391A" w:rsidRPr="008014F7" w:rsidRDefault="00D1391A" w:rsidP="00D1391A">
            <w:pPr>
              <w:pStyle w:val="Style23"/>
              <w:widowControl/>
              <w:jc w:val="center"/>
              <w:rPr>
                <w:rStyle w:val="FontStyle95"/>
                <w:rFonts w:ascii="Arial Narrow" w:hAnsi="Arial Narrow"/>
                <w:sz w:val="22"/>
                <w:szCs w:val="22"/>
              </w:rPr>
            </w:pPr>
            <w:r w:rsidRPr="008014F7">
              <w:rPr>
                <w:rStyle w:val="FontStyle95"/>
                <w:rFonts w:ascii="Arial Narrow" w:hAnsi="Arial Narrow"/>
                <w:sz w:val="22"/>
                <w:szCs w:val="22"/>
              </w:rPr>
              <w:t>Stredne ťažké pôdy - ľahšie (</w:t>
            </w:r>
            <w:proofErr w:type="spellStart"/>
            <w:r w:rsidRPr="008014F7">
              <w:rPr>
                <w:rStyle w:val="FontStyle95"/>
                <w:rFonts w:ascii="Arial Narrow" w:hAnsi="Arial Narrow"/>
                <w:sz w:val="22"/>
                <w:szCs w:val="22"/>
              </w:rPr>
              <w:t>piesočnatohlinité</w:t>
            </w:r>
            <w:proofErr w:type="spellEnd"/>
            <w:r w:rsidRPr="008014F7">
              <w:rPr>
                <w:rStyle w:val="FontStyle95"/>
                <w:rFonts w:ascii="Arial Narrow" w:hAnsi="Arial Narrow"/>
                <w:sz w:val="22"/>
                <w:szCs w:val="22"/>
              </w:rPr>
              <w:t>)</w:t>
            </w:r>
          </w:p>
        </w:tc>
      </w:tr>
    </w:tbl>
    <w:p w14:paraId="4A70E16D" w14:textId="77777777" w:rsidR="00F36605" w:rsidRPr="008014F7" w:rsidRDefault="00F36605" w:rsidP="00F36605">
      <w:pPr>
        <w:spacing w:after="60"/>
        <w:ind w:firstLine="708"/>
        <w:jc w:val="both"/>
        <w:rPr>
          <w:rFonts w:ascii="Arial Narrow" w:hAnsi="Arial Narrow" w:cs="Arial"/>
          <w:sz w:val="22"/>
          <w:szCs w:val="22"/>
          <w:lang w:eastAsia="sk-SK"/>
        </w:rPr>
      </w:pPr>
      <w:r w:rsidRPr="008014F7">
        <w:rPr>
          <w:rFonts w:ascii="Arial Narrow" w:hAnsi="Arial Narrow" w:cs="Arial"/>
          <w:sz w:val="22"/>
          <w:szCs w:val="22"/>
        </w:rPr>
        <w:t xml:space="preserve">Najviac sú zastúpené stredne ťažké pôdy hlinité až piesočnato-hlinité. Obsah humusu kolíše od 1 do 5 %, hrúbka humusového horizontu je zväčša 20 – 35 cm. </w:t>
      </w:r>
    </w:p>
    <w:p w14:paraId="67C2B906" w14:textId="77777777" w:rsidR="00F36605" w:rsidRPr="008014F7" w:rsidRDefault="00F36605" w:rsidP="00237A4B">
      <w:pPr>
        <w:pStyle w:val="Style17"/>
        <w:widowControl/>
        <w:spacing w:before="43" w:line="226" w:lineRule="exact"/>
        <w:ind w:firstLine="840"/>
        <w:rPr>
          <w:rStyle w:val="FontStyle101"/>
          <w:rFonts w:ascii="Arial Narrow" w:hAnsi="Arial Narrow"/>
          <w:sz w:val="22"/>
          <w:szCs w:val="22"/>
        </w:rPr>
      </w:pPr>
    </w:p>
    <w:p w14:paraId="288FAEA5" w14:textId="614D2649" w:rsidR="00237A4B" w:rsidRPr="008014F7" w:rsidRDefault="00237A4B" w:rsidP="00237A4B">
      <w:pPr>
        <w:pStyle w:val="Style17"/>
        <w:widowControl/>
        <w:spacing w:before="43" w:line="226" w:lineRule="exact"/>
        <w:ind w:firstLine="840"/>
        <w:rPr>
          <w:rStyle w:val="FontStyle101"/>
          <w:rFonts w:ascii="Arial Narrow" w:hAnsi="Arial Narrow"/>
          <w:sz w:val="24"/>
          <w:szCs w:val="24"/>
        </w:rPr>
      </w:pPr>
      <w:r w:rsidRPr="008014F7">
        <w:rPr>
          <w:rStyle w:val="FontStyle101"/>
          <w:rFonts w:ascii="Arial Narrow" w:hAnsi="Arial Narrow"/>
          <w:sz w:val="24"/>
          <w:szCs w:val="24"/>
        </w:rPr>
        <w:t>V území evidujeme minimálne poškodenie pôd. Opatrenia súvisiace s elimináciou poškodzovania pôd sú riešené pre lesné porasty v LHP a KEP. Zamedzenie poškodenia PP, vrátane pôdnej erózie bude nutné riešiť inou organizáciou poľnohospodárskej činnosti, vrátane voľby kultúry. V zásade ide o dodržanie doporučení hospodárenia na PP a LPF z krajinnoekologického plánu.</w:t>
      </w:r>
    </w:p>
    <w:p w14:paraId="2B2BB64D" w14:textId="36294467" w:rsidR="00874336" w:rsidRPr="008014F7" w:rsidRDefault="00874336" w:rsidP="00D1391A">
      <w:pPr>
        <w:shd w:val="clear" w:color="auto" w:fill="FFFFFF"/>
        <w:tabs>
          <w:tab w:val="left" w:pos="857"/>
        </w:tabs>
        <w:spacing w:line="238" w:lineRule="exact"/>
        <w:ind w:left="709"/>
        <w:jc w:val="both"/>
        <w:rPr>
          <w:rFonts w:ascii="Arial Narrow" w:hAnsi="Arial Narrow" w:cs="Arial"/>
          <w:b/>
          <w:sz w:val="22"/>
          <w:szCs w:val="22"/>
        </w:rPr>
      </w:pPr>
    </w:p>
    <w:p w14:paraId="61CED407" w14:textId="77777777" w:rsidR="006F53EB" w:rsidRPr="008014F7" w:rsidRDefault="006F53EB" w:rsidP="006F53EB">
      <w:pPr>
        <w:pStyle w:val="tabuky"/>
        <w:spacing w:before="0" w:line="240" w:lineRule="auto"/>
        <w:rPr>
          <w:rFonts w:ascii="Arial Narrow" w:hAnsi="Arial Narrow"/>
          <w:i w:val="0"/>
          <w:sz w:val="24"/>
          <w:szCs w:val="24"/>
          <w:lang w:val="sk-SK"/>
        </w:rPr>
      </w:pPr>
      <w:r w:rsidRPr="008014F7">
        <w:rPr>
          <w:rFonts w:ascii="Arial Narrow" w:hAnsi="Arial Narrow"/>
          <w:i w:val="0"/>
          <w:sz w:val="24"/>
          <w:szCs w:val="24"/>
          <w:lang w:val="sk-SK"/>
        </w:rPr>
        <w:t xml:space="preserve">V katastri obce Olešná sú zastúpené najmä </w:t>
      </w:r>
      <w:proofErr w:type="spellStart"/>
      <w:r w:rsidRPr="008014F7">
        <w:rPr>
          <w:rFonts w:ascii="Arial Narrow" w:hAnsi="Arial Narrow"/>
          <w:i w:val="0"/>
          <w:sz w:val="24"/>
          <w:szCs w:val="24"/>
          <w:lang w:val="sk-SK"/>
        </w:rPr>
        <w:t>kambizeme</w:t>
      </w:r>
      <w:proofErr w:type="spellEnd"/>
      <w:r w:rsidRPr="008014F7">
        <w:rPr>
          <w:rFonts w:ascii="Arial Narrow" w:hAnsi="Arial Narrow"/>
          <w:i w:val="0"/>
          <w:sz w:val="24"/>
          <w:szCs w:val="24"/>
          <w:lang w:val="sk-SK"/>
        </w:rPr>
        <w:t xml:space="preserve"> typické, sprievodne sa vyskytujú tiež </w:t>
      </w:r>
      <w:proofErr w:type="spellStart"/>
      <w:r w:rsidRPr="008014F7">
        <w:rPr>
          <w:rFonts w:ascii="Arial Narrow" w:hAnsi="Arial Narrow"/>
          <w:i w:val="0"/>
          <w:sz w:val="24"/>
          <w:szCs w:val="24"/>
          <w:lang w:val="sk-SK"/>
        </w:rPr>
        <w:t>kambizeme</w:t>
      </w:r>
      <w:proofErr w:type="spellEnd"/>
      <w:r w:rsidRPr="008014F7">
        <w:rPr>
          <w:rFonts w:ascii="Arial Narrow" w:hAnsi="Arial Narrow"/>
          <w:i w:val="0"/>
          <w:sz w:val="24"/>
          <w:szCs w:val="24"/>
          <w:lang w:val="sk-SK"/>
        </w:rPr>
        <w:t xml:space="preserve"> </w:t>
      </w:r>
      <w:proofErr w:type="spellStart"/>
      <w:r w:rsidRPr="008014F7">
        <w:rPr>
          <w:rFonts w:ascii="Arial Narrow" w:hAnsi="Arial Narrow"/>
          <w:i w:val="0"/>
          <w:sz w:val="24"/>
          <w:szCs w:val="24"/>
          <w:lang w:val="sk-SK"/>
        </w:rPr>
        <w:t>pseudoglejové</w:t>
      </w:r>
      <w:proofErr w:type="spellEnd"/>
      <w:r w:rsidRPr="008014F7">
        <w:rPr>
          <w:rFonts w:ascii="Arial Narrow" w:hAnsi="Arial Narrow"/>
          <w:i w:val="0"/>
          <w:sz w:val="24"/>
          <w:szCs w:val="24"/>
          <w:lang w:val="sk-SK"/>
        </w:rPr>
        <w:t xml:space="preserve"> a v nivách </w:t>
      </w:r>
      <w:proofErr w:type="spellStart"/>
      <w:r w:rsidRPr="008014F7">
        <w:rPr>
          <w:rFonts w:ascii="Arial Narrow" w:hAnsi="Arial Narrow"/>
          <w:i w:val="0"/>
          <w:sz w:val="24"/>
          <w:szCs w:val="24"/>
          <w:lang w:val="sk-SK"/>
        </w:rPr>
        <w:t>fluvizeme</w:t>
      </w:r>
      <w:proofErr w:type="spellEnd"/>
      <w:r w:rsidRPr="008014F7">
        <w:rPr>
          <w:rFonts w:ascii="Arial Narrow" w:hAnsi="Arial Narrow"/>
          <w:i w:val="0"/>
          <w:sz w:val="24"/>
          <w:szCs w:val="24"/>
          <w:lang w:val="sk-SK"/>
        </w:rPr>
        <w:t>. Pôdy  sú stredne až málo úrodné, z hľadiska zrnitosti sú hlinité, ťažké s vyšším obsahom skeletu.</w:t>
      </w:r>
    </w:p>
    <w:p w14:paraId="6832068C" w14:textId="77777777" w:rsidR="006F53EB" w:rsidRDefault="006F53EB" w:rsidP="00D1391A">
      <w:pPr>
        <w:shd w:val="clear" w:color="auto" w:fill="FFFFFF"/>
        <w:tabs>
          <w:tab w:val="left" w:pos="857"/>
        </w:tabs>
        <w:spacing w:line="238" w:lineRule="exact"/>
        <w:ind w:left="709"/>
        <w:jc w:val="both"/>
        <w:rPr>
          <w:rFonts w:ascii="Arial Narrow" w:hAnsi="Arial Narrow" w:cs="Arial"/>
          <w:b/>
          <w:sz w:val="22"/>
          <w:szCs w:val="22"/>
        </w:rPr>
      </w:pPr>
    </w:p>
    <w:p w14:paraId="4F2B182D" w14:textId="77777777" w:rsidR="003F3D80" w:rsidRDefault="003F3D80" w:rsidP="00D1391A">
      <w:pPr>
        <w:shd w:val="clear" w:color="auto" w:fill="FFFFFF"/>
        <w:tabs>
          <w:tab w:val="left" w:pos="857"/>
        </w:tabs>
        <w:spacing w:line="238" w:lineRule="exact"/>
        <w:ind w:left="709"/>
        <w:jc w:val="both"/>
        <w:rPr>
          <w:rFonts w:ascii="Arial Narrow" w:hAnsi="Arial Narrow" w:cs="Arial"/>
          <w:b/>
          <w:sz w:val="22"/>
          <w:szCs w:val="22"/>
        </w:rPr>
      </w:pPr>
    </w:p>
    <w:p w14:paraId="3B4A535E" w14:textId="77777777" w:rsidR="003F3D80" w:rsidRDefault="003F3D80" w:rsidP="00D1391A">
      <w:pPr>
        <w:shd w:val="clear" w:color="auto" w:fill="FFFFFF"/>
        <w:tabs>
          <w:tab w:val="left" w:pos="857"/>
        </w:tabs>
        <w:spacing w:line="238" w:lineRule="exact"/>
        <w:ind w:left="709"/>
        <w:jc w:val="both"/>
        <w:rPr>
          <w:rFonts w:ascii="Arial Narrow" w:hAnsi="Arial Narrow" w:cs="Arial"/>
          <w:b/>
          <w:sz w:val="22"/>
          <w:szCs w:val="22"/>
        </w:rPr>
      </w:pPr>
    </w:p>
    <w:p w14:paraId="4E42AC22" w14:textId="77777777" w:rsidR="003F3D80" w:rsidRDefault="003F3D80" w:rsidP="00D1391A">
      <w:pPr>
        <w:shd w:val="clear" w:color="auto" w:fill="FFFFFF"/>
        <w:tabs>
          <w:tab w:val="left" w:pos="857"/>
        </w:tabs>
        <w:spacing w:line="238" w:lineRule="exact"/>
        <w:ind w:left="709"/>
        <w:jc w:val="both"/>
        <w:rPr>
          <w:rFonts w:ascii="Arial Narrow" w:hAnsi="Arial Narrow" w:cs="Arial"/>
          <w:b/>
          <w:sz w:val="22"/>
          <w:szCs w:val="22"/>
        </w:rPr>
      </w:pPr>
    </w:p>
    <w:p w14:paraId="18CBEBA2" w14:textId="77777777" w:rsidR="003F3D80" w:rsidRDefault="003F3D80" w:rsidP="00D1391A">
      <w:pPr>
        <w:shd w:val="clear" w:color="auto" w:fill="FFFFFF"/>
        <w:tabs>
          <w:tab w:val="left" w:pos="857"/>
        </w:tabs>
        <w:spacing w:line="238" w:lineRule="exact"/>
        <w:ind w:left="709"/>
        <w:jc w:val="both"/>
        <w:rPr>
          <w:rFonts w:ascii="Arial Narrow" w:hAnsi="Arial Narrow" w:cs="Arial"/>
          <w:b/>
          <w:sz w:val="22"/>
          <w:szCs w:val="22"/>
        </w:rPr>
      </w:pPr>
    </w:p>
    <w:p w14:paraId="4EBD377F" w14:textId="77777777" w:rsidR="003F3D80" w:rsidRPr="008014F7" w:rsidRDefault="003F3D80" w:rsidP="00D1391A">
      <w:pPr>
        <w:shd w:val="clear" w:color="auto" w:fill="FFFFFF"/>
        <w:tabs>
          <w:tab w:val="left" w:pos="857"/>
        </w:tabs>
        <w:spacing w:line="238" w:lineRule="exact"/>
        <w:ind w:left="709"/>
        <w:jc w:val="both"/>
        <w:rPr>
          <w:rFonts w:ascii="Arial Narrow" w:hAnsi="Arial Narrow" w:cs="Arial"/>
          <w:b/>
          <w:sz w:val="22"/>
          <w:szCs w:val="22"/>
        </w:rPr>
      </w:pPr>
    </w:p>
    <w:p w14:paraId="46FD70F4" w14:textId="1E45B145" w:rsidR="00D1391A" w:rsidRPr="008014F7" w:rsidRDefault="00293B48" w:rsidP="00293B48">
      <w:pPr>
        <w:shd w:val="clear" w:color="auto" w:fill="FFFFFF"/>
        <w:tabs>
          <w:tab w:val="left" w:pos="857"/>
        </w:tabs>
        <w:spacing w:line="238" w:lineRule="exact"/>
        <w:jc w:val="both"/>
        <w:rPr>
          <w:rFonts w:ascii="Arial Narrow" w:hAnsi="Arial Narrow" w:cs="Arial"/>
          <w:b/>
          <w:sz w:val="22"/>
          <w:szCs w:val="22"/>
        </w:rPr>
      </w:pPr>
      <w:r w:rsidRPr="008014F7">
        <w:rPr>
          <w:rFonts w:ascii="Arial Narrow" w:hAnsi="Arial Narrow" w:cs="Arial"/>
          <w:sz w:val="22"/>
          <w:szCs w:val="22"/>
        </w:rPr>
        <w:t>3.1</w:t>
      </w:r>
      <w:r w:rsidR="008C3CCE">
        <w:rPr>
          <w:rFonts w:ascii="Arial Narrow" w:hAnsi="Arial Narrow" w:cs="Arial"/>
          <w:sz w:val="22"/>
          <w:szCs w:val="22"/>
        </w:rPr>
        <w:t>4</w:t>
      </w:r>
      <w:r w:rsidRPr="008014F7">
        <w:rPr>
          <w:rFonts w:ascii="Arial Narrow" w:hAnsi="Arial Narrow" w:cs="Arial"/>
          <w:sz w:val="22"/>
          <w:szCs w:val="22"/>
        </w:rPr>
        <w:t xml:space="preserve">.4.3 </w:t>
      </w:r>
      <w:r w:rsidRPr="008014F7">
        <w:rPr>
          <w:rFonts w:ascii="Arial Narrow" w:hAnsi="Arial Narrow" w:cs="Arial"/>
          <w:sz w:val="22"/>
          <w:szCs w:val="22"/>
        </w:rPr>
        <w:tab/>
        <w:t>BIOTA</w:t>
      </w:r>
    </w:p>
    <w:p w14:paraId="03E31756" w14:textId="77777777" w:rsidR="00D1391A" w:rsidRPr="008014F7" w:rsidRDefault="00D1391A" w:rsidP="00D1391A">
      <w:pPr>
        <w:pStyle w:val="Style17"/>
        <w:widowControl/>
        <w:spacing w:before="192" w:line="226" w:lineRule="exact"/>
        <w:ind w:firstLine="850"/>
        <w:rPr>
          <w:rStyle w:val="FontStyle101"/>
          <w:rFonts w:ascii="Arial Narrow" w:hAnsi="Arial Narrow"/>
          <w:sz w:val="24"/>
          <w:szCs w:val="24"/>
        </w:rPr>
      </w:pPr>
      <w:r w:rsidRPr="008014F7">
        <w:rPr>
          <w:rStyle w:val="FontStyle101"/>
          <w:rFonts w:ascii="Arial Narrow" w:hAnsi="Arial Narrow"/>
          <w:sz w:val="24"/>
          <w:szCs w:val="24"/>
        </w:rPr>
        <w:t>Do komplexného riešenia ÚPN-O sú premietnuté zásady vyplývajúce z odporúčaní krajinno-ekologického plánu a priemet R-ÚSES-u.</w:t>
      </w:r>
    </w:p>
    <w:p w14:paraId="3A02F7CA" w14:textId="77777777" w:rsidR="00D1391A" w:rsidRPr="008014F7" w:rsidRDefault="00D1391A" w:rsidP="00D1391A">
      <w:pPr>
        <w:pStyle w:val="Style17"/>
        <w:widowControl/>
        <w:spacing w:line="226" w:lineRule="exact"/>
        <w:ind w:firstLine="850"/>
        <w:rPr>
          <w:rStyle w:val="FontStyle101"/>
          <w:rFonts w:ascii="Arial Narrow" w:hAnsi="Arial Narrow"/>
          <w:sz w:val="24"/>
          <w:szCs w:val="24"/>
        </w:rPr>
      </w:pPr>
      <w:r w:rsidRPr="008014F7">
        <w:rPr>
          <w:rStyle w:val="FontStyle101"/>
          <w:rFonts w:ascii="Arial Narrow" w:hAnsi="Arial Narrow"/>
          <w:sz w:val="24"/>
          <w:szCs w:val="24"/>
        </w:rPr>
        <w:t xml:space="preserve">Tieto zásady z uvedených dokumentov tvoria základnú kostru ochrany a rozvoja </w:t>
      </w:r>
      <w:proofErr w:type="spellStart"/>
      <w:r w:rsidRPr="008014F7">
        <w:rPr>
          <w:rStyle w:val="FontStyle101"/>
          <w:rFonts w:ascii="Arial Narrow" w:hAnsi="Arial Narrow"/>
          <w:sz w:val="24"/>
          <w:szCs w:val="24"/>
        </w:rPr>
        <w:t>bioty</w:t>
      </w:r>
      <w:proofErr w:type="spellEnd"/>
      <w:r w:rsidRPr="008014F7">
        <w:rPr>
          <w:rStyle w:val="FontStyle101"/>
          <w:rFonts w:ascii="Arial Narrow" w:hAnsi="Arial Narrow"/>
          <w:sz w:val="24"/>
          <w:szCs w:val="24"/>
        </w:rPr>
        <w:t xml:space="preserve"> v území. Okrem takto legislatívne stanovených opatrení s vyčlenením území v územnom pláne sú zakomponované ďalšie návrhy, ktoré v rámci celkového rozvoja sídla, a hlavne v jeho zastavanej časti, uvažujú s trvalo udržateľným rozvojom obce, kde sú vo vzájomnom súlade riešené potreby súvisiace s investíciami a rozvoj </w:t>
      </w:r>
      <w:proofErr w:type="spellStart"/>
      <w:r w:rsidRPr="008014F7">
        <w:rPr>
          <w:rStyle w:val="FontStyle101"/>
          <w:rFonts w:ascii="Arial Narrow" w:hAnsi="Arial Narrow"/>
          <w:sz w:val="24"/>
          <w:szCs w:val="24"/>
        </w:rPr>
        <w:t>bioty</w:t>
      </w:r>
      <w:proofErr w:type="spellEnd"/>
      <w:r w:rsidRPr="008014F7">
        <w:rPr>
          <w:rStyle w:val="FontStyle101"/>
          <w:rFonts w:ascii="Arial Narrow" w:hAnsi="Arial Narrow"/>
          <w:sz w:val="24"/>
          <w:szCs w:val="24"/>
        </w:rPr>
        <w:t>.</w:t>
      </w:r>
    </w:p>
    <w:p w14:paraId="1EE8C70B" w14:textId="77777777" w:rsidR="00180138" w:rsidRPr="008014F7" w:rsidRDefault="00180138" w:rsidP="0068338A">
      <w:pPr>
        <w:pStyle w:val="Bezriadkovania"/>
        <w:ind w:firstLine="708"/>
        <w:rPr>
          <w:rFonts w:ascii="Arial Narrow" w:hAnsi="Arial Narrow"/>
          <w:color w:val="auto"/>
        </w:rPr>
      </w:pPr>
    </w:p>
    <w:p w14:paraId="6328AF7C" w14:textId="77777777" w:rsidR="00874336" w:rsidRPr="008014F7" w:rsidRDefault="00874336" w:rsidP="00874336">
      <w:pPr>
        <w:pStyle w:val="Bezriadkovania"/>
        <w:rPr>
          <w:rFonts w:ascii="Arial Narrow" w:hAnsi="Arial Narrow"/>
          <w:b/>
          <w:color w:val="auto"/>
          <w:sz w:val="22"/>
          <w:szCs w:val="22"/>
        </w:rPr>
      </w:pPr>
      <w:r w:rsidRPr="008014F7">
        <w:rPr>
          <w:rFonts w:ascii="Arial Narrow" w:hAnsi="Arial Narrow"/>
          <w:b/>
          <w:color w:val="auto"/>
          <w:sz w:val="22"/>
          <w:szCs w:val="22"/>
        </w:rPr>
        <w:tab/>
        <w:t>Geomorfológia územia</w:t>
      </w:r>
    </w:p>
    <w:p w14:paraId="4DDC82D8" w14:textId="0E4FFA90" w:rsidR="00874336" w:rsidRPr="008014F7" w:rsidRDefault="00874336" w:rsidP="00874336">
      <w:pPr>
        <w:pStyle w:val="Bezriadkovania"/>
        <w:rPr>
          <w:rFonts w:ascii="Arial Narrow" w:hAnsi="Arial Narrow"/>
          <w:b/>
          <w:color w:val="auto"/>
          <w:sz w:val="22"/>
          <w:szCs w:val="22"/>
        </w:rPr>
      </w:pPr>
    </w:p>
    <w:p w14:paraId="3379F2AB" w14:textId="77777777" w:rsidR="00A9111C" w:rsidRPr="008014F7" w:rsidRDefault="00A9111C" w:rsidP="00A9111C">
      <w:pPr>
        <w:autoSpaceDE w:val="0"/>
        <w:autoSpaceDN w:val="0"/>
        <w:adjustRightInd w:val="0"/>
        <w:spacing w:after="60"/>
        <w:jc w:val="both"/>
        <w:rPr>
          <w:rFonts w:ascii="Arial Narrow" w:hAnsi="Arial Narrow"/>
          <w:sz w:val="22"/>
          <w:szCs w:val="22"/>
          <w:lang w:eastAsia="sk-SK"/>
        </w:rPr>
      </w:pPr>
      <w:r w:rsidRPr="008014F7">
        <w:rPr>
          <w:rFonts w:ascii="Arial Narrow" w:hAnsi="Arial Narrow"/>
          <w:sz w:val="22"/>
          <w:szCs w:val="22"/>
        </w:rPr>
        <w:t xml:space="preserve">Podľa geomorfologického členenia Slovenska patrí územie obce do sústavy Alpsko-himalájskej, </w:t>
      </w:r>
      <w:proofErr w:type="spellStart"/>
      <w:r w:rsidRPr="008014F7">
        <w:rPr>
          <w:rFonts w:ascii="Arial Narrow" w:hAnsi="Arial Narrow"/>
          <w:sz w:val="22"/>
          <w:szCs w:val="22"/>
        </w:rPr>
        <w:t>podsústavy</w:t>
      </w:r>
      <w:proofErr w:type="spellEnd"/>
      <w:r w:rsidRPr="008014F7">
        <w:rPr>
          <w:rFonts w:ascii="Arial Narrow" w:hAnsi="Arial Narrow"/>
          <w:sz w:val="22"/>
          <w:szCs w:val="22"/>
        </w:rPr>
        <w:t xml:space="preserve"> Karpaty. Nižšie jednotky </w:t>
      </w:r>
      <w:proofErr w:type="spellStart"/>
      <w:r w:rsidRPr="008014F7">
        <w:rPr>
          <w:rFonts w:ascii="Arial Narrow" w:hAnsi="Arial Narrow"/>
          <w:sz w:val="22"/>
          <w:szCs w:val="22"/>
        </w:rPr>
        <w:t>geomorgologického</w:t>
      </w:r>
      <w:proofErr w:type="spellEnd"/>
      <w:r w:rsidRPr="008014F7">
        <w:rPr>
          <w:rFonts w:ascii="Arial Narrow" w:hAnsi="Arial Narrow"/>
          <w:sz w:val="22"/>
          <w:szCs w:val="22"/>
        </w:rPr>
        <w:t xml:space="preserve"> členenia sú uvedené v tab. nižšie. </w:t>
      </w:r>
    </w:p>
    <w:p w14:paraId="685F4C48" w14:textId="77777777" w:rsidR="00A9111C" w:rsidRPr="008014F7" w:rsidRDefault="00A9111C" w:rsidP="00A9111C">
      <w:pPr>
        <w:spacing w:after="60"/>
        <w:jc w:val="both"/>
        <w:rPr>
          <w:rFonts w:ascii="Arial Narrow" w:hAnsi="Arial Narrow" w:cs="Arial"/>
          <w:b/>
          <w:sz w:val="22"/>
          <w:szCs w:val="22"/>
        </w:rPr>
      </w:pPr>
      <w:r w:rsidRPr="008014F7">
        <w:rPr>
          <w:rFonts w:ascii="Arial Narrow" w:hAnsi="Arial Narrow" w:cs="Arial"/>
          <w:i/>
          <w:sz w:val="22"/>
          <w:szCs w:val="22"/>
        </w:rPr>
        <w:t>Geomorfologické  jednotky v riešenom území</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00"/>
        <w:gridCol w:w="1500"/>
        <w:gridCol w:w="1500"/>
        <w:gridCol w:w="2520"/>
        <w:gridCol w:w="1980"/>
      </w:tblGrid>
      <w:tr w:rsidR="00A9111C" w:rsidRPr="008014F7" w14:paraId="678C7A75" w14:textId="77777777" w:rsidTr="00A9111C">
        <w:trPr>
          <w:trHeight w:val="20"/>
        </w:trPr>
        <w:tc>
          <w:tcPr>
            <w:tcW w:w="1500" w:type="dxa"/>
            <w:tcBorders>
              <w:top w:val="single" w:sz="4" w:space="0" w:color="auto"/>
              <w:left w:val="single" w:sz="4" w:space="0" w:color="auto"/>
              <w:bottom w:val="single" w:sz="4" w:space="0" w:color="auto"/>
              <w:right w:val="single" w:sz="4" w:space="0" w:color="auto"/>
            </w:tcBorders>
            <w:shd w:val="clear" w:color="auto" w:fill="F3F3F3"/>
            <w:hideMark/>
          </w:tcPr>
          <w:p w14:paraId="2AFE4EE8" w14:textId="77777777" w:rsidR="00A9111C" w:rsidRPr="008014F7" w:rsidRDefault="00A9111C">
            <w:pPr>
              <w:spacing w:after="60"/>
              <w:jc w:val="both"/>
              <w:rPr>
                <w:rFonts w:ascii="Arial Narrow" w:hAnsi="Arial Narrow" w:cs="Arial"/>
              </w:rPr>
            </w:pPr>
            <w:r w:rsidRPr="008014F7">
              <w:rPr>
                <w:rFonts w:ascii="Arial Narrow" w:hAnsi="Arial Narrow" w:cs="Arial"/>
              </w:rPr>
              <w:t xml:space="preserve">provincia </w:t>
            </w:r>
          </w:p>
        </w:tc>
        <w:tc>
          <w:tcPr>
            <w:tcW w:w="1500" w:type="dxa"/>
            <w:tcBorders>
              <w:top w:val="single" w:sz="4" w:space="0" w:color="auto"/>
              <w:left w:val="single" w:sz="4" w:space="0" w:color="auto"/>
              <w:bottom w:val="single" w:sz="4" w:space="0" w:color="auto"/>
              <w:right w:val="single" w:sz="4" w:space="0" w:color="auto"/>
            </w:tcBorders>
            <w:shd w:val="clear" w:color="auto" w:fill="F3F3F3"/>
            <w:hideMark/>
          </w:tcPr>
          <w:p w14:paraId="7925F192" w14:textId="77777777" w:rsidR="00A9111C" w:rsidRPr="008014F7" w:rsidRDefault="00A9111C">
            <w:pPr>
              <w:spacing w:after="60"/>
              <w:jc w:val="both"/>
              <w:rPr>
                <w:rFonts w:ascii="Arial Narrow" w:hAnsi="Arial Narrow" w:cs="Arial"/>
              </w:rPr>
            </w:pPr>
            <w:r w:rsidRPr="008014F7">
              <w:rPr>
                <w:rFonts w:ascii="Arial Narrow" w:hAnsi="Arial Narrow" w:cs="Arial"/>
              </w:rPr>
              <w:t>subprovincia</w:t>
            </w:r>
          </w:p>
        </w:tc>
        <w:tc>
          <w:tcPr>
            <w:tcW w:w="1500" w:type="dxa"/>
            <w:tcBorders>
              <w:top w:val="single" w:sz="4" w:space="0" w:color="auto"/>
              <w:left w:val="single" w:sz="4" w:space="0" w:color="auto"/>
              <w:bottom w:val="single" w:sz="4" w:space="0" w:color="auto"/>
              <w:right w:val="single" w:sz="4" w:space="0" w:color="auto"/>
            </w:tcBorders>
            <w:shd w:val="clear" w:color="auto" w:fill="F3F3F3"/>
            <w:hideMark/>
          </w:tcPr>
          <w:p w14:paraId="3FB15F55" w14:textId="77777777" w:rsidR="00A9111C" w:rsidRPr="008014F7" w:rsidRDefault="00A9111C">
            <w:pPr>
              <w:spacing w:after="60"/>
              <w:jc w:val="both"/>
              <w:rPr>
                <w:rFonts w:ascii="Arial Narrow" w:hAnsi="Arial Narrow" w:cs="Arial"/>
              </w:rPr>
            </w:pPr>
            <w:r w:rsidRPr="008014F7">
              <w:rPr>
                <w:rFonts w:ascii="Arial Narrow" w:hAnsi="Arial Narrow" w:cs="Arial"/>
              </w:rPr>
              <w:t xml:space="preserve">Oblasť </w:t>
            </w:r>
          </w:p>
        </w:tc>
        <w:tc>
          <w:tcPr>
            <w:tcW w:w="2520" w:type="dxa"/>
            <w:tcBorders>
              <w:top w:val="single" w:sz="4" w:space="0" w:color="auto"/>
              <w:left w:val="single" w:sz="4" w:space="0" w:color="auto"/>
              <w:bottom w:val="single" w:sz="4" w:space="0" w:color="auto"/>
              <w:right w:val="single" w:sz="4" w:space="0" w:color="auto"/>
            </w:tcBorders>
            <w:shd w:val="clear" w:color="auto" w:fill="F3F3F3"/>
            <w:hideMark/>
          </w:tcPr>
          <w:p w14:paraId="12A30BEF" w14:textId="77777777" w:rsidR="00A9111C" w:rsidRPr="008014F7" w:rsidRDefault="00A9111C">
            <w:pPr>
              <w:spacing w:after="60"/>
              <w:jc w:val="both"/>
              <w:rPr>
                <w:rFonts w:ascii="Arial Narrow" w:hAnsi="Arial Narrow" w:cs="Arial"/>
              </w:rPr>
            </w:pPr>
            <w:r w:rsidRPr="008014F7">
              <w:rPr>
                <w:rFonts w:ascii="Arial Narrow" w:hAnsi="Arial Narrow" w:cs="Arial"/>
              </w:rPr>
              <w:t xml:space="preserve">Celok </w:t>
            </w:r>
          </w:p>
        </w:tc>
        <w:tc>
          <w:tcPr>
            <w:tcW w:w="1980" w:type="dxa"/>
            <w:tcBorders>
              <w:top w:val="single" w:sz="4" w:space="0" w:color="auto"/>
              <w:left w:val="single" w:sz="4" w:space="0" w:color="auto"/>
              <w:bottom w:val="single" w:sz="4" w:space="0" w:color="auto"/>
              <w:right w:val="single" w:sz="4" w:space="0" w:color="auto"/>
            </w:tcBorders>
            <w:shd w:val="clear" w:color="auto" w:fill="F3F3F3"/>
            <w:hideMark/>
          </w:tcPr>
          <w:p w14:paraId="140D9151" w14:textId="77777777" w:rsidR="00A9111C" w:rsidRPr="008014F7" w:rsidRDefault="00A9111C">
            <w:pPr>
              <w:spacing w:after="60"/>
              <w:jc w:val="both"/>
              <w:rPr>
                <w:rFonts w:ascii="Arial Narrow" w:hAnsi="Arial Narrow" w:cs="Arial"/>
              </w:rPr>
            </w:pPr>
            <w:r w:rsidRPr="008014F7">
              <w:rPr>
                <w:rFonts w:ascii="Arial Narrow" w:hAnsi="Arial Narrow" w:cs="Arial"/>
              </w:rPr>
              <w:t>Podcelok</w:t>
            </w:r>
          </w:p>
        </w:tc>
      </w:tr>
      <w:tr w:rsidR="00A9111C" w:rsidRPr="008014F7" w14:paraId="7A840657" w14:textId="77777777" w:rsidTr="00A9111C">
        <w:trPr>
          <w:trHeight w:val="20"/>
        </w:trPr>
        <w:tc>
          <w:tcPr>
            <w:tcW w:w="1500" w:type="dxa"/>
            <w:vMerge w:val="restart"/>
            <w:tcBorders>
              <w:top w:val="single" w:sz="4" w:space="0" w:color="auto"/>
              <w:left w:val="single" w:sz="4" w:space="0" w:color="auto"/>
              <w:bottom w:val="single" w:sz="4" w:space="0" w:color="auto"/>
              <w:right w:val="single" w:sz="4" w:space="0" w:color="auto"/>
            </w:tcBorders>
            <w:hideMark/>
          </w:tcPr>
          <w:p w14:paraId="1342D6E3" w14:textId="77777777" w:rsidR="00A9111C" w:rsidRPr="008014F7" w:rsidRDefault="00A9111C">
            <w:pPr>
              <w:spacing w:after="60"/>
              <w:jc w:val="both"/>
              <w:rPr>
                <w:rFonts w:ascii="Arial Narrow" w:hAnsi="Arial Narrow" w:cs="Arial"/>
              </w:rPr>
            </w:pPr>
            <w:r w:rsidRPr="008014F7">
              <w:rPr>
                <w:rFonts w:ascii="Arial Narrow" w:hAnsi="Arial Narrow" w:cs="Arial"/>
              </w:rPr>
              <w:t>Západné Karpaty</w:t>
            </w:r>
          </w:p>
        </w:tc>
        <w:tc>
          <w:tcPr>
            <w:tcW w:w="1500" w:type="dxa"/>
            <w:vMerge w:val="restart"/>
            <w:tcBorders>
              <w:top w:val="single" w:sz="4" w:space="0" w:color="auto"/>
              <w:left w:val="single" w:sz="4" w:space="0" w:color="auto"/>
              <w:bottom w:val="single" w:sz="4" w:space="0" w:color="auto"/>
              <w:right w:val="single" w:sz="4" w:space="0" w:color="auto"/>
            </w:tcBorders>
            <w:hideMark/>
          </w:tcPr>
          <w:p w14:paraId="063A8A06" w14:textId="77777777" w:rsidR="00A9111C" w:rsidRPr="008014F7" w:rsidRDefault="00A9111C">
            <w:pPr>
              <w:spacing w:after="60"/>
              <w:jc w:val="both"/>
              <w:rPr>
                <w:rFonts w:ascii="Arial Narrow" w:hAnsi="Arial Narrow" w:cs="Arial"/>
              </w:rPr>
            </w:pPr>
            <w:r w:rsidRPr="008014F7">
              <w:rPr>
                <w:rFonts w:ascii="Arial Narrow" w:hAnsi="Arial Narrow" w:cs="Arial"/>
              </w:rPr>
              <w:t>Vonkajšie Západné Karpaty</w:t>
            </w:r>
          </w:p>
        </w:tc>
        <w:tc>
          <w:tcPr>
            <w:tcW w:w="1500" w:type="dxa"/>
            <w:vMerge w:val="restart"/>
            <w:tcBorders>
              <w:top w:val="single" w:sz="4" w:space="0" w:color="auto"/>
              <w:left w:val="single" w:sz="4" w:space="0" w:color="auto"/>
              <w:bottom w:val="single" w:sz="4" w:space="0" w:color="auto"/>
              <w:right w:val="single" w:sz="4" w:space="0" w:color="auto"/>
            </w:tcBorders>
            <w:hideMark/>
          </w:tcPr>
          <w:p w14:paraId="0ECDCD91" w14:textId="77777777" w:rsidR="00A9111C" w:rsidRPr="008014F7" w:rsidRDefault="00A9111C">
            <w:pPr>
              <w:spacing w:after="60"/>
              <w:jc w:val="both"/>
              <w:rPr>
                <w:rFonts w:ascii="Arial Narrow" w:hAnsi="Arial Narrow" w:cs="Arial"/>
              </w:rPr>
            </w:pPr>
            <w:r w:rsidRPr="008014F7">
              <w:rPr>
                <w:rFonts w:ascii="Arial Narrow" w:hAnsi="Arial Narrow" w:cs="Arial"/>
              </w:rPr>
              <w:t>Západné Beskydy</w:t>
            </w:r>
          </w:p>
        </w:tc>
        <w:tc>
          <w:tcPr>
            <w:tcW w:w="2520" w:type="dxa"/>
            <w:tcBorders>
              <w:top w:val="single" w:sz="4" w:space="0" w:color="auto"/>
              <w:left w:val="single" w:sz="4" w:space="0" w:color="auto"/>
              <w:bottom w:val="single" w:sz="4" w:space="0" w:color="auto"/>
              <w:right w:val="single" w:sz="4" w:space="0" w:color="auto"/>
            </w:tcBorders>
            <w:hideMark/>
          </w:tcPr>
          <w:p w14:paraId="0853EECC" w14:textId="77777777" w:rsidR="00A9111C" w:rsidRPr="008014F7" w:rsidRDefault="00A9111C">
            <w:pPr>
              <w:spacing w:after="60"/>
              <w:jc w:val="both"/>
              <w:rPr>
                <w:rFonts w:ascii="Arial Narrow" w:hAnsi="Arial Narrow" w:cs="Arial"/>
              </w:rPr>
            </w:pPr>
            <w:r w:rsidRPr="008014F7">
              <w:rPr>
                <w:rFonts w:ascii="Arial Narrow" w:hAnsi="Arial Narrow" w:cs="Arial"/>
              </w:rPr>
              <w:t>Moravsko-sliezske Beskydy</w:t>
            </w:r>
          </w:p>
        </w:tc>
        <w:tc>
          <w:tcPr>
            <w:tcW w:w="1980" w:type="dxa"/>
            <w:tcBorders>
              <w:top w:val="single" w:sz="4" w:space="0" w:color="auto"/>
              <w:left w:val="single" w:sz="4" w:space="0" w:color="auto"/>
              <w:bottom w:val="single" w:sz="4" w:space="0" w:color="auto"/>
              <w:right w:val="single" w:sz="4" w:space="0" w:color="auto"/>
            </w:tcBorders>
            <w:hideMark/>
          </w:tcPr>
          <w:p w14:paraId="16FCC7A7" w14:textId="77777777" w:rsidR="00A9111C" w:rsidRPr="008014F7" w:rsidRDefault="00A9111C">
            <w:pPr>
              <w:spacing w:after="60"/>
              <w:jc w:val="both"/>
              <w:rPr>
                <w:rFonts w:ascii="Arial Narrow" w:hAnsi="Arial Narrow" w:cs="Arial"/>
              </w:rPr>
            </w:pPr>
            <w:r w:rsidRPr="008014F7">
              <w:rPr>
                <w:rFonts w:ascii="Arial Narrow" w:hAnsi="Arial Narrow" w:cs="Arial"/>
              </w:rPr>
              <w:t>Zadné hory</w:t>
            </w:r>
          </w:p>
        </w:tc>
      </w:tr>
      <w:tr w:rsidR="00A9111C" w:rsidRPr="008014F7" w14:paraId="2A391DDA" w14:textId="77777777" w:rsidTr="00A9111C">
        <w:trPr>
          <w:trHeight w:val="20"/>
        </w:trPr>
        <w:tc>
          <w:tcPr>
            <w:tcW w:w="1500" w:type="dxa"/>
            <w:vMerge/>
            <w:tcBorders>
              <w:top w:val="single" w:sz="4" w:space="0" w:color="auto"/>
              <w:left w:val="single" w:sz="4" w:space="0" w:color="auto"/>
              <w:bottom w:val="single" w:sz="4" w:space="0" w:color="auto"/>
              <w:right w:val="single" w:sz="4" w:space="0" w:color="auto"/>
            </w:tcBorders>
            <w:vAlign w:val="center"/>
            <w:hideMark/>
          </w:tcPr>
          <w:p w14:paraId="35F42C0C" w14:textId="77777777" w:rsidR="00A9111C" w:rsidRPr="008014F7" w:rsidRDefault="00A9111C">
            <w:pPr>
              <w:rPr>
                <w:rFonts w:ascii="Arial Narrow" w:hAnsi="Arial Narrow" w:cs="Arial"/>
              </w:rPr>
            </w:pPr>
          </w:p>
        </w:tc>
        <w:tc>
          <w:tcPr>
            <w:tcW w:w="1500" w:type="dxa"/>
            <w:vMerge/>
            <w:tcBorders>
              <w:top w:val="single" w:sz="4" w:space="0" w:color="auto"/>
              <w:left w:val="single" w:sz="4" w:space="0" w:color="auto"/>
              <w:bottom w:val="single" w:sz="4" w:space="0" w:color="auto"/>
              <w:right w:val="single" w:sz="4" w:space="0" w:color="auto"/>
            </w:tcBorders>
            <w:vAlign w:val="center"/>
            <w:hideMark/>
          </w:tcPr>
          <w:p w14:paraId="734A8653" w14:textId="77777777" w:rsidR="00A9111C" w:rsidRPr="008014F7" w:rsidRDefault="00A9111C">
            <w:pPr>
              <w:rPr>
                <w:rFonts w:ascii="Arial Narrow" w:hAnsi="Arial Narrow" w:cs="Arial"/>
              </w:rPr>
            </w:pPr>
          </w:p>
        </w:tc>
        <w:tc>
          <w:tcPr>
            <w:tcW w:w="1500" w:type="dxa"/>
            <w:vMerge/>
            <w:tcBorders>
              <w:top w:val="single" w:sz="4" w:space="0" w:color="auto"/>
              <w:left w:val="single" w:sz="4" w:space="0" w:color="auto"/>
              <w:bottom w:val="single" w:sz="4" w:space="0" w:color="auto"/>
              <w:right w:val="single" w:sz="4" w:space="0" w:color="auto"/>
            </w:tcBorders>
            <w:vAlign w:val="center"/>
            <w:hideMark/>
          </w:tcPr>
          <w:p w14:paraId="0D100050" w14:textId="77777777" w:rsidR="00A9111C" w:rsidRPr="008014F7" w:rsidRDefault="00A9111C">
            <w:pPr>
              <w:rPr>
                <w:rFonts w:ascii="Arial Narrow" w:hAnsi="Arial Narrow" w:cs="Arial"/>
              </w:rPr>
            </w:pPr>
          </w:p>
        </w:tc>
        <w:tc>
          <w:tcPr>
            <w:tcW w:w="2520" w:type="dxa"/>
            <w:tcBorders>
              <w:top w:val="single" w:sz="4" w:space="0" w:color="auto"/>
              <w:left w:val="single" w:sz="4" w:space="0" w:color="auto"/>
              <w:bottom w:val="single" w:sz="4" w:space="0" w:color="auto"/>
              <w:right w:val="single" w:sz="4" w:space="0" w:color="auto"/>
            </w:tcBorders>
            <w:hideMark/>
          </w:tcPr>
          <w:p w14:paraId="39E8AEBE" w14:textId="77777777" w:rsidR="00A9111C" w:rsidRPr="008014F7" w:rsidRDefault="00A9111C">
            <w:pPr>
              <w:spacing w:after="60"/>
              <w:jc w:val="both"/>
              <w:rPr>
                <w:rFonts w:ascii="Arial Narrow" w:hAnsi="Arial Narrow" w:cs="Arial"/>
              </w:rPr>
            </w:pPr>
            <w:r w:rsidRPr="008014F7">
              <w:rPr>
                <w:rFonts w:ascii="Arial Narrow" w:hAnsi="Arial Narrow" w:cs="Arial"/>
              </w:rPr>
              <w:t>Turzovská vrchovina</w:t>
            </w:r>
          </w:p>
        </w:tc>
        <w:tc>
          <w:tcPr>
            <w:tcW w:w="1980" w:type="dxa"/>
            <w:tcBorders>
              <w:top w:val="single" w:sz="4" w:space="0" w:color="auto"/>
              <w:left w:val="single" w:sz="4" w:space="0" w:color="auto"/>
              <w:bottom w:val="single" w:sz="4" w:space="0" w:color="auto"/>
              <w:right w:val="single" w:sz="4" w:space="0" w:color="auto"/>
            </w:tcBorders>
            <w:hideMark/>
          </w:tcPr>
          <w:p w14:paraId="2E8472E9" w14:textId="77777777" w:rsidR="00A9111C" w:rsidRPr="008014F7" w:rsidRDefault="00A9111C">
            <w:pPr>
              <w:spacing w:after="60"/>
              <w:jc w:val="both"/>
              <w:rPr>
                <w:rFonts w:ascii="Arial Narrow" w:hAnsi="Arial Narrow" w:cs="Arial"/>
              </w:rPr>
            </w:pPr>
            <w:proofErr w:type="spellStart"/>
            <w:r w:rsidRPr="008014F7">
              <w:rPr>
                <w:rFonts w:ascii="Arial Narrow" w:hAnsi="Arial Narrow" w:cs="Arial"/>
              </w:rPr>
              <w:t>Kornická</w:t>
            </w:r>
            <w:proofErr w:type="spellEnd"/>
            <w:r w:rsidRPr="008014F7">
              <w:rPr>
                <w:rFonts w:ascii="Arial Narrow" w:hAnsi="Arial Narrow" w:cs="Arial"/>
              </w:rPr>
              <w:t xml:space="preserve"> brázda</w:t>
            </w:r>
          </w:p>
        </w:tc>
      </w:tr>
      <w:tr w:rsidR="00A9111C" w:rsidRPr="008014F7" w14:paraId="7EE70044" w14:textId="77777777" w:rsidTr="00A9111C">
        <w:trPr>
          <w:trHeight w:val="20"/>
        </w:trPr>
        <w:tc>
          <w:tcPr>
            <w:tcW w:w="1500" w:type="dxa"/>
            <w:vMerge/>
            <w:tcBorders>
              <w:top w:val="single" w:sz="4" w:space="0" w:color="auto"/>
              <w:left w:val="single" w:sz="4" w:space="0" w:color="auto"/>
              <w:bottom w:val="single" w:sz="4" w:space="0" w:color="auto"/>
              <w:right w:val="single" w:sz="4" w:space="0" w:color="auto"/>
            </w:tcBorders>
            <w:vAlign w:val="center"/>
            <w:hideMark/>
          </w:tcPr>
          <w:p w14:paraId="6C3AF96D" w14:textId="77777777" w:rsidR="00A9111C" w:rsidRPr="008014F7" w:rsidRDefault="00A9111C">
            <w:pPr>
              <w:rPr>
                <w:rFonts w:ascii="Arial Narrow" w:hAnsi="Arial Narrow" w:cs="Arial"/>
              </w:rPr>
            </w:pPr>
          </w:p>
        </w:tc>
        <w:tc>
          <w:tcPr>
            <w:tcW w:w="1500" w:type="dxa"/>
            <w:vMerge/>
            <w:tcBorders>
              <w:top w:val="single" w:sz="4" w:space="0" w:color="auto"/>
              <w:left w:val="single" w:sz="4" w:space="0" w:color="auto"/>
              <w:bottom w:val="single" w:sz="4" w:space="0" w:color="auto"/>
              <w:right w:val="single" w:sz="4" w:space="0" w:color="auto"/>
            </w:tcBorders>
            <w:vAlign w:val="center"/>
            <w:hideMark/>
          </w:tcPr>
          <w:p w14:paraId="2D7FC482" w14:textId="77777777" w:rsidR="00A9111C" w:rsidRPr="008014F7" w:rsidRDefault="00A9111C">
            <w:pPr>
              <w:rPr>
                <w:rFonts w:ascii="Arial Narrow" w:hAnsi="Arial Narrow" w:cs="Arial"/>
              </w:rPr>
            </w:pPr>
          </w:p>
        </w:tc>
        <w:tc>
          <w:tcPr>
            <w:tcW w:w="1500" w:type="dxa"/>
            <w:vMerge/>
            <w:tcBorders>
              <w:top w:val="single" w:sz="4" w:space="0" w:color="auto"/>
              <w:left w:val="single" w:sz="4" w:space="0" w:color="auto"/>
              <w:bottom w:val="single" w:sz="4" w:space="0" w:color="auto"/>
              <w:right w:val="single" w:sz="4" w:space="0" w:color="auto"/>
            </w:tcBorders>
            <w:vAlign w:val="center"/>
            <w:hideMark/>
          </w:tcPr>
          <w:p w14:paraId="19A27716" w14:textId="77777777" w:rsidR="00A9111C" w:rsidRPr="008014F7" w:rsidRDefault="00A9111C">
            <w:pPr>
              <w:rPr>
                <w:rFonts w:ascii="Arial Narrow" w:hAnsi="Arial Narrow" w:cs="Arial"/>
              </w:rPr>
            </w:pPr>
          </w:p>
        </w:tc>
        <w:tc>
          <w:tcPr>
            <w:tcW w:w="2520" w:type="dxa"/>
            <w:tcBorders>
              <w:top w:val="single" w:sz="4" w:space="0" w:color="auto"/>
              <w:left w:val="single" w:sz="4" w:space="0" w:color="auto"/>
              <w:bottom w:val="single" w:sz="4" w:space="0" w:color="auto"/>
              <w:right w:val="single" w:sz="4" w:space="0" w:color="auto"/>
            </w:tcBorders>
            <w:hideMark/>
          </w:tcPr>
          <w:p w14:paraId="08BF41E4" w14:textId="77777777" w:rsidR="00A9111C" w:rsidRPr="008014F7" w:rsidRDefault="00A9111C">
            <w:pPr>
              <w:spacing w:after="60"/>
              <w:jc w:val="both"/>
              <w:rPr>
                <w:rFonts w:ascii="Arial Narrow" w:hAnsi="Arial Narrow" w:cs="Arial"/>
              </w:rPr>
            </w:pPr>
            <w:r w:rsidRPr="008014F7">
              <w:rPr>
                <w:rFonts w:ascii="Arial Narrow" w:hAnsi="Arial Narrow" w:cs="Arial"/>
              </w:rPr>
              <w:t>Turzovská vrchovina</w:t>
            </w:r>
          </w:p>
        </w:tc>
        <w:tc>
          <w:tcPr>
            <w:tcW w:w="1980" w:type="dxa"/>
            <w:tcBorders>
              <w:top w:val="single" w:sz="4" w:space="0" w:color="auto"/>
              <w:left w:val="single" w:sz="4" w:space="0" w:color="auto"/>
              <w:bottom w:val="single" w:sz="4" w:space="0" w:color="auto"/>
              <w:right w:val="single" w:sz="4" w:space="0" w:color="auto"/>
            </w:tcBorders>
            <w:hideMark/>
          </w:tcPr>
          <w:p w14:paraId="2C4F7277" w14:textId="77777777" w:rsidR="00A9111C" w:rsidRPr="008014F7" w:rsidRDefault="00A9111C">
            <w:pPr>
              <w:spacing w:after="60"/>
              <w:jc w:val="both"/>
              <w:rPr>
                <w:rFonts w:ascii="Arial Narrow" w:hAnsi="Arial Narrow" w:cs="Arial"/>
              </w:rPr>
            </w:pPr>
            <w:r w:rsidRPr="008014F7">
              <w:rPr>
                <w:rFonts w:ascii="Arial Narrow" w:hAnsi="Arial Narrow" w:cs="Arial"/>
              </w:rPr>
              <w:t>Zadné vrchy</w:t>
            </w:r>
          </w:p>
        </w:tc>
      </w:tr>
      <w:tr w:rsidR="00A9111C" w:rsidRPr="008014F7" w14:paraId="1935CF87" w14:textId="77777777" w:rsidTr="00A9111C">
        <w:trPr>
          <w:trHeight w:val="20"/>
        </w:trPr>
        <w:tc>
          <w:tcPr>
            <w:tcW w:w="1500" w:type="dxa"/>
            <w:vMerge/>
            <w:tcBorders>
              <w:top w:val="single" w:sz="4" w:space="0" w:color="auto"/>
              <w:left w:val="single" w:sz="4" w:space="0" w:color="auto"/>
              <w:bottom w:val="single" w:sz="4" w:space="0" w:color="auto"/>
              <w:right w:val="single" w:sz="4" w:space="0" w:color="auto"/>
            </w:tcBorders>
            <w:vAlign w:val="center"/>
            <w:hideMark/>
          </w:tcPr>
          <w:p w14:paraId="7F022404" w14:textId="77777777" w:rsidR="00A9111C" w:rsidRPr="008014F7" w:rsidRDefault="00A9111C">
            <w:pPr>
              <w:rPr>
                <w:rFonts w:ascii="Arial Narrow" w:hAnsi="Arial Narrow" w:cs="Arial"/>
              </w:rPr>
            </w:pPr>
          </w:p>
        </w:tc>
        <w:tc>
          <w:tcPr>
            <w:tcW w:w="1500" w:type="dxa"/>
            <w:vMerge/>
            <w:tcBorders>
              <w:top w:val="single" w:sz="4" w:space="0" w:color="auto"/>
              <w:left w:val="single" w:sz="4" w:space="0" w:color="auto"/>
              <w:bottom w:val="single" w:sz="4" w:space="0" w:color="auto"/>
              <w:right w:val="single" w:sz="4" w:space="0" w:color="auto"/>
            </w:tcBorders>
            <w:vAlign w:val="center"/>
            <w:hideMark/>
          </w:tcPr>
          <w:p w14:paraId="102C9C46" w14:textId="77777777" w:rsidR="00A9111C" w:rsidRPr="008014F7" w:rsidRDefault="00A9111C">
            <w:pPr>
              <w:rPr>
                <w:rFonts w:ascii="Arial Narrow" w:hAnsi="Arial Narrow" w:cs="Arial"/>
              </w:rPr>
            </w:pPr>
          </w:p>
        </w:tc>
        <w:tc>
          <w:tcPr>
            <w:tcW w:w="1500" w:type="dxa"/>
            <w:vMerge/>
            <w:tcBorders>
              <w:top w:val="single" w:sz="4" w:space="0" w:color="auto"/>
              <w:left w:val="single" w:sz="4" w:space="0" w:color="auto"/>
              <w:bottom w:val="single" w:sz="4" w:space="0" w:color="auto"/>
              <w:right w:val="single" w:sz="4" w:space="0" w:color="auto"/>
            </w:tcBorders>
            <w:vAlign w:val="center"/>
            <w:hideMark/>
          </w:tcPr>
          <w:p w14:paraId="1A73F5C9" w14:textId="77777777" w:rsidR="00A9111C" w:rsidRPr="008014F7" w:rsidRDefault="00A9111C">
            <w:pPr>
              <w:rPr>
                <w:rFonts w:ascii="Arial Narrow" w:hAnsi="Arial Narrow" w:cs="Arial"/>
              </w:rPr>
            </w:pPr>
          </w:p>
        </w:tc>
        <w:tc>
          <w:tcPr>
            <w:tcW w:w="2520" w:type="dxa"/>
            <w:tcBorders>
              <w:top w:val="single" w:sz="4" w:space="0" w:color="auto"/>
              <w:left w:val="single" w:sz="4" w:space="0" w:color="auto"/>
              <w:bottom w:val="single" w:sz="4" w:space="0" w:color="auto"/>
              <w:right w:val="single" w:sz="4" w:space="0" w:color="auto"/>
            </w:tcBorders>
            <w:hideMark/>
          </w:tcPr>
          <w:p w14:paraId="6DA8D704" w14:textId="77777777" w:rsidR="00A9111C" w:rsidRPr="008014F7" w:rsidRDefault="00A9111C">
            <w:pPr>
              <w:spacing w:after="60"/>
              <w:jc w:val="both"/>
              <w:rPr>
                <w:rFonts w:ascii="Arial Narrow" w:hAnsi="Arial Narrow" w:cs="Arial"/>
              </w:rPr>
            </w:pPr>
            <w:r w:rsidRPr="008014F7">
              <w:rPr>
                <w:rFonts w:ascii="Arial Narrow" w:hAnsi="Arial Narrow" w:cs="Arial"/>
              </w:rPr>
              <w:t>Turzovská vrchovina</w:t>
            </w:r>
          </w:p>
        </w:tc>
        <w:tc>
          <w:tcPr>
            <w:tcW w:w="1980" w:type="dxa"/>
            <w:tcBorders>
              <w:top w:val="single" w:sz="4" w:space="0" w:color="auto"/>
              <w:left w:val="single" w:sz="4" w:space="0" w:color="auto"/>
              <w:bottom w:val="single" w:sz="4" w:space="0" w:color="auto"/>
              <w:right w:val="single" w:sz="4" w:space="0" w:color="auto"/>
            </w:tcBorders>
            <w:hideMark/>
          </w:tcPr>
          <w:p w14:paraId="014D9ABC" w14:textId="77777777" w:rsidR="00A9111C" w:rsidRPr="008014F7" w:rsidRDefault="00A9111C">
            <w:pPr>
              <w:spacing w:after="60"/>
              <w:jc w:val="both"/>
              <w:rPr>
                <w:rFonts w:ascii="Arial Narrow" w:hAnsi="Arial Narrow" w:cs="Arial"/>
              </w:rPr>
            </w:pPr>
            <w:r w:rsidRPr="008014F7">
              <w:rPr>
                <w:rFonts w:ascii="Arial Narrow" w:hAnsi="Arial Narrow" w:cs="Arial"/>
              </w:rPr>
              <w:t>Predné vrchy</w:t>
            </w:r>
          </w:p>
        </w:tc>
      </w:tr>
      <w:tr w:rsidR="00A9111C" w:rsidRPr="008014F7" w14:paraId="6F0C2B30" w14:textId="77777777" w:rsidTr="00A9111C">
        <w:trPr>
          <w:trHeight w:val="20"/>
        </w:trPr>
        <w:tc>
          <w:tcPr>
            <w:tcW w:w="1500" w:type="dxa"/>
            <w:vMerge/>
            <w:tcBorders>
              <w:top w:val="single" w:sz="4" w:space="0" w:color="auto"/>
              <w:left w:val="single" w:sz="4" w:space="0" w:color="auto"/>
              <w:bottom w:val="single" w:sz="4" w:space="0" w:color="auto"/>
              <w:right w:val="single" w:sz="4" w:space="0" w:color="auto"/>
            </w:tcBorders>
            <w:vAlign w:val="center"/>
            <w:hideMark/>
          </w:tcPr>
          <w:p w14:paraId="40672E7C" w14:textId="77777777" w:rsidR="00A9111C" w:rsidRPr="008014F7" w:rsidRDefault="00A9111C">
            <w:pPr>
              <w:rPr>
                <w:rFonts w:ascii="Arial Narrow" w:hAnsi="Arial Narrow" w:cs="Arial"/>
              </w:rPr>
            </w:pPr>
          </w:p>
        </w:tc>
        <w:tc>
          <w:tcPr>
            <w:tcW w:w="1500" w:type="dxa"/>
            <w:vMerge/>
            <w:tcBorders>
              <w:top w:val="single" w:sz="4" w:space="0" w:color="auto"/>
              <w:left w:val="single" w:sz="4" w:space="0" w:color="auto"/>
              <w:bottom w:val="single" w:sz="4" w:space="0" w:color="auto"/>
              <w:right w:val="single" w:sz="4" w:space="0" w:color="auto"/>
            </w:tcBorders>
            <w:vAlign w:val="center"/>
            <w:hideMark/>
          </w:tcPr>
          <w:p w14:paraId="516F121E" w14:textId="77777777" w:rsidR="00A9111C" w:rsidRPr="008014F7" w:rsidRDefault="00A9111C">
            <w:pPr>
              <w:rPr>
                <w:rFonts w:ascii="Arial Narrow" w:hAnsi="Arial Narrow" w:cs="Arial"/>
              </w:rPr>
            </w:pPr>
          </w:p>
        </w:tc>
        <w:tc>
          <w:tcPr>
            <w:tcW w:w="1500" w:type="dxa"/>
            <w:vMerge/>
            <w:tcBorders>
              <w:top w:val="single" w:sz="4" w:space="0" w:color="auto"/>
              <w:left w:val="single" w:sz="4" w:space="0" w:color="auto"/>
              <w:bottom w:val="single" w:sz="4" w:space="0" w:color="auto"/>
              <w:right w:val="single" w:sz="4" w:space="0" w:color="auto"/>
            </w:tcBorders>
            <w:vAlign w:val="center"/>
            <w:hideMark/>
          </w:tcPr>
          <w:p w14:paraId="2D16DA92" w14:textId="77777777" w:rsidR="00A9111C" w:rsidRPr="008014F7" w:rsidRDefault="00A9111C">
            <w:pPr>
              <w:rPr>
                <w:rFonts w:ascii="Arial Narrow" w:hAnsi="Arial Narrow" w:cs="Arial"/>
              </w:rPr>
            </w:pPr>
          </w:p>
        </w:tc>
        <w:tc>
          <w:tcPr>
            <w:tcW w:w="2520" w:type="dxa"/>
            <w:tcBorders>
              <w:top w:val="single" w:sz="4" w:space="0" w:color="auto"/>
              <w:left w:val="single" w:sz="4" w:space="0" w:color="auto"/>
              <w:bottom w:val="single" w:sz="4" w:space="0" w:color="auto"/>
              <w:right w:val="single" w:sz="4" w:space="0" w:color="auto"/>
            </w:tcBorders>
            <w:hideMark/>
          </w:tcPr>
          <w:p w14:paraId="60CBEC6D" w14:textId="77777777" w:rsidR="00A9111C" w:rsidRPr="008014F7" w:rsidRDefault="00A9111C">
            <w:pPr>
              <w:spacing w:after="60"/>
              <w:jc w:val="both"/>
              <w:rPr>
                <w:rFonts w:ascii="Arial Narrow" w:hAnsi="Arial Narrow" w:cs="Arial"/>
              </w:rPr>
            </w:pPr>
            <w:r w:rsidRPr="008014F7">
              <w:rPr>
                <w:rFonts w:ascii="Arial Narrow" w:hAnsi="Arial Narrow" w:cs="Arial"/>
              </w:rPr>
              <w:t>Turzovská vrchovina</w:t>
            </w:r>
          </w:p>
        </w:tc>
        <w:tc>
          <w:tcPr>
            <w:tcW w:w="1980" w:type="dxa"/>
            <w:tcBorders>
              <w:top w:val="single" w:sz="4" w:space="0" w:color="auto"/>
              <w:left w:val="single" w:sz="4" w:space="0" w:color="auto"/>
              <w:bottom w:val="single" w:sz="4" w:space="0" w:color="auto"/>
              <w:right w:val="single" w:sz="4" w:space="0" w:color="auto"/>
            </w:tcBorders>
            <w:hideMark/>
          </w:tcPr>
          <w:p w14:paraId="0A3A0631" w14:textId="77777777" w:rsidR="00A9111C" w:rsidRPr="008014F7" w:rsidRDefault="00A9111C">
            <w:pPr>
              <w:spacing w:after="60"/>
              <w:jc w:val="both"/>
              <w:rPr>
                <w:rFonts w:ascii="Arial Narrow" w:hAnsi="Arial Narrow" w:cs="Arial"/>
              </w:rPr>
            </w:pPr>
            <w:proofErr w:type="spellStart"/>
            <w:r w:rsidRPr="008014F7">
              <w:rPr>
                <w:rFonts w:ascii="Arial Narrow" w:hAnsi="Arial Narrow" w:cs="Arial"/>
              </w:rPr>
              <w:t>Hornokysucké</w:t>
            </w:r>
            <w:proofErr w:type="spellEnd"/>
            <w:r w:rsidRPr="008014F7">
              <w:rPr>
                <w:rFonts w:ascii="Arial Narrow" w:hAnsi="Arial Narrow" w:cs="Arial"/>
              </w:rPr>
              <w:t xml:space="preserve"> podolie</w:t>
            </w:r>
          </w:p>
        </w:tc>
      </w:tr>
    </w:tbl>
    <w:p w14:paraId="40E1C2C7" w14:textId="77777777" w:rsidR="00A9111C" w:rsidRPr="008014F7" w:rsidRDefault="00A9111C" w:rsidP="00A9111C">
      <w:pPr>
        <w:tabs>
          <w:tab w:val="left" w:pos="1020"/>
        </w:tabs>
        <w:spacing w:after="60"/>
        <w:jc w:val="right"/>
        <w:rPr>
          <w:rFonts w:ascii="Arial Narrow" w:hAnsi="Arial Narrow" w:cs="Arial"/>
          <w:i/>
          <w:sz w:val="16"/>
          <w:szCs w:val="16"/>
        </w:rPr>
      </w:pPr>
      <w:r w:rsidRPr="008014F7">
        <w:rPr>
          <w:rFonts w:ascii="Arial Narrow" w:hAnsi="Arial Narrow" w:cs="Arial"/>
          <w:i/>
          <w:sz w:val="16"/>
          <w:szCs w:val="16"/>
        </w:rPr>
        <w:t xml:space="preserve">Zdroj: </w:t>
      </w:r>
      <w:proofErr w:type="spellStart"/>
      <w:r w:rsidRPr="008014F7">
        <w:rPr>
          <w:rFonts w:ascii="Arial Narrow" w:hAnsi="Arial Narrow" w:cs="Arial"/>
          <w:i/>
          <w:sz w:val="16"/>
          <w:szCs w:val="16"/>
        </w:rPr>
        <w:t>Mazúr</w:t>
      </w:r>
      <w:proofErr w:type="spellEnd"/>
      <w:r w:rsidRPr="008014F7">
        <w:rPr>
          <w:rFonts w:ascii="Arial Narrow" w:hAnsi="Arial Narrow" w:cs="Arial"/>
          <w:i/>
          <w:sz w:val="16"/>
          <w:szCs w:val="16"/>
        </w:rPr>
        <w:t xml:space="preserve">, </w:t>
      </w:r>
      <w:proofErr w:type="spellStart"/>
      <w:r w:rsidRPr="008014F7">
        <w:rPr>
          <w:rFonts w:ascii="Arial Narrow" w:hAnsi="Arial Narrow" w:cs="Arial"/>
          <w:i/>
          <w:sz w:val="16"/>
          <w:szCs w:val="16"/>
        </w:rPr>
        <w:t>Lukniš</w:t>
      </w:r>
      <w:proofErr w:type="spellEnd"/>
      <w:r w:rsidRPr="008014F7">
        <w:rPr>
          <w:rFonts w:ascii="Arial Narrow" w:hAnsi="Arial Narrow" w:cs="Arial"/>
          <w:i/>
          <w:sz w:val="16"/>
          <w:szCs w:val="16"/>
        </w:rPr>
        <w:t xml:space="preserve"> 1986, Atlas krajiny SR 2002</w:t>
      </w:r>
    </w:p>
    <w:p w14:paraId="2FFA2D54" w14:textId="77777777" w:rsidR="00A9111C" w:rsidRPr="008014F7" w:rsidRDefault="00A9111C" w:rsidP="00A9111C">
      <w:pPr>
        <w:autoSpaceDE w:val="0"/>
        <w:autoSpaceDN w:val="0"/>
        <w:adjustRightInd w:val="0"/>
        <w:spacing w:after="60"/>
        <w:jc w:val="both"/>
        <w:rPr>
          <w:rFonts w:ascii="Arial Narrow" w:hAnsi="Arial Narrow"/>
          <w:sz w:val="22"/>
          <w:szCs w:val="22"/>
        </w:rPr>
      </w:pPr>
    </w:p>
    <w:p w14:paraId="2BA9AB9C" w14:textId="77777777" w:rsidR="00A9111C" w:rsidRPr="008014F7" w:rsidRDefault="00A9111C" w:rsidP="00A9111C">
      <w:pPr>
        <w:autoSpaceDE w:val="0"/>
        <w:autoSpaceDN w:val="0"/>
        <w:adjustRightInd w:val="0"/>
        <w:spacing w:after="60"/>
        <w:jc w:val="both"/>
        <w:rPr>
          <w:rFonts w:ascii="Arial Narrow" w:hAnsi="Arial Narrow"/>
          <w:sz w:val="22"/>
          <w:szCs w:val="22"/>
        </w:rPr>
      </w:pPr>
      <w:r w:rsidRPr="008014F7">
        <w:rPr>
          <w:rFonts w:ascii="Arial Narrow" w:hAnsi="Arial Narrow"/>
          <w:sz w:val="22"/>
          <w:szCs w:val="22"/>
        </w:rPr>
        <w:t xml:space="preserve">Oblasť má prevažne </w:t>
      </w:r>
      <w:proofErr w:type="spellStart"/>
      <w:r w:rsidRPr="008014F7">
        <w:rPr>
          <w:rFonts w:ascii="Arial Narrow" w:hAnsi="Arial Narrow"/>
          <w:sz w:val="22"/>
          <w:szCs w:val="22"/>
        </w:rPr>
        <w:t>hornatinový</w:t>
      </w:r>
      <w:proofErr w:type="spellEnd"/>
      <w:r w:rsidRPr="008014F7">
        <w:rPr>
          <w:rFonts w:ascii="Arial Narrow" w:hAnsi="Arial Narrow"/>
          <w:sz w:val="22"/>
          <w:szCs w:val="22"/>
        </w:rPr>
        <w:t xml:space="preserve"> až </w:t>
      </w:r>
      <w:proofErr w:type="spellStart"/>
      <w:r w:rsidRPr="008014F7">
        <w:rPr>
          <w:rFonts w:ascii="Arial Narrow" w:hAnsi="Arial Narrow"/>
          <w:sz w:val="22"/>
          <w:szCs w:val="22"/>
        </w:rPr>
        <w:t>vrchovinový</w:t>
      </w:r>
      <w:proofErr w:type="spellEnd"/>
      <w:r w:rsidRPr="008014F7">
        <w:rPr>
          <w:rFonts w:ascii="Arial Narrow" w:hAnsi="Arial Narrow"/>
          <w:sz w:val="22"/>
          <w:szCs w:val="22"/>
        </w:rPr>
        <w:t xml:space="preserve"> georeliéf. Stred obce sa nachádza vo výške 470 m n. m., najvyšší bod leží na hrebeni Veľkého Polomu vo výške 1061 m n. m.</w:t>
      </w:r>
    </w:p>
    <w:p w14:paraId="27294D13" w14:textId="77777777" w:rsidR="00A9111C" w:rsidRPr="008014F7" w:rsidRDefault="00A9111C" w:rsidP="00A9111C">
      <w:pPr>
        <w:autoSpaceDE w:val="0"/>
        <w:autoSpaceDN w:val="0"/>
        <w:adjustRightInd w:val="0"/>
        <w:spacing w:after="60"/>
        <w:jc w:val="both"/>
        <w:rPr>
          <w:rFonts w:ascii="Arial Narrow" w:hAnsi="Arial Narrow"/>
          <w:sz w:val="22"/>
          <w:szCs w:val="22"/>
        </w:rPr>
      </w:pPr>
      <w:r w:rsidRPr="008014F7">
        <w:rPr>
          <w:rFonts w:ascii="Arial Narrow" w:hAnsi="Arial Narrow"/>
          <w:sz w:val="22"/>
          <w:szCs w:val="22"/>
        </w:rPr>
        <w:t xml:space="preserve">Súčasné </w:t>
      </w:r>
      <w:proofErr w:type="spellStart"/>
      <w:r w:rsidRPr="008014F7">
        <w:rPr>
          <w:rFonts w:ascii="Arial Narrow" w:hAnsi="Arial Narrow"/>
          <w:sz w:val="22"/>
          <w:szCs w:val="22"/>
        </w:rPr>
        <w:t>reliéfotvorné</w:t>
      </w:r>
      <w:proofErr w:type="spellEnd"/>
      <w:r w:rsidRPr="008014F7">
        <w:rPr>
          <w:rFonts w:ascii="Arial Narrow" w:hAnsi="Arial Narrow"/>
          <w:sz w:val="22"/>
          <w:szCs w:val="22"/>
        </w:rPr>
        <w:t xml:space="preserve"> procesy predstavuje silný fluviálny erózny proces so silnou hĺbkovou eróziou a stredne silný až silný pohyb hmôt po svahoch. Na území sa vyskytujú potenciálne a stabilizované zosuvy, ktoré dosahujú veľké rozmery.</w:t>
      </w:r>
    </w:p>
    <w:p w14:paraId="2D4C2E78" w14:textId="77777777" w:rsidR="00A9111C" w:rsidRPr="008014F7" w:rsidRDefault="00A9111C" w:rsidP="00874336">
      <w:pPr>
        <w:pStyle w:val="Bezriadkovania"/>
        <w:rPr>
          <w:rFonts w:ascii="Arial Narrow" w:hAnsi="Arial Narrow"/>
          <w:b/>
          <w:color w:val="auto"/>
          <w:sz w:val="22"/>
          <w:szCs w:val="22"/>
        </w:rPr>
      </w:pPr>
    </w:p>
    <w:p w14:paraId="1F94821F" w14:textId="77777777" w:rsidR="00874336" w:rsidRPr="008014F7" w:rsidRDefault="00874336" w:rsidP="00874336">
      <w:pPr>
        <w:pStyle w:val="Bezriadkovania"/>
        <w:rPr>
          <w:rFonts w:ascii="Arial Narrow" w:hAnsi="Arial Narrow"/>
          <w:b/>
          <w:color w:val="auto"/>
          <w:sz w:val="22"/>
          <w:szCs w:val="22"/>
        </w:rPr>
      </w:pPr>
      <w:r w:rsidRPr="008014F7">
        <w:rPr>
          <w:rFonts w:ascii="Arial Narrow" w:hAnsi="Arial Narrow"/>
          <w:b/>
          <w:color w:val="auto"/>
          <w:sz w:val="22"/>
          <w:szCs w:val="22"/>
        </w:rPr>
        <w:tab/>
        <w:t xml:space="preserve">Sklonitosť reliéfu </w:t>
      </w:r>
    </w:p>
    <w:p w14:paraId="1F509716" w14:textId="77777777" w:rsidR="00874336" w:rsidRPr="008014F7" w:rsidRDefault="00874336" w:rsidP="00874336">
      <w:pPr>
        <w:pStyle w:val="Bezriadkovania"/>
        <w:rPr>
          <w:rFonts w:ascii="Arial Narrow" w:hAnsi="Arial Narrow"/>
          <w:color w:val="auto"/>
          <w:sz w:val="22"/>
          <w:szCs w:val="22"/>
        </w:rPr>
      </w:pPr>
      <w:r w:rsidRPr="008014F7">
        <w:rPr>
          <w:rFonts w:ascii="Arial Narrow" w:hAnsi="Arial Narrow"/>
          <w:color w:val="auto"/>
          <w:sz w:val="22"/>
          <w:szCs w:val="22"/>
        </w:rPr>
        <w:t xml:space="preserve">Vyhodnotenie </w:t>
      </w:r>
      <w:proofErr w:type="spellStart"/>
      <w:r w:rsidRPr="008014F7">
        <w:rPr>
          <w:rFonts w:ascii="Arial Narrow" w:hAnsi="Arial Narrow"/>
          <w:color w:val="auto"/>
          <w:sz w:val="22"/>
          <w:szCs w:val="22"/>
        </w:rPr>
        <w:t>sklonitosti</w:t>
      </w:r>
      <w:proofErr w:type="spellEnd"/>
      <w:r w:rsidRPr="008014F7">
        <w:rPr>
          <w:rFonts w:ascii="Arial Narrow" w:hAnsi="Arial Narrow"/>
          <w:color w:val="auto"/>
          <w:sz w:val="22"/>
          <w:szCs w:val="22"/>
        </w:rPr>
        <w:t xml:space="preserve"> má pri praktickom riešení umiestnenia ľudských činností v krajine dôležité miesto, napr. pri posudzovaní stability územia, pri výbere spôsobu stavebných prác a konštrukcií stavieb, pri voľbe trasy a konštrukcie komunikácií, pri posudzovaní stability svahov vodných nádrží. V inžinierskogeologickom prieskume sa používajú tri kategórie </w:t>
      </w:r>
      <w:proofErr w:type="spellStart"/>
      <w:r w:rsidRPr="008014F7">
        <w:rPr>
          <w:rFonts w:ascii="Arial Narrow" w:hAnsi="Arial Narrow"/>
          <w:color w:val="auto"/>
          <w:sz w:val="22"/>
          <w:szCs w:val="22"/>
        </w:rPr>
        <w:t>sklonitosti</w:t>
      </w:r>
      <w:proofErr w:type="spellEnd"/>
      <w:r w:rsidRPr="008014F7">
        <w:rPr>
          <w:rFonts w:ascii="Arial Narrow" w:hAnsi="Arial Narrow"/>
          <w:color w:val="auto"/>
          <w:sz w:val="22"/>
          <w:szCs w:val="22"/>
        </w:rPr>
        <w:t xml:space="preserve"> svahov:</w:t>
      </w:r>
      <w:r w:rsidRPr="008014F7">
        <w:rPr>
          <w:rFonts w:ascii="Arial Narrow" w:hAnsi="Arial Narrow"/>
          <w:color w:val="auto"/>
          <w:sz w:val="22"/>
          <w:szCs w:val="22"/>
        </w:rPr>
        <w:tab/>
      </w:r>
    </w:p>
    <w:p w14:paraId="71C0E6D4" w14:textId="77777777" w:rsidR="00874336" w:rsidRPr="008014F7" w:rsidRDefault="00874336" w:rsidP="00874336">
      <w:pPr>
        <w:pStyle w:val="Bezriadkovania"/>
        <w:rPr>
          <w:rFonts w:ascii="Arial Narrow" w:hAnsi="Arial Narrow"/>
          <w:color w:val="auto"/>
          <w:sz w:val="22"/>
          <w:szCs w:val="22"/>
        </w:rPr>
      </w:pPr>
      <w:r w:rsidRPr="008014F7">
        <w:rPr>
          <w:rFonts w:ascii="Arial Narrow" w:hAnsi="Arial Narrow"/>
          <w:color w:val="auto"/>
          <w:sz w:val="22"/>
          <w:szCs w:val="22"/>
        </w:rPr>
        <w:t xml:space="preserve">1. s malým sklonom (ploché) </w:t>
      </w:r>
      <w:r w:rsidRPr="008014F7">
        <w:rPr>
          <w:rFonts w:ascii="Arial Narrow" w:hAnsi="Arial Narrow"/>
          <w:color w:val="auto"/>
          <w:sz w:val="22"/>
          <w:szCs w:val="22"/>
        </w:rPr>
        <w:tab/>
        <w:t>&lt;2° - 5°</w:t>
      </w:r>
    </w:p>
    <w:p w14:paraId="106449EE" w14:textId="77777777" w:rsidR="00874336" w:rsidRPr="008014F7" w:rsidRDefault="00874336" w:rsidP="00874336">
      <w:pPr>
        <w:pStyle w:val="Bezriadkovania"/>
        <w:rPr>
          <w:rFonts w:ascii="Arial Narrow" w:hAnsi="Arial Narrow"/>
          <w:color w:val="auto"/>
          <w:sz w:val="22"/>
          <w:szCs w:val="22"/>
        </w:rPr>
      </w:pPr>
      <w:r w:rsidRPr="008014F7">
        <w:rPr>
          <w:rFonts w:ascii="Arial Narrow" w:hAnsi="Arial Narrow"/>
          <w:color w:val="auto"/>
          <w:sz w:val="22"/>
          <w:szCs w:val="22"/>
        </w:rPr>
        <w:t xml:space="preserve">2. so stredným sklonom (mierne) </w:t>
      </w:r>
      <w:r w:rsidRPr="008014F7">
        <w:rPr>
          <w:rFonts w:ascii="Arial Narrow" w:hAnsi="Arial Narrow"/>
          <w:color w:val="auto"/>
          <w:sz w:val="22"/>
          <w:szCs w:val="22"/>
        </w:rPr>
        <w:tab/>
        <w:t>5° - 17°</w:t>
      </w:r>
    </w:p>
    <w:p w14:paraId="7274ED20" w14:textId="77777777" w:rsidR="00874336" w:rsidRPr="008014F7" w:rsidRDefault="00874336" w:rsidP="00874336">
      <w:pPr>
        <w:pStyle w:val="Bezriadkovania"/>
        <w:rPr>
          <w:rFonts w:ascii="Arial Narrow" w:hAnsi="Arial Narrow"/>
          <w:color w:val="auto"/>
          <w:sz w:val="22"/>
          <w:szCs w:val="22"/>
        </w:rPr>
      </w:pPr>
      <w:r w:rsidRPr="008014F7">
        <w:rPr>
          <w:rFonts w:ascii="Arial Narrow" w:hAnsi="Arial Narrow"/>
          <w:color w:val="auto"/>
          <w:sz w:val="22"/>
          <w:szCs w:val="22"/>
        </w:rPr>
        <w:t xml:space="preserve">3. s veľkým sklonom (strmé) </w:t>
      </w:r>
      <w:r w:rsidRPr="008014F7">
        <w:rPr>
          <w:rFonts w:ascii="Arial Narrow" w:hAnsi="Arial Narrow"/>
          <w:color w:val="auto"/>
          <w:sz w:val="22"/>
          <w:szCs w:val="22"/>
        </w:rPr>
        <w:tab/>
        <w:t xml:space="preserve">17° – &lt;31° </w:t>
      </w:r>
    </w:p>
    <w:p w14:paraId="0AB9D146" w14:textId="77777777" w:rsidR="00874336" w:rsidRPr="008014F7" w:rsidRDefault="00874336" w:rsidP="00874336">
      <w:pPr>
        <w:pStyle w:val="Bezriadkovania"/>
        <w:rPr>
          <w:rFonts w:ascii="Arial Narrow" w:hAnsi="Arial Narrow"/>
          <w:color w:val="auto"/>
          <w:sz w:val="22"/>
          <w:szCs w:val="22"/>
        </w:rPr>
      </w:pPr>
      <w:r w:rsidRPr="008014F7">
        <w:rPr>
          <w:rFonts w:ascii="Arial Narrow" w:hAnsi="Arial Narrow"/>
          <w:color w:val="auto"/>
          <w:sz w:val="22"/>
          <w:szCs w:val="22"/>
        </w:rPr>
        <w:tab/>
        <w:t xml:space="preserve">V metodike LANDEP sa </w:t>
      </w:r>
      <w:proofErr w:type="spellStart"/>
      <w:r w:rsidRPr="008014F7">
        <w:rPr>
          <w:rFonts w:ascii="Arial Narrow" w:hAnsi="Arial Narrow"/>
          <w:color w:val="auto"/>
          <w:sz w:val="22"/>
          <w:szCs w:val="22"/>
        </w:rPr>
        <w:t>sklonitosť</w:t>
      </w:r>
      <w:proofErr w:type="spellEnd"/>
      <w:r w:rsidRPr="008014F7">
        <w:rPr>
          <w:rFonts w:ascii="Arial Narrow" w:hAnsi="Arial Narrow"/>
          <w:color w:val="auto"/>
          <w:sz w:val="22"/>
          <w:szCs w:val="22"/>
        </w:rPr>
        <w:t xml:space="preserve"> využíva pri syntézach ako určitý limitujúci faktor ľudskej činnosti, aby nevhodným zásahom do horninového prostredia nevznikli škody na prírodnom prostredí. Sklonitosť limituje činnosti ako je napríklad výstavba, možnosť orby, stanovuje dostupnosť pre mechanizované obrábanie územia a iné. V riešenom území sú tieto činnosti situované na plochách s malým sklonom.</w:t>
      </w:r>
    </w:p>
    <w:p w14:paraId="159E2C98" w14:textId="77777777" w:rsidR="00874336" w:rsidRPr="008014F7" w:rsidRDefault="00874336" w:rsidP="00874336">
      <w:pPr>
        <w:pStyle w:val="Bezriadkovania"/>
        <w:rPr>
          <w:rFonts w:ascii="Arial Narrow" w:hAnsi="Arial Narrow"/>
          <w:color w:val="auto"/>
          <w:sz w:val="22"/>
          <w:szCs w:val="22"/>
        </w:rPr>
      </w:pPr>
    </w:p>
    <w:p w14:paraId="7021859A" w14:textId="77777777" w:rsidR="00874336" w:rsidRPr="008014F7" w:rsidRDefault="00874336" w:rsidP="00874336">
      <w:pPr>
        <w:pStyle w:val="Bezriadkovania"/>
        <w:rPr>
          <w:rFonts w:ascii="Arial Narrow" w:hAnsi="Arial Narrow"/>
          <w:b/>
          <w:color w:val="auto"/>
          <w:sz w:val="22"/>
          <w:szCs w:val="22"/>
        </w:rPr>
      </w:pPr>
      <w:r w:rsidRPr="008014F7">
        <w:rPr>
          <w:rFonts w:ascii="Arial Narrow" w:hAnsi="Arial Narrow"/>
          <w:b/>
          <w:color w:val="auto"/>
          <w:sz w:val="22"/>
          <w:szCs w:val="22"/>
        </w:rPr>
        <w:tab/>
        <w:t>Morfologicko-</w:t>
      </w:r>
      <w:proofErr w:type="spellStart"/>
      <w:r w:rsidRPr="008014F7">
        <w:rPr>
          <w:rFonts w:ascii="Arial Narrow" w:hAnsi="Arial Narrow"/>
          <w:b/>
          <w:color w:val="auto"/>
          <w:sz w:val="22"/>
          <w:szCs w:val="22"/>
        </w:rPr>
        <w:t>morfometrické</w:t>
      </w:r>
      <w:proofErr w:type="spellEnd"/>
      <w:r w:rsidRPr="008014F7">
        <w:rPr>
          <w:rFonts w:ascii="Arial Narrow" w:hAnsi="Arial Narrow"/>
          <w:b/>
          <w:color w:val="auto"/>
          <w:sz w:val="22"/>
          <w:szCs w:val="22"/>
        </w:rPr>
        <w:t xml:space="preserve"> typy reliéfu</w:t>
      </w:r>
    </w:p>
    <w:p w14:paraId="510F6299" w14:textId="77777777" w:rsidR="00874336" w:rsidRPr="008014F7" w:rsidRDefault="00874336" w:rsidP="00874336">
      <w:pPr>
        <w:pStyle w:val="Bezriadkovania"/>
        <w:rPr>
          <w:rFonts w:ascii="Arial Narrow" w:hAnsi="Arial Narrow"/>
          <w:color w:val="auto"/>
          <w:sz w:val="22"/>
          <w:szCs w:val="22"/>
        </w:rPr>
      </w:pPr>
    </w:p>
    <w:p w14:paraId="564678F3" w14:textId="77777777" w:rsidR="00874336" w:rsidRPr="008014F7" w:rsidRDefault="00874336" w:rsidP="00874336">
      <w:pPr>
        <w:pStyle w:val="Bezriadkovania"/>
        <w:rPr>
          <w:rFonts w:ascii="Arial Narrow" w:hAnsi="Arial Narrow"/>
          <w:color w:val="auto"/>
          <w:sz w:val="22"/>
          <w:szCs w:val="22"/>
        </w:rPr>
      </w:pPr>
      <w:r w:rsidRPr="008014F7">
        <w:rPr>
          <w:rFonts w:ascii="Arial Narrow" w:hAnsi="Arial Narrow"/>
          <w:color w:val="auto"/>
          <w:sz w:val="22"/>
          <w:szCs w:val="22"/>
        </w:rPr>
        <w:t>Pahorkatiny – stredne členité, silne členité.</w:t>
      </w:r>
    </w:p>
    <w:p w14:paraId="689AD54C" w14:textId="77777777" w:rsidR="00874336" w:rsidRPr="008014F7" w:rsidRDefault="00874336" w:rsidP="00874336">
      <w:pPr>
        <w:pStyle w:val="Bezriadkovania"/>
        <w:rPr>
          <w:rFonts w:ascii="Arial Narrow" w:hAnsi="Arial Narrow"/>
          <w:color w:val="auto"/>
          <w:sz w:val="22"/>
          <w:szCs w:val="22"/>
        </w:rPr>
      </w:pPr>
      <w:r w:rsidRPr="008014F7">
        <w:rPr>
          <w:rFonts w:ascii="Arial Narrow" w:hAnsi="Arial Narrow"/>
          <w:color w:val="auto"/>
          <w:sz w:val="22"/>
          <w:szCs w:val="22"/>
        </w:rPr>
        <w:t>Vrchoviny– veľmi silne členité.</w:t>
      </w:r>
    </w:p>
    <w:p w14:paraId="16F5A857" w14:textId="77777777" w:rsidR="00874336" w:rsidRPr="008014F7" w:rsidRDefault="00874336" w:rsidP="00874336">
      <w:pPr>
        <w:pStyle w:val="Bezriadkovania"/>
        <w:rPr>
          <w:rFonts w:ascii="Arial Narrow" w:hAnsi="Arial Narrow"/>
          <w:color w:val="auto"/>
          <w:sz w:val="22"/>
          <w:szCs w:val="22"/>
        </w:rPr>
      </w:pPr>
      <w:r w:rsidRPr="008014F7">
        <w:rPr>
          <w:rFonts w:ascii="Arial Narrow" w:hAnsi="Arial Narrow"/>
          <w:color w:val="auto"/>
          <w:sz w:val="22"/>
          <w:szCs w:val="22"/>
        </w:rPr>
        <w:t>Vyššie hornatiny - silne členité, veľmi silne členité.</w:t>
      </w:r>
    </w:p>
    <w:p w14:paraId="6947E260" w14:textId="77777777" w:rsidR="00874336" w:rsidRPr="008014F7" w:rsidRDefault="00874336" w:rsidP="00874336">
      <w:pPr>
        <w:pStyle w:val="Bezriadkovania"/>
        <w:rPr>
          <w:rFonts w:ascii="Arial Narrow" w:hAnsi="Arial Narrow"/>
          <w:color w:val="auto"/>
          <w:sz w:val="22"/>
          <w:szCs w:val="22"/>
        </w:rPr>
      </w:pPr>
    </w:p>
    <w:p w14:paraId="05C475BD" w14:textId="77777777" w:rsidR="00874336" w:rsidRPr="008014F7" w:rsidRDefault="00874336" w:rsidP="00874336">
      <w:pPr>
        <w:pStyle w:val="Bezriadkovania"/>
        <w:rPr>
          <w:rFonts w:ascii="Arial Narrow" w:hAnsi="Arial Narrow"/>
          <w:b/>
          <w:color w:val="auto"/>
          <w:sz w:val="22"/>
          <w:szCs w:val="22"/>
        </w:rPr>
      </w:pPr>
      <w:r w:rsidRPr="008014F7">
        <w:rPr>
          <w:rFonts w:ascii="Arial Narrow" w:hAnsi="Arial Narrow"/>
          <w:b/>
          <w:color w:val="auto"/>
          <w:sz w:val="22"/>
          <w:szCs w:val="22"/>
        </w:rPr>
        <w:tab/>
        <w:t>Seizmicita územia</w:t>
      </w:r>
    </w:p>
    <w:p w14:paraId="5CE5869C" w14:textId="77777777" w:rsidR="00874336" w:rsidRPr="008014F7" w:rsidRDefault="00874336" w:rsidP="00874336">
      <w:pPr>
        <w:pStyle w:val="Bezriadkovania"/>
        <w:rPr>
          <w:rFonts w:ascii="Arial Narrow" w:hAnsi="Arial Narrow"/>
          <w:color w:val="auto"/>
          <w:sz w:val="22"/>
          <w:szCs w:val="22"/>
        </w:rPr>
      </w:pPr>
    </w:p>
    <w:p w14:paraId="10D4B03C" w14:textId="77777777" w:rsidR="00AF455B" w:rsidRPr="008014F7" w:rsidRDefault="00AF455B" w:rsidP="00AF455B">
      <w:pPr>
        <w:spacing w:after="60"/>
        <w:ind w:firstLine="708"/>
        <w:jc w:val="both"/>
        <w:rPr>
          <w:rFonts w:ascii="Arial Narrow" w:hAnsi="Arial Narrow" w:cs="Arial"/>
          <w:sz w:val="22"/>
          <w:szCs w:val="22"/>
          <w:lang w:eastAsia="sk-SK"/>
        </w:rPr>
      </w:pPr>
      <w:r w:rsidRPr="008014F7">
        <w:rPr>
          <w:rFonts w:ascii="Arial Narrow" w:hAnsi="Arial Narrow" w:cs="Arial"/>
          <w:sz w:val="22"/>
          <w:szCs w:val="22"/>
        </w:rPr>
        <w:t xml:space="preserve">Z hľadiska ohrozenia územia </w:t>
      </w:r>
      <w:proofErr w:type="spellStart"/>
      <w:r w:rsidRPr="008014F7">
        <w:rPr>
          <w:rFonts w:ascii="Arial Narrow" w:hAnsi="Arial Narrow" w:cs="Arial"/>
          <w:sz w:val="22"/>
          <w:szCs w:val="22"/>
        </w:rPr>
        <w:t>seizmicitou</w:t>
      </w:r>
      <w:proofErr w:type="spellEnd"/>
      <w:r w:rsidRPr="008014F7">
        <w:rPr>
          <w:rFonts w:ascii="Arial Narrow" w:hAnsi="Arial Narrow" w:cs="Arial"/>
          <w:sz w:val="22"/>
          <w:szCs w:val="22"/>
        </w:rPr>
        <w:t xml:space="preserve"> v katastrálnom území obce je možné predpokladať intenzitu 7° MSK – 64. Seizmické ohrozenie v hodnotách špičkového zrýchlenia na skalnom podloží pre 90 % pravdepodobnosť nepresiahnutia počas 50 rokov sa pohybuje v intervale od 1,00 do 1,29 m.s</w:t>
      </w:r>
      <w:r w:rsidRPr="008014F7">
        <w:rPr>
          <w:rFonts w:ascii="Arial Narrow" w:hAnsi="Arial Narrow" w:cs="Arial"/>
          <w:sz w:val="22"/>
          <w:szCs w:val="22"/>
          <w:vertAlign w:val="superscript"/>
        </w:rPr>
        <w:t>-2</w:t>
      </w:r>
      <w:r w:rsidRPr="008014F7">
        <w:rPr>
          <w:rFonts w:ascii="Arial Narrow" w:hAnsi="Arial Narrow" w:cs="Arial"/>
          <w:sz w:val="22"/>
          <w:szCs w:val="22"/>
        </w:rPr>
        <w:t>. (In Atlas krajiny, 2002)</w:t>
      </w:r>
    </w:p>
    <w:p w14:paraId="4A79AACA" w14:textId="77777777" w:rsidR="00AF455B" w:rsidRPr="008014F7" w:rsidRDefault="00AF455B" w:rsidP="00AF455B">
      <w:pPr>
        <w:spacing w:after="60"/>
        <w:jc w:val="both"/>
        <w:rPr>
          <w:rFonts w:ascii="Arial Narrow" w:hAnsi="Arial Narrow" w:cs="Arial"/>
          <w:sz w:val="22"/>
          <w:szCs w:val="22"/>
        </w:rPr>
      </w:pPr>
      <w:r w:rsidRPr="008014F7">
        <w:rPr>
          <w:rFonts w:ascii="Arial Narrow" w:hAnsi="Arial Narrow" w:cs="Arial"/>
          <w:sz w:val="22"/>
          <w:szCs w:val="22"/>
        </w:rPr>
        <w:t xml:space="preserve">Riziko zemetrasenia je nízke, výstavba v regióne si nevyžaduje špeciálne opatrenia na zabezpečenie funkčnosti a bezpečnosti stavieb. </w:t>
      </w:r>
    </w:p>
    <w:p w14:paraId="3900991F" w14:textId="77777777" w:rsidR="00874336" w:rsidRPr="008014F7" w:rsidRDefault="00874336" w:rsidP="00874336">
      <w:pPr>
        <w:pStyle w:val="Bezriadkovania"/>
        <w:rPr>
          <w:rFonts w:ascii="Arial Narrow" w:hAnsi="Arial Narrow"/>
          <w:color w:val="auto"/>
          <w:sz w:val="22"/>
          <w:szCs w:val="22"/>
        </w:rPr>
      </w:pPr>
    </w:p>
    <w:p w14:paraId="66FF0603" w14:textId="77777777" w:rsidR="00874336" w:rsidRPr="008014F7" w:rsidRDefault="00874336" w:rsidP="00874336">
      <w:pPr>
        <w:pStyle w:val="Bezriadkovania"/>
        <w:rPr>
          <w:rFonts w:ascii="Arial Narrow" w:hAnsi="Arial Narrow"/>
          <w:b/>
          <w:color w:val="auto"/>
          <w:sz w:val="22"/>
          <w:szCs w:val="22"/>
        </w:rPr>
      </w:pPr>
      <w:r w:rsidRPr="008014F7">
        <w:rPr>
          <w:rFonts w:ascii="Arial Narrow" w:hAnsi="Arial Narrow"/>
          <w:b/>
          <w:color w:val="auto"/>
          <w:sz w:val="22"/>
          <w:szCs w:val="22"/>
        </w:rPr>
        <w:tab/>
        <w:t>Klimatické oblasti</w:t>
      </w:r>
    </w:p>
    <w:p w14:paraId="6096936E" w14:textId="77777777" w:rsidR="00874336" w:rsidRPr="008014F7" w:rsidRDefault="00874336" w:rsidP="00874336">
      <w:pPr>
        <w:pStyle w:val="Bezriadkovania"/>
        <w:rPr>
          <w:rFonts w:ascii="Arial Narrow" w:hAnsi="Arial Narrow"/>
          <w:color w:val="auto"/>
          <w:sz w:val="22"/>
          <w:szCs w:val="22"/>
        </w:rPr>
      </w:pPr>
    </w:p>
    <w:p w14:paraId="0BA2C3D9" w14:textId="77777777" w:rsidR="00874336" w:rsidRPr="008014F7" w:rsidRDefault="00874336" w:rsidP="00874336">
      <w:pPr>
        <w:pStyle w:val="Bezriadkovania"/>
        <w:rPr>
          <w:rFonts w:ascii="Arial Narrow" w:hAnsi="Arial Narrow"/>
          <w:color w:val="auto"/>
          <w:sz w:val="22"/>
          <w:szCs w:val="22"/>
        </w:rPr>
      </w:pPr>
      <w:r w:rsidRPr="008014F7">
        <w:rPr>
          <w:rFonts w:ascii="Arial Narrow" w:hAnsi="Arial Narrow"/>
          <w:color w:val="auto"/>
          <w:sz w:val="22"/>
          <w:szCs w:val="22"/>
        </w:rPr>
        <w:tab/>
        <w:t>Predmetné územie spadá do klimatického okrsku mierne chladného, klimatické znaky – júl ≥ 12 °C až &lt; 16 °C.</w:t>
      </w:r>
    </w:p>
    <w:p w14:paraId="7E4009FC" w14:textId="77777777" w:rsidR="00874336" w:rsidRPr="008014F7" w:rsidRDefault="00874336" w:rsidP="00874336">
      <w:pPr>
        <w:pStyle w:val="Bezriadkovania"/>
        <w:rPr>
          <w:rFonts w:ascii="Arial Narrow" w:hAnsi="Arial Narrow"/>
          <w:color w:val="auto"/>
          <w:sz w:val="22"/>
          <w:szCs w:val="22"/>
          <w:u w:val="single"/>
        </w:rPr>
      </w:pPr>
      <w:r w:rsidRPr="008014F7">
        <w:rPr>
          <w:rFonts w:ascii="Arial Narrow" w:hAnsi="Arial Narrow"/>
          <w:color w:val="auto"/>
          <w:sz w:val="22"/>
          <w:szCs w:val="22"/>
        </w:rPr>
        <w:tab/>
      </w:r>
      <w:r w:rsidRPr="008014F7">
        <w:rPr>
          <w:rFonts w:ascii="Arial Narrow" w:hAnsi="Arial Narrow"/>
          <w:color w:val="auto"/>
          <w:sz w:val="22"/>
          <w:szCs w:val="22"/>
          <w:u w:val="single"/>
        </w:rPr>
        <w:t>Priemerný úhrn zrážok</w:t>
      </w:r>
    </w:p>
    <w:p w14:paraId="79CC048D" w14:textId="77777777" w:rsidR="00874336" w:rsidRPr="008014F7" w:rsidRDefault="00874336" w:rsidP="00874336">
      <w:pPr>
        <w:pStyle w:val="Bezriadkovania"/>
        <w:rPr>
          <w:rFonts w:ascii="Arial Narrow" w:hAnsi="Arial Narrow"/>
          <w:color w:val="auto"/>
          <w:sz w:val="22"/>
          <w:szCs w:val="22"/>
        </w:rPr>
      </w:pPr>
    </w:p>
    <w:p w14:paraId="22D786BE" w14:textId="77777777" w:rsidR="00874336" w:rsidRPr="008014F7" w:rsidRDefault="00874336" w:rsidP="00874336">
      <w:pPr>
        <w:pStyle w:val="Bezriadkovania"/>
        <w:rPr>
          <w:rFonts w:ascii="Arial Narrow" w:hAnsi="Arial Narrow"/>
          <w:color w:val="auto"/>
          <w:sz w:val="22"/>
          <w:szCs w:val="22"/>
        </w:rPr>
      </w:pPr>
      <w:r w:rsidRPr="008014F7">
        <w:rPr>
          <w:rFonts w:ascii="Arial Narrow" w:hAnsi="Arial Narrow"/>
          <w:color w:val="auto"/>
          <w:sz w:val="22"/>
          <w:szCs w:val="22"/>
        </w:rPr>
        <w:t>Priemerný mesačný úhrn zrážok v predmetnom území je 80 -130 mm, najvyšší je v decembri, najnižší v marci a júli.</w:t>
      </w:r>
    </w:p>
    <w:p w14:paraId="4158E1B1" w14:textId="73A72294" w:rsidR="00874336" w:rsidRPr="008014F7" w:rsidRDefault="00874336" w:rsidP="00874336">
      <w:pPr>
        <w:pStyle w:val="Bezriadkovania"/>
        <w:rPr>
          <w:rFonts w:ascii="Arial Narrow" w:hAnsi="Arial Narrow"/>
          <w:b/>
          <w:color w:val="auto"/>
          <w:sz w:val="22"/>
          <w:szCs w:val="22"/>
        </w:rPr>
      </w:pPr>
      <w:r w:rsidRPr="008014F7">
        <w:rPr>
          <w:rFonts w:ascii="Arial Narrow" w:hAnsi="Arial Narrow"/>
          <w:b/>
          <w:color w:val="auto"/>
          <w:sz w:val="22"/>
          <w:szCs w:val="22"/>
        </w:rPr>
        <w:tab/>
        <w:t>Hydrogeologické pomery</w:t>
      </w:r>
    </w:p>
    <w:p w14:paraId="6DE67442" w14:textId="77777777" w:rsidR="007F459E" w:rsidRPr="008014F7" w:rsidRDefault="007F459E" w:rsidP="00874336">
      <w:pPr>
        <w:pStyle w:val="Bezriadkovania"/>
        <w:rPr>
          <w:rFonts w:ascii="Arial Narrow" w:hAnsi="Arial Narrow"/>
          <w:b/>
          <w:color w:val="auto"/>
          <w:sz w:val="22"/>
          <w:szCs w:val="22"/>
        </w:rPr>
      </w:pPr>
    </w:p>
    <w:p w14:paraId="76638EE3" w14:textId="77777777" w:rsidR="007F459E" w:rsidRPr="008014F7" w:rsidRDefault="007F459E" w:rsidP="007F459E">
      <w:pPr>
        <w:spacing w:after="60"/>
        <w:ind w:firstLine="708"/>
        <w:jc w:val="both"/>
        <w:rPr>
          <w:rFonts w:ascii="Arial Narrow" w:hAnsi="Arial Narrow" w:cs="Arial"/>
          <w:sz w:val="22"/>
          <w:szCs w:val="22"/>
          <w:lang w:eastAsia="sk-SK"/>
        </w:rPr>
      </w:pPr>
      <w:r w:rsidRPr="008014F7">
        <w:rPr>
          <w:rFonts w:ascii="Arial Narrow" w:hAnsi="Arial Narrow" w:cs="Arial"/>
          <w:sz w:val="22"/>
          <w:szCs w:val="22"/>
        </w:rPr>
        <w:t xml:space="preserve">Podzemná voda je definovaná ako voda vyplňujúca dutiny </w:t>
      </w:r>
      <w:proofErr w:type="spellStart"/>
      <w:r w:rsidRPr="008014F7">
        <w:rPr>
          <w:rFonts w:ascii="Arial Narrow" w:hAnsi="Arial Narrow" w:cs="Arial"/>
          <w:sz w:val="22"/>
          <w:szCs w:val="22"/>
        </w:rPr>
        <w:t>zvodnených</w:t>
      </w:r>
      <w:proofErr w:type="spellEnd"/>
      <w:r w:rsidRPr="008014F7">
        <w:rPr>
          <w:rFonts w:ascii="Arial Narrow" w:hAnsi="Arial Narrow" w:cs="Arial"/>
          <w:sz w:val="22"/>
          <w:szCs w:val="22"/>
        </w:rPr>
        <w:t xml:space="preserve"> hornín. Základnou jednotkou pre hodnotenie podzemných vôd je hydrogeologický rajón. V zmysle hydrogeologickej rajonizácie spadá riešené územie do jedného hydrogeologického rajónu </w:t>
      </w:r>
      <w:proofErr w:type="spellStart"/>
      <w:r w:rsidRPr="008014F7">
        <w:rPr>
          <w:rFonts w:ascii="Arial Narrow" w:hAnsi="Arial Narrow" w:cs="Arial"/>
          <w:b/>
          <w:sz w:val="22"/>
          <w:szCs w:val="22"/>
        </w:rPr>
        <w:t>Paleogén</w:t>
      </w:r>
      <w:proofErr w:type="spellEnd"/>
      <w:r w:rsidRPr="008014F7">
        <w:rPr>
          <w:rFonts w:ascii="Arial Narrow" w:hAnsi="Arial Narrow" w:cs="Arial"/>
          <w:b/>
          <w:sz w:val="22"/>
          <w:szCs w:val="22"/>
        </w:rPr>
        <w:t xml:space="preserve"> a kvartér povodia Kysuce</w:t>
      </w:r>
      <w:r w:rsidRPr="008014F7">
        <w:rPr>
          <w:rFonts w:ascii="Arial Narrow" w:hAnsi="Arial Narrow" w:cs="Arial"/>
          <w:sz w:val="22"/>
          <w:szCs w:val="22"/>
        </w:rPr>
        <w:t>.</w:t>
      </w:r>
    </w:p>
    <w:p w14:paraId="0B541AB5" w14:textId="77777777" w:rsidR="00194F9E" w:rsidRPr="008014F7" w:rsidRDefault="00194F9E" w:rsidP="00194F9E">
      <w:pPr>
        <w:spacing w:after="60"/>
        <w:jc w:val="both"/>
        <w:rPr>
          <w:rFonts w:ascii="Arial Narrow" w:hAnsi="Arial Narrow" w:cs="Arial"/>
          <w:b/>
          <w:sz w:val="22"/>
          <w:szCs w:val="22"/>
          <w:lang w:eastAsia="sk-SK"/>
        </w:rPr>
      </w:pPr>
      <w:r w:rsidRPr="008014F7">
        <w:rPr>
          <w:rFonts w:ascii="Arial Narrow" w:hAnsi="Arial Narrow" w:cs="Arial"/>
          <w:sz w:val="22"/>
          <w:szCs w:val="22"/>
        </w:rPr>
        <w:t>Katastrálne územie obce Olešná spadá do nasledujúcich útvarov podzemných vôd v povodí Váhu :</w:t>
      </w:r>
    </w:p>
    <w:p w14:paraId="3491550A" w14:textId="77777777" w:rsidR="00194F9E" w:rsidRPr="008014F7" w:rsidRDefault="00194F9E" w:rsidP="00194F9E">
      <w:pPr>
        <w:spacing w:after="60"/>
        <w:jc w:val="both"/>
        <w:rPr>
          <w:rFonts w:ascii="Arial Narrow" w:hAnsi="Arial Narrow" w:cs="Arial"/>
          <w:i/>
          <w:sz w:val="22"/>
          <w:szCs w:val="22"/>
        </w:rPr>
      </w:pPr>
      <w:r w:rsidRPr="008014F7">
        <w:rPr>
          <w:rFonts w:ascii="Arial Narrow" w:hAnsi="Arial Narrow" w:cs="Arial"/>
          <w:b/>
          <w:sz w:val="22"/>
          <w:szCs w:val="22"/>
        </w:rPr>
        <w:t>a) Vrstva útvarov podzemných vôd v kvartérnych sedimentoch</w:t>
      </w:r>
    </w:p>
    <w:p w14:paraId="46783ED1" w14:textId="77777777" w:rsidR="00194F9E" w:rsidRPr="008014F7" w:rsidRDefault="00194F9E" w:rsidP="00560F5D">
      <w:pPr>
        <w:pStyle w:val="Odsekzoznamu"/>
        <w:numPr>
          <w:ilvl w:val="0"/>
          <w:numId w:val="114"/>
        </w:numPr>
        <w:tabs>
          <w:tab w:val="left" w:pos="360"/>
        </w:tabs>
        <w:spacing w:after="60"/>
        <w:contextualSpacing w:val="0"/>
        <w:jc w:val="both"/>
        <w:rPr>
          <w:rFonts w:ascii="Arial Narrow" w:hAnsi="Arial Narrow" w:cs="Arial"/>
          <w:i/>
          <w:sz w:val="22"/>
          <w:szCs w:val="22"/>
        </w:rPr>
      </w:pPr>
      <w:r w:rsidRPr="008014F7">
        <w:rPr>
          <w:rFonts w:ascii="Arial Narrow" w:hAnsi="Arial Narrow" w:cs="Arial"/>
          <w:i/>
          <w:sz w:val="22"/>
          <w:szCs w:val="22"/>
        </w:rPr>
        <w:t>v katastrálnom území nie je vyčlenený žiadny útvar</w:t>
      </w:r>
    </w:p>
    <w:p w14:paraId="0E0EBE22" w14:textId="77777777" w:rsidR="00194F9E" w:rsidRPr="008014F7" w:rsidRDefault="00194F9E" w:rsidP="00194F9E">
      <w:pPr>
        <w:spacing w:after="60"/>
        <w:jc w:val="both"/>
        <w:rPr>
          <w:rFonts w:ascii="Arial Narrow" w:hAnsi="Arial Narrow" w:cs="Arial"/>
          <w:i/>
          <w:sz w:val="22"/>
          <w:szCs w:val="22"/>
        </w:rPr>
      </w:pPr>
      <w:r w:rsidRPr="008014F7">
        <w:rPr>
          <w:rFonts w:ascii="Arial Narrow" w:hAnsi="Arial Narrow" w:cs="Arial"/>
          <w:b/>
          <w:sz w:val="22"/>
          <w:szCs w:val="22"/>
        </w:rPr>
        <w:t xml:space="preserve">b) Vrstva útvarov podzemných vôd </w:t>
      </w:r>
      <w:proofErr w:type="spellStart"/>
      <w:r w:rsidRPr="008014F7">
        <w:rPr>
          <w:rFonts w:ascii="Arial Narrow" w:hAnsi="Arial Narrow" w:cs="Arial"/>
          <w:b/>
          <w:sz w:val="22"/>
          <w:szCs w:val="22"/>
        </w:rPr>
        <w:t>predkvartérnych</w:t>
      </w:r>
      <w:proofErr w:type="spellEnd"/>
      <w:r w:rsidRPr="008014F7">
        <w:rPr>
          <w:rFonts w:ascii="Arial Narrow" w:hAnsi="Arial Narrow" w:cs="Arial"/>
          <w:b/>
          <w:sz w:val="22"/>
          <w:szCs w:val="22"/>
        </w:rPr>
        <w:t xml:space="preserve"> hornín</w:t>
      </w:r>
    </w:p>
    <w:p w14:paraId="66A0C889" w14:textId="77777777" w:rsidR="00194F9E" w:rsidRPr="008014F7" w:rsidRDefault="00194F9E" w:rsidP="00560F5D">
      <w:pPr>
        <w:pStyle w:val="Odsekzoznamu"/>
        <w:numPr>
          <w:ilvl w:val="0"/>
          <w:numId w:val="114"/>
        </w:numPr>
        <w:tabs>
          <w:tab w:val="left" w:pos="360"/>
        </w:tabs>
        <w:spacing w:after="60"/>
        <w:contextualSpacing w:val="0"/>
        <w:jc w:val="both"/>
        <w:rPr>
          <w:rFonts w:ascii="Arial Narrow" w:hAnsi="Arial Narrow" w:cs="Arial"/>
          <w:b/>
          <w:sz w:val="22"/>
          <w:szCs w:val="22"/>
        </w:rPr>
      </w:pPr>
      <w:r w:rsidRPr="008014F7">
        <w:rPr>
          <w:rFonts w:ascii="Arial Narrow" w:hAnsi="Arial Narrow" w:cs="Arial"/>
          <w:i/>
          <w:sz w:val="22"/>
          <w:szCs w:val="22"/>
        </w:rPr>
        <w:t xml:space="preserve">SK2001800F </w:t>
      </w:r>
      <w:proofErr w:type="spellStart"/>
      <w:r w:rsidRPr="008014F7">
        <w:rPr>
          <w:rFonts w:ascii="Arial Narrow" w:hAnsi="Arial Narrow" w:cs="Arial"/>
          <w:i/>
          <w:sz w:val="22"/>
          <w:szCs w:val="22"/>
        </w:rPr>
        <w:t>Puklinové</w:t>
      </w:r>
      <w:proofErr w:type="spellEnd"/>
      <w:r w:rsidRPr="008014F7">
        <w:rPr>
          <w:rFonts w:ascii="Arial Narrow" w:hAnsi="Arial Narrow" w:cs="Arial"/>
          <w:i/>
          <w:sz w:val="22"/>
          <w:szCs w:val="22"/>
        </w:rPr>
        <w:t xml:space="preserve"> podzemné vody západnej časti flyšového pásma a Podtatranskej skupiny oblasti povodia Váh.</w:t>
      </w:r>
      <w:r w:rsidRPr="008014F7">
        <w:rPr>
          <w:rFonts w:ascii="Arial Narrow" w:hAnsi="Arial Narrow" w:cs="Arial"/>
          <w:sz w:val="22"/>
          <w:szCs w:val="22"/>
        </w:rPr>
        <w:t xml:space="preserve"> Dominantným kolektorom podzemných vôd je striedanie pieskovcov a </w:t>
      </w:r>
      <w:proofErr w:type="spellStart"/>
      <w:r w:rsidRPr="008014F7">
        <w:rPr>
          <w:rFonts w:ascii="Arial Narrow" w:hAnsi="Arial Narrow" w:cs="Arial"/>
          <w:sz w:val="22"/>
          <w:szCs w:val="22"/>
        </w:rPr>
        <w:t>ílovcov</w:t>
      </w:r>
      <w:proofErr w:type="spellEnd"/>
      <w:r w:rsidRPr="008014F7">
        <w:rPr>
          <w:rFonts w:ascii="Arial Narrow" w:hAnsi="Arial Narrow" w:cs="Arial"/>
          <w:sz w:val="22"/>
          <w:szCs w:val="22"/>
        </w:rPr>
        <w:t xml:space="preserve"> (flyš), sliene, </w:t>
      </w:r>
      <w:proofErr w:type="spellStart"/>
      <w:r w:rsidRPr="008014F7">
        <w:rPr>
          <w:rFonts w:ascii="Arial Narrow" w:hAnsi="Arial Narrow" w:cs="Arial"/>
          <w:sz w:val="22"/>
          <w:szCs w:val="22"/>
        </w:rPr>
        <w:t>slieňovce</w:t>
      </w:r>
      <w:proofErr w:type="spellEnd"/>
      <w:r w:rsidRPr="008014F7">
        <w:rPr>
          <w:rFonts w:ascii="Arial Narrow" w:hAnsi="Arial Narrow" w:cs="Arial"/>
          <w:sz w:val="22"/>
          <w:szCs w:val="22"/>
        </w:rPr>
        <w:t>, pieskovce, bridlice a zlepence s </w:t>
      </w:r>
      <w:proofErr w:type="spellStart"/>
      <w:r w:rsidRPr="008014F7">
        <w:rPr>
          <w:rFonts w:ascii="Arial Narrow" w:hAnsi="Arial Narrow" w:cs="Arial"/>
          <w:sz w:val="22"/>
          <w:szCs w:val="22"/>
        </w:rPr>
        <w:t>puklinovou</w:t>
      </w:r>
      <w:proofErr w:type="spellEnd"/>
      <w:r w:rsidRPr="008014F7">
        <w:rPr>
          <w:rFonts w:ascii="Arial Narrow" w:hAnsi="Arial Narrow" w:cs="Arial"/>
          <w:sz w:val="22"/>
          <w:szCs w:val="22"/>
        </w:rPr>
        <w:t xml:space="preserve"> priepustnosťou. Do tohto útvaru patrí celé riešené územie.</w:t>
      </w:r>
    </w:p>
    <w:p w14:paraId="413A13B9" w14:textId="77777777" w:rsidR="00194F9E" w:rsidRPr="008014F7" w:rsidRDefault="00194F9E" w:rsidP="00194F9E">
      <w:pPr>
        <w:pStyle w:val="Odsekzoznamu"/>
        <w:spacing w:after="60"/>
        <w:ind w:left="0"/>
        <w:jc w:val="both"/>
        <w:rPr>
          <w:rFonts w:ascii="Arial Narrow" w:hAnsi="Arial Narrow" w:cs="Arial"/>
          <w:sz w:val="22"/>
          <w:szCs w:val="22"/>
        </w:rPr>
      </w:pPr>
      <w:r w:rsidRPr="008014F7">
        <w:rPr>
          <w:rFonts w:ascii="Arial Narrow" w:hAnsi="Arial Narrow" w:cs="Arial"/>
          <w:b/>
          <w:sz w:val="22"/>
          <w:szCs w:val="22"/>
        </w:rPr>
        <w:t>c) Útvary geotermálnych vôd</w:t>
      </w:r>
      <w:r w:rsidRPr="008014F7">
        <w:rPr>
          <w:rFonts w:ascii="Arial Narrow" w:hAnsi="Arial Narrow" w:cs="Arial"/>
          <w:sz w:val="22"/>
          <w:szCs w:val="22"/>
        </w:rPr>
        <w:t xml:space="preserve"> (geotermálne štruktúry) predstavujúce podzemné vody hlbokých obehov s teplotou podzemnej vody nad 25°C,</w:t>
      </w:r>
    </w:p>
    <w:p w14:paraId="6C1385E2" w14:textId="77777777" w:rsidR="00194F9E" w:rsidRPr="008014F7" w:rsidRDefault="00194F9E" w:rsidP="00560F5D">
      <w:pPr>
        <w:pStyle w:val="Odsekzoznamu"/>
        <w:numPr>
          <w:ilvl w:val="0"/>
          <w:numId w:val="114"/>
        </w:numPr>
        <w:tabs>
          <w:tab w:val="left" w:pos="360"/>
        </w:tabs>
        <w:spacing w:after="60"/>
        <w:contextualSpacing w:val="0"/>
        <w:jc w:val="both"/>
        <w:rPr>
          <w:rFonts w:ascii="Arial Narrow" w:hAnsi="Arial Narrow" w:cs="Arial"/>
          <w:i/>
          <w:sz w:val="22"/>
          <w:szCs w:val="22"/>
        </w:rPr>
      </w:pPr>
      <w:r w:rsidRPr="008014F7">
        <w:rPr>
          <w:rFonts w:ascii="Arial Narrow" w:hAnsi="Arial Narrow" w:cs="Arial"/>
          <w:i/>
          <w:sz w:val="22"/>
          <w:szCs w:val="22"/>
        </w:rPr>
        <w:t>v katastrálnom území nie je vyčlenený žiadny útvar</w:t>
      </w:r>
    </w:p>
    <w:p w14:paraId="3A66E7E8" w14:textId="646D80AA" w:rsidR="007F459E" w:rsidRPr="008014F7" w:rsidRDefault="007F459E" w:rsidP="00874336">
      <w:pPr>
        <w:pStyle w:val="Bezriadkovania"/>
        <w:rPr>
          <w:rFonts w:ascii="Arial Narrow" w:hAnsi="Arial Narrow"/>
          <w:b/>
          <w:color w:val="auto"/>
          <w:sz w:val="22"/>
          <w:szCs w:val="22"/>
        </w:rPr>
      </w:pPr>
    </w:p>
    <w:p w14:paraId="30560864" w14:textId="252D837F" w:rsidR="000B6CD9" w:rsidRPr="008014F7" w:rsidRDefault="00EB4B14" w:rsidP="00CB131F">
      <w:pPr>
        <w:suppressAutoHyphens w:val="0"/>
        <w:autoSpaceDE w:val="0"/>
        <w:autoSpaceDN w:val="0"/>
        <w:adjustRightInd w:val="0"/>
        <w:snapToGrid w:val="0"/>
        <w:rPr>
          <w:rFonts w:ascii="Arial Narrow" w:eastAsia="Calibri" w:hAnsi="Arial Narrow"/>
          <w:b/>
          <w:bCs/>
          <w:sz w:val="24"/>
          <w:szCs w:val="24"/>
          <w:lang w:eastAsia="en-US"/>
        </w:rPr>
      </w:pPr>
      <w:r w:rsidRPr="008014F7">
        <w:rPr>
          <w:rStyle w:val="FontStyle99"/>
          <w:rFonts w:ascii="Arial Narrow" w:hAnsi="Arial Narrow"/>
          <w:b/>
          <w:sz w:val="24"/>
          <w:szCs w:val="24"/>
        </w:rPr>
        <w:t>3.1</w:t>
      </w:r>
      <w:r w:rsidR="008C3CCE">
        <w:rPr>
          <w:rStyle w:val="FontStyle99"/>
          <w:rFonts w:ascii="Arial Narrow" w:hAnsi="Arial Narrow"/>
          <w:b/>
          <w:sz w:val="24"/>
          <w:szCs w:val="24"/>
        </w:rPr>
        <w:t>4</w:t>
      </w:r>
      <w:r w:rsidRPr="008014F7">
        <w:rPr>
          <w:rStyle w:val="FontStyle99"/>
          <w:rFonts w:ascii="Arial Narrow" w:hAnsi="Arial Narrow"/>
          <w:b/>
          <w:sz w:val="24"/>
          <w:szCs w:val="24"/>
        </w:rPr>
        <w:t>.5    FAKTORY NEGATÍVNE OVPLYVŇUJÚCE ŽIVOTNÉ PROSTREDIE</w:t>
      </w:r>
    </w:p>
    <w:p w14:paraId="6F8CC369" w14:textId="77777777" w:rsidR="00EB4B14" w:rsidRPr="008014F7" w:rsidRDefault="00EB4B14" w:rsidP="00CB131F">
      <w:pPr>
        <w:suppressAutoHyphens w:val="0"/>
        <w:autoSpaceDE w:val="0"/>
        <w:autoSpaceDN w:val="0"/>
        <w:adjustRightInd w:val="0"/>
        <w:snapToGrid w:val="0"/>
        <w:rPr>
          <w:rFonts w:ascii="Arial Narrow" w:eastAsia="Calibri" w:hAnsi="Arial Narrow"/>
          <w:b/>
          <w:bCs/>
          <w:sz w:val="24"/>
          <w:szCs w:val="24"/>
          <w:lang w:eastAsia="en-US"/>
        </w:rPr>
      </w:pPr>
    </w:p>
    <w:p w14:paraId="0631803E" w14:textId="77777777" w:rsidR="00C61E8C" w:rsidRPr="008014F7" w:rsidRDefault="00C61E8C" w:rsidP="00C61E8C">
      <w:pPr>
        <w:suppressAutoHyphens w:val="0"/>
        <w:autoSpaceDE w:val="0"/>
        <w:autoSpaceDN w:val="0"/>
        <w:adjustRightInd w:val="0"/>
        <w:snapToGrid w:val="0"/>
        <w:rPr>
          <w:rFonts w:ascii="Arial Narrow" w:eastAsia="Calibri" w:hAnsi="Arial Narrow"/>
          <w:b/>
          <w:bCs/>
          <w:sz w:val="24"/>
          <w:szCs w:val="24"/>
          <w:lang w:eastAsia="en-US"/>
        </w:rPr>
      </w:pPr>
      <w:r w:rsidRPr="008014F7">
        <w:rPr>
          <w:rFonts w:ascii="Arial Narrow" w:eastAsia="Calibri" w:hAnsi="Arial Narrow"/>
          <w:b/>
          <w:bCs/>
          <w:sz w:val="24"/>
          <w:szCs w:val="24"/>
          <w:lang w:eastAsia="en-US"/>
        </w:rPr>
        <w:t>Hluk a vibrácie</w:t>
      </w:r>
    </w:p>
    <w:p w14:paraId="34118FFC" w14:textId="77777777" w:rsidR="00C61E8C" w:rsidRPr="008014F7" w:rsidRDefault="00C61E8C" w:rsidP="00C61E8C">
      <w:pPr>
        <w:suppressAutoHyphens w:val="0"/>
        <w:autoSpaceDE w:val="0"/>
        <w:autoSpaceDN w:val="0"/>
        <w:adjustRightInd w:val="0"/>
        <w:snapToGrid w:val="0"/>
        <w:rPr>
          <w:rFonts w:ascii="Arial Narrow" w:eastAsia="Calibri" w:hAnsi="Arial Narrow"/>
          <w:sz w:val="24"/>
          <w:szCs w:val="24"/>
          <w:lang w:eastAsia="en-US"/>
        </w:rPr>
      </w:pPr>
    </w:p>
    <w:p w14:paraId="20CD78A3" w14:textId="63D5FD1A" w:rsidR="00C61E8C" w:rsidRPr="008014F7" w:rsidRDefault="00C61E8C" w:rsidP="00C61E8C">
      <w:pPr>
        <w:pStyle w:val="Style17"/>
        <w:widowControl/>
        <w:ind w:firstLine="850"/>
        <w:rPr>
          <w:rFonts w:ascii="Arial Narrow" w:eastAsia="Calibri" w:hAnsi="Arial Narrow"/>
          <w:lang w:eastAsia="en-US"/>
        </w:rPr>
      </w:pPr>
      <w:r w:rsidRPr="008014F7">
        <w:rPr>
          <w:rStyle w:val="FontStyle101"/>
          <w:rFonts w:ascii="Arial Narrow" w:hAnsi="Arial Narrow"/>
          <w:sz w:val="24"/>
          <w:szCs w:val="24"/>
        </w:rPr>
        <w:t>Hluková záťaž predstavuje významný problém, ktorý môže limitovať využitie územia, najmä pre rekreačné a obytné účely.</w:t>
      </w:r>
      <w:r w:rsidRPr="008014F7">
        <w:rPr>
          <w:rFonts w:ascii="Arial Narrow" w:hAnsi="Arial Narrow"/>
        </w:rPr>
        <w:t xml:space="preserve"> </w:t>
      </w:r>
      <w:r w:rsidRPr="008014F7">
        <w:rPr>
          <w:rStyle w:val="FontStyle101"/>
          <w:rFonts w:ascii="Arial Narrow" w:hAnsi="Arial Narrow"/>
          <w:sz w:val="24"/>
          <w:szCs w:val="24"/>
        </w:rPr>
        <w:t xml:space="preserve">Problém hluku v obci </w:t>
      </w:r>
      <w:r w:rsidR="00FD4DC0" w:rsidRPr="008014F7">
        <w:rPr>
          <w:rStyle w:val="FontStyle101"/>
          <w:rFonts w:ascii="Arial Narrow" w:hAnsi="Arial Narrow"/>
          <w:sz w:val="24"/>
          <w:szCs w:val="24"/>
        </w:rPr>
        <w:t>Olešná</w:t>
      </w:r>
      <w:r w:rsidR="001D31D6" w:rsidRPr="008014F7">
        <w:rPr>
          <w:rStyle w:val="FontStyle101"/>
          <w:rFonts w:ascii="Arial Narrow" w:hAnsi="Arial Narrow"/>
          <w:sz w:val="24"/>
          <w:szCs w:val="24"/>
        </w:rPr>
        <w:t xml:space="preserve"> evidujeme pozdĺž c</w:t>
      </w:r>
      <w:r w:rsidRPr="008014F7">
        <w:rPr>
          <w:rStyle w:val="FontStyle101"/>
          <w:rFonts w:ascii="Arial Narrow" w:hAnsi="Arial Narrow"/>
          <w:sz w:val="24"/>
          <w:szCs w:val="24"/>
        </w:rPr>
        <w:t>est</w:t>
      </w:r>
      <w:r w:rsidR="001D31D6" w:rsidRPr="008014F7">
        <w:rPr>
          <w:rStyle w:val="FontStyle101"/>
          <w:rFonts w:ascii="Arial Narrow" w:hAnsi="Arial Narrow"/>
          <w:sz w:val="24"/>
          <w:szCs w:val="24"/>
        </w:rPr>
        <w:t>y</w:t>
      </w:r>
      <w:r w:rsidRPr="008014F7">
        <w:rPr>
          <w:rStyle w:val="FontStyle101"/>
          <w:rFonts w:ascii="Arial Narrow" w:hAnsi="Arial Narrow"/>
          <w:sz w:val="24"/>
          <w:szCs w:val="24"/>
        </w:rPr>
        <w:t xml:space="preserve"> III. </w:t>
      </w:r>
      <w:r w:rsidR="001D31D6" w:rsidRPr="008014F7">
        <w:rPr>
          <w:rStyle w:val="FontStyle101"/>
          <w:rFonts w:ascii="Arial Narrow" w:hAnsi="Arial Narrow"/>
          <w:sz w:val="24"/>
          <w:szCs w:val="24"/>
        </w:rPr>
        <w:t>t</w:t>
      </w:r>
      <w:r w:rsidRPr="008014F7">
        <w:rPr>
          <w:rStyle w:val="FontStyle101"/>
          <w:rFonts w:ascii="Arial Narrow" w:hAnsi="Arial Narrow"/>
          <w:sz w:val="24"/>
          <w:szCs w:val="24"/>
        </w:rPr>
        <w:t>riedy.</w:t>
      </w:r>
      <w:r w:rsidRPr="008014F7">
        <w:rPr>
          <w:rFonts w:ascii="Arial Narrow" w:hAnsi="Arial Narrow"/>
        </w:rPr>
        <w:t xml:space="preserve"> </w:t>
      </w:r>
      <w:r w:rsidR="001D31D6" w:rsidRPr="008014F7">
        <w:rPr>
          <w:rFonts w:ascii="Arial Narrow" w:hAnsi="Arial Narrow"/>
        </w:rPr>
        <w:t>Pri navrhovanom rozvoji obce bude realizovaná nová zástavba popri ceste III. triedy a tým bude rozšírené zastavené územie obce a následne bude znížená rýchlosť na tejto komunikácii</w:t>
      </w:r>
      <w:r w:rsidR="004918A3" w:rsidRPr="008014F7">
        <w:rPr>
          <w:rFonts w:ascii="Arial Narrow" w:hAnsi="Arial Narrow"/>
        </w:rPr>
        <w:t xml:space="preserve">. Znížením povolenej rýchlosti sa čiastočne eliminuje hluk z dopravy. </w:t>
      </w:r>
      <w:proofErr w:type="spellStart"/>
      <w:r w:rsidR="004918A3" w:rsidRPr="008014F7">
        <w:rPr>
          <w:rFonts w:ascii="Arial Narrow" w:hAnsi="Arial Narrow"/>
        </w:rPr>
        <w:t>Novonavrhované</w:t>
      </w:r>
      <w:proofErr w:type="spellEnd"/>
      <w:r w:rsidR="004918A3" w:rsidRPr="008014F7">
        <w:rPr>
          <w:rFonts w:ascii="Arial Narrow" w:hAnsi="Arial Narrow"/>
        </w:rPr>
        <w:t xml:space="preserve"> objekty budú stavané minimálne 6m od krajnice cesty</w:t>
      </w:r>
    </w:p>
    <w:p w14:paraId="0599C0A3" w14:textId="77777777" w:rsidR="00C61E8C" w:rsidRPr="008014F7" w:rsidRDefault="00C61E8C" w:rsidP="00CB131F">
      <w:pPr>
        <w:suppressAutoHyphens w:val="0"/>
        <w:autoSpaceDE w:val="0"/>
        <w:autoSpaceDN w:val="0"/>
        <w:adjustRightInd w:val="0"/>
        <w:snapToGrid w:val="0"/>
        <w:rPr>
          <w:rFonts w:ascii="Arial Narrow" w:eastAsia="Calibri" w:hAnsi="Arial Narrow"/>
          <w:bCs/>
          <w:sz w:val="24"/>
          <w:szCs w:val="24"/>
          <w:lang w:eastAsia="en-US"/>
        </w:rPr>
      </w:pPr>
    </w:p>
    <w:p w14:paraId="767FE243" w14:textId="5E44A49F" w:rsidR="00C61E8C" w:rsidRPr="008014F7" w:rsidRDefault="00C61E8C" w:rsidP="00C61E8C">
      <w:pPr>
        <w:suppressAutoHyphens w:val="0"/>
        <w:autoSpaceDE w:val="0"/>
        <w:autoSpaceDN w:val="0"/>
        <w:adjustRightInd w:val="0"/>
        <w:snapToGrid w:val="0"/>
        <w:rPr>
          <w:rFonts w:ascii="Arial Narrow" w:eastAsia="Calibri" w:hAnsi="Arial Narrow"/>
          <w:b/>
          <w:sz w:val="24"/>
          <w:szCs w:val="24"/>
          <w:lang w:eastAsia="en-US"/>
        </w:rPr>
      </w:pPr>
      <w:r w:rsidRPr="008014F7">
        <w:rPr>
          <w:rStyle w:val="FontStyle99"/>
          <w:rFonts w:ascii="Arial Narrow" w:hAnsi="Arial Narrow"/>
          <w:b/>
          <w:sz w:val="24"/>
          <w:szCs w:val="24"/>
        </w:rPr>
        <w:t>Zápach, ex</w:t>
      </w:r>
      <w:r w:rsidR="007D6744" w:rsidRPr="008014F7">
        <w:rPr>
          <w:rStyle w:val="FontStyle99"/>
          <w:rFonts w:ascii="Arial Narrow" w:hAnsi="Arial Narrow"/>
          <w:b/>
          <w:sz w:val="24"/>
          <w:szCs w:val="24"/>
        </w:rPr>
        <w:t>h</w:t>
      </w:r>
      <w:r w:rsidRPr="008014F7">
        <w:rPr>
          <w:rStyle w:val="FontStyle99"/>
          <w:rFonts w:ascii="Arial Narrow" w:hAnsi="Arial Narrow"/>
          <w:b/>
          <w:sz w:val="24"/>
          <w:szCs w:val="24"/>
        </w:rPr>
        <w:t>aláty a prašnosť.</w:t>
      </w:r>
    </w:p>
    <w:p w14:paraId="23181542" w14:textId="77777777" w:rsidR="00C61E8C" w:rsidRPr="008014F7" w:rsidRDefault="00C61E8C" w:rsidP="00C61E8C">
      <w:pPr>
        <w:suppressAutoHyphens w:val="0"/>
        <w:autoSpaceDE w:val="0"/>
        <w:autoSpaceDN w:val="0"/>
        <w:adjustRightInd w:val="0"/>
        <w:snapToGrid w:val="0"/>
        <w:ind w:left="708"/>
        <w:rPr>
          <w:rFonts w:ascii="Arial Narrow" w:eastAsia="Calibri" w:hAnsi="Arial Narrow"/>
          <w:sz w:val="24"/>
          <w:szCs w:val="24"/>
          <w:lang w:eastAsia="en-US"/>
        </w:rPr>
      </w:pPr>
      <w:r w:rsidRPr="008014F7">
        <w:rPr>
          <w:rFonts w:ascii="Arial Narrow" w:eastAsia="Calibri" w:hAnsi="Arial Narrow"/>
          <w:sz w:val="24"/>
          <w:szCs w:val="24"/>
          <w:lang w:eastAsia="en-US"/>
        </w:rPr>
        <w:t>Nepriaznivý stav ovzdušia v obci spôsobujú:</w:t>
      </w:r>
    </w:p>
    <w:p w14:paraId="6DF4549F" w14:textId="77777777" w:rsidR="00C61E8C" w:rsidRPr="008014F7" w:rsidRDefault="00C61E8C" w:rsidP="00E47045">
      <w:pPr>
        <w:pStyle w:val="Odsekzoznamu"/>
        <w:numPr>
          <w:ilvl w:val="1"/>
          <w:numId w:val="16"/>
        </w:numPr>
        <w:suppressAutoHyphens w:val="0"/>
        <w:autoSpaceDE w:val="0"/>
        <w:autoSpaceDN w:val="0"/>
        <w:adjustRightInd w:val="0"/>
        <w:snapToGrid w:val="0"/>
        <w:rPr>
          <w:rFonts w:ascii="Arial Narrow" w:eastAsia="Calibri" w:hAnsi="Arial Narrow"/>
          <w:sz w:val="24"/>
          <w:szCs w:val="24"/>
          <w:lang w:eastAsia="en-US"/>
        </w:rPr>
      </w:pPr>
      <w:r w:rsidRPr="008014F7">
        <w:rPr>
          <w:rFonts w:ascii="Arial Narrow" w:eastAsia="Calibri" w:hAnsi="Arial Narrow"/>
          <w:sz w:val="24"/>
          <w:szCs w:val="24"/>
          <w:lang w:eastAsia="en-US"/>
        </w:rPr>
        <w:t>Exhaláty nákladných motorových vozidiel</w:t>
      </w:r>
    </w:p>
    <w:p w14:paraId="515F5B2F" w14:textId="77777777" w:rsidR="00C61E8C" w:rsidRPr="008014F7" w:rsidRDefault="00C61E8C" w:rsidP="00E47045">
      <w:pPr>
        <w:pStyle w:val="Odsekzoznamu"/>
        <w:numPr>
          <w:ilvl w:val="1"/>
          <w:numId w:val="16"/>
        </w:numPr>
        <w:suppressAutoHyphens w:val="0"/>
        <w:autoSpaceDE w:val="0"/>
        <w:autoSpaceDN w:val="0"/>
        <w:adjustRightInd w:val="0"/>
        <w:snapToGrid w:val="0"/>
        <w:rPr>
          <w:rFonts w:ascii="Arial Narrow" w:eastAsia="Calibri" w:hAnsi="Arial Narrow"/>
          <w:sz w:val="24"/>
          <w:szCs w:val="24"/>
          <w:lang w:eastAsia="en-US"/>
        </w:rPr>
      </w:pPr>
      <w:r w:rsidRPr="008014F7">
        <w:rPr>
          <w:rFonts w:ascii="Arial Narrow" w:eastAsia="Calibri" w:hAnsi="Arial Narrow"/>
          <w:sz w:val="24"/>
          <w:szCs w:val="24"/>
          <w:lang w:eastAsia="en-US"/>
        </w:rPr>
        <w:t>Lokálne kúreniská v zimnom období</w:t>
      </w:r>
    </w:p>
    <w:p w14:paraId="17C481DA" w14:textId="77777777" w:rsidR="00C61E8C" w:rsidRPr="008014F7" w:rsidRDefault="00C61E8C" w:rsidP="00C61E8C">
      <w:pPr>
        <w:pStyle w:val="Zkladntext"/>
        <w:suppressAutoHyphens w:val="0"/>
        <w:ind w:firstLine="708"/>
        <w:jc w:val="both"/>
        <w:rPr>
          <w:rFonts w:ascii="Arial Narrow" w:hAnsi="Arial Narrow"/>
          <w:b w:val="0"/>
          <w:color w:val="C00000"/>
          <w:sz w:val="24"/>
          <w:szCs w:val="24"/>
        </w:rPr>
      </w:pPr>
    </w:p>
    <w:p w14:paraId="68B637EC" w14:textId="60DA28C5" w:rsidR="00C61E8C" w:rsidRPr="008014F7" w:rsidRDefault="00C61E8C" w:rsidP="0094250F">
      <w:pPr>
        <w:pStyle w:val="Zkladntext"/>
        <w:suppressAutoHyphens w:val="0"/>
        <w:ind w:firstLine="708"/>
        <w:jc w:val="both"/>
        <w:rPr>
          <w:rFonts w:ascii="Arial Narrow" w:eastAsia="Calibri" w:hAnsi="Arial Narrow"/>
          <w:b w:val="0"/>
          <w:sz w:val="24"/>
          <w:szCs w:val="24"/>
          <w:lang w:eastAsia="en-US"/>
        </w:rPr>
      </w:pPr>
      <w:r w:rsidRPr="008014F7">
        <w:rPr>
          <w:rFonts w:ascii="Arial Narrow" w:hAnsi="Arial Narrow"/>
          <w:b w:val="0"/>
          <w:sz w:val="24"/>
          <w:szCs w:val="24"/>
        </w:rPr>
        <w:t xml:space="preserve">V max. miere </w:t>
      </w:r>
      <w:r w:rsidR="001D31D6" w:rsidRPr="008014F7">
        <w:rPr>
          <w:rFonts w:ascii="Arial Narrow" w:hAnsi="Arial Narrow"/>
          <w:b w:val="0"/>
          <w:sz w:val="24"/>
          <w:szCs w:val="24"/>
        </w:rPr>
        <w:t>umiestňovať nové</w:t>
      </w:r>
      <w:r w:rsidRPr="008014F7">
        <w:rPr>
          <w:rFonts w:ascii="Arial Narrow" w:hAnsi="Arial Narrow"/>
          <w:b w:val="0"/>
          <w:sz w:val="24"/>
          <w:szCs w:val="24"/>
        </w:rPr>
        <w:t xml:space="preserve"> prevádz</w:t>
      </w:r>
      <w:r w:rsidR="001D31D6" w:rsidRPr="008014F7">
        <w:rPr>
          <w:rFonts w:ascii="Arial Narrow" w:hAnsi="Arial Narrow"/>
          <w:b w:val="0"/>
          <w:sz w:val="24"/>
          <w:szCs w:val="24"/>
        </w:rPr>
        <w:t xml:space="preserve">ky náročné na dopravnú obsluhu </w:t>
      </w:r>
      <w:r w:rsidRPr="008014F7">
        <w:rPr>
          <w:rFonts w:ascii="Arial Narrow" w:hAnsi="Arial Narrow"/>
          <w:b w:val="0"/>
          <w:sz w:val="24"/>
          <w:szCs w:val="24"/>
        </w:rPr>
        <w:t xml:space="preserve"> mimo obytného územia, s možnosťou napojenia na zberný dopravný skelet bez </w:t>
      </w:r>
      <w:r w:rsidR="000375D1" w:rsidRPr="008014F7">
        <w:rPr>
          <w:rFonts w:ascii="Arial Narrow" w:hAnsi="Arial Narrow"/>
          <w:b w:val="0"/>
          <w:sz w:val="24"/>
          <w:szCs w:val="24"/>
        </w:rPr>
        <w:t>záťaže</w:t>
      </w:r>
      <w:r w:rsidRPr="008014F7">
        <w:rPr>
          <w:rFonts w:ascii="Arial Narrow" w:hAnsi="Arial Narrow"/>
          <w:b w:val="0"/>
          <w:sz w:val="24"/>
          <w:szCs w:val="24"/>
        </w:rPr>
        <w:t xml:space="preserve"> dopravnou obsluhou existujúcich i navrhovaných obytných území.</w:t>
      </w:r>
      <w:r w:rsidR="000375D1" w:rsidRPr="008014F7">
        <w:rPr>
          <w:rFonts w:ascii="Arial Narrow" w:hAnsi="Arial Narrow"/>
        </w:rPr>
        <w:t xml:space="preserve"> </w:t>
      </w:r>
      <w:r w:rsidR="000375D1" w:rsidRPr="008014F7">
        <w:rPr>
          <w:rStyle w:val="FontStyle101"/>
          <w:rFonts w:ascii="Arial Narrow" w:hAnsi="Arial Narrow"/>
          <w:b w:val="0"/>
          <w:sz w:val="24"/>
          <w:szCs w:val="24"/>
        </w:rPr>
        <w:t xml:space="preserve">Zabezpečiť pravidelnú údržbu komunikácii, hlavne po zimnom období odstrániť zostatkový posypový materiál. </w:t>
      </w:r>
      <w:r w:rsidRPr="008014F7">
        <w:rPr>
          <w:rFonts w:ascii="Arial Narrow" w:hAnsi="Arial Narrow"/>
          <w:b w:val="0"/>
          <w:sz w:val="24"/>
          <w:szCs w:val="24"/>
        </w:rPr>
        <w:t xml:space="preserve">Čistotu ovzdušia riešime návrhom </w:t>
      </w:r>
      <w:r w:rsidR="004742FA" w:rsidRPr="008014F7">
        <w:rPr>
          <w:rFonts w:ascii="Arial Narrow" w:hAnsi="Arial Narrow"/>
          <w:b w:val="0"/>
          <w:sz w:val="24"/>
          <w:szCs w:val="24"/>
        </w:rPr>
        <w:t>využitia obnoviteľných zdrojov energie, hlavne tepelné čerpadlá</w:t>
      </w:r>
      <w:r w:rsidR="00C03C5D" w:rsidRPr="008014F7">
        <w:rPr>
          <w:rFonts w:ascii="Arial Narrow" w:hAnsi="Arial Narrow"/>
          <w:b w:val="0"/>
          <w:sz w:val="24"/>
          <w:szCs w:val="24"/>
        </w:rPr>
        <w:t>, solárna energia a čiastočne plynofikáciou</w:t>
      </w:r>
      <w:r w:rsidR="0094250F" w:rsidRPr="008014F7">
        <w:rPr>
          <w:rFonts w:ascii="Arial Narrow" w:hAnsi="Arial Narrow"/>
          <w:b w:val="0"/>
          <w:sz w:val="24"/>
          <w:szCs w:val="24"/>
        </w:rPr>
        <w:t xml:space="preserve">. </w:t>
      </w:r>
      <w:r w:rsidR="00DF0885" w:rsidRPr="008014F7">
        <w:rPr>
          <w:rFonts w:ascii="Arial Narrow" w:hAnsi="Arial Narrow"/>
          <w:b w:val="0"/>
          <w:sz w:val="24"/>
          <w:szCs w:val="24"/>
        </w:rPr>
        <w:t xml:space="preserve">Znečistené ovzdušie </w:t>
      </w:r>
      <w:proofErr w:type="spellStart"/>
      <w:r w:rsidR="00DF0885" w:rsidRPr="008014F7">
        <w:rPr>
          <w:rFonts w:ascii="Arial Narrow" w:hAnsi="Arial Narrow"/>
          <w:b w:val="0"/>
          <w:sz w:val="24"/>
          <w:szCs w:val="24"/>
        </w:rPr>
        <w:t>polietavým</w:t>
      </w:r>
      <w:proofErr w:type="spellEnd"/>
      <w:r w:rsidR="00DF0885" w:rsidRPr="008014F7">
        <w:rPr>
          <w:rFonts w:ascii="Arial Narrow" w:hAnsi="Arial Narrow"/>
          <w:b w:val="0"/>
          <w:sz w:val="24"/>
          <w:szCs w:val="24"/>
        </w:rPr>
        <w:t xml:space="preserve"> prachom riešiť organizáciou poľnohospodárskej výroby na plochách PP</w:t>
      </w:r>
    </w:p>
    <w:p w14:paraId="318C4DA0" w14:textId="77777777" w:rsidR="00CB131F" w:rsidRPr="008014F7" w:rsidRDefault="00CB131F" w:rsidP="00CB131F">
      <w:pPr>
        <w:suppressAutoHyphens w:val="0"/>
        <w:autoSpaceDE w:val="0"/>
        <w:autoSpaceDN w:val="0"/>
        <w:adjustRightInd w:val="0"/>
        <w:snapToGrid w:val="0"/>
        <w:rPr>
          <w:rFonts w:ascii="Arial Narrow" w:eastAsia="Calibri" w:hAnsi="Arial Narrow"/>
          <w:sz w:val="24"/>
          <w:szCs w:val="24"/>
          <w:lang w:eastAsia="en-US"/>
        </w:rPr>
      </w:pPr>
    </w:p>
    <w:p w14:paraId="6E8AB463" w14:textId="0C75C055" w:rsidR="0094250F" w:rsidRPr="008014F7" w:rsidRDefault="0094250F" w:rsidP="0094250F">
      <w:pPr>
        <w:pStyle w:val="Style55"/>
        <w:widowControl/>
        <w:spacing w:before="125" w:line="240" w:lineRule="auto"/>
        <w:ind w:firstLine="0"/>
        <w:rPr>
          <w:rStyle w:val="FontStyle101"/>
          <w:rFonts w:ascii="Arial Narrow" w:hAnsi="Arial Narrow"/>
          <w:b/>
          <w:sz w:val="24"/>
          <w:szCs w:val="24"/>
        </w:rPr>
      </w:pPr>
      <w:r w:rsidRPr="008014F7">
        <w:rPr>
          <w:rStyle w:val="FontStyle101"/>
          <w:rFonts w:ascii="Arial Narrow" w:hAnsi="Arial Narrow"/>
          <w:b/>
          <w:sz w:val="24"/>
          <w:szCs w:val="24"/>
        </w:rPr>
        <w:t xml:space="preserve">Zosuvy </w:t>
      </w:r>
      <w:r w:rsidR="00DF0885" w:rsidRPr="008014F7">
        <w:rPr>
          <w:rStyle w:val="FontStyle101"/>
          <w:rFonts w:ascii="Arial Narrow" w:hAnsi="Arial Narrow"/>
          <w:b/>
          <w:sz w:val="24"/>
          <w:szCs w:val="24"/>
        </w:rPr>
        <w:t>, erózia</w:t>
      </w:r>
      <w:r w:rsidR="0074034A" w:rsidRPr="008014F7">
        <w:rPr>
          <w:rStyle w:val="FontStyle101"/>
          <w:rFonts w:ascii="Arial Narrow" w:hAnsi="Arial Narrow"/>
          <w:b/>
          <w:sz w:val="24"/>
          <w:szCs w:val="24"/>
        </w:rPr>
        <w:t>, poškodené územie</w:t>
      </w:r>
    </w:p>
    <w:p w14:paraId="1C6046C3" w14:textId="77777777" w:rsidR="004B5783" w:rsidRPr="008014F7" w:rsidRDefault="004B5783" w:rsidP="0094250F">
      <w:pPr>
        <w:pStyle w:val="Style55"/>
        <w:widowControl/>
        <w:spacing w:before="125" w:line="240" w:lineRule="auto"/>
        <w:ind w:firstLine="0"/>
        <w:rPr>
          <w:rStyle w:val="FontStyle101"/>
          <w:rFonts w:ascii="Arial Narrow" w:hAnsi="Arial Narrow"/>
          <w:b/>
          <w:sz w:val="24"/>
          <w:szCs w:val="24"/>
        </w:rPr>
      </w:pPr>
    </w:p>
    <w:p w14:paraId="46556F36" w14:textId="77777777" w:rsidR="004B5783" w:rsidRPr="008014F7" w:rsidRDefault="004B5783" w:rsidP="004B5783">
      <w:pPr>
        <w:spacing w:after="60"/>
        <w:ind w:firstLine="708"/>
        <w:jc w:val="both"/>
        <w:rPr>
          <w:rFonts w:ascii="Arial Narrow" w:hAnsi="Arial Narrow" w:cs="Arial"/>
          <w:sz w:val="22"/>
          <w:szCs w:val="22"/>
          <w:lang w:eastAsia="sk-SK"/>
        </w:rPr>
      </w:pPr>
      <w:r w:rsidRPr="008014F7">
        <w:rPr>
          <w:rFonts w:ascii="Arial Narrow" w:hAnsi="Arial Narrow" w:cs="Arial"/>
          <w:sz w:val="22"/>
          <w:szCs w:val="22"/>
        </w:rPr>
        <w:t xml:space="preserve">Región </w:t>
      </w:r>
      <w:proofErr w:type="spellStart"/>
      <w:r w:rsidRPr="008014F7">
        <w:rPr>
          <w:rFonts w:ascii="Arial Narrow" w:hAnsi="Arial Narrow" w:cs="Arial"/>
          <w:sz w:val="22"/>
          <w:szCs w:val="22"/>
        </w:rPr>
        <w:t>Kysúc</w:t>
      </w:r>
      <w:proofErr w:type="spellEnd"/>
      <w:r w:rsidRPr="008014F7">
        <w:rPr>
          <w:rFonts w:ascii="Arial Narrow" w:hAnsi="Arial Narrow" w:cs="Arial"/>
          <w:sz w:val="22"/>
          <w:szCs w:val="22"/>
        </w:rPr>
        <w:t xml:space="preserve"> charakterizuje vysoký stupeň porušenia územia svahovými deformáciami, je podmienený prítomnosťou viacerých priaznivých deformačných štruktúr, v rámci ktorých sa svahy v dôsledku priaznivého pôsobenia prírodných alebo antropogénnych faktorov modelujú procesmi svahových gravitačných pohybov hornín - plazením, rútením, tečením a zosúvaním. Územie sa radí medzi oblasti prvého rádu, kde potenciálne nestabilné tvary zaberajú veľké, často súvislé plochy (potenciálne oblasti </w:t>
      </w:r>
      <w:proofErr w:type="spellStart"/>
      <w:r w:rsidRPr="008014F7">
        <w:rPr>
          <w:rFonts w:ascii="Arial Narrow" w:hAnsi="Arial Narrow" w:cs="Arial"/>
          <w:sz w:val="22"/>
          <w:szCs w:val="22"/>
        </w:rPr>
        <w:t>mezo</w:t>
      </w:r>
      <w:proofErr w:type="spellEnd"/>
      <w:r w:rsidRPr="008014F7">
        <w:rPr>
          <w:rFonts w:ascii="Arial Narrow" w:hAnsi="Arial Narrow" w:cs="Arial"/>
          <w:sz w:val="22"/>
          <w:szCs w:val="22"/>
        </w:rPr>
        <w:t xml:space="preserve"> až </w:t>
      </w:r>
      <w:proofErr w:type="spellStart"/>
      <w:r w:rsidRPr="008014F7">
        <w:rPr>
          <w:rFonts w:ascii="Arial Narrow" w:hAnsi="Arial Narrow" w:cs="Arial"/>
          <w:sz w:val="22"/>
          <w:szCs w:val="22"/>
        </w:rPr>
        <w:t>makrozosuvov</w:t>
      </w:r>
      <w:proofErr w:type="spellEnd"/>
      <w:r w:rsidRPr="008014F7">
        <w:rPr>
          <w:rFonts w:ascii="Arial Narrow" w:hAnsi="Arial Narrow" w:cs="Arial"/>
          <w:sz w:val="22"/>
          <w:szCs w:val="22"/>
        </w:rPr>
        <w:t>). Značný výskyt zosuvov je charakteristickým javom. Zosuvy zaraďujeme do kategórií aktívne, potenciálne aj stabilizované. V riešenom území sa vyskytuje 49 evidovaných plôch svahových deformácií, z toho 36 potenciálnych zosuvov, 12 stabilizovaných zosuvov a 1 zosuv so stabilizovanými a potenciálnymi formami. Aktívny zosuv nie je zaznamenaný.</w:t>
      </w:r>
    </w:p>
    <w:p w14:paraId="5698322C" w14:textId="77777777" w:rsidR="004B5783" w:rsidRPr="008014F7" w:rsidRDefault="004B5783" w:rsidP="004B5783">
      <w:pPr>
        <w:spacing w:after="60"/>
        <w:jc w:val="both"/>
        <w:rPr>
          <w:rFonts w:ascii="Arial Narrow" w:hAnsi="Arial Narrow" w:cs="Arial"/>
          <w:sz w:val="22"/>
          <w:szCs w:val="22"/>
        </w:rPr>
      </w:pPr>
      <w:r w:rsidRPr="008014F7">
        <w:rPr>
          <w:rFonts w:ascii="Arial Narrow" w:hAnsi="Arial Narrow" w:cs="Arial"/>
          <w:sz w:val="22"/>
          <w:szCs w:val="22"/>
        </w:rPr>
        <w:t>Zosuvy ohrozujú existujúce aj plánované stavby a spôsobujú značné škody na lesných porastoch, poľnohospodárskej pôde, komunikáciách, priemyselných a obytných budovách. Je potrebné dôkladne zvážiť všetky plánované zásahy do horninového podložia, aby sa potenciálne a stabilizované zosuvy za vhodných podmienok neaktivizovali (podrezanie svahov pri budovaní ciest, porušenie stability svahov výkopmi a úpravami a podobne).</w:t>
      </w:r>
    </w:p>
    <w:p w14:paraId="0F3329D3" w14:textId="77777777" w:rsidR="0094250F" w:rsidRPr="008014F7" w:rsidRDefault="0094250F" w:rsidP="0094250F">
      <w:pPr>
        <w:pStyle w:val="Style40"/>
        <w:widowControl/>
        <w:ind w:left="1133" w:firstLine="0"/>
        <w:rPr>
          <w:rStyle w:val="FontStyle101"/>
          <w:rFonts w:ascii="Arial Narrow" w:hAnsi="Arial Narrow"/>
          <w:sz w:val="22"/>
          <w:szCs w:val="22"/>
        </w:rPr>
      </w:pPr>
    </w:p>
    <w:p w14:paraId="38D831A9" w14:textId="77777777" w:rsidR="0074034A" w:rsidRPr="008014F7" w:rsidRDefault="0094250F" w:rsidP="0074034A">
      <w:pPr>
        <w:pStyle w:val="Style40"/>
        <w:widowControl/>
        <w:spacing w:before="115" w:line="226" w:lineRule="exact"/>
        <w:ind w:left="1411" w:hanging="1411"/>
        <w:jc w:val="both"/>
        <w:rPr>
          <w:rStyle w:val="FontStyle101"/>
          <w:rFonts w:ascii="Arial Narrow" w:hAnsi="Arial Narrow"/>
          <w:sz w:val="24"/>
          <w:szCs w:val="24"/>
        </w:rPr>
      </w:pPr>
      <w:r w:rsidRPr="008014F7">
        <w:rPr>
          <w:rStyle w:val="FontStyle101"/>
          <w:rFonts w:ascii="Arial Narrow" w:hAnsi="Arial Narrow"/>
          <w:sz w:val="24"/>
          <w:szCs w:val="24"/>
        </w:rPr>
        <w:t xml:space="preserve">Skládky </w:t>
      </w:r>
    </w:p>
    <w:p w14:paraId="58F5E81A" w14:textId="77777777" w:rsidR="0094250F" w:rsidRPr="008014F7" w:rsidRDefault="0074034A" w:rsidP="0074034A">
      <w:pPr>
        <w:pStyle w:val="Style40"/>
        <w:widowControl/>
        <w:spacing w:before="115" w:line="226" w:lineRule="exact"/>
        <w:ind w:firstLine="708"/>
        <w:jc w:val="both"/>
        <w:rPr>
          <w:rStyle w:val="FontStyle101"/>
          <w:rFonts w:ascii="Arial Narrow" w:hAnsi="Arial Narrow"/>
          <w:sz w:val="24"/>
          <w:szCs w:val="24"/>
        </w:rPr>
      </w:pPr>
      <w:r w:rsidRPr="008014F7">
        <w:rPr>
          <w:rStyle w:val="FontStyle101"/>
          <w:rFonts w:ascii="Arial Narrow" w:hAnsi="Arial Narrow"/>
          <w:sz w:val="24"/>
          <w:szCs w:val="24"/>
        </w:rPr>
        <w:t>S</w:t>
      </w:r>
      <w:r w:rsidR="0094250F" w:rsidRPr="008014F7">
        <w:rPr>
          <w:rStyle w:val="FontStyle101"/>
          <w:rFonts w:ascii="Arial Narrow" w:hAnsi="Arial Narrow"/>
          <w:sz w:val="24"/>
          <w:szCs w:val="24"/>
        </w:rPr>
        <w:t xml:space="preserve">ú evidované malé hlavne z komunálneho odpadu pozdĺž vodných tokov. Obec má vypracovaný program odpadového hospodárstva so </w:t>
      </w:r>
      <w:proofErr w:type="spellStart"/>
      <w:r w:rsidR="0094250F" w:rsidRPr="008014F7">
        <w:rPr>
          <w:rStyle w:val="FontStyle101"/>
          <w:rFonts w:ascii="Arial Narrow" w:hAnsi="Arial Narrow"/>
          <w:sz w:val="24"/>
          <w:szCs w:val="24"/>
        </w:rPr>
        <w:t>zozmluvnením</w:t>
      </w:r>
      <w:proofErr w:type="spellEnd"/>
      <w:r w:rsidR="0094250F" w:rsidRPr="008014F7">
        <w:rPr>
          <w:rStyle w:val="FontStyle101"/>
          <w:rFonts w:ascii="Arial Narrow" w:hAnsi="Arial Narrow"/>
          <w:sz w:val="24"/>
          <w:szCs w:val="24"/>
        </w:rPr>
        <w:t xml:space="preserve"> likvidácie a spôsobu nakladania s odpadmi.</w:t>
      </w:r>
      <w:r w:rsidRPr="008014F7">
        <w:rPr>
          <w:rStyle w:val="FontStyle101"/>
          <w:rFonts w:ascii="Arial Narrow" w:hAnsi="Arial Narrow"/>
          <w:sz w:val="24"/>
          <w:szCs w:val="24"/>
        </w:rPr>
        <w:t xml:space="preserve"> </w:t>
      </w:r>
      <w:r w:rsidR="0094250F" w:rsidRPr="008014F7">
        <w:rPr>
          <w:rStyle w:val="FontStyle101"/>
          <w:rFonts w:ascii="Arial Narrow" w:hAnsi="Arial Narrow"/>
          <w:sz w:val="24"/>
          <w:szCs w:val="24"/>
        </w:rPr>
        <w:t>Opatrenia : Dôsledne dodržať riešenie likvidácie divokých skládok a dodržať navrhnuté opatrenia v POH.</w:t>
      </w:r>
    </w:p>
    <w:p w14:paraId="6CD600C3" w14:textId="77777777" w:rsidR="0074034A" w:rsidRPr="008014F7" w:rsidRDefault="0074034A" w:rsidP="0094250F">
      <w:pPr>
        <w:pStyle w:val="Style24"/>
        <w:widowControl/>
        <w:tabs>
          <w:tab w:val="left" w:pos="2107"/>
        </w:tabs>
        <w:spacing w:line="226" w:lineRule="exact"/>
        <w:rPr>
          <w:rStyle w:val="FontStyle101"/>
          <w:rFonts w:ascii="Arial Narrow" w:hAnsi="Arial Narrow"/>
          <w:sz w:val="24"/>
          <w:szCs w:val="24"/>
        </w:rPr>
      </w:pPr>
    </w:p>
    <w:p w14:paraId="68E83871" w14:textId="77777777" w:rsidR="0074034A" w:rsidRPr="008014F7" w:rsidRDefault="0094250F" w:rsidP="0094250F">
      <w:pPr>
        <w:pStyle w:val="Style24"/>
        <w:widowControl/>
        <w:tabs>
          <w:tab w:val="left" w:pos="2107"/>
        </w:tabs>
        <w:spacing w:line="226" w:lineRule="exact"/>
        <w:rPr>
          <w:rStyle w:val="FontStyle101"/>
          <w:rFonts w:ascii="Arial Narrow" w:hAnsi="Arial Narrow"/>
          <w:sz w:val="24"/>
          <w:szCs w:val="24"/>
        </w:rPr>
      </w:pPr>
      <w:r w:rsidRPr="008014F7">
        <w:rPr>
          <w:rStyle w:val="FontStyle101"/>
          <w:rFonts w:ascii="Arial Narrow" w:hAnsi="Arial Narrow"/>
          <w:sz w:val="24"/>
          <w:szCs w:val="24"/>
        </w:rPr>
        <w:t xml:space="preserve">Rádioaktivita </w:t>
      </w:r>
    </w:p>
    <w:p w14:paraId="2FCA2DC7" w14:textId="77777777" w:rsidR="0094250F" w:rsidRPr="008014F7" w:rsidRDefault="0074034A" w:rsidP="0074034A">
      <w:pPr>
        <w:pStyle w:val="Style24"/>
        <w:widowControl/>
        <w:tabs>
          <w:tab w:val="left" w:pos="2107"/>
        </w:tabs>
        <w:spacing w:line="226" w:lineRule="exact"/>
        <w:jc w:val="both"/>
        <w:rPr>
          <w:rStyle w:val="FontStyle101"/>
          <w:rFonts w:ascii="Arial Narrow" w:hAnsi="Arial Narrow"/>
          <w:sz w:val="24"/>
          <w:szCs w:val="24"/>
        </w:rPr>
      </w:pPr>
      <w:r w:rsidRPr="008014F7">
        <w:rPr>
          <w:rStyle w:val="FontStyle101"/>
          <w:rFonts w:ascii="Arial Narrow" w:hAnsi="Arial Narrow"/>
          <w:sz w:val="24"/>
          <w:szCs w:val="24"/>
        </w:rPr>
        <w:t>J</w:t>
      </w:r>
      <w:r w:rsidR="0094250F" w:rsidRPr="008014F7">
        <w:rPr>
          <w:rStyle w:val="FontStyle101"/>
          <w:rFonts w:ascii="Arial Narrow" w:hAnsi="Arial Narrow"/>
          <w:sz w:val="24"/>
          <w:szCs w:val="24"/>
        </w:rPr>
        <w:t xml:space="preserve">e v území reprezentovaná stredným a nízkym radónovým rizikom. </w:t>
      </w:r>
      <w:r w:rsidRPr="008014F7">
        <w:rPr>
          <w:rStyle w:val="FontStyle101"/>
          <w:rFonts w:ascii="Arial Narrow" w:hAnsi="Arial Narrow"/>
          <w:sz w:val="24"/>
          <w:szCs w:val="24"/>
        </w:rPr>
        <w:t>S</w:t>
      </w:r>
      <w:r w:rsidR="0094250F" w:rsidRPr="008014F7">
        <w:rPr>
          <w:rStyle w:val="FontStyle101"/>
          <w:rFonts w:ascii="Arial Narrow" w:hAnsi="Arial Narrow"/>
          <w:sz w:val="24"/>
          <w:szCs w:val="24"/>
        </w:rPr>
        <w:t>tredné</w:t>
      </w:r>
      <w:r w:rsidRPr="008014F7">
        <w:rPr>
          <w:rStyle w:val="FontStyle101"/>
          <w:rFonts w:ascii="Arial Narrow" w:hAnsi="Arial Narrow"/>
          <w:sz w:val="24"/>
          <w:szCs w:val="24"/>
        </w:rPr>
        <w:t xml:space="preserve"> </w:t>
      </w:r>
      <w:r w:rsidR="0094250F" w:rsidRPr="008014F7">
        <w:rPr>
          <w:rStyle w:val="FontStyle101"/>
          <w:rFonts w:ascii="Arial Narrow" w:hAnsi="Arial Narrow"/>
          <w:sz w:val="24"/>
          <w:szCs w:val="24"/>
        </w:rPr>
        <w:t>radónové riziko nezasahuje zastavaného územia.</w:t>
      </w:r>
      <w:r w:rsidRPr="008014F7">
        <w:rPr>
          <w:rStyle w:val="FontStyle101"/>
          <w:rFonts w:ascii="Arial Narrow" w:hAnsi="Arial Narrow"/>
          <w:sz w:val="24"/>
          <w:szCs w:val="24"/>
        </w:rPr>
        <w:t xml:space="preserve"> </w:t>
      </w:r>
      <w:r w:rsidR="0094250F" w:rsidRPr="008014F7">
        <w:rPr>
          <w:rStyle w:val="FontStyle101"/>
          <w:rFonts w:ascii="Arial Narrow" w:hAnsi="Arial Narrow"/>
          <w:sz w:val="24"/>
          <w:szCs w:val="24"/>
        </w:rPr>
        <w:t>Pri umiestňovaní stavieb v území zabezpečiť ochranu budov stavebno-technickými opatreniami pred účinkami radónového rizika</w:t>
      </w:r>
      <w:r w:rsidRPr="008014F7">
        <w:rPr>
          <w:rStyle w:val="FontStyle101"/>
          <w:rFonts w:ascii="Arial Narrow" w:hAnsi="Arial Narrow"/>
          <w:sz w:val="24"/>
          <w:szCs w:val="24"/>
        </w:rPr>
        <w:t>.</w:t>
      </w:r>
    </w:p>
    <w:p w14:paraId="7A4B0641" w14:textId="77777777" w:rsidR="00C61E8C" w:rsidRPr="008014F7" w:rsidRDefault="00C61E8C" w:rsidP="00CB131F">
      <w:pPr>
        <w:suppressAutoHyphens w:val="0"/>
        <w:autoSpaceDE w:val="0"/>
        <w:autoSpaceDN w:val="0"/>
        <w:adjustRightInd w:val="0"/>
        <w:snapToGrid w:val="0"/>
        <w:rPr>
          <w:rFonts w:ascii="Arial Narrow" w:eastAsia="Calibri" w:hAnsi="Arial Narrow"/>
          <w:sz w:val="24"/>
          <w:szCs w:val="24"/>
          <w:lang w:eastAsia="en-US"/>
        </w:rPr>
      </w:pPr>
    </w:p>
    <w:p w14:paraId="2B3BD916" w14:textId="382CE5AA" w:rsidR="005B38B1" w:rsidRPr="008014F7" w:rsidRDefault="005B38B1" w:rsidP="005B38B1">
      <w:pPr>
        <w:pStyle w:val="Zkladntext"/>
        <w:tabs>
          <w:tab w:val="left" w:pos="851"/>
        </w:tabs>
        <w:jc w:val="both"/>
        <w:rPr>
          <w:rFonts w:ascii="Arial Narrow" w:hAnsi="Arial Narrow"/>
          <w:sz w:val="24"/>
          <w:szCs w:val="24"/>
        </w:rPr>
      </w:pPr>
      <w:r w:rsidRPr="008014F7">
        <w:rPr>
          <w:rFonts w:ascii="Arial Narrow" w:hAnsi="Arial Narrow"/>
          <w:sz w:val="24"/>
          <w:szCs w:val="24"/>
        </w:rPr>
        <w:t>3.1</w:t>
      </w:r>
      <w:r w:rsidR="008C3CCE">
        <w:rPr>
          <w:rFonts w:ascii="Arial Narrow" w:hAnsi="Arial Narrow"/>
          <w:sz w:val="24"/>
          <w:szCs w:val="24"/>
        </w:rPr>
        <w:t>4</w:t>
      </w:r>
      <w:r w:rsidRPr="008014F7">
        <w:rPr>
          <w:rFonts w:ascii="Arial Narrow" w:hAnsi="Arial Narrow"/>
          <w:sz w:val="24"/>
          <w:szCs w:val="24"/>
        </w:rPr>
        <w:t>.6.</w:t>
      </w:r>
      <w:r w:rsidRPr="008014F7">
        <w:rPr>
          <w:rFonts w:ascii="Arial Narrow" w:hAnsi="Arial Narrow"/>
          <w:sz w:val="24"/>
          <w:szCs w:val="24"/>
        </w:rPr>
        <w:tab/>
        <w:t>FAKTORY POZITÍVNE OVPLYVŇUJÚCE ŽIVOTNÉ PROSTREDIE</w:t>
      </w:r>
    </w:p>
    <w:p w14:paraId="3203E301" w14:textId="77777777" w:rsidR="005B38B1" w:rsidRPr="008014F7" w:rsidRDefault="005B38B1" w:rsidP="005B38B1">
      <w:pPr>
        <w:pStyle w:val="Zkladntext"/>
        <w:ind w:left="851" w:hanging="851"/>
        <w:jc w:val="both"/>
        <w:rPr>
          <w:rFonts w:ascii="Arial Narrow" w:hAnsi="Arial Narrow"/>
          <w:b w:val="0"/>
          <w:sz w:val="20"/>
        </w:rPr>
      </w:pPr>
    </w:p>
    <w:p w14:paraId="5A28782D" w14:textId="5171605D" w:rsidR="005B38B1" w:rsidRPr="008014F7" w:rsidRDefault="005B38B1" w:rsidP="00003355">
      <w:pPr>
        <w:pStyle w:val="Zkladntext"/>
        <w:numPr>
          <w:ilvl w:val="0"/>
          <w:numId w:val="42"/>
        </w:numPr>
        <w:tabs>
          <w:tab w:val="clear" w:pos="720"/>
          <w:tab w:val="num" w:pos="284"/>
        </w:tabs>
        <w:suppressAutoHyphens w:val="0"/>
        <w:ind w:hanging="720"/>
        <w:jc w:val="both"/>
        <w:rPr>
          <w:rFonts w:ascii="Arial Narrow" w:hAnsi="Arial Narrow"/>
          <w:b w:val="0"/>
          <w:color w:val="C00000"/>
          <w:sz w:val="24"/>
          <w:szCs w:val="24"/>
        </w:rPr>
      </w:pPr>
      <w:r w:rsidRPr="008014F7">
        <w:rPr>
          <w:rFonts w:ascii="Arial Narrow" w:hAnsi="Arial Narrow"/>
          <w:b w:val="0"/>
          <w:sz w:val="24"/>
          <w:szCs w:val="24"/>
        </w:rPr>
        <w:t xml:space="preserve">Existencia </w:t>
      </w:r>
      <w:r w:rsidR="00C03C5D" w:rsidRPr="008014F7">
        <w:rPr>
          <w:rFonts w:ascii="Arial Narrow" w:hAnsi="Arial Narrow"/>
          <w:b w:val="0"/>
          <w:sz w:val="24"/>
          <w:szCs w:val="24"/>
        </w:rPr>
        <w:t>prírodných daností regiónu</w:t>
      </w:r>
      <w:r w:rsidRPr="008014F7">
        <w:rPr>
          <w:rFonts w:ascii="Arial Narrow" w:hAnsi="Arial Narrow"/>
          <w:b w:val="0"/>
          <w:sz w:val="24"/>
          <w:szCs w:val="24"/>
        </w:rPr>
        <w:t xml:space="preserve"> a ostatné hodnotné okolité krajinné prostredie kontaktujúce kataster sídla.</w:t>
      </w:r>
    </w:p>
    <w:p w14:paraId="5D9735E1" w14:textId="77777777" w:rsidR="005B38B1" w:rsidRPr="008014F7" w:rsidRDefault="005B38B1" w:rsidP="00003355">
      <w:pPr>
        <w:pStyle w:val="Zkladntext"/>
        <w:numPr>
          <w:ilvl w:val="0"/>
          <w:numId w:val="42"/>
        </w:numPr>
        <w:tabs>
          <w:tab w:val="clear" w:pos="720"/>
          <w:tab w:val="num" w:pos="284"/>
        </w:tabs>
        <w:suppressAutoHyphens w:val="0"/>
        <w:ind w:hanging="720"/>
        <w:jc w:val="both"/>
        <w:rPr>
          <w:rFonts w:ascii="Arial Narrow" w:hAnsi="Arial Narrow"/>
          <w:b w:val="0"/>
          <w:sz w:val="24"/>
          <w:szCs w:val="24"/>
        </w:rPr>
      </w:pPr>
      <w:r w:rsidRPr="008014F7">
        <w:rPr>
          <w:rFonts w:ascii="Arial Narrow" w:hAnsi="Arial Narrow"/>
          <w:b w:val="0"/>
          <w:sz w:val="24"/>
          <w:szCs w:val="24"/>
        </w:rPr>
        <w:t xml:space="preserve">vysoký podiel </w:t>
      </w:r>
      <w:proofErr w:type="spellStart"/>
      <w:r w:rsidRPr="008014F7">
        <w:rPr>
          <w:rFonts w:ascii="Arial Narrow" w:hAnsi="Arial Narrow"/>
          <w:b w:val="0"/>
          <w:sz w:val="24"/>
          <w:szCs w:val="24"/>
        </w:rPr>
        <w:t>vzrastlej</w:t>
      </w:r>
      <w:proofErr w:type="spellEnd"/>
      <w:r w:rsidRPr="008014F7">
        <w:rPr>
          <w:rFonts w:ascii="Arial Narrow" w:hAnsi="Arial Narrow"/>
          <w:b w:val="0"/>
          <w:sz w:val="24"/>
          <w:szCs w:val="24"/>
        </w:rPr>
        <w:t xml:space="preserve"> zelene v </w:t>
      </w:r>
      <w:proofErr w:type="spellStart"/>
      <w:r w:rsidRPr="008014F7">
        <w:rPr>
          <w:rFonts w:ascii="Arial Narrow" w:hAnsi="Arial Narrow"/>
          <w:b w:val="0"/>
          <w:sz w:val="24"/>
          <w:szCs w:val="24"/>
        </w:rPr>
        <w:t>k.ú</w:t>
      </w:r>
      <w:proofErr w:type="spellEnd"/>
      <w:r w:rsidRPr="008014F7">
        <w:rPr>
          <w:rFonts w:ascii="Arial Narrow" w:hAnsi="Arial Narrow"/>
          <w:b w:val="0"/>
          <w:sz w:val="24"/>
          <w:szCs w:val="24"/>
        </w:rPr>
        <w:t xml:space="preserve">. </w:t>
      </w:r>
      <w:r w:rsidR="00AE5FE3" w:rsidRPr="008014F7">
        <w:rPr>
          <w:rFonts w:ascii="Arial Narrow" w:hAnsi="Arial Narrow"/>
          <w:b w:val="0"/>
          <w:sz w:val="24"/>
          <w:szCs w:val="24"/>
        </w:rPr>
        <w:t>obce</w:t>
      </w:r>
      <w:r w:rsidRPr="008014F7">
        <w:rPr>
          <w:rFonts w:ascii="Arial Narrow" w:hAnsi="Arial Narrow"/>
          <w:b w:val="0"/>
          <w:sz w:val="24"/>
          <w:szCs w:val="24"/>
        </w:rPr>
        <w:t>.</w:t>
      </w:r>
    </w:p>
    <w:p w14:paraId="0CFAE949" w14:textId="77777777" w:rsidR="005B38B1" w:rsidRPr="008014F7" w:rsidRDefault="005B38B1" w:rsidP="00003355">
      <w:pPr>
        <w:pStyle w:val="Zkladntext"/>
        <w:numPr>
          <w:ilvl w:val="0"/>
          <w:numId w:val="42"/>
        </w:numPr>
        <w:tabs>
          <w:tab w:val="clear" w:pos="720"/>
          <w:tab w:val="num" w:pos="284"/>
        </w:tabs>
        <w:suppressAutoHyphens w:val="0"/>
        <w:ind w:hanging="720"/>
        <w:jc w:val="both"/>
        <w:rPr>
          <w:rFonts w:ascii="Arial Narrow" w:hAnsi="Arial Narrow"/>
          <w:b w:val="0"/>
          <w:sz w:val="24"/>
          <w:szCs w:val="24"/>
        </w:rPr>
      </w:pPr>
      <w:r w:rsidRPr="008014F7">
        <w:rPr>
          <w:rFonts w:ascii="Arial Narrow" w:hAnsi="Arial Narrow"/>
          <w:b w:val="0"/>
          <w:sz w:val="24"/>
          <w:szCs w:val="24"/>
        </w:rPr>
        <w:t>Existencia území s vysokou biodiverzitou v dotyku so zastavaným územím.</w:t>
      </w:r>
    </w:p>
    <w:p w14:paraId="10D44241" w14:textId="77777777" w:rsidR="005B38B1" w:rsidRPr="008014F7" w:rsidRDefault="005B38B1" w:rsidP="00003355">
      <w:pPr>
        <w:pStyle w:val="Zkladntext"/>
        <w:numPr>
          <w:ilvl w:val="0"/>
          <w:numId w:val="42"/>
        </w:numPr>
        <w:tabs>
          <w:tab w:val="clear" w:pos="720"/>
          <w:tab w:val="num" w:pos="284"/>
        </w:tabs>
        <w:suppressAutoHyphens w:val="0"/>
        <w:ind w:hanging="720"/>
        <w:jc w:val="both"/>
        <w:rPr>
          <w:rFonts w:ascii="Arial Narrow" w:hAnsi="Arial Narrow"/>
          <w:b w:val="0"/>
          <w:sz w:val="24"/>
          <w:szCs w:val="24"/>
        </w:rPr>
      </w:pPr>
      <w:proofErr w:type="spellStart"/>
      <w:r w:rsidRPr="008014F7">
        <w:rPr>
          <w:rFonts w:ascii="Arial Narrow" w:hAnsi="Arial Narrow"/>
          <w:b w:val="0"/>
          <w:sz w:val="24"/>
          <w:szCs w:val="24"/>
        </w:rPr>
        <w:t>Odkanalizovanie</w:t>
      </w:r>
      <w:proofErr w:type="spellEnd"/>
      <w:r w:rsidRPr="008014F7">
        <w:rPr>
          <w:rFonts w:ascii="Arial Narrow" w:hAnsi="Arial Narrow"/>
          <w:b w:val="0"/>
          <w:sz w:val="24"/>
          <w:szCs w:val="24"/>
        </w:rPr>
        <w:t xml:space="preserve"> riešeného územia.</w:t>
      </w:r>
    </w:p>
    <w:p w14:paraId="39FE7BF3" w14:textId="40EFFF1D" w:rsidR="005B38B1" w:rsidRPr="008014F7" w:rsidRDefault="005B38B1" w:rsidP="00003355">
      <w:pPr>
        <w:pStyle w:val="Zkladntext"/>
        <w:numPr>
          <w:ilvl w:val="0"/>
          <w:numId w:val="42"/>
        </w:numPr>
        <w:tabs>
          <w:tab w:val="clear" w:pos="720"/>
          <w:tab w:val="num" w:pos="284"/>
        </w:tabs>
        <w:suppressAutoHyphens w:val="0"/>
        <w:ind w:hanging="720"/>
        <w:jc w:val="both"/>
        <w:rPr>
          <w:rFonts w:ascii="Arial Narrow" w:hAnsi="Arial Narrow"/>
          <w:b w:val="0"/>
          <w:sz w:val="24"/>
          <w:szCs w:val="24"/>
        </w:rPr>
      </w:pPr>
      <w:r w:rsidRPr="008014F7">
        <w:rPr>
          <w:rFonts w:ascii="Arial Narrow" w:hAnsi="Arial Narrow"/>
          <w:b w:val="0"/>
          <w:sz w:val="24"/>
          <w:szCs w:val="24"/>
        </w:rPr>
        <w:t>Plynofikácia riešeného územia.</w:t>
      </w:r>
    </w:p>
    <w:p w14:paraId="521AD36D" w14:textId="6A2DD8E8" w:rsidR="00A534AE" w:rsidRPr="008014F7" w:rsidRDefault="00A534AE" w:rsidP="00A534AE">
      <w:pPr>
        <w:pStyle w:val="Zkladntext"/>
        <w:suppressAutoHyphens w:val="0"/>
        <w:jc w:val="both"/>
        <w:rPr>
          <w:rFonts w:ascii="Arial Narrow" w:hAnsi="Arial Narrow"/>
          <w:b w:val="0"/>
          <w:sz w:val="24"/>
          <w:szCs w:val="24"/>
        </w:rPr>
      </w:pPr>
    </w:p>
    <w:p w14:paraId="7BE73417" w14:textId="77777777" w:rsidR="00A534AE" w:rsidRPr="008014F7" w:rsidRDefault="00A534AE" w:rsidP="00A534AE">
      <w:pPr>
        <w:pStyle w:val="Zkladntext"/>
        <w:suppressAutoHyphens w:val="0"/>
        <w:jc w:val="both"/>
        <w:rPr>
          <w:rFonts w:ascii="Arial Narrow" w:hAnsi="Arial Narrow"/>
          <w:b w:val="0"/>
          <w:sz w:val="24"/>
          <w:szCs w:val="24"/>
        </w:rPr>
      </w:pPr>
    </w:p>
    <w:p w14:paraId="72E5E5ED" w14:textId="4556605F" w:rsidR="005B38B1" w:rsidRPr="008014F7" w:rsidRDefault="00655152" w:rsidP="00CB131F">
      <w:pPr>
        <w:suppressAutoHyphens w:val="0"/>
        <w:autoSpaceDE w:val="0"/>
        <w:autoSpaceDN w:val="0"/>
        <w:adjustRightInd w:val="0"/>
        <w:snapToGrid w:val="0"/>
        <w:rPr>
          <w:rFonts w:ascii="Arial Narrow" w:eastAsia="Calibri" w:hAnsi="Arial Narrow"/>
          <w:b/>
          <w:sz w:val="24"/>
          <w:szCs w:val="24"/>
          <w:lang w:eastAsia="en-US"/>
        </w:rPr>
      </w:pPr>
      <w:r w:rsidRPr="008014F7">
        <w:rPr>
          <w:rStyle w:val="FontStyle99"/>
          <w:rFonts w:ascii="Arial Narrow" w:hAnsi="Arial Narrow"/>
          <w:b/>
          <w:sz w:val="24"/>
          <w:szCs w:val="24"/>
        </w:rPr>
        <w:t>3.1</w:t>
      </w:r>
      <w:r w:rsidR="008C3CCE">
        <w:rPr>
          <w:rStyle w:val="FontStyle99"/>
          <w:rFonts w:ascii="Arial Narrow" w:hAnsi="Arial Narrow"/>
          <w:b/>
          <w:sz w:val="24"/>
          <w:szCs w:val="24"/>
        </w:rPr>
        <w:t>4</w:t>
      </w:r>
      <w:r w:rsidRPr="008014F7">
        <w:rPr>
          <w:rStyle w:val="FontStyle99"/>
          <w:rFonts w:ascii="Arial Narrow" w:hAnsi="Arial Narrow"/>
          <w:b/>
          <w:sz w:val="24"/>
          <w:szCs w:val="24"/>
        </w:rPr>
        <w:t>.7    NÁVRH ZÁSAD A OPATRENÍ PRE NAKLADANIE S ODPADMI</w:t>
      </w:r>
    </w:p>
    <w:p w14:paraId="78B2AE54" w14:textId="77777777" w:rsidR="005B38B1" w:rsidRPr="008014F7" w:rsidRDefault="005B38B1" w:rsidP="00CB131F">
      <w:pPr>
        <w:suppressAutoHyphens w:val="0"/>
        <w:autoSpaceDE w:val="0"/>
        <w:autoSpaceDN w:val="0"/>
        <w:adjustRightInd w:val="0"/>
        <w:snapToGrid w:val="0"/>
        <w:rPr>
          <w:rFonts w:ascii="Arial Narrow" w:eastAsia="Calibri" w:hAnsi="Arial Narrow"/>
          <w:sz w:val="24"/>
          <w:szCs w:val="24"/>
          <w:lang w:eastAsia="en-US"/>
        </w:rPr>
      </w:pPr>
    </w:p>
    <w:p w14:paraId="79D6C8D2" w14:textId="09EB05F0" w:rsidR="000539A5" w:rsidRPr="008014F7" w:rsidRDefault="000539A5" w:rsidP="004033EC">
      <w:pPr>
        <w:spacing w:beforeLines="60" w:before="144"/>
        <w:ind w:left="57" w:right="57"/>
        <w:jc w:val="both"/>
        <w:rPr>
          <w:rFonts w:ascii="Arial Narrow" w:hAnsi="Arial Narrow" w:cs="Arial"/>
          <w:sz w:val="24"/>
          <w:szCs w:val="24"/>
        </w:rPr>
      </w:pPr>
      <w:r w:rsidRPr="008014F7">
        <w:rPr>
          <w:rFonts w:ascii="Arial Narrow" w:hAnsi="Arial Narrow" w:cs="Arial"/>
          <w:sz w:val="24"/>
          <w:szCs w:val="24"/>
        </w:rPr>
        <w:t>V predmetom území</w:t>
      </w:r>
      <w:r w:rsidR="009227F2" w:rsidRPr="008014F7">
        <w:rPr>
          <w:rFonts w:ascii="Arial Narrow" w:hAnsi="Arial Narrow" w:cs="Arial"/>
          <w:sz w:val="24"/>
          <w:szCs w:val="24"/>
        </w:rPr>
        <w:t xml:space="preserve">, </w:t>
      </w:r>
      <w:r w:rsidRPr="008014F7">
        <w:rPr>
          <w:rFonts w:ascii="Arial Narrow" w:hAnsi="Arial Narrow" w:cs="Arial"/>
          <w:sz w:val="24"/>
          <w:szCs w:val="24"/>
        </w:rPr>
        <w:t xml:space="preserve">na základe výpisu MŽP SR z informačného systému environmentálnych záťaží </w:t>
      </w:r>
      <w:r w:rsidR="009227F2" w:rsidRPr="008014F7">
        <w:rPr>
          <w:rFonts w:ascii="Arial Narrow" w:hAnsi="Arial Narrow" w:cs="Arial"/>
          <w:sz w:val="24"/>
          <w:szCs w:val="24"/>
        </w:rPr>
        <w:t xml:space="preserve">nie sú </w:t>
      </w:r>
      <w:r w:rsidRPr="008014F7">
        <w:rPr>
          <w:rFonts w:ascii="Arial Narrow" w:hAnsi="Arial Narrow" w:cs="Arial"/>
          <w:sz w:val="24"/>
          <w:szCs w:val="24"/>
        </w:rPr>
        <w:t>evidovan</w:t>
      </w:r>
      <w:r w:rsidR="009227F2" w:rsidRPr="008014F7">
        <w:rPr>
          <w:rFonts w:ascii="Arial Narrow" w:hAnsi="Arial Narrow" w:cs="Arial"/>
          <w:sz w:val="24"/>
          <w:szCs w:val="24"/>
        </w:rPr>
        <w:t>é</w:t>
      </w:r>
      <w:r w:rsidRPr="008014F7">
        <w:rPr>
          <w:rFonts w:ascii="Arial Narrow" w:hAnsi="Arial Narrow" w:cs="Arial"/>
          <w:sz w:val="24"/>
          <w:szCs w:val="24"/>
        </w:rPr>
        <w:t xml:space="preserve"> environmentáln</w:t>
      </w:r>
      <w:r w:rsidR="009227F2" w:rsidRPr="008014F7">
        <w:rPr>
          <w:rFonts w:ascii="Arial Narrow" w:hAnsi="Arial Narrow" w:cs="Arial"/>
          <w:sz w:val="24"/>
          <w:szCs w:val="24"/>
        </w:rPr>
        <w:t>e</w:t>
      </w:r>
      <w:r w:rsidRPr="008014F7">
        <w:rPr>
          <w:rFonts w:ascii="Arial Narrow" w:hAnsi="Arial Narrow" w:cs="Arial"/>
          <w:sz w:val="24"/>
          <w:szCs w:val="24"/>
        </w:rPr>
        <w:t xml:space="preserve"> záťaž</w:t>
      </w:r>
      <w:r w:rsidR="009227F2" w:rsidRPr="008014F7">
        <w:rPr>
          <w:rFonts w:ascii="Arial Narrow" w:hAnsi="Arial Narrow" w:cs="Arial"/>
          <w:sz w:val="24"/>
          <w:szCs w:val="24"/>
        </w:rPr>
        <w:t>e.</w:t>
      </w:r>
    </w:p>
    <w:p w14:paraId="039C7EFA" w14:textId="184F7A18" w:rsidR="00655152" w:rsidRPr="008014F7" w:rsidRDefault="000D27E2" w:rsidP="00655152">
      <w:pPr>
        <w:pStyle w:val="Style10"/>
        <w:widowControl/>
        <w:spacing w:before="38" w:line="461" w:lineRule="exact"/>
        <w:ind w:right="2016"/>
        <w:rPr>
          <w:rStyle w:val="FontStyle99"/>
          <w:rFonts w:ascii="Arial Narrow" w:hAnsi="Arial Narrow"/>
          <w:b/>
          <w:sz w:val="24"/>
          <w:szCs w:val="24"/>
        </w:rPr>
      </w:pPr>
      <w:r w:rsidRPr="008014F7">
        <w:rPr>
          <w:rStyle w:val="FontStyle99"/>
          <w:rFonts w:ascii="Arial Narrow" w:hAnsi="Arial Narrow"/>
          <w:b/>
          <w:sz w:val="24"/>
          <w:szCs w:val="24"/>
        </w:rPr>
        <w:t>TUHÝ KOMUNÁLNY ODPAD (TKO)</w:t>
      </w:r>
    </w:p>
    <w:p w14:paraId="4709CD12" w14:textId="47C05D06" w:rsidR="00BA4357" w:rsidRPr="008014F7" w:rsidRDefault="00BA4357" w:rsidP="00BA4357">
      <w:pPr>
        <w:pStyle w:val="Bezriadkovania"/>
        <w:ind w:firstLine="708"/>
        <w:jc w:val="both"/>
        <w:rPr>
          <w:rFonts w:ascii="Arial Narrow" w:hAnsi="Arial Narrow" w:cs="Arial"/>
        </w:rPr>
      </w:pPr>
      <w:r w:rsidRPr="008014F7">
        <w:rPr>
          <w:rFonts w:ascii="Arial Narrow" w:hAnsi="Arial Narrow" w:cs="Arial"/>
        </w:rPr>
        <w:t xml:space="preserve">Odpadové hospodárstvo sa riadi všeobecne záväzným nariadením obce Olešná a schváleným Programom odpadového hospodárstva. Zber komunálneho odpadu zabezpečuje firma TKO Semeteš, s.r.o. Komunálny odpad sa vyváža na skládku Semeteš. </w:t>
      </w:r>
    </w:p>
    <w:p w14:paraId="5E0D0168" w14:textId="77777777" w:rsidR="00BA4357" w:rsidRPr="008014F7" w:rsidRDefault="00BA4357" w:rsidP="00BA4357">
      <w:pPr>
        <w:pStyle w:val="Bezriadkovania"/>
        <w:jc w:val="both"/>
        <w:rPr>
          <w:rFonts w:ascii="Arial Narrow" w:hAnsi="Arial Narrow" w:cs="Arial"/>
        </w:rPr>
      </w:pPr>
      <w:r w:rsidRPr="008014F7">
        <w:rPr>
          <w:rFonts w:ascii="Arial Narrow" w:hAnsi="Arial Narrow" w:cs="Arial"/>
        </w:rPr>
        <w:t xml:space="preserve">Na území obce je zavedený separovaný zber nasledovných zložiek komunálneho odpadu: - papier vrátane odpadov z obalov, </w:t>
      </w:r>
    </w:p>
    <w:p w14:paraId="33FBD2C4" w14:textId="77777777" w:rsidR="00BA4357" w:rsidRPr="008014F7" w:rsidRDefault="00BA4357" w:rsidP="00BA4357">
      <w:pPr>
        <w:pStyle w:val="Bezriadkovania"/>
        <w:jc w:val="both"/>
        <w:rPr>
          <w:rFonts w:ascii="Arial Narrow" w:hAnsi="Arial Narrow" w:cs="Arial"/>
        </w:rPr>
      </w:pPr>
      <w:r w:rsidRPr="008014F7">
        <w:rPr>
          <w:rFonts w:ascii="Arial Narrow" w:hAnsi="Arial Narrow" w:cs="Arial"/>
        </w:rPr>
        <w:t xml:space="preserve">- plasty vrátane odpadov z obalov, </w:t>
      </w:r>
    </w:p>
    <w:p w14:paraId="5ED176D4" w14:textId="77777777" w:rsidR="00BA4357" w:rsidRPr="008014F7" w:rsidRDefault="00BA4357" w:rsidP="00BA4357">
      <w:pPr>
        <w:pStyle w:val="Bezriadkovania"/>
        <w:jc w:val="both"/>
        <w:rPr>
          <w:rFonts w:ascii="Arial Narrow" w:hAnsi="Arial Narrow" w:cs="Arial"/>
        </w:rPr>
      </w:pPr>
      <w:r w:rsidRPr="008014F7">
        <w:rPr>
          <w:rFonts w:ascii="Arial Narrow" w:hAnsi="Arial Narrow" w:cs="Arial"/>
        </w:rPr>
        <w:t xml:space="preserve">- kovy (kovové obaly), vrátane odpadov z obalov, </w:t>
      </w:r>
    </w:p>
    <w:p w14:paraId="24C883C0" w14:textId="77777777" w:rsidR="00BA4357" w:rsidRPr="008014F7" w:rsidRDefault="00BA4357" w:rsidP="00BA4357">
      <w:pPr>
        <w:pStyle w:val="Bezriadkovania"/>
        <w:jc w:val="both"/>
        <w:rPr>
          <w:rFonts w:ascii="Arial Narrow" w:hAnsi="Arial Narrow" w:cs="Arial"/>
        </w:rPr>
      </w:pPr>
      <w:r w:rsidRPr="008014F7">
        <w:rPr>
          <w:rFonts w:ascii="Arial Narrow" w:hAnsi="Arial Narrow" w:cs="Arial"/>
        </w:rPr>
        <w:t xml:space="preserve">- </w:t>
      </w:r>
      <w:proofErr w:type="spellStart"/>
      <w:r w:rsidRPr="008014F7">
        <w:rPr>
          <w:rFonts w:ascii="Arial Narrow" w:hAnsi="Arial Narrow" w:cs="Arial"/>
        </w:rPr>
        <w:t>tetrapaky</w:t>
      </w:r>
      <w:proofErr w:type="spellEnd"/>
      <w:r w:rsidRPr="008014F7">
        <w:rPr>
          <w:rFonts w:ascii="Arial Narrow" w:hAnsi="Arial Narrow" w:cs="Arial"/>
        </w:rPr>
        <w:t xml:space="preserve"> (viacvrstvové obaly) vrátane odpadov z obalov, </w:t>
      </w:r>
    </w:p>
    <w:p w14:paraId="3B732355" w14:textId="77777777" w:rsidR="00BA4357" w:rsidRPr="008014F7" w:rsidRDefault="00BA4357" w:rsidP="00BA4357">
      <w:pPr>
        <w:pStyle w:val="Bezriadkovania"/>
        <w:jc w:val="both"/>
        <w:rPr>
          <w:rFonts w:ascii="Arial Narrow" w:hAnsi="Arial Narrow" w:cs="Arial"/>
        </w:rPr>
      </w:pPr>
      <w:r w:rsidRPr="008014F7">
        <w:rPr>
          <w:rFonts w:ascii="Arial Narrow" w:hAnsi="Arial Narrow" w:cs="Arial"/>
        </w:rPr>
        <w:t xml:space="preserve">- sklo vrátane odpadov z obalov, </w:t>
      </w:r>
    </w:p>
    <w:p w14:paraId="4B1F51C4" w14:textId="77777777" w:rsidR="00BA4357" w:rsidRPr="008014F7" w:rsidRDefault="00BA4357" w:rsidP="00BA4357">
      <w:pPr>
        <w:pStyle w:val="Bezriadkovania"/>
        <w:jc w:val="both"/>
        <w:rPr>
          <w:rFonts w:ascii="Arial Narrow" w:hAnsi="Arial Narrow" w:cs="Arial"/>
        </w:rPr>
      </w:pPr>
      <w:r w:rsidRPr="008014F7">
        <w:rPr>
          <w:rFonts w:ascii="Arial Narrow" w:hAnsi="Arial Narrow" w:cs="Arial"/>
        </w:rPr>
        <w:t xml:space="preserve">- odpad z elektrozariadení, </w:t>
      </w:r>
    </w:p>
    <w:p w14:paraId="39AB3A8E" w14:textId="77777777" w:rsidR="00BA4357" w:rsidRPr="008014F7" w:rsidRDefault="00BA4357" w:rsidP="00BA4357">
      <w:pPr>
        <w:pStyle w:val="Bezriadkovania"/>
        <w:jc w:val="both"/>
        <w:rPr>
          <w:rFonts w:ascii="Arial Narrow" w:hAnsi="Arial Narrow" w:cs="Arial"/>
        </w:rPr>
      </w:pPr>
    </w:p>
    <w:p w14:paraId="0B909689" w14:textId="39BD9934" w:rsidR="00BA4357" w:rsidRPr="008014F7" w:rsidRDefault="00BA4357" w:rsidP="00BA4357">
      <w:pPr>
        <w:pStyle w:val="Bezriadkovania"/>
        <w:jc w:val="both"/>
        <w:rPr>
          <w:rFonts w:ascii="Arial Narrow" w:hAnsi="Arial Narrow" w:cs="Arial"/>
        </w:rPr>
      </w:pPr>
      <w:r w:rsidRPr="008014F7">
        <w:rPr>
          <w:rFonts w:ascii="Arial Narrow" w:hAnsi="Arial Narrow" w:cs="Arial"/>
        </w:rPr>
        <w:t xml:space="preserve">Využitie biologicky rozložiteľného odpadu rieši obec nákupom malých </w:t>
      </w:r>
      <w:proofErr w:type="spellStart"/>
      <w:r w:rsidRPr="008014F7">
        <w:rPr>
          <w:rFonts w:ascii="Arial Narrow" w:hAnsi="Arial Narrow" w:cs="Arial"/>
        </w:rPr>
        <w:t>kompostérov</w:t>
      </w:r>
      <w:proofErr w:type="spellEnd"/>
      <w:r w:rsidRPr="008014F7">
        <w:rPr>
          <w:rFonts w:ascii="Arial Narrow" w:hAnsi="Arial Narrow" w:cs="Arial"/>
        </w:rPr>
        <w:t xml:space="preserve"> pre obyvateľov rodinných domov a veľkých </w:t>
      </w:r>
      <w:proofErr w:type="spellStart"/>
      <w:r w:rsidRPr="008014F7">
        <w:rPr>
          <w:rFonts w:ascii="Arial Narrow" w:hAnsi="Arial Narrow" w:cs="Arial"/>
        </w:rPr>
        <w:t>kompostérov</w:t>
      </w:r>
      <w:proofErr w:type="spellEnd"/>
      <w:r w:rsidRPr="008014F7">
        <w:rPr>
          <w:rFonts w:ascii="Arial Narrow" w:hAnsi="Arial Narrow" w:cs="Arial"/>
        </w:rPr>
        <w:t xml:space="preserve"> pre verejné priestory, ktoré spravuje obec. </w:t>
      </w:r>
    </w:p>
    <w:p w14:paraId="44EBC070" w14:textId="77777777" w:rsidR="00BA4357" w:rsidRPr="008014F7" w:rsidRDefault="00BA4357" w:rsidP="00BA4357">
      <w:pPr>
        <w:pStyle w:val="Bezriadkovania"/>
        <w:jc w:val="both"/>
        <w:rPr>
          <w:rFonts w:ascii="Arial Narrow" w:hAnsi="Arial Narrow" w:cs="Arial"/>
        </w:rPr>
      </w:pPr>
      <w:r w:rsidRPr="008014F7">
        <w:rPr>
          <w:rFonts w:ascii="Arial Narrow" w:hAnsi="Arial Narrow" w:cs="Arial"/>
        </w:rPr>
        <w:t xml:space="preserve">Drobný stavebný odpad zhodnocuje firma </w:t>
      </w:r>
      <w:proofErr w:type="spellStart"/>
      <w:r w:rsidRPr="008014F7">
        <w:rPr>
          <w:rFonts w:ascii="Arial Narrow" w:hAnsi="Arial Narrow" w:cs="Arial"/>
        </w:rPr>
        <w:t>Sakson</w:t>
      </w:r>
      <w:proofErr w:type="spellEnd"/>
      <w:r w:rsidRPr="008014F7">
        <w:rPr>
          <w:rFonts w:ascii="Arial Narrow" w:hAnsi="Arial Narrow" w:cs="Arial"/>
        </w:rPr>
        <w:t xml:space="preserve"> P+V, s.r.o. </w:t>
      </w:r>
    </w:p>
    <w:p w14:paraId="23426B25" w14:textId="77777777" w:rsidR="00BA4357" w:rsidRPr="008014F7" w:rsidRDefault="00BA4357" w:rsidP="00BA4357">
      <w:pPr>
        <w:pStyle w:val="Bezriadkovania"/>
        <w:jc w:val="both"/>
        <w:rPr>
          <w:rFonts w:ascii="Arial Narrow" w:hAnsi="Arial Narrow" w:cs="Arial"/>
        </w:rPr>
      </w:pPr>
      <w:r w:rsidRPr="008014F7">
        <w:rPr>
          <w:rFonts w:ascii="Arial Narrow" w:hAnsi="Arial Narrow" w:cs="Arial"/>
        </w:rPr>
        <w:t xml:space="preserve">Obec zabezpečuje dvakrát do roka zber a prepravu objemových odpadov, zber a prepravu oddelene vytriedených odpadov s obsahom škodlivín. </w:t>
      </w:r>
    </w:p>
    <w:p w14:paraId="461537D8" w14:textId="77777777" w:rsidR="00BA4357" w:rsidRPr="008014F7" w:rsidRDefault="00BA4357" w:rsidP="00BA4357">
      <w:pPr>
        <w:pStyle w:val="Bezriadkovania"/>
        <w:jc w:val="both"/>
        <w:rPr>
          <w:rFonts w:ascii="Arial Narrow" w:hAnsi="Arial Narrow" w:cs="Arial"/>
        </w:rPr>
      </w:pPr>
      <w:r w:rsidRPr="008014F7">
        <w:rPr>
          <w:rFonts w:ascii="Arial Narrow" w:hAnsi="Arial Narrow" w:cs="Arial"/>
        </w:rPr>
        <w:t xml:space="preserve">Občania budú môcť odovzdať oddelené zložky komunálnych odpadov na zbernom dvore, ktorý sa v súčasnosti buduje v areáli Obecného technického podniku Staškov. </w:t>
      </w:r>
    </w:p>
    <w:p w14:paraId="628A9875" w14:textId="77777777" w:rsidR="00655152" w:rsidRPr="008014F7" w:rsidRDefault="000D27E2" w:rsidP="000D27E2">
      <w:pPr>
        <w:pStyle w:val="Style10"/>
        <w:widowControl/>
        <w:spacing w:before="240"/>
        <w:rPr>
          <w:rStyle w:val="FontStyle99"/>
          <w:rFonts w:ascii="Arial Narrow" w:hAnsi="Arial Narrow"/>
          <w:b/>
          <w:sz w:val="24"/>
          <w:szCs w:val="24"/>
        </w:rPr>
      </w:pPr>
      <w:r w:rsidRPr="008014F7">
        <w:rPr>
          <w:rStyle w:val="FontStyle99"/>
          <w:rFonts w:ascii="Arial Narrow" w:hAnsi="Arial Narrow"/>
          <w:b/>
          <w:sz w:val="24"/>
          <w:szCs w:val="24"/>
        </w:rPr>
        <w:t>OPATRENIA V POH</w:t>
      </w:r>
    </w:p>
    <w:p w14:paraId="7A07A38E" w14:textId="77777777" w:rsidR="000D27E2" w:rsidRPr="008014F7" w:rsidRDefault="00655152" w:rsidP="00BA4357">
      <w:pPr>
        <w:pStyle w:val="Style24"/>
        <w:widowControl/>
        <w:spacing w:before="125" w:line="226" w:lineRule="exact"/>
        <w:jc w:val="both"/>
        <w:rPr>
          <w:rStyle w:val="FontStyle101"/>
          <w:rFonts w:ascii="Arial Narrow" w:hAnsi="Arial Narrow"/>
          <w:sz w:val="24"/>
          <w:szCs w:val="24"/>
        </w:rPr>
      </w:pPr>
      <w:r w:rsidRPr="008014F7">
        <w:rPr>
          <w:rStyle w:val="FontStyle101"/>
          <w:rFonts w:ascii="Arial Narrow" w:hAnsi="Arial Narrow"/>
          <w:sz w:val="24"/>
          <w:szCs w:val="24"/>
          <w:u w:val="single"/>
        </w:rPr>
        <w:t xml:space="preserve">Organizačné, technologické a výrobné opatrenia na zníženie vzniku odpadov </w:t>
      </w:r>
      <w:r w:rsidRPr="008014F7">
        <w:rPr>
          <w:rStyle w:val="FontStyle101"/>
          <w:rFonts w:ascii="Arial Narrow" w:hAnsi="Arial Narrow"/>
          <w:sz w:val="24"/>
          <w:szCs w:val="24"/>
        </w:rPr>
        <w:t>Všetky opatrenia sú zamerané na znižovanie množstva komunálneho odpadu, ktorý musí byť ako zvyškový komunálny odpad ukladaný na skládky odpadov. Obec smeruje svoje opatrenia tak, aby vytvárala čoraz lepšie podmienky pre oddelený zber tých zložiek KO, ktoré je možné využiť materiálovo, energeticky, ako zdroj výroby kompostov respektíve, ktoré je nutné oddeliť z KO ako nebezpečné odpady.</w:t>
      </w:r>
      <w:r w:rsidR="000D27E2" w:rsidRPr="008014F7">
        <w:rPr>
          <w:rStyle w:val="FontStyle101"/>
          <w:rFonts w:ascii="Arial Narrow" w:hAnsi="Arial Narrow"/>
          <w:sz w:val="24"/>
          <w:szCs w:val="24"/>
        </w:rPr>
        <w:t xml:space="preserve"> V obci je vybudovaný zberný dvor.</w:t>
      </w:r>
    </w:p>
    <w:p w14:paraId="77FCEE2A" w14:textId="77777777" w:rsidR="00874336" w:rsidRPr="008014F7" w:rsidRDefault="00874336" w:rsidP="00655152">
      <w:pPr>
        <w:pStyle w:val="Style10"/>
        <w:widowControl/>
        <w:spacing w:line="240" w:lineRule="exact"/>
        <w:ind w:left="854"/>
        <w:rPr>
          <w:rFonts w:ascii="Arial Narrow" w:hAnsi="Arial Narrow"/>
        </w:rPr>
      </w:pPr>
    </w:p>
    <w:p w14:paraId="3D49C535" w14:textId="77777777" w:rsidR="00655152" w:rsidRPr="008014F7" w:rsidRDefault="000D27E2" w:rsidP="000D27E2">
      <w:pPr>
        <w:pStyle w:val="Style10"/>
        <w:widowControl/>
        <w:spacing w:before="5"/>
        <w:rPr>
          <w:rStyle w:val="FontStyle99"/>
          <w:rFonts w:ascii="Arial Narrow" w:hAnsi="Arial Narrow"/>
          <w:b/>
          <w:sz w:val="24"/>
          <w:szCs w:val="24"/>
        </w:rPr>
      </w:pPr>
      <w:r w:rsidRPr="008014F7">
        <w:rPr>
          <w:rStyle w:val="FontStyle99"/>
          <w:rFonts w:ascii="Arial Narrow" w:hAnsi="Arial Narrow"/>
          <w:b/>
          <w:sz w:val="24"/>
          <w:szCs w:val="24"/>
        </w:rPr>
        <w:t>ODVÁDZANIE A ZNEŠKODŇOVANIE ODPADOVÝCH VÔD</w:t>
      </w:r>
    </w:p>
    <w:p w14:paraId="521F5726" w14:textId="68C17BE9" w:rsidR="00655152" w:rsidRPr="003F3D80" w:rsidRDefault="00655152" w:rsidP="000D27E2">
      <w:pPr>
        <w:pStyle w:val="Style38"/>
        <w:widowControl/>
        <w:spacing w:before="120" w:line="240" w:lineRule="auto"/>
        <w:ind w:firstLine="567"/>
        <w:rPr>
          <w:rStyle w:val="FontStyle101"/>
          <w:rFonts w:ascii="Arial Narrow" w:hAnsi="Arial Narrow"/>
          <w:color w:val="C00000"/>
          <w:sz w:val="22"/>
          <w:szCs w:val="22"/>
        </w:rPr>
      </w:pPr>
      <w:r w:rsidRPr="003F3D80">
        <w:rPr>
          <w:rStyle w:val="FontStyle101"/>
          <w:rFonts w:ascii="Arial Narrow" w:hAnsi="Arial Narrow"/>
          <w:sz w:val="22"/>
          <w:szCs w:val="22"/>
        </w:rPr>
        <w:t xml:space="preserve">Obec </w:t>
      </w:r>
      <w:r w:rsidR="00FD4DC0" w:rsidRPr="003F3D80">
        <w:rPr>
          <w:rStyle w:val="FontStyle101"/>
          <w:rFonts w:ascii="Arial Narrow" w:hAnsi="Arial Narrow"/>
          <w:sz w:val="22"/>
          <w:szCs w:val="22"/>
        </w:rPr>
        <w:t>Olešná</w:t>
      </w:r>
      <w:r w:rsidRPr="003F3D80">
        <w:rPr>
          <w:rStyle w:val="FontStyle101"/>
          <w:rFonts w:ascii="Arial Narrow" w:hAnsi="Arial Narrow"/>
          <w:sz w:val="22"/>
          <w:szCs w:val="22"/>
        </w:rPr>
        <w:t xml:space="preserve"> má </w:t>
      </w:r>
      <w:r w:rsidR="00BA4357" w:rsidRPr="003F3D80">
        <w:rPr>
          <w:rStyle w:val="FontStyle101"/>
          <w:rFonts w:ascii="Arial Narrow" w:hAnsi="Arial Narrow"/>
          <w:sz w:val="22"/>
          <w:szCs w:val="22"/>
        </w:rPr>
        <w:t xml:space="preserve">čiastočne </w:t>
      </w:r>
      <w:r w:rsidRPr="003F3D80">
        <w:rPr>
          <w:rStyle w:val="FontStyle101"/>
          <w:rFonts w:ascii="Arial Narrow" w:hAnsi="Arial Narrow"/>
          <w:sz w:val="22"/>
          <w:szCs w:val="22"/>
        </w:rPr>
        <w:t>vybudovanú splaškovú kanalizáciu</w:t>
      </w:r>
      <w:r w:rsidR="000D27E2" w:rsidRPr="003F3D80">
        <w:rPr>
          <w:rStyle w:val="FontStyle101"/>
          <w:rFonts w:ascii="Arial Narrow" w:hAnsi="Arial Narrow"/>
          <w:sz w:val="22"/>
          <w:szCs w:val="22"/>
        </w:rPr>
        <w:t xml:space="preserve">. </w:t>
      </w:r>
      <w:r w:rsidRPr="003F3D80">
        <w:rPr>
          <w:rStyle w:val="FontStyle101"/>
          <w:rFonts w:ascii="Arial Narrow" w:hAnsi="Arial Narrow"/>
          <w:sz w:val="22"/>
          <w:szCs w:val="22"/>
        </w:rPr>
        <w:t>Splaškové vody z</w:t>
      </w:r>
      <w:r w:rsidR="00BA4357" w:rsidRPr="003F3D80">
        <w:rPr>
          <w:rStyle w:val="FontStyle101"/>
          <w:rFonts w:ascii="Arial Narrow" w:hAnsi="Arial Narrow"/>
          <w:sz w:val="22"/>
          <w:szCs w:val="22"/>
        </w:rPr>
        <w:t> </w:t>
      </w:r>
      <w:r w:rsidR="000D27E2" w:rsidRPr="003F3D80">
        <w:rPr>
          <w:rStyle w:val="FontStyle101"/>
          <w:rFonts w:ascii="Arial Narrow" w:hAnsi="Arial Narrow"/>
          <w:sz w:val="22"/>
          <w:szCs w:val="22"/>
        </w:rPr>
        <w:t>obce</w:t>
      </w:r>
      <w:r w:rsidR="00BA4357" w:rsidRPr="003F3D80">
        <w:rPr>
          <w:rStyle w:val="FontStyle101"/>
          <w:rFonts w:ascii="Arial Narrow" w:hAnsi="Arial Narrow"/>
          <w:sz w:val="22"/>
          <w:szCs w:val="22"/>
        </w:rPr>
        <w:t xml:space="preserve"> mimo kanalizačnú sieť </w:t>
      </w:r>
      <w:r w:rsidR="000D27E2" w:rsidRPr="003F3D80">
        <w:rPr>
          <w:rStyle w:val="FontStyle101"/>
          <w:rFonts w:ascii="Arial Narrow" w:hAnsi="Arial Narrow"/>
          <w:sz w:val="22"/>
          <w:szCs w:val="22"/>
        </w:rPr>
        <w:t xml:space="preserve"> </w:t>
      </w:r>
      <w:r w:rsidRPr="003F3D80">
        <w:rPr>
          <w:rStyle w:val="FontStyle101"/>
          <w:rFonts w:ascii="Arial Narrow" w:hAnsi="Arial Narrow"/>
          <w:sz w:val="22"/>
          <w:szCs w:val="22"/>
        </w:rPr>
        <w:t>sú akumulované v individuálnych žumpách. Ich vodotesnosť, s ohľadom na ich vek, nie vždy spĺňa požiadavky kladené na hygienu prostredia a ochranu vôd.</w:t>
      </w:r>
    </w:p>
    <w:p w14:paraId="175F1EEE" w14:textId="47B095C8" w:rsidR="000D27E2" w:rsidRPr="003F3D80" w:rsidRDefault="00655152" w:rsidP="00655152">
      <w:pPr>
        <w:pStyle w:val="Style56"/>
        <w:widowControl/>
        <w:spacing w:before="230" w:line="226" w:lineRule="exact"/>
        <w:ind w:left="374" w:firstLine="0"/>
        <w:rPr>
          <w:rStyle w:val="FontStyle101"/>
          <w:rFonts w:ascii="Arial Narrow" w:hAnsi="Arial Narrow"/>
          <w:sz w:val="22"/>
          <w:szCs w:val="22"/>
          <w:u w:val="single"/>
        </w:rPr>
      </w:pPr>
      <w:r w:rsidRPr="003F3D80">
        <w:rPr>
          <w:rStyle w:val="FontStyle101"/>
          <w:rFonts w:ascii="Arial Narrow" w:hAnsi="Arial Narrow"/>
          <w:sz w:val="22"/>
          <w:szCs w:val="22"/>
          <w:u w:val="single"/>
        </w:rPr>
        <w:t xml:space="preserve">ÚPN obce </w:t>
      </w:r>
      <w:r w:rsidR="00FD4DC0" w:rsidRPr="003F3D80">
        <w:rPr>
          <w:rStyle w:val="FontStyle101"/>
          <w:rFonts w:ascii="Arial Narrow" w:hAnsi="Arial Narrow"/>
          <w:sz w:val="22"/>
          <w:szCs w:val="22"/>
          <w:u w:val="single"/>
        </w:rPr>
        <w:t>Olešná</w:t>
      </w:r>
      <w:r w:rsidR="000D27E2" w:rsidRPr="003F3D80">
        <w:rPr>
          <w:rStyle w:val="FontStyle101"/>
          <w:rFonts w:ascii="Arial Narrow" w:hAnsi="Arial Narrow"/>
          <w:sz w:val="22"/>
          <w:szCs w:val="22"/>
          <w:u w:val="single"/>
        </w:rPr>
        <w:t xml:space="preserve"> </w:t>
      </w:r>
      <w:r w:rsidRPr="003F3D80">
        <w:rPr>
          <w:rStyle w:val="FontStyle101"/>
          <w:rFonts w:ascii="Arial Narrow" w:hAnsi="Arial Narrow"/>
          <w:sz w:val="22"/>
          <w:szCs w:val="22"/>
          <w:u w:val="single"/>
        </w:rPr>
        <w:t xml:space="preserve">z hľadiska odvádzania a zneškodňovania odpadových vôd : </w:t>
      </w:r>
    </w:p>
    <w:p w14:paraId="373246EF" w14:textId="77777777" w:rsidR="000D27E2" w:rsidRPr="003F3D80" w:rsidRDefault="000D27E2" w:rsidP="000D27E2">
      <w:pPr>
        <w:pStyle w:val="Bezriadkovania"/>
        <w:ind w:firstLine="374"/>
        <w:rPr>
          <w:rStyle w:val="FontStyle101"/>
          <w:rFonts w:ascii="Arial Narrow" w:hAnsi="Arial Narrow"/>
          <w:color w:val="auto"/>
          <w:sz w:val="22"/>
          <w:szCs w:val="22"/>
        </w:rPr>
      </w:pPr>
    </w:p>
    <w:p w14:paraId="1ED81AB0" w14:textId="63FE406D" w:rsidR="00655152" w:rsidRPr="003F3D80" w:rsidRDefault="00655152" w:rsidP="000D27E2">
      <w:pPr>
        <w:pStyle w:val="Bezriadkovania"/>
        <w:ind w:firstLine="374"/>
        <w:rPr>
          <w:rStyle w:val="FontStyle96"/>
          <w:rFonts w:ascii="Arial Narrow" w:hAnsi="Arial Narrow"/>
          <w:color w:val="auto"/>
          <w:sz w:val="22"/>
          <w:szCs w:val="22"/>
        </w:rPr>
      </w:pPr>
      <w:r w:rsidRPr="003F3D80">
        <w:rPr>
          <w:rStyle w:val="FontStyle101"/>
          <w:rFonts w:ascii="Arial Narrow" w:hAnsi="Arial Narrow"/>
          <w:color w:val="auto"/>
          <w:sz w:val="22"/>
          <w:szCs w:val="22"/>
        </w:rPr>
        <w:t xml:space="preserve">Rešpektuje koncepciu odvádzania a zneškodňovania splaškových vôd </w:t>
      </w:r>
      <w:r w:rsidR="00BA4357" w:rsidRPr="003F3D80">
        <w:rPr>
          <w:rStyle w:val="FontStyle101"/>
          <w:rFonts w:ascii="Arial Narrow" w:hAnsi="Arial Narrow"/>
          <w:color w:val="auto"/>
          <w:sz w:val="22"/>
          <w:szCs w:val="22"/>
        </w:rPr>
        <w:t>SEVAK</w:t>
      </w:r>
      <w:r w:rsidR="00FC2FD2" w:rsidRPr="003F3D80">
        <w:rPr>
          <w:rStyle w:val="FontStyle101"/>
          <w:rFonts w:ascii="Arial Narrow" w:hAnsi="Arial Narrow"/>
          <w:color w:val="auto"/>
          <w:sz w:val="22"/>
          <w:szCs w:val="22"/>
        </w:rPr>
        <w:t xml:space="preserve">, a.s., </w:t>
      </w:r>
      <w:r w:rsidR="00BA4357" w:rsidRPr="003F3D80">
        <w:rPr>
          <w:rStyle w:val="FontStyle101"/>
          <w:rFonts w:ascii="Arial Narrow" w:hAnsi="Arial Narrow"/>
          <w:color w:val="auto"/>
          <w:sz w:val="22"/>
          <w:szCs w:val="22"/>
        </w:rPr>
        <w:t>Žilina.</w:t>
      </w:r>
    </w:p>
    <w:p w14:paraId="63849FF0" w14:textId="47FDD6CB" w:rsidR="00655152" w:rsidRPr="003F3D80" w:rsidRDefault="00655152" w:rsidP="000D27E2">
      <w:pPr>
        <w:pStyle w:val="Bezriadkovania"/>
        <w:rPr>
          <w:rStyle w:val="FontStyle101"/>
          <w:rFonts w:ascii="Arial Narrow" w:hAnsi="Arial Narrow"/>
          <w:color w:val="auto"/>
          <w:sz w:val="22"/>
          <w:szCs w:val="22"/>
        </w:rPr>
      </w:pPr>
      <w:r w:rsidRPr="003F3D80">
        <w:rPr>
          <w:rStyle w:val="FontStyle101"/>
          <w:rFonts w:ascii="Arial Narrow" w:hAnsi="Arial Narrow"/>
          <w:color w:val="auto"/>
          <w:sz w:val="22"/>
          <w:szCs w:val="22"/>
        </w:rPr>
        <w:t xml:space="preserve">Návrh ÚPN uvažuje s </w:t>
      </w:r>
      <w:r w:rsidR="004C7464" w:rsidRPr="003F3D80">
        <w:rPr>
          <w:rStyle w:val="FontStyle101"/>
          <w:rFonts w:ascii="Arial Narrow" w:hAnsi="Arial Narrow"/>
          <w:color w:val="auto"/>
          <w:sz w:val="22"/>
          <w:szCs w:val="22"/>
        </w:rPr>
        <w:t>do</w:t>
      </w:r>
      <w:r w:rsidRPr="003F3D80">
        <w:rPr>
          <w:rStyle w:val="FontStyle101"/>
          <w:rFonts w:ascii="Arial Narrow" w:hAnsi="Arial Narrow"/>
          <w:color w:val="auto"/>
          <w:sz w:val="22"/>
          <w:szCs w:val="22"/>
        </w:rPr>
        <w:t xml:space="preserve">budovaním kanalizačnej siete v obci. Splaškové vody budú odtekať do ČOV </w:t>
      </w:r>
      <w:r w:rsidR="004C7464" w:rsidRPr="003F3D80">
        <w:rPr>
          <w:rStyle w:val="FontStyle101"/>
          <w:rFonts w:ascii="Arial Narrow" w:hAnsi="Arial Narrow"/>
          <w:color w:val="auto"/>
          <w:sz w:val="22"/>
          <w:szCs w:val="22"/>
        </w:rPr>
        <w:t>Čadca</w:t>
      </w:r>
      <w:r w:rsidR="00FC2FD2" w:rsidRPr="003F3D80">
        <w:rPr>
          <w:rStyle w:val="FontStyle101"/>
          <w:rFonts w:ascii="Arial Narrow" w:hAnsi="Arial Narrow"/>
          <w:color w:val="auto"/>
          <w:sz w:val="22"/>
          <w:szCs w:val="22"/>
        </w:rPr>
        <w:t>.</w:t>
      </w:r>
    </w:p>
    <w:p w14:paraId="71F89765" w14:textId="77777777" w:rsidR="00FC2FD2" w:rsidRPr="008014F7" w:rsidRDefault="00FC2FD2" w:rsidP="000D27E2">
      <w:pPr>
        <w:pStyle w:val="Bezriadkovania"/>
        <w:rPr>
          <w:rStyle w:val="FontStyle101"/>
          <w:rFonts w:ascii="Arial Narrow" w:hAnsi="Arial Narrow"/>
          <w:color w:val="auto"/>
          <w:sz w:val="24"/>
          <w:szCs w:val="24"/>
        </w:rPr>
      </w:pPr>
    </w:p>
    <w:p w14:paraId="68D4FC65" w14:textId="50A71831" w:rsidR="00CB131F" w:rsidRPr="008014F7" w:rsidRDefault="00CB131F" w:rsidP="00CB131F">
      <w:pPr>
        <w:suppressAutoHyphens w:val="0"/>
        <w:autoSpaceDE w:val="0"/>
        <w:autoSpaceDN w:val="0"/>
        <w:adjustRightInd w:val="0"/>
        <w:snapToGrid w:val="0"/>
        <w:rPr>
          <w:rFonts w:ascii="Arial Narrow" w:eastAsia="Calibri" w:hAnsi="Arial Narrow"/>
          <w:b/>
          <w:bCs/>
          <w:sz w:val="28"/>
          <w:szCs w:val="28"/>
          <w:lang w:eastAsia="en-US"/>
        </w:rPr>
      </w:pPr>
      <w:r w:rsidRPr="008014F7">
        <w:rPr>
          <w:rFonts w:ascii="Arial Narrow" w:eastAsia="Calibri" w:hAnsi="Arial Narrow"/>
          <w:b/>
          <w:bCs/>
          <w:sz w:val="28"/>
          <w:szCs w:val="28"/>
          <w:lang w:eastAsia="en-US"/>
        </w:rPr>
        <w:t>3.1</w:t>
      </w:r>
      <w:r w:rsidR="008C3CCE">
        <w:rPr>
          <w:rFonts w:ascii="Arial Narrow" w:eastAsia="Calibri" w:hAnsi="Arial Narrow"/>
          <w:b/>
          <w:bCs/>
          <w:sz w:val="28"/>
          <w:szCs w:val="28"/>
          <w:lang w:eastAsia="en-US"/>
        </w:rPr>
        <w:t>5</w:t>
      </w:r>
      <w:r w:rsidRPr="008014F7">
        <w:rPr>
          <w:rFonts w:ascii="Arial Narrow" w:eastAsia="Calibri" w:hAnsi="Arial Narrow"/>
          <w:b/>
          <w:bCs/>
          <w:sz w:val="28"/>
          <w:szCs w:val="28"/>
          <w:lang w:eastAsia="en-US"/>
        </w:rPr>
        <w:t xml:space="preserve"> Vymedzenie a vyznačenie prieskumných území, chránených ložiskových</w:t>
      </w:r>
    </w:p>
    <w:p w14:paraId="4DE38E86" w14:textId="77777777" w:rsidR="00CB131F" w:rsidRPr="008014F7" w:rsidRDefault="00CB131F" w:rsidP="00CB131F">
      <w:pPr>
        <w:suppressAutoHyphens w:val="0"/>
        <w:autoSpaceDE w:val="0"/>
        <w:autoSpaceDN w:val="0"/>
        <w:adjustRightInd w:val="0"/>
        <w:snapToGrid w:val="0"/>
        <w:rPr>
          <w:rFonts w:ascii="Arial Narrow" w:eastAsia="Calibri" w:hAnsi="Arial Narrow"/>
          <w:b/>
          <w:bCs/>
          <w:sz w:val="28"/>
          <w:szCs w:val="28"/>
          <w:lang w:eastAsia="en-US"/>
        </w:rPr>
      </w:pPr>
      <w:r w:rsidRPr="008014F7">
        <w:rPr>
          <w:rFonts w:ascii="Arial Narrow" w:eastAsia="Calibri" w:hAnsi="Arial Narrow"/>
          <w:b/>
          <w:bCs/>
          <w:sz w:val="28"/>
          <w:szCs w:val="28"/>
          <w:lang w:eastAsia="en-US"/>
        </w:rPr>
        <w:t>území a dobývacích priestorov</w:t>
      </w:r>
    </w:p>
    <w:p w14:paraId="2DDF90BC" w14:textId="77777777" w:rsidR="00180138" w:rsidRPr="008014F7" w:rsidRDefault="00180138" w:rsidP="0068338A">
      <w:pPr>
        <w:pStyle w:val="Bezriadkovania"/>
        <w:ind w:firstLine="708"/>
        <w:rPr>
          <w:rFonts w:ascii="Arial Narrow" w:hAnsi="Arial Narrow"/>
          <w:color w:val="auto"/>
        </w:rPr>
      </w:pPr>
    </w:p>
    <w:p w14:paraId="74C03EE8" w14:textId="77777777" w:rsidR="000B4FF3" w:rsidRPr="003F3D80" w:rsidRDefault="00A45A42" w:rsidP="00DC2095">
      <w:pPr>
        <w:pStyle w:val="Bezriadkovania"/>
        <w:ind w:firstLine="465"/>
        <w:jc w:val="both"/>
        <w:rPr>
          <w:rFonts w:ascii="Arial Narrow" w:hAnsi="Arial Narrow"/>
          <w:color w:val="auto"/>
          <w:sz w:val="22"/>
          <w:szCs w:val="22"/>
        </w:rPr>
      </w:pPr>
      <w:r w:rsidRPr="003F3D80">
        <w:rPr>
          <w:rFonts w:ascii="Arial Narrow" w:hAnsi="Arial Narrow"/>
          <w:color w:val="auto"/>
          <w:sz w:val="22"/>
          <w:szCs w:val="22"/>
        </w:rPr>
        <w:t xml:space="preserve">V katastrálnom území obce sa nenachádzajú výhradné ložiská nerastných surovín s určeným dobývacím priestorom, výhradné ložiská nerastných surovín s určeným chráneným ložiskovým územím, ani ložiská nevyhradených nerastov. </w:t>
      </w:r>
    </w:p>
    <w:p w14:paraId="35EE044D" w14:textId="5CDF73F7" w:rsidR="00DC2095" w:rsidRPr="003F3D80" w:rsidRDefault="00DC2095" w:rsidP="00DC2095">
      <w:pPr>
        <w:pStyle w:val="Bezriadkovania"/>
        <w:ind w:firstLine="465"/>
        <w:rPr>
          <w:rFonts w:ascii="Arial Narrow" w:hAnsi="Arial Narrow"/>
          <w:sz w:val="22"/>
          <w:szCs w:val="22"/>
        </w:rPr>
      </w:pPr>
      <w:r w:rsidRPr="003F3D80">
        <w:rPr>
          <w:rFonts w:ascii="Arial Narrow" w:hAnsi="Arial Narrow"/>
          <w:sz w:val="22"/>
          <w:szCs w:val="22"/>
        </w:rPr>
        <w:t xml:space="preserve">V riešenom území sa nenachádzajú prírodné liečivé zdroje ani sem nezasahujú ich ochranné pásma I. a II. stupňa. </w:t>
      </w:r>
    </w:p>
    <w:p w14:paraId="75A26268" w14:textId="0727D45E" w:rsidR="00180138" w:rsidRPr="008014F7" w:rsidRDefault="00180138" w:rsidP="00DC2095">
      <w:pPr>
        <w:pStyle w:val="Bezriadkovania"/>
        <w:jc w:val="both"/>
        <w:rPr>
          <w:rStyle w:val="FontStyle153"/>
          <w:rFonts w:ascii="Arial Narrow" w:hAnsi="Arial Narrow"/>
          <w:color w:val="auto"/>
          <w:sz w:val="24"/>
          <w:szCs w:val="24"/>
        </w:rPr>
      </w:pPr>
    </w:p>
    <w:p w14:paraId="71A631C7" w14:textId="69A3E916" w:rsidR="00A45A42" w:rsidRPr="008014F7" w:rsidRDefault="00FF071C" w:rsidP="008C3CCE">
      <w:pPr>
        <w:pStyle w:val="Odsekzoznamu"/>
        <w:numPr>
          <w:ilvl w:val="1"/>
          <w:numId w:val="142"/>
        </w:numPr>
        <w:suppressAutoHyphens w:val="0"/>
        <w:autoSpaceDE w:val="0"/>
        <w:autoSpaceDN w:val="0"/>
        <w:adjustRightInd w:val="0"/>
        <w:snapToGrid w:val="0"/>
        <w:ind w:left="567" w:hanging="567"/>
        <w:rPr>
          <w:rFonts w:ascii="Arial Narrow" w:eastAsia="Calibri" w:hAnsi="Arial Narrow"/>
          <w:b/>
          <w:bCs/>
          <w:sz w:val="28"/>
          <w:szCs w:val="28"/>
          <w:lang w:eastAsia="en-US"/>
        </w:rPr>
      </w:pPr>
      <w:r w:rsidRPr="008014F7">
        <w:rPr>
          <w:rFonts w:ascii="Arial Narrow" w:eastAsia="Calibri" w:hAnsi="Arial Narrow"/>
          <w:b/>
          <w:bCs/>
          <w:sz w:val="28"/>
          <w:szCs w:val="28"/>
          <w:lang w:eastAsia="en-US"/>
        </w:rPr>
        <w:t xml:space="preserve"> V</w:t>
      </w:r>
      <w:r w:rsidR="00A45A42" w:rsidRPr="008014F7">
        <w:rPr>
          <w:rFonts w:ascii="Arial Narrow" w:eastAsia="Calibri" w:hAnsi="Arial Narrow"/>
          <w:b/>
          <w:bCs/>
          <w:sz w:val="28"/>
          <w:szCs w:val="28"/>
          <w:lang w:eastAsia="en-US"/>
        </w:rPr>
        <w:t>ymedzenie plôch vyžadujúcich zvýšenú ochranu</w:t>
      </w:r>
    </w:p>
    <w:p w14:paraId="0FD0A531" w14:textId="77777777" w:rsidR="00180138" w:rsidRPr="008014F7" w:rsidRDefault="00180138" w:rsidP="0068338A">
      <w:pPr>
        <w:pStyle w:val="Bezriadkovania"/>
        <w:ind w:firstLine="708"/>
        <w:rPr>
          <w:rFonts w:ascii="Arial Narrow" w:hAnsi="Arial Narrow"/>
          <w:color w:val="auto"/>
        </w:rPr>
      </w:pPr>
    </w:p>
    <w:p w14:paraId="525E130E" w14:textId="6A21EA81" w:rsidR="00FF071C" w:rsidRPr="008014F7" w:rsidRDefault="00FF071C" w:rsidP="00FF071C">
      <w:pPr>
        <w:pStyle w:val="Odsekzoznamu"/>
        <w:suppressAutoHyphens w:val="0"/>
        <w:autoSpaceDE w:val="0"/>
        <w:autoSpaceDN w:val="0"/>
        <w:adjustRightInd w:val="0"/>
        <w:snapToGrid w:val="0"/>
        <w:rPr>
          <w:rFonts w:ascii="Arial Narrow" w:eastAsia="Calibri" w:hAnsi="Arial Narrow" w:cs="Arial"/>
          <w:b/>
          <w:bCs/>
          <w:sz w:val="24"/>
          <w:szCs w:val="24"/>
          <w:lang w:eastAsia="en-US"/>
        </w:rPr>
      </w:pPr>
      <w:r w:rsidRPr="008014F7">
        <w:rPr>
          <w:rFonts w:ascii="Arial Narrow" w:eastAsia="Calibri" w:hAnsi="Arial Narrow" w:cs="Arial"/>
          <w:b/>
          <w:bCs/>
          <w:sz w:val="24"/>
          <w:szCs w:val="24"/>
          <w:lang w:eastAsia="en-US"/>
        </w:rPr>
        <w:t>3.1</w:t>
      </w:r>
      <w:r w:rsidR="008C3CCE">
        <w:rPr>
          <w:rFonts w:ascii="Arial Narrow" w:eastAsia="Calibri" w:hAnsi="Arial Narrow" w:cs="Arial"/>
          <w:b/>
          <w:bCs/>
          <w:sz w:val="24"/>
          <w:szCs w:val="24"/>
          <w:lang w:eastAsia="en-US"/>
        </w:rPr>
        <w:t>6</w:t>
      </w:r>
      <w:r w:rsidRPr="008014F7">
        <w:rPr>
          <w:rFonts w:ascii="Arial Narrow" w:eastAsia="Calibri" w:hAnsi="Arial Narrow" w:cs="Arial"/>
          <w:b/>
          <w:bCs/>
          <w:sz w:val="24"/>
          <w:szCs w:val="24"/>
          <w:lang w:eastAsia="en-US"/>
        </w:rPr>
        <w:t>.1 NÁVRH OPATRENÍ OCHRANY PRÍRODY</w:t>
      </w:r>
    </w:p>
    <w:p w14:paraId="7E0DDA25" w14:textId="77777777" w:rsidR="00FF071C" w:rsidRPr="008014F7" w:rsidRDefault="00FF071C" w:rsidP="00FF071C">
      <w:pPr>
        <w:suppressAutoHyphens w:val="0"/>
        <w:autoSpaceDE w:val="0"/>
        <w:autoSpaceDN w:val="0"/>
        <w:adjustRightInd w:val="0"/>
        <w:snapToGrid w:val="0"/>
        <w:jc w:val="both"/>
        <w:rPr>
          <w:rFonts w:ascii="Arial Narrow" w:eastAsia="Calibri" w:hAnsi="Arial Narrow" w:cs="Arial"/>
          <w:sz w:val="24"/>
          <w:szCs w:val="24"/>
          <w:lang w:eastAsia="en-US"/>
        </w:rPr>
      </w:pPr>
    </w:p>
    <w:p w14:paraId="7476CA61" w14:textId="77777777" w:rsidR="00FF071C" w:rsidRPr="003F3D80" w:rsidRDefault="00FF071C" w:rsidP="00FF071C">
      <w:pPr>
        <w:suppressAutoHyphens w:val="0"/>
        <w:autoSpaceDE w:val="0"/>
        <w:autoSpaceDN w:val="0"/>
        <w:adjustRightInd w:val="0"/>
        <w:snapToGrid w:val="0"/>
        <w:jc w:val="both"/>
        <w:rPr>
          <w:rFonts w:ascii="Arial Narrow" w:eastAsia="Calibri" w:hAnsi="Arial Narrow" w:cs="Arial"/>
          <w:sz w:val="22"/>
          <w:szCs w:val="22"/>
          <w:lang w:eastAsia="en-US"/>
        </w:rPr>
      </w:pPr>
      <w:r w:rsidRPr="003F3D80">
        <w:rPr>
          <w:rFonts w:ascii="Arial Narrow" w:eastAsia="Calibri" w:hAnsi="Arial Narrow" w:cs="Arial"/>
          <w:sz w:val="22"/>
          <w:szCs w:val="22"/>
          <w:lang w:eastAsia="en-US"/>
        </w:rPr>
        <w:t>Zvýšenú ochranu si vyžadujú plochy súvisiace s návrhom ochrany území stanovených R-ÚSES-</w:t>
      </w:r>
      <w:proofErr w:type="spellStart"/>
      <w:r w:rsidRPr="003F3D80">
        <w:rPr>
          <w:rFonts w:ascii="Arial Narrow" w:eastAsia="Calibri" w:hAnsi="Arial Narrow" w:cs="Arial"/>
          <w:sz w:val="22"/>
          <w:szCs w:val="22"/>
          <w:lang w:eastAsia="en-US"/>
        </w:rPr>
        <w:t>om</w:t>
      </w:r>
      <w:proofErr w:type="spellEnd"/>
      <w:r w:rsidRPr="003F3D80">
        <w:rPr>
          <w:rFonts w:ascii="Arial Narrow" w:eastAsia="Calibri" w:hAnsi="Arial Narrow" w:cs="Arial"/>
          <w:sz w:val="22"/>
          <w:szCs w:val="22"/>
          <w:lang w:eastAsia="en-US"/>
        </w:rPr>
        <w:t xml:space="preserve"> s prevzatím do riešenia ÚPN-O. V grafickej časti sú vyznačené územia vyžadujúce zvýšenú ochranu. Ide o plochy na PP a LPF. V samostatnej kapitole boli podrobne popísané jednotlivé územia, a to :</w:t>
      </w:r>
    </w:p>
    <w:p w14:paraId="0C3EDEB5" w14:textId="77777777" w:rsidR="00FF071C" w:rsidRPr="003F3D80" w:rsidRDefault="00FF071C" w:rsidP="00FF071C">
      <w:pPr>
        <w:suppressAutoHyphens w:val="0"/>
        <w:autoSpaceDE w:val="0"/>
        <w:autoSpaceDN w:val="0"/>
        <w:adjustRightInd w:val="0"/>
        <w:snapToGrid w:val="0"/>
        <w:jc w:val="both"/>
        <w:rPr>
          <w:rFonts w:ascii="Arial Narrow" w:eastAsia="Calibri" w:hAnsi="Arial Narrow" w:cs="Arial"/>
          <w:sz w:val="22"/>
          <w:szCs w:val="22"/>
          <w:lang w:eastAsia="en-US"/>
        </w:rPr>
      </w:pPr>
    </w:p>
    <w:p w14:paraId="62F275C8" w14:textId="77777777" w:rsidR="00FF071C" w:rsidRPr="003F3D80" w:rsidRDefault="00FF071C" w:rsidP="00E47045">
      <w:pPr>
        <w:pStyle w:val="Odsekzoznamu"/>
        <w:numPr>
          <w:ilvl w:val="0"/>
          <w:numId w:val="14"/>
        </w:numPr>
        <w:suppressAutoHyphens w:val="0"/>
        <w:autoSpaceDE w:val="0"/>
        <w:autoSpaceDN w:val="0"/>
        <w:adjustRightInd w:val="0"/>
        <w:snapToGrid w:val="0"/>
        <w:jc w:val="both"/>
        <w:rPr>
          <w:rFonts w:ascii="Arial Narrow" w:eastAsia="Calibri" w:hAnsi="Arial Narrow" w:cs="Arial"/>
          <w:sz w:val="22"/>
          <w:szCs w:val="22"/>
          <w:lang w:eastAsia="en-US"/>
        </w:rPr>
      </w:pPr>
      <w:r w:rsidRPr="003F3D80">
        <w:rPr>
          <w:rFonts w:ascii="Arial Narrow" w:eastAsia="Calibri" w:hAnsi="Arial Narrow" w:cs="Arial"/>
          <w:sz w:val="22"/>
          <w:szCs w:val="22"/>
          <w:lang w:eastAsia="en-US"/>
        </w:rPr>
        <w:t>biocentrá</w:t>
      </w:r>
    </w:p>
    <w:p w14:paraId="0A9D640F" w14:textId="77777777" w:rsidR="00FF071C" w:rsidRPr="003F3D80" w:rsidRDefault="00FF071C" w:rsidP="00E47045">
      <w:pPr>
        <w:pStyle w:val="Odsekzoznamu"/>
        <w:numPr>
          <w:ilvl w:val="0"/>
          <w:numId w:val="14"/>
        </w:numPr>
        <w:suppressAutoHyphens w:val="0"/>
        <w:autoSpaceDE w:val="0"/>
        <w:autoSpaceDN w:val="0"/>
        <w:adjustRightInd w:val="0"/>
        <w:snapToGrid w:val="0"/>
        <w:jc w:val="both"/>
        <w:rPr>
          <w:rFonts w:ascii="Arial Narrow" w:eastAsia="Calibri" w:hAnsi="Arial Narrow" w:cs="Arial"/>
          <w:sz w:val="22"/>
          <w:szCs w:val="22"/>
          <w:lang w:eastAsia="en-US"/>
        </w:rPr>
      </w:pPr>
      <w:r w:rsidRPr="003F3D80">
        <w:rPr>
          <w:rFonts w:ascii="Arial Narrow" w:eastAsia="Calibri" w:hAnsi="Arial Narrow" w:cs="Arial"/>
          <w:sz w:val="22"/>
          <w:szCs w:val="22"/>
          <w:lang w:eastAsia="en-US"/>
        </w:rPr>
        <w:t>biokoridory</w:t>
      </w:r>
    </w:p>
    <w:p w14:paraId="5314443A" w14:textId="77777777" w:rsidR="00FF071C" w:rsidRPr="003F3D80" w:rsidRDefault="00FF071C" w:rsidP="00E47045">
      <w:pPr>
        <w:pStyle w:val="Odsekzoznamu"/>
        <w:numPr>
          <w:ilvl w:val="0"/>
          <w:numId w:val="14"/>
        </w:numPr>
        <w:suppressAutoHyphens w:val="0"/>
        <w:autoSpaceDE w:val="0"/>
        <w:autoSpaceDN w:val="0"/>
        <w:adjustRightInd w:val="0"/>
        <w:snapToGrid w:val="0"/>
        <w:jc w:val="both"/>
        <w:rPr>
          <w:rFonts w:ascii="Arial Narrow" w:eastAsia="Calibri" w:hAnsi="Arial Narrow" w:cs="Arial"/>
          <w:sz w:val="22"/>
          <w:szCs w:val="22"/>
          <w:lang w:eastAsia="en-US"/>
        </w:rPr>
      </w:pPr>
      <w:r w:rsidRPr="003F3D80">
        <w:rPr>
          <w:rFonts w:ascii="Arial Narrow" w:eastAsia="Calibri" w:hAnsi="Arial Narrow" w:cs="Arial"/>
          <w:sz w:val="22"/>
          <w:szCs w:val="22"/>
          <w:lang w:eastAsia="en-US"/>
        </w:rPr>
        <w:t xml:space="preserve">hodnotná </w:t>
      </w:r>
      <w:proofErr w:type="spellStart"/>
      <w:r w:rsidRPr="003F3D80">
        <w:rPr>
          <w:rFonts w:ascii="Arial Narrow" w:eastAsia="Calibri" w:hAnsi="Arial Narrow" w:cs="Arial"/>
          <w:sz w:val="22"/>
          <w:szCs w:val="22"/>
          <w:lang w:eastAsia="en-US"/>
        </w:rPr>
        <w:t>vzrastlá</w:t>
      </w:r>
      <w:proofErr w:type="spellEnd"/>
      <w:r w:rsidRPr="003F3D80">
        <w:rPr>
          <w:rFonts w:ascii="Arial Narrow" w:eastAsia="Calibri" w:hAnsi="Arial Narrow" w:cs="Arial"/>
          <w:sz w:val="22"/>
          <w:szCs w:val="22"/>
          <w:lang w:eastAsia="en-US"/>
        </w:rPr>
        <w:t xml:space="preserve"> zeleň</w:t>
      </w:r>
      <w:r w:rsidR="004544F5" w:rsidRPr="003F3D80">
        <w:rPr>
          <w:rFonts w:ascii="Arial Narrow" w:eastAsia="Calibri" w:hAnsi="Arial Narrow" w:cs="Arial"/>
          <w:sz w:val="22"/>
          <w:szCs w:val="22"/>
          <w:lang w:eastAsia="en-US"/>
        </w:rPr>
        <w:t xml:space="preserve"> (chránené stromy a pod.)</w:t>
      </w:r>
    </w:p>
    <w:p w14:paraId="4B8A486D" w14:textId="77777777" w:rsidR="00FF071C" w:rsidRPr="003F3D80" w:rsidRDefault="00FF071C" w:rsidP="00FF071C">
      <w:pPr>
        <w:suppressAutoHyphens w:val="0"/>
        <w:autoSpaceDE w:val="0"/>
        <w:autoSpaceDN w:val="0"/>
        <w:adjustRightInd w:val="0"/>
        <w:snapToGrid w:val="0"/>
        <w:jc w:val="both"/>
        <w:rPr>
          <w:rFonts w:ascii="Arial Narrow" w:eastAsia="Calibri" w:hAnsi="Arial Narrow" w:cs="Arial"/>
          <w:sz w:val="22"/>
          <w:szCs w:val="22"/>
          <w:lang w:eastAsia="en-US"/>
        </w:rPr>
      </w:pPr>
    </w:p>
    <w:p w14:paraId="130951E5" w14:textId="77777777" w:rsidR="00FF071C" w:rsidRPr="003F3D80" w:rsidRDefault="00FF071C" w:rsidP="00FF071C">
      <w:pPr>
        <w:suppressAutoHyphens w:val="0"/>
        <w:autoSpaceDE w:val="0"/>
        <w:autoSpaceDN w:val="0"/>
        <w:adjustRightInd w:val="0"/>
        <w:snapToGrid w:val="0"/>
        <w:jc w:val="both"/>
        <w:rPr>
          <w:rFonts w:ascii="Arial Narrow" w:eastAsia="Calibri" w:hAnsi="Arial Narrow" w:cs="Arial"/>
          <w:sz w:val="22"/>
          <w:szCs w:val="22"/>
          <w:lang w:eastAsia="en-US"/>
        </w:rPr>
      </w:pPr>
      <w:r w:rsidRPr="003F3D80">
        <w:rPr>
          <w:rFonts w:ascii="Arial Narrow" w:eastAsia="Calibri" w:hAnsi="Arial Narrow" w:cs="Arial"/>
          <w:sz w:val="22"/>
          <w:szCs w:val="22"/>
          <w:lang w:eastAsia="en-US"/>
        </w:rPr>
        <w:t xml:space="preserve">Tieto ekologicky hodnotné územia treba chrániť pred poškodením, nevhodnými zásahmi, respektíve zničením, napríklad odvodnením, zasypaním a inými </w:t>
      </w:r>
      <w:proofErr w:type="spellStart"/>
      <w:r w:rsidRPr="003F3D80">
        <w:rPr>
          <w:rFonts w:ascii="Arial Narrow" w:eastAsia="Calibri" w:hAnsi="Arial Narrow" w:cs="Arial"/>
          <w:sz w:val="22"/>
          <w:szCs w:val="22"/>
          <w:lang w:eastAsia="en-US"/>
        </w:rPr>
        <w:t>protiochranárskymi</w:t>
      </w:r>
      <w:proofErr w:type="spellEnd"/>
      <w:r w:rsidRPr="003F3D80">
        <w:rPr>
          <w:rFonts w:ascii="Arial Narrow" w:eastAsia="Calibri" w:hAnsi="Arial Narrow" w:cs="Arial"/>
          <w:sz w:val="22"/>
          <w:szCs w:val="22"/>
          <w:lang w:eastAsia="en-US"/>
        </w:rPr>
        <w:t xml:space="preserve"> aktivitami.</w:t>
      </w:r>
    </w:p>
    <w:p w14:paraId="67977EED" w14:textId="77777777" w:rsidR="00874336" w:rsidRPr="003F3D80" w:rsidRDefault="00874336" w:rsidP="00FF071C">
      <w:pPr>
        <w:suppressAutoHyphens w:val="0"/>
        <w:autoSpaceDE w:val="0"/>
        <w:autoSpaceDN w:val="0"/>
        <w:adjustRightInd w:val="0"/>
        <w:snapToGrid w:val="0"/>
        <w:rPr>
          <w:rFonts w:ascii="Arial Narrow" w:eastAsia="Calibri" w:hAnsi="Arial Narrow" w:cs="Arial"/>
          <w:b/>
          <w:bCs/>
          <w:sz w:val="22"/>
          <w:szCs w:val="22"/>
          <w:lang w:eastAsia="en-US"/>
        </w:rPr>
      </w:pPr>
    </w:p>
    <w:p w14:paraId="39ED47E7" w14:textId="356D68C1" w:rsidR="00FF071C" w:rsidRPr="008014F7" w:rsidRDefault="00FF071C" w:rsidP="00FF071C">
      <w:pPr>
        <w:suppressAutoHyphens w:val="0"/>
        <w:autoSpaceDE w:val="0"/>
        <w:autoSpaceDN w:val="0"/>
        <w:adjustRightInd w:val="0"/>
        <w:snapToGrid w:val="0"/>
        <w:ind w:firstLine="708"/>
        <w:rPr>
          <w:rFonts w:ascii="Arial Narrow" w:eastAsia="Calibri" w:hAnsi="Arial Narrow" w:cs="Arial"/>
          <w:b/>
          <w:bCs/>
          <w:sz w:val="24"/>
          <w:szCs w:val="24"/>
          <w:lang w:eastAsia="en-US"/>
        </w:rPr>
      </w:pPr>
      <w:r w:rsidRPr="008014F7">
        <w:rPr>
          <w:rFonts w:ascii="Arial Narrow" w:eastAsia="Calibri" w:hAnsi="Arial Narrow" w:cs="Arial"/>
          <w:b/>
          <w:bCs/>
          <w:sz w:val="24"/>
          <w:szCs w:val="24"/>
          <w:lang w:eastAsia="en-US"/>
        </w:rPr>
        <w:t>3.1</w:t>
      </w:r>
      <w:r w:rsidR="008C3CCE">
        <w:rPr>
          <w:rFonts w:ascii="Arial Narrow" w:eastAsia="Calibri" w:hAnsi="Arial Narrow" w:cs="Arial"/>
          <w:b/>
          <w:bCs/>
          <w:sz w:val="24"/>
          <w:szCs w:val="24"/>
          <w:lang w:eastAsia="en-US"/>
        </w:rPr>
        <w:t>6</w:t>
      </w:r>
      <w:r w:rsidRPr="008014F7">
        <w:rPr>
          <w:rFonts w:ascii="Arial Narrow" w:eastAsia="Calibri" w:hAnsi="Arial Narrow" w:cs="Arial"/>
          <w:b/>
          <w:bCs/>
          <w:sz w:val="24"/>
          <w:szCs w:val="24"/>
          <w:lang w:eastAsia="en-US"/>
        </w:rPr>
        <w:t>.2  NÁVRH PROTIPOVODŇOVÝCH A VODOHOSPODÁRSKYCH OPATRENÍ</w:t>
      </w:r>
    </w:p>
    <w:p w14:paraId="5EEC41C8" w14:textId="77777777" w:rsidR="004544F5" w:rsidRPr="003F3D80" w:rsidRDefault="004544F5" w:rsidP="00FF071C">
      <w:pPr>
        <w:suppressAutoHyphens w:val="0"/>
        <w:autoSpaceDE w:val="0"/>
        <w:autoSpaceDN w:val="0"/>
        <w:adjustRightInd w:val="0"/>
        <w:snapToGrid w:val="0"/>
        <w:rPr>
          <w:rFonts w:ascii="Arial Narrow" w:eastAsia="Calibri" w:hAnsi="Arial Narrow" w:cs="Arial"/>
          <w:sz w:val="22"/>
          <w:szCs w:val="22"/>
          <w:lang w:eastAsia="en-US"/>
        </w:rPr>
      </w:pPr>
    </w:p>
    <w:p w14:paraId="28A47FD5" w14:textId="47BFFFF3" w:rsidR="00FF071C" w:rsidRPr="003F3D80" w:rsidRDefault="00783ED7" w:rsidP="00783ED7">
      <w:pPr>
        <w:pStyle w:val="Bezriadkovania"/>
        <w:jc w:val="both"/>
        <w:rPr>
          <w:rFonts w:ascii="Arial Narrow" w:hAnsi="Arial Narrow"/>
          <w:color w:val="auto"/>
          <w:sz w:val="22"/>
          <w:szCs w:val="22"/>
        </w:rPr>
      </w:pPr>
      <w:r w:rsidRPr="003F3D80">
        <w:rPr>
          <w:rFonts w:ascii="Arial Narrow" w:hAnsi="Arial Narrow"/>
          <w:color w:val="auto"/>
          <w:sz w:val="22"/>
          <w:szCs w:val="22"/>
        </w:rPr>
        <w:tab/>
      </w:r>
      <w:r w:rsidR="00FF071C" w:rsidRPr="003F3D80">
        <w:rPr>
          <w:rFonts w:ascii="Arial Narrow" w:hAnsi="Arial Narrow"/>
          <w:color w:val="auto"/>
          <w:sz w:val="22"/>
          <w:szCs w:val="22"/>
        </w:rPr>
        <w:t xml:space="preserve">Intravilánom obce preteká </w:t>
      </w:r>
      <w:r w:rsidR="00DA7E3A" w:rsidRPr="003F3D80">
        <w:rPr>
          <w:rFonts w:ascii="Arial Narrow" w:hAnsi="Arial Narrow"/>
          <w:color w:val="auto"/>
          <w:sz w:val="22"/>
          <w:szCs w:val="22"/>
        </w:rPr>
        <w:t>rieka Kysuca</w:t>
      </w:r>
      <w:r w:rsidR="006A0C4F" w:rsidRPr="003F3D80">
        <w:rPr>
          <w:rFonts w:ascii="Arial Narrow" w:hAnsi="Arial Narrow"/>
          <w:color w:val="auto"/>
          <w:sz w:val="22"/>
          <w:szCs w:val="22"/>
        </w:rPr>
        <w:t xml:space="preserve">, </w:t>
      </w:r>
      <w:proofErr w:type="spellStart"/>
      <w:r w:rsidR="006A0C4F" w:rsidRPr="003F3D80">
        <w:rPr>
          <w:rFonts w:ascii="Arial Narrow" w:hAnsi="Arial Narrow"/>
          <w:color w:val="auto"/>
          <w:sz w:val="22"/>
          <w:szCs w:val="22"/>
        </w:rPr>
        <w:t>Chotársky</w:t>
      </w:r>
      <w:proofErr w:type="spellEnd"/>
      <w:r w:rsidR="006A0C4F" w:rsidRPr="003F3D80">
        <w:rPr>
          <w:rFonts w:ascii="Arial Narrow" w:hAnsi="Arial Narrow"/>
          <w:color w:val="auto"/>
          <w:sz w:val="22"/>
          <w:szCs w:val="22"/>
        </w:rPr>
        <w:t xml:space="preserve"> potok</w:t>
      </w:r>
      <w:r w:rsidR="00DA7E3A" w:rsidRPr="003F3D80">
        <w:rPr>
          <w:rFonts w:ascii="Arial Narrow" w:hAnsi="Arial Narrow"/>
          <w:color w:val="auto"/>
          <w:sz w:val="22"/>
          <w:szCs w:val="22"/>
        </w:rPr>
        <w:t xml:space="preserve"> a </w:t>
      </w:r>
      <w:r w:rsidR="00FF071C" w:rsidRPr="003F3D80">
        <w:rPr>
          <w:rFonts w:ascii="Arial Narrow" w:hAnsi="Arial Narrow"/>
          <w:color w:val="auto"/>
          <w:sz w:val="22"/>
          <w:szCs w:val="22"/>
        </w:rPr>
        <w:t xml:space="preserve">potok </w:t>
      </w:r>
      <w:proofErr w:type="spellStart"/>
      <w:r w:rsidR="00DA7E3A" w:rsidRPr="003F3D80">
        <w:rPr>
          <w:rFonts w:ascii="Arial Narrow" w:hAnsi="Arial Narrow"/>
          <w:color w:val="auto"/>
          <w:sz w:val="22"/>
          <w:szCs w:val="22"/>
        </w:rPr>
        <w:t>Olešianka</w:t>
      </w:r>
      <w:proofErr w:type="spellEnd"/>
      <w:r w:rsidR="00FF071C" w:rsidRPr="003F3D80">
        <w:rPr>
          <w:rFonts w:ascii="Arial Narrow" w:hAnsi="Arial Narrow"/>
          <w:color w:val="auto"/>
          <w:sz w:val="22"/>
          <w:szCs w:val="22"/>
        </w:rPr>
        <w:t>, ktor</w:t>
      </w:r>
      <w:r w:rsidR="00DA7E3A" w:rsidRPr="003F3D80">
        <w:rPr>
          <w:rFonts w:ascii="Arial Narrow" w:hAnsi="Arial Narrow"/>
          <w:color w:val="auto"/>
          <w:sz w:val="22"/>
          <w:szCs w:val="22"/>
        </w:rPr>
        <w:t>é</w:t>
      </w:r>
      <w:r w:rsidR="00FF071C" w:rsidRPr="003F3D80">
        <w:rPr>
          <w:rFonts w:ascii="Arial Narrow" w:hAnsi="Arial Narrow"/>
          <w:color w:val="auto"/>
          <w:sz w:val="22"/>
          <w:szCs w:val="22"/>
        </w:rPr>
        <w:t xml:space="preserve"> v jarných a jesenných mesiacoch, hlavne po prietržiach mračien, čiastočne ohrozuj</w:t>
      </w:r>
      <w:r w:rsidR="00DA7E3A" w:rsidRPr="003F3D80">
        <w:rPr>
          <w:rFonts w:ascii="Arial Narrow" w:hAnsi="Arial Narrow"/>
          <w:color w:val="auto"/>
          <w:sz w:val="22"/>
          <w:szCs w:val="22"/>
        </w:rPr>
        <w:t>ú</w:t>
      </w:r>
      <w:r w:rsidR="00FF071C" w:rsidRPr="003F3D80">
        <w:rPr>
          <w:rFonts w:ascii="Arial Narrow" w:hAnsi="Arial Narrow"/>
          <w:color w:val="auto"/>
          <w:sz w:val="22"/>
          <w:szCs w:val="22"/>
        </w:rPr>
        <w:t xml:space="preserve"> priľahlé územie okol</w:t>
      </w:r>
      <w:r w:rsidR="004544F5" w:rsidRPr="003F3D80">
        <w:rPr>
          <w:rFonts w:ascii="Arial Narrow" w:hAnsi="Arial Narrow"/>
          <w:color w:val="auto"/>
          <w:sz w:val="22"/>
          <w:szCs w:val="22"/>
        </w:rPr>
        <w:t xml:space="preserve">ia </w:t>
      </w:r>
      <w:r w:rsidR="007A0809" w:rsidRPr="003F3D80">
        <w:rPr>
          <w:rFonts w:ascii="Arial Narrow" w:hAnsi="Arial Narrow"/>
          <w:color w:val="auto"/>
          <w:sz w:val="22"/>
          <w:szCs w:val="22"/>
        </w:rPr>
        <w:t>toku a to hlavne</w:t>
      </w:r>
      <w:r w:rsidR="00FF071C" w:rsidRPr="003F3D80">
        <w:rPr>
          <w:rFonts w:ascii="Arial Narrow" w:hAnsi="Arial Narrow"/>
          <w:color w:val="auto"/>
          <w:sz w:val="22"/>
          <w:szCs w:val="22"/>
        </w:rPr>
        <w:t xml:space="preserve"> </w:t>
      </w:r>
      <w:r w:rsidR="007A0809" w:rsidRPr="003F3D80">
        <w:rPr>
          <w:rFonts w:ascii="Arial Narrow" w:hAnsi="Arial Narrow"/>
          <w:color w:val="auto"/>
          <w:sz w:val="22"/>
          <w:szCs w:val="22"/>
        </w:rPr>
        <w:t>mimo zastavané územie obce.</w:t>
      </w:r>
      <w:r w:rsidR="00FF071C" w:rsidRPr="003F3D80">
        <w:rPr>
          <w:rFonts w:ascii="Arial Narrow" w:hAnsi="Arial Narrow"/>
          <w:color w:val="auto"/>
          <w:sz w:val="22"/>
          <w:szCs w:val="22"/>
        </w:rPr>
        <w:t xml:space="preserve"> </w:t>
      </w:r>
      <w:r w:rsidR="007A0809" w:rsidRPr="003F3D80">
        <w:rPr>
          <w:rFonts w:ascii="Arial Narrow" w:hAnsi="Arial Narrow"/>
          <w:color w:val="auto"/>
          <w:sz w:val="22"/>
          <w:szCs w:val="22"/>
        </w:rPr>
        <w:t>V</w:t>
      </w:r>
      <w:r w:rsidR="00FF071C" w:rsidRPr="003F3D80">
        <w:rPr>
          <w:rFonts w:ascii="Arial Narrow" w:hAnsi="Arial Narrow"/>
          <w:color w:val="auto"/>
          <w:sz w:val="22"/>
          <w:szCs w:val="22"/>
        </w:rPr>
        <w:t> zastavanom území sú brehy potoka upravené a spevnené.</w:t>
      </w:r>
      <w:r w:rsidR="007A0809" w:rsidRPr="003F3D80">
        <w:rPr>
          <w:rFonts w:ascii="Arial Narrow" w:hAnsi="Arial Narrow"/>
          <w:color w:val="auto"/>
          <w:sz w:val="22"/>
          <w:szCs w:val="22"/>
        </w:rPr>
        <w:t xml:space="preserve"> </w:t>
      </w:r>
    </w:p>
    <w:p w14:paraId="37F806C1" w14:textId="4DF6C886" w:rsidR="00FF071C" w:rsidRPr="003F3D80" w:rsidRDefault="00783ED7" w:rsidP="00783ED7">
      <w:pPr>
        <w:pStyle w:val="Bezriadkovania"/>
        <w:jc w:val="both"/>
        <w:rPr>
          <w:rFonts w:ascii="Arial Narrow" w:hAnsi="Arial Narrow"/>
          <w:color w:val="auto"/>
          <w:sz w:val="22"/>
          <w:szCs w:val="22"/>
        </w:rPr>
      </w:pPr>
      <w:r w:rsidRPr="003F3D80">
        <w:rPr>
          <w:rFonts w:ascii="Arial Narrow" w:hAnsi="Arial Narrow"/>
          <w:color w:val="auto"/>
          <w:sz w:val="22"/>
          <w:szCs w:val="22"/>
        </w:rPr>
        <w:tab/>
      </w:r>
      <w:r w:rsidR="00FF071C" w:rsidRPr="003F3D80">
        <w:rPr>
          <w:rFonts w:ascii="Arial Narrow" w:hAnsi="Arial Narrow"/>
          <w:color w:val="auto"/>
          <w:sz w:val="22"/>
          <w:szCs w:val="22"/>
        </w:rPr>
        <w:t xml:space="preserve">V katastrálnom území obce </w:t>
      </w:r>
      <w:r w:rsidR="00FD4DC0" w:rsidRPr="003F3D80">
        <w:rPr>
          <w:rFonts w:ascii="Arial Narrow" w:hAnsi="Arial Narrow"/>
          <w:color w:val="auto"/>
          <w:sz w:val="22"/>
          <w:szCs w:val="22"/>
        </w:rPr>
        <w:t>Olešná</w:t>
      </w:r>
      <w:r w:rsidR="00FF071C" w:rsidRPr="003F3D80">
        <w:rPr>
          <w:rFonts w:ascii="Arial Narrow" w:hAnsi="Arial Narrow"/>
          <w:color w:val="auto"/>
          <w:sz w:val="22"/>
          <w:szCs w:val="22"/>
        </w:rPr>
        <w:t xml:space="preserve"> nie sú evidované žiadne inu</w:t>
      </w:r>
      <w:r w:rsidR="00E57BF9" w:rsidRPr="003F3D80">
        <w:rPr>
          <w:rFonts w:ascii="Arial Narrow" w:hAnsi="Arial Narrow"/>
          <w:color w:val="auto"/>
          <w:sz w:val="22"/>
          <w:szCs w:val="22"/>
        </w:rPr>
        <w:t>n</w:t>
      </w:r>
      <w:r w:rsidR="00FF071C" w:rsidRPr="003F3D80">
        <w:rPr>
          <w:rFonts w:ascii="Arial Narrow" w:hAnsi="Arial Narrow"/>
          <w:color w:val="auto"/>
          <w:sz w:val="22"/>
          <w:szCs w:val="22"/>
        </w:rPr>
        <w:t>dačné územia a nie je ohrozená obytná zástavba povodňami.</w:t>
      </w:r>
    </w:p>
    <w:p w14:paraId="4127ED49" w14:textId="77777777" w:rsidR="00FF071C" w:rsidRPr="008014F7" w:rsidRDefault="00FF071C" w:rsidP="00FF071C">
      <w:pPr>
        <w:suppressAutoHyphens w:val="0"/>
        <w:autoSpaceDE w:val="0"/>
        <w:autoSpaceDN w:val="0"/>
        <w:adjustRightInd w:val="0"/>
        <w:snapToGrid w:val="0"/>
        <w:rPr>
          <w:rFonts w:ascii="Arial Narrow" w:eastAsia="Calibri" w:hAnsi="Arial Narrow" w:cs="Arial"/>
          <w:b/>
          <w:bCs/>
          <w:sz w:val="24"/>
          <w:szCs w:val="24"/>
          <w:lang w:eastAsia="en-US"/>
        </w:rPr>
      </w:pPr>
    </w:p>
    <w:p w14:paraId="33C6D4D3" w14:textId="77777777" w:rsidR="00FF071C" w:rsidRPr="008014F7" w:rsidRDefault="00FF071C" w:rsidP="00FF071C">
      <w:pPr>
        <w:suppressAutoHyphens w:val="0"/>
        <w:autoSpaceDE w:val="0"/>
        <w:autoSpaceDN w:val="0"/>
        <w:adjustRightInd w:val="0"/>
        <w:snapToGrid w:val="0"/>
        <w:rPr>
          <w:rFonts w:ascii="Arial Narrow" w:eastAsia="Calibri" w:hAnsi="Arial Narrow" w:cs="Arial"/>
          <w:b/>
          <w:bCs/>
          <w:sz w:val="24"/>
          <w:szCs w:val="24"/>
          <w:lang w:eastAsia="en-US"/>
        </w:rPr>
      </w:pPr>
      <w:r w:rsidRPr="008014F7">
        <w:rPr>
          <w:rFonts w:ascii="Arial Narrow" w:eastAsia="Calibri" w:hAnsi="Arial Narrow" w:cs="Arial"/>
          <w:b/>
          <w:bCs/>
          <w:sz w:val="24"/>
          <w:szCs w:val="24"/>
          <w:lang w:eastAsia="en-US"/>
        </w:rPr>
        <w:t>Ochrana pred povodňami</w:t>
      </w:r>
    </w:p>
    <w:p w14:paraId="6DDF6B2E" w14:textId="77777777" w:rsidR="00FF071C" w:rsidRPr="003F3D80" w:rsidRDefault="00E57BF9" w:rsidP="008806C9">
      <w:pPr>
        <w:suppressAutoHyphens w:val="0"/>
        <w:autoSpaceDE w:val="0"/>
        <w:autoSpaceDN w:val="0"/>
        <w:adjustRightInd w:val="0"/>
        <w:snapToGrid w:val="0"/>
        <w:jc w:val="both"/>
        <w:rPr>
          <w:rFonts w:ascii="Arial Narrow" w:eastAsia="Calibri" w:hAnsi="Arial Narrow" w:cs="Arial"/>
          <w:sz w:val="22"/>
          <w:szCs w:val="22"/>
          <w:lang w:eastAsia="en-US"/>
        </w:rPr>
      </w:pPr>
      <w:r w:rsidRPr="008014F7">
        <w:rPr>
          <w:rFonts w:ascii="Arial Narrow" w:eastAsia="Calibri" w:hAnsi="Arial Narrow" w:cs="Arial"/>
          <w:sz w:val="24"/>
          <w:szCs w:val="24"/>
          <w:lang w:eastAsia="en-US"/>
        </w:rPr>
        <w:tab/>
      </w:r>
      <w:r w:rsidR="00FF071C" w:rsidRPr="003F3D80">
        <w:rPr>
          <w:rFonts w:ascii="Arial Narrow" w:eastAsia="Calibri" w:hAnsi="Arial Narrow" w:cs="Arial"/>
          <w:sz w:val="22"/>
          <w:szCs w:val="22"/>
          <w:lang w:eastAsia="en-US"/>
        </w:rPr>
        <w:t>ÚPN obce na základe známych podkladov nepredpokladá ohrozenie intravilánu veľkými vodami. Nie sú známe následky v súčasnosti sa vyskytujúcich extrémnych zrá</w:t>
      </w:r>
      <w:r w:rsidR="007A0809" w:rsidRPr="003F3D80">
        <w:rPr>
          <w:rFonts w:ascii="Arial Narrow" w:eastAsia="Calibri" w:hAnsi="Arial Narrow" w:cs="Arial"/>
          <w:sz w:val="22"/>
          <w:szCs w:val="22"/>
          <w:lang w:eastAsia="en-US"/>
        </w:rPr>
        <w:t>ž</w:t>
      </w:r>
      <w:r w:rsidR="00FF071C" w:rsidRPr="003F3D80">
        <w:rPr>
          <w:rFonts w:ascii="Arial Narrow" w:eastAsia="Calibri" w:hAnsi="Arial Narrow" w:cs="Arial"/>
          <w:sz w:val="22"/>
          <w:szCs w:val="22"/>
          <w:lang w:eastAsia="en-US"/>
        </w:rPr>
        <w:t>ok. Odporúčame</w:t>
      </w:r>
      <w:r w:rsidR="008806C9" w:rsidRPr="003F3D80">
        <w:rPr>
          <w:rFonts w:ascii="Arial Narrow" w:eastAsia="Calibri" w:hAnsi="Arial Narrow" w:cs="Arial"/>
          <w:sz w:val="22"/>
          <w:szCs w:val="22"/>
          <w:lang w:eastAsia="en-US"/>
        </w:rPr>
        <w:t xml:space="preserve"> </w:t>
      </w:r>
      <w:r w:rsidR="00FF071C" w:rsidRPr="003F3D80">
        <w:rPr>
          <w:rFonts w:ascii="Arial Narrow" w:eastAsia="Calibri" w:hAnsi="Arial Narrow" w:cs="Arial"/>
          <w:sz w:val="22"/>
          <w:szCs w:val="22"/>
          <w:lang w:eastAsia="en-US"/>
        </w:rPr>
        <w:t>pravidelnú údr</w:t>
      </w:r>
      <w:r w:rsidR="007A0809" w:rsidRPr="003F3D80">
        <w:rPr>
          <w:rFonts w:ascii="Arial Narrow" w:eastAsia="Calibri" w:hAnsi="Arial Narrow" w:cs="Arial"/>
          <w:sz w:val="22"/>
          <w:szCs w:val="22"/>
          <w:lang w:eastAsia="en-US"/>
        </w:rPr>
        <w:t>ž</w:t>
      </w:r>
      <w:r w:rsidR="00FF071C" w:rsidRPr="003F3D80">
        <w:rPr>
          <w:rFonts w:ascii="Arial Narrow" w:eastAsia="Calibri" w:hAnsi="Arial Narrow" w:cs="Arial"/>
          <w:sz w:val="22"/>
          <w:szCs w:val="22"/>
          <w:lang w:eastAsia="en-US"/>
        </w:rPr>
        <w:t xml:space="preserve">bu koryta. Úpravy tokov </w:t>
      </w:r>
      <w:r w:rsidR="007A0809" w:rsidRPr="003F3D80">
        <w:rPr>
          <w:rFonts w:ascii="Arial Narrow" w:eastAsia="Calibri" w:hAnsi="Arial Narrow" w:cs="Arial"/>
          <w:sz w:val="22"/>
          <w:szCs w:val="22"/>
          <w:lang w:eastAsia="en-US"/>
        </w:rPr>
        <w:t>mimo zastavané územie obce</w:t>
      </w:r>
      <w:r w:rsidR="00FF071C" w:rsidRPr="003F3D80">
        <w:rPr>
          <w:rFonts w:ascii="Arial Narrow" w:eastAsia="Calibri" w:hAnsi="Arial Narrow" w:cs="Arial"/>
          <w:sz w:val="22"/>
          <w:szCs w:val="22"/>
          <w:lang w:eastAsia="en-US"/>
        </w:rPr>
        <w:t xml:space="preserve"> neboli zrealizované – ÚPN-O nenavrhuje úpravy tokov</w:t>
      </w:r>
      <w:r w:rsidR="00983C79" w:rsidRPr="003F3D80">
        <w:rPr>
          <w:rFonts w:ascii="Arial Narrow" w:eastAsia="Calibri" w:hAnsi="Arial Narrow" w:cs="Arial"/>
          <w:sz w:val="22"/>
          <w:szCs w:val="22"/>
          <w:lang w:eastAsia="en-US"/>
        </w:rPr>
        <w:t xml:space="preserve"> </w:t>
      </w:r>
      <w:r w:rsidR="00FF071C" w:rsidRPr="003F3D80">
        <w:rPr>
          <w:rFonts w:ascii="Arial Narrow" w:eastAsia="Calibri" w:hAnsi="Arial Narrow" w:cs="Arial"/>
          <w:sz w:val="22"/>
          <w:szCs w:val="22"/>
          <w:lang w:eastAsia="en-US"/>
        </w:rPr>
        <w:t>a doporučuje zachovať ich prírodný charakter aj v budúcnosti.</w:t>
      </w:r>
    </w:p>
    <w:p w14:paraId="2F1FBD52" w14:textId="0A711232" w:rsidR="00F05061" w:rsidRPr="003F3D80" w:rsidRDefault="00E57BF9" w:rsidP="008806C9">
      <w:pPr>
        <w:suppressAutoHyphens w:val="0"/>
        <w:autoSpaceDE w:val="0"/>
        <w:autoSpaceDN w:val="0"/>
        <w:adjustRightInd w:val="0"/>
        <w:snapToGrid w:val="0"/>
        <w:jc w:val="both"/>
        <w:rPr>
          <w:rFonts w:ascii="Arial Narrow" w:eastAsia="Calibri" w:hAnsi="Arial Narrow" w:cs="Arial"/>
          <w:sz w:val="22"/>
          <w:szCs w:val="22"/>
          <w:lang w:eastAsia="en-US"/>
        </w:rPr>
      </w:pPr>
      <w:r w:rsidRPr="003F3D80">
        <w:rPr>
          <w:rFonts w:ascii="Arial Narrow" w:eastAsia="Calibri" w:hAnsi="Arial Narrow" w:cs="Arial"/>
          <w:sz w:val="22"/>
          <w:szCs w:val="22"/>
          <w:lang w:eastAsia="en-US"/>
        </w:rPr>
        <w:tab/>
        <w:t>V prípade ak by došlo k výstavbe stavebných objektov situovaných v záplavovom území vodných tokov</w:t>
      </w:r>
      <w:r w:rsidR="006A66A2" w:rsidRPr="003F3D80">
        <w:rPr>
          <w:rFonts w:ascii="Arial Narrow" w:eastAsia="Calibri" w:hAnsi="Arial Narrow" w:cs="Arial"/>
          <w:sz w:val="22"/>
          <w:szCs w:val="22"/>
          <w:lang w:eastAsia="en-US"/>
        </w:rPr>
        <w:t xml:space="preserve">, </w:t>
      </w:r>
      <w:r w:rsidRPr="003F3D80">
        <w:rPr>
          <w:rFonts w:ascii="Arial Narrow" w:eastAsia="Calibri" w:hAnsi="Arial Narrow" w:cs="Arial"/>
          <w:sz w:val="22"/>
          <w:szCs w:val="22"/>
          <w:lang w:eastAsia="en-US"/>
        </w:rPr>
        <w:t>je nutné zabezpečiť protipovodňovú ochranu riešeného územia vodohospodárskou stavbou, reguláciou alebo ohradzovaním vodného toku. Tieto stavby musia byť zrealizované pred vydaním stavebných povolení na vyššie uvedené zámery, potenciálnu protipovodňovú ochranu navrhovaných rozvojových lokalít si musí žiadateľ – investor zabezpečiť na vlastné náklady, spolu s príslušnou projektovou dokumentáciou. Protipovodňová ochrana nesmie negatívne ovplyvňovať odtokové pomery nižšie položených úsekov vodných tokov.</w:t>
      </w:r>
    </w:p>
    <w:p w14:paraId="6FAEC522" w14:textId="7E72ADFD" w:rsidR="0002627F" w:rsidRPr="008014F7" w:rsidRDefault="0002627F" w:rsidP="0002627F">
      <w:pPr>
        <w:shd w:val="clear" w:color="auto" w:fill="FFFFFF"/>
        <w:spacing w:before="557" w:line="322" w:lineRule="exact"/>
        <w:ind w:left="566" w:right="288" w:hanging="566"/>
        <w:rPr>
          <w:rFonts w:ascii="Arial Narrow" w:hAnsi="Arial Narrow"/>
        </w:rPr>
      </w:pPr>
      <w:r w:rsidRPr="008014F7">
        <w:rPr>
          <w:rFonts w:ascii="Arial Narrow" w:hAnsi="Arial Narrow"/>
          <w:b/>
          <w:bCs/>
          <w:spacing w:val="-1"/>
          <w:sz w:val="28"/>
          <w:szCs w:val="28"/>
        </w:rPr>
        <w:t>3.1</w:t>
      </w:r>
      <w:r w:rsidR="008C3CCE">
        <w:rPr>
          <w:rFonts w:ascii="Arial Narrow" w:hAnsi="Arial Narrow"/>
          <w:b/>
          <w:bCs/>
          <w:spacing w:val="-1"/>
          <w:sz w:val="28"/>
          <w:szCs w:val="28"/>
        </w:rPr>
        <w:t>7</w:t>
      </w:r>
      <w:r w:rsidRPr="008014F7">
        <w:rPr>
          <w:rFonts w:ascii="Arial Narrow" w:hAnsi="Arial Narrow"/>
          <w:b/>
          <w:bCs/>
          <w:spacing w:val="-1"/>
          <w:sz w:val="28"/>
          <w:szCs w:val="28"/>
        </w:rPr>
        <w:t xml:space="preserve"> Vyhodnotenie </w:t>
      </w:r>
      <w:r w:rsidR="004D313F" w:rsidRPr="008014F7">
        <w:rPr>
          <w:rFonts w:ascii="Arial Narrow" w:hAnsi="Arial Narrow"/>
          <w:b/>
          <w:bCs/>
          <w:spacing w:val="-1"/>
          <w:sz w:val="28"/>
          <w:szCs w:val="28"/>
        </w:rPr>
        <w:t xml:space="preserve">budúceho možného </w:t>
      </w:r>
      <w:r w:rsidRPr="008014F7">
        <w:rPr>
          <w:rFonts w:ascii="Arial Narrow" w:hAnsi="Arial Narrow"/>
          <w:b/>
          <w:bCs/>
          <w:spacing w:val="-1"/>
          <w:sz w:val="28"/>
          <w:szCs w:val="28"/>
        </w:rPr>
        <w:t>použitia poľnohospodárske</w:t>
      </w:r>
      <w:r w:rsidR="004D313F" w:rsidRPr="008014F7">
        <w:rPr>
          <w:rFonts w:ascii="Arial Narrow" w:hAnsi="Arial Narrow"/>
          <w:b/>
          <w:bCs/>
          <w:spacing w:val="-1"/>
          <w:sz w:val="28"/>
          <w:szCs w:val="28"/>
        </w:rPr>
        <w:t xml:space="preserve">j </w:t>
      </w:r>
      <w:r w:rsidRPr="008014F7">
        <w:rPr>
          <w:rFonts w:ascii="Arial Narrow" w:hAnsi="Arial Narrow"/>
          <w:b/>
          <w:bCs/>
          <w:spacing w:val="-1"/>
          <w:sz w:val="28"/>
          <w:szCs w:val="28"/>
        </w:rPr>
        <w:t>pôd</w:t>
      </w:r>
      <w:r w:rsidR="004D313F" w:rsidRPr="008014F7">
        <w:rPr>
          <w:rFonts w:ascii="Arial Narrow" w:hAnsi="Arial Narrow"/>
          <w:b/>
          <w:bCs/>
          <w:spacing w:val="-1"/>
          <w:sz w:val="28"/>
          <w:szCs w:val="28"/>
        </w:rPr>
        <w:t>y</w:t>
      </w:r>
      <w:r w:rsidRPr="008014F7">
        <w:rPr>
          <w:rFonts w:ascii="Arial Narrow" w:hAnsi="Arial Narrow"/>
          <w:b/>
          <w:bCs/>
          <w:spacing w:val="-1"/>
          <w:sz w:val="28"/>
          <w:szCs w:val="28"/>
        </w:rPr>
        <w:t xml:space="preserve"> </w:t>
      </w:r>
      <w:r w:rsidRPr="008014F7">
        <w:rPr>
          <w:rFonts w:ascii="Arial Narrow" w:hAnsi="Arial Narrow"/>
          <w:b/>
          <w:bCs/>
          <w:sz w:val="28"/>
          <w:szCs w:val="28"/>
        </w:rPr>
        <w:t>a lesného pôdneho fondu na nepoľnohospodárske účely</w:t>
      </w:r>
    </w:p>
    <w:p w14:paraId="1ECD9B18" w14:textId="77777777" w:rsidR="003F136B" w:rsidRPr="008014F7" w:rsidRDefault="003F136B" w:rsidP="00776407">
      <w:pPr>
        <w:pStyle w:val="Style44"/>
        <w:widowControl/>
        <w:spacing w:before="43" w:line="490" w:lineRule="exact"/>
        <w:ind w:left="720" w:right="3533" w:hanging="11"/>
        <w:rPr>
          <w:rStyle w:val="FontStyle99"/>
          <w:rFonts w:ascii="Arial Narrow" w:hAnsi="Arial Narrow"/>
          <w:b/>
          <w:sz w:val="24"/>
          <w:szCs w:val="24"/>
        </w:rPr>
      </w:pPr>
      <w:r w:rsidRPr="008014F7">
        <w:rPr>
          <w:rStyle w:val="FontStyle99"/>
          <w:rFonts w:ascii="Arial Narrow" w:hAnsi="Arial Narrow"/>
          <w:b/>
          <w:sz w:val="24"/>
          <w:szCs w:val="24"/>
        </w:rPr>
        <w:t>Prírodné podmienky</w:t>
      </w:r>
    </w:p>
    <w:p w14:paraId="50C3B75E" w14:textId="77C835A7" w:rsidR="003F136B" w:rsidRPr="003F3D80" w:rsidRDefault="003F136B" w:rsidP="003F136B">
      <w:pPr>
        <w:pStyle w:val="Style33"/>
        <w:widowControl/>
        <w:spacing w:before="173"/>
        <w:ind w:left="734" w:firstLine="0"/>
        <w:jc w:val="left"/>
        <w:rPr>
          <w:rStyle w:val="FontStyle101"/>
          <w:rFonts w:ascii="Arial Narrow" w:hAnsi="Arial Narrow"/>
          <w:sz w:val="22"/>
          <w:szCs w:val="22"/>
        </w:rPr>
      </w:pPr>
      <w:r w:rsidRPr="003F3D80">
        <w:rPr>
          <w:rStyle w:val="FontStyle101"/>
          <w:rFonts w:ascii="Arial Narrow" w:hAnsi="Arial Narrow"/>
          <w:sz w:val="22"/>
          <w:szCs w:val="22"/>
        </w:rPr>
        <w:t xml:space="preserve">Navrhované lokality v ÚPN - O </w:t>
      </w:r>
      <w:r w:rsidR="00FD4DC0" w:rsidRPr="003F3D80">
        <w:rPr>
          <w:rStyle w:val="FontStyle101"/>
          <w:rFonts w:ascii="Arial Narrow" w:hAnsi="Arial Narrow"/>
          <w:sz w:val="22"/>
          <w:szCs w:val="22"/>
        </w:rPr>
        <w:t>Olešná</w:t>
      </w:r>
      <w:r w:rsidRPr="003F3D80">
        <w:rPr>
          <w:rStyle w:val="FontStyle101"/>
          <w:rFonts w:ascii="Arial Narrow" w:hAnsi="Arial Narrow"/>
          <w:sz w:val="22"/>
          <w:szCs w:val="22"/>
        </w:rPr>
        <w:t xml:space="preserve"> patria podľa kódov do klimatických regiónov :</w:t>
      </w:r>
    </w:p>
    <w:p w14:paraId="7F5E6E35" w14:textId="77777777" w:rsidR="00A80B51" w:rsidRPr="003F3D80" w:rsidRDefault="00A80B51" w:rsidP="00541EC1">
      <w:pPr>
        <w:pStyle w:val="Style83"/>
        <w:widowControl/>
        <w:tabs>
          <w:tab w:val="left" w:pos="341"/>
        </w:tabs>
        <w:spacing w:line="230" w:lineRule="exact"/>
        <w:rPr>
          <w:rStyle w:val="FontStyle101"/>
          <w:rFonts w:ascii="Arial Narrow" w:hAnsi="Arial Narrow"/>
          <w:sz w:val="22"/>
          <w:szCs w:val="22"/>
        </w:rPr>
      </w:pPr>
    </w:p>
    <w:p w14:paraId="69C54D5B" w14:textId="77777777" w:rsidR="00E657EA" w:rsidRPr="003F3D80" w:rsidRDefault="00E657EA" w:rsidP="00E657EA">
      <w:pPr>
        <w:pStyle w:val="Bezriadkovania"/>
        <w:ind w:firstLine="708"/>
        <w:jc w:val="both"/>
        <w:rPr>
          <w:rFonts w:ascii="Arial Narrow" w:hAnsi="Arial Narrow"/>
          <w:sz w:val="22"/>
          <w:szCs w:val="22"/>
        </w:rPr>
      </w:pPr>
      <w:r w:rsidRPr="003F3D80">
        <w:rPr>
          <w:rFonts w:ascii="Arial Narrow" w:hAnsi="Arial Narrow"/>
          <w:b/>
          <w:bCs/>
          <w:sz w:val="22"/>
          <w:szCs w:val="22"/>
        </w:rPr>
        <w:t>07</w:t>
      </w:r>
      <w:r w:rsidRPr="003F3D80">
        <w:rPr>
          <w:rFonts w:ascii="Arial Narrow" w:hAnsi="Arial Narrow"/>
          <w:sz w:val="22"/>
          <w:szCs w:val="22"/>
        </w:rPr>
        <w:t xml:space="preserve"> - mierne teplý, mierne vlhký, s priemernou teplotou vzduchu v januári -2 - -5°C a s priemernou teplotou vzduchu za vegetačné obdobie 13 - 15°C, suma priemerných denných teplôt nad 10°C za rok je 2500-2200°C a menej, dĺžka obdobia s teplotou vzduchu nad 5°C je 215 dní, klimatický ukazovateľ zavlaženia (rozdiel potenciálneho výparu a zrážok) za obdobie jún - august je 100 - 0 mm, </w:t>
      </w:r>
    </w:p>
    <w:p w14:paraId="51357A8B" w14:textId="77777777" w:rsidR="00E657EA" w:rsidRPr="003F3D80" w:rsidRDefault="00E657EA" w:rsidP="00E657EA">
      <w:pPr>
        <w:pStyle w:val="Bezriadkovania"/>
        <w:ind w:firstLine="708"/>
        <w:jc w:val="both"/>
        <w:rPr>
          <w:rFonts w:ascii="Arial Narrow" w:hAnsi="Arial Narrow"/>
          <w:sz w:val="22"/>
          <w:szCs w:val="22"/>
        </w:rPr>
      </w:pPr>
      <w:r w:rsidRPr="003F3D80">
        <w:rPr>
          <w:rFonts w:ascii="Arial Narrow" w:hAnsi="Arial Narrow"/>
          <w:b/>
          <w:bCs/>
          <w:sz w:val="22"/>
          <w:szCs w:val="22"/>
        </w:rPr>
        <w:t>08</w:t>
      </w:r>
      <w:r w:rsidRPr="003F3D80">
        <w:rPr>
          <w:rFonts w:ascii="Arial Narrow" w:hAnsi="Arial Narrow"/>
          <w:sz w:val="22"/>
          <w:szCs w:val="22"/>
        </w:rPr>
        <w:t xml:space="preserve"> - mierne chladný, mierne vlhký, s priemernou teplotou vzduchu v januári -3 - -6°C a s priemernou teplotou vzduchu za vegetačné obdobie 12 - 14°C, suma priemerných denných teplôt nad 10°C za rok je 2200-2000°C a menej, dĺžka obdobia s teplotou vzduchu nad 5°C je 215 dní, klimatický ukazovateľ zavlaženia (rozdiel potenciálneho výparu a zrážok) za obdobie jún - august je 100 - 0 mm, </w:t>
      </w:r>
    </w:p>
    <w:p w14:paraId="0BAB0236" w14:textId="77777777" w:rsidR="00E657EA" w:rsidRPr="003F3D80" w:rsidRDefault="00E657EA" w:rsidP="00E657EA">
      <w:pPr>
        <w:pStyle w:val="Bezriadkovania"/>
        <w:ind w:firstLine="708"/>
        <w:jc w:val="both"/>
        <w:rPr>
          <w:rFonts w:ascii="Arial Narrow" w:hAnsi="Arial Narrow"/>
          <w:sz w:val="22"/>
          <w:szCs w:val="22"/>
        </w:rPr>
      </w:pPr>
      <w:r w:rsidRPr="003F3D80">
        <w:rPr>
          <w:rFonts w:ascii="Arial Narrow" w:hAnsi="Arial Narrow"/>
          <w:b/>
          <w:bCs/>
          <w:sz w:val="22"/>
          <w:szCs w:val="22"/>
        </w:rPr>
        <w:t>09</w:t>
      </w:r>
      <w:r w:rsidRPr="003F3D80">
        <w:rPr>
          <w:rFonts w:ascii="Arial Narrow" w:hAnsi="Arial Narrow"/>
          <w:sz w:val="22"/>
          <w:szCs w:val="22"/>
        </w:rPr>
        <w:t xml:space="preserve"> - chladný a vlhký, s priemernou teplotou vzduchu v januári -4 - -6°C a s priemernou teplotou vzduchu za vegetačné obdobie 12 - 13°C, suma priemerných denných teplôt nad 10°C za rok je 2000-1800°C a menej, dĺžka obdobia s teplotou vzduchu nad 5°C je 202 dní, klimatický ukazovateľ zavlaženia (rozdiel potenciálneho výparu a zrážok) za obdobie jún - august je 60 - 50 mm. </w:t>
      </w:r>
    </w:p>
    <w:p w14:paraId="3AE00902" w14:textId="3F8EF0C3" w:rsidR="00A80B51" w:rsidRPr="003F3D80" w:rsidRDefault="00E657EA" w:rsidP="00E657EA">
      <w:pPr>
        <w:pStyle w:val="Style83"/>
        <w:widowControl/>
        <w:tabs>
          <w:tab w:val="left" w:pos="341"/>
        </w:tabs>
        <w:spacing w:line="230" w:lineRule="exact"/>
        <w:rPr>
          <w:rStyle w:val="FontStyle101"/>
          <w:rFonts w:ascii="Arial Narrow" w:hAnsi="Arial Narrow"/>
          <w:sz w:val="22"/>
          <w:szCs w:val="22"/>
        </w:rPr>
      </w:pPr>
      <w:r w:rsidRPr="003F3D80">
        <w:rPr>
          <w:rStyle w:val="FontStyle101"/>
          <w:rFonts w:ascii="Arial Narrow" w:hAnsi="Arial Narrow"/>
          <w:b/>
          <w:bCs/>
          <w:sz w:val="22"/>
          <w:szCs w:val="22"/>
        </w:rPr>
        <w:tab/>
      </w:r>
      <w:r w:rsidR="001F1910" w:rsidRPr="003F3D80">
        <w:rPr>
          <w:rStyle w:val="FontStyle101"/>
          <w:rFonts w:ascii="Arial Narrow" w:hAnsi="Arial Narrow"/>
          <w:b/>
          <w:bCs/>
          <w:sz w:val="22"/>
          <w:szCs w:val="22"/>
        </w:rPr>
        <w:tab/>
      </w:r>
      <w:r w:rsidRPr="003F3D80">
        <w:rPr>
          <w:rStyle w:val="FontStyle101"/>
          <w:rFonts w:ascii="Arial Narrow" w:hAnsi="Arial Narrow"/>
          <w:b/>
          <w:bCs/>
          <w:sz w:val="22"/>
          <w:szCs w:val="22"/>
        </w:rPr>
        <w:t xml:space="preserve">10 </w:t>
      </w:r>
      <w:r w:rsidRPr="003F3D80">
        <w:rPr>
          <w:rStyle w:val="FontStyle101"/>
          <w:rFonts w:ascii="Arial Narrow" w:hAnsi="Arial Narrow"/>
          <w:sz w:val="22"/>
          <w:szCs w:val="22"/>
        </w:rPr>
        <w:t>-</w:t>
      </w:r>
      <w:r w:rsidR="00A80B51" w:rsidRPr="003F3D80">
        <w:rPr>
          <w:rStyle w:val="FontStyle101"/>
          <w:rFonts w:ascii="Arial Narrow" w:hAnsi="Arial Narrow"/>
          <w:sz w:val="22"/>
          <w:szCs w:val="22"/>
        </w:rPr>
        <w:t xml:space="preserve">   veľmi chladný, vlhký, s priemernou teplotou vzduchu v januári -</w:t>
      </w:r>
      <w:r w:rsidR="00C0365D" w:rsidRPr="003F3D80">
        <w:rPr>
          <w:rStyle w:val="FontStyle101"/>
          <w:rFonts w:ascii="Arial Narrow" w:hAnsi="Arial Narrow"/>
          <w:sz w:val="22"/>
          <w:szCs w:val="22"/>
        </w:rPr>
        <w:t>5</w:t>
      </w:r>
      <w:r w:rsidR="00A80B51" w:rsidRPr="003F3D80">
        <w:rPr>
          <w:rStyle w:val="FontStyle101"/>
          <w:rFonts w:ascii="Arial Narrow" w:hAnsi="Arial Narrow"/>
          <w:sz w:val="22"/>
          <w:szCs w:val="22"/>
        </w:rPr>
        <w:t xml:space="preserve"> - -6°C</w:t>
      </w:r>
      <w:r w:rsidRPr="003F3D80">
        <w:rPr>
          <w:rStyle w:val="FontStyle101"/>
          <w:rFonts w:ascii="Arial Narrow" w:hAnsi="Arial Narrow"/>
          <w:sz w:val="22"/>
          <w:szCs w:val="22"/>
        </w:rPr>
        <w:t xml:space="preserve"> </w:t>
      </w:r>
      <w:r w:rsidR="00A80B51" w:rsidRPr="003F3D80">
        <w:rPr>
          <w:rStyle w:val="FontStyle101"/>
          <w:rFonts w:ascii="Arial Narrow" w:hAnsi="Arial Narrow"/>
          <w:sz w:val="22"/>
          <w:szCs w:val="22"/>
        </w:rPr>
        <w:t>a s priemernou teplotou vzduchu za vegetačné obdobie 1</w:t>
      </w:r>
      <w:r w:rsidR="00C0365D" w:rsidRPr="003F3D80">
        <w:rPr>
          <w:rStyle w:val="FontStyle101"/>
          <w:rFonts w:ascii="Arial Narrow" w:hAnsi="Arial Narrow"/>
          <w:sz w:val="22"/>
          <w:szCs w:val="22"/>
        </w:rPr>
        <w:t>0</w:t>
      </w:r>
      <w:r w:rsidR="00A80B51" w:rsidRPr="003F3D80">
        <w:rPr>
          <w:rStyle w:val="FontStyle101"/>
          <w:rFonts w:ascii="Arial Narrow" w:hAnsi="Arial Narrow"/>
          <w:sz w:val="22"/>
          <w:szCs w:val="22"/>
        </w:rPr>
        <w:t xml:space="preserve"> - 1</w:t>
      </w:r>
      <w:r w:rsidR="00C0365D" w:rsidRPr="003F3D80">
        <w:rPr>
          <w:rStyle w:val="FontStyle101"/>
          <w:rFonts w:ascii="Arial Narrow" w:hAnsi="Arial Narrow"/>
          <w:sz w:val="22"/>
          <w:szCs w:val="22"/>
        </w:rPr>
        <w:t>1</w:t>
      </w:r>
      <w:r w:rsidR="00A80B51" w:rsidRPr="003F3D80">
        <w:rPr>
          <w:rStyle w:val="FontStyle101"/>
          <w:rFonts w:ascii="Arial Narrow" w:hAnsi="Arial Narrow"/>
          <w:sz w:val="22"/>
          <w:szCs w:val="22"/>
        </w:rPr>
        <w:t>°C.</w:t>
      </w:r>
    </w:p>
    <w:p w14:paraId="54F57219" w14:textId="77777777" w:rsidR="00C00D38" w:rsidRPr="003F3D80" w:rsidRDefault="00C00D38" w:rsidP="00C00D38">
      <w:pPr>
        <w:pStyle w:val="Bezriadkovania"/>
        <w:jc w:val="both"/>
        <w:rPr>
          <w:rFonts w:ascii="Arial Narrow" w:hAnsi="Arial Narrow"/>
          <w:sz w:val="22"/>
          <w:szCs w:val="22"/>
        </w:rPr>
      </w:pPr>
    </w:p>
    <w:p w14:paraId="437D701A" w14:textId="7FDCCEC6" w:rsidR="00C00D38" w:rsidRPr="003F3D80" w:rsidRDefault="00C00D38" w:rsidP="00C00D38">
      <w:pPr>
        <w:pStyle w:val="Bezriadkovania"/>
        <w:jc w:val="both"/>
        <w:rPr>
          <w:rFonts w:ascii="Arial Narrow" w:hAnsi="Arial Narrow"/>
          <w:sz w:val="22"/>
          <w:szCs w:val="22"/>
        </w:rPr>
      </w:pPr>
      <w:r w:rsidRPr="003F3D80">
        <w:rPr>
          <w:rFonts w:ascii="Arial Narrow" w:hAnsi="Arial Narrow"/>
          <w:sz w:val="22"/>
          <w:szCs w:val="22"/>
        </w:rPr>
        <w:t xml:space="preserve">Na </w:t>
      </w:r>
      <w:proofErr w:type="spellStart"/>
      <w:r w:rsidRPr="003F3D80">
        <w:rPr>
          <w:rFonts w:ascii="Arial Narrow" w:hAnsi="Arial Narrow"/>
          <w:sz w:val="22"/>
          <w:szCs w:val="22"/>
        </w:rPr>
        <w:t>pôdotvorných</w:t>
      </w:r>
      <w:proofErr w:type="spellEnd"/>
      <w:r w:rsidRPr="003F3D80">
        <w:rPr>
          <w:rFonts w:ascii="Arial Narrow" w:hAnsi="Arial Narrow"/>
          <w:sz w:val="22"/>
          <w:szCs w:val="22"/>
        </w:rPr>
        <w:t xml:space="preserve"> substrátoch sa vyvinuli tieto druhy pôdy (3. a 4. miesto kódu): </w:t>
      </w:r>
    </w:p>
    <w:p w14:paraId="3E427C66" w14:textId="77777777" w:rsidR="00C00D38" w:rsidRPr="003F3D80" w:rsidRDefault="00C00D38" w:rsidP="001F1910">
      <w:pPr>
        <w:pStyle w:val="Bezriadkovania"/>
        <w:ind w:left="709"/>
        <w:jc w:val="both"/>
        <w:rPr>
          <w:rFonts w:ascii="Arial Narrow" w:hAnsi="Arial Narrow"/>
          <w:sz w:val="22"/>
          <w:szCs w:val="22"/>
        </w:rPr>
      </w:pPr>
      <w:r w:rsidRPr="003F3D80">
        <w:rPr>
          <w:rFonts w:ascii="Arial Narrow" w:hAnsi="Arial Narrow"/>
          <w:b/>
          <w:bCs/>
          <w:sz w:val="22"/>
          <w:szCs w:val="22"/>
        </w:rPr>
        <w:t>06</w:t>
      </w:r>
      <w:r w:rsidRPr="003F3D80">
        <w:rPr>
          <w:rFonts w:ascii="Arial Narrow" w:hAnsi="Arial Narrow"/>
          <w:sz w:val="22"/>
          <w:szCs w:val="22"/>
        </w:rPr>
        <w:t xml:space="preserve"> - </w:t>
      </w:r>
      <w:proofErr w:type="spellStart"/>
      <w:r w:rsidRPr="003F3D80">
        <w:rPr>
          <w:rFonts w:ascii="Arial Narrow" w:hAnsi="Arial Narrow"/>
          <w:sz w:val="22"/>
          <w:szCs w:val="22"/>
        </w:rPr>
        <w:t>fluvizeme</w:t>
      </w:r>
      <w:proofErr w:type="spellEnd"/>
      <w:r w:rsidRPr="003F3D80">
        <w:rPr>
          <w:rFonts w:ascii="Arial Narrow" w:hAnsi="Arial Narrow"/>
          <w:sz w:val="22"/>
          <w:szCs w:val="22"/>
        </w:rPr>
        <w:t xml:space="preserve"> typické, stredne ťažké, </w:t>
      </w:r>
    </w:p>
    <w:p w14:paraId="17AB1E90" w14:textId="77777777" w:rsidR="00C00D38" w:rsidRPr="003F3D80" w:rsidRDefault="00C00D38" w:rsidP="001F1910">
      <w:pPr>
        <w:pStyle w:val="Bezriadkovania"/>
        <w:ind w:left="709"/>
        <w:jc w:val="both"/>
        <w:rPr>
          <w:rFonts w:ascii="Arial Narrow" w:hAnsi="Arial Narrow"/>
          <w:sz w:val="22"/>
          <w:szCs w:val="22"/>
        </w:rPr>
      </w:pPr>
      <w:r w:rsidRPr="003F3D80">
        <w:rPr>
          <w:rFonts w:ascii="Arial Narrow" w:hAnsi="Arial Narrow"/>
          <w:b/>
          <w:bCs/>
          <w:sz w:val="22"/>
          <w:szCs w:val="22"/>
        </w:rPr>
        <w:t>11</w:t>
      </w:r>
      <w:r w:rsidRPr="003F3D80">
        <w:rPr>
          <w:rFonts w:ascii="Arial Narrow" w:hAnsi="Arial Narrow"/>
          <w:sz w:val="22"/>
          <w:szCs w:val="22"/>
        </w:rPr>
        <w:t xml:space="preserve"> - </w:t>
      </w:r>
      <w:proofErr w:type="spellStart"/>
      <w:r w:rsidRPr="003F3D80">
        <w:rPr>
          <w:rFonts w:ascii="Arial Narrow" w:hAnsi="Arial Narrow"/>
          <w:sz w:val="22"/>
          <w:szCs w:val="22"/>
        </w:rPr>
        <w:t>fluvizeme</w:t>
      </w:r>
      <w:proofErr w:type="spellEnd"/>
      <w:r w:rsidRPr="003F3D80">
        <w:rPr>
          <w:rFonts w:ascii="Arial Narrow" w:hAnsi="Arial Narrow"/>
          <w:sz w:val="22"/>
          <w:szCs w:val="22"/>
        </w:rPr>
        <w:t xml:space="preserve"> glejové, stredne ťažké (lokálne ľahké), </w:t>
      </w:r>
    </w:p>
    <w:p w14:paraId="1AC0350F" w14:textId="77777777" w:rsidR="00C00D38" w:rsidRPr="003F3D80" w:rsidRDefault="00C00D38" w:rsidP="001F1910">
      <w:pPr>
        <w:pStyle w:val="Bezriadkovania"/>
        <w:ind w:left="709"/>
        <w:jc w:val="both"/>
        <w:rPr>
          <w:rFonts w:ascii="Arial Narrow" w:hAnsi="Arial Narrow"/>
          <w:sz w:val="22"/>
          <w:szCs w:val="22"/>
        </w:rPr>
      </w:pPr>
      <w:r w:rsidRPr="003F3D80">
        <w:rPr>
          <w:rFonts w:ascii="Arial Narrow" w:hAnsi="Arial Narrow"/>
          <w:b/>
          <w:bCs/>
          <w:sz w:val="22"/>
          <w:szCs w:val="22"/>
        </w:rPr>
        <w:t>12</w:t>
      </w:r>
      <w:r w:rsidRPr="003F3D80">
        <w:rPr>
          <w:rFonts w:ascii="Arial Narrow" w:hAnsi="Arial Narrow"/>
          <w:sz w:val="22"/>
          <w:szCs w:val="22"/>
        </w:rPr>
        <w:t xml:space="preserve"> - </w:t>
      </w:r>
      <w:proofErr w:type="spellStart"/>
      <w:r w:rsidRPr="003F3D80">
        <w:rPr>
          <w:rFonts w:ascii="Arial Narrow" w:hAnsi="Arial Narrow"/>
          <w:sz w:val="22"/>
          <w:szCs w:val="22"/>
        </w:rPr>
        <w:t>fluvizeme</w:t>
      </w:r>
      <w:proofErr w:type="spellEnd"/>
      <w:r w:rsidRPr="003F3D80">
        <w:rPr>
          <w:rFonts w:ascii="Arial Narrow" w:hAnsi="Arial Narrow"/>
          <w:sz w:val="22"/>
          <w:szCs w:val="22"/>
        </w:rPr>
        <w:t xml:space="preserve"> glejové, ťažké, </w:t>
      </w:r>
    </w:p>
    <w:p w14:paraId="5AC04382" w14:textId="77777777" w:rsidR="00C00D38" w:rsidRPr="003F3D80" w:rsidRDefault="00C00D38" w:rsidP="001F1910">
      <w:pPr>
        <w:pStyle w:val="Bezriadkovania"/>
        <w:ind w:left="709"/>
        <w:jc w:val="both"/>
        <w:rPr>
          <w:rFonts w:ascii="Arial Narrow" w:hAnsi="Arial Narrow"/>
          <w:sz w:val="22"/>
          <w:szCs w:val="22"/>
        </w:rPr>
      </w:pPr>
      <w:r w:rsidRPr="003F3D80">
        <w:rPr>
          <w:rFonts w:ascii="Arial Narrow" w:hAnsi="Arial Narrow"/>
          <w:b/>
          <w:bCs/>
          <w:sz w:val="22"/>
          <w:szCs w:val="22"/>
        </w:rPr>
        <w:t>26</w:t>
      </w:r>
      <w:r w:rsidRPr="003F3D80">
        <w:rPr>
          <w:rFonts w:ascii="Arial Narrow" w:hAnsi="Arial Narrow"/>
          <w:sz w:val="22"/>
          <w:szCs w:val="22"/>
        </w:rPr>
        <w:t xml:space="preserve"> - </w:t>
      </w:r>
      <w:proofErr w:type="spellStart"/>
      <w:r w:rsidRPr="003F3D80">
        <w:rPr>
          <w:rFonts w:ascii="Arial Narrow" w:hAnsi="Arial Narrow"/>
          <w:sz w:val="22"/>
          <w:szCs w:val="22"/>
        </w:rPr>
        <w:t>čiernice</w:t>
      </w:r>
      <w:proofErr w:type="spellEnd"/>
      <w:r w:rsidRPr="003F3D80">
        <w:rPr>
          <w:rFonts w:ascii="Arial Narrow" w:hAnsi="Arial Narrow"/>
          <w:sz w:val="22"/>
          <w:szCs w:val="22"/>
        </w:rPr>
        <w:t xml:space="preserve"> glejové, stredne ťažké </w:t>
      </w:r>
      <w:proofErr w:type="spellStart"/>
      <w:r w:rsidRPr="003F3D80">
        <w:rPr>
          <w:rFonts w:ascii="Arial Narrow" w:hAnsi="Arial Narrow"/>
          <w:sz w:val="22"/>
          <w:szCs w:val="22"/>
        </w:rPr>
        <w:t>karbonátové</w:t>
      </w:r>
      <w:proofErr w:type="spellEnd"/>
      <w:r w:rsidRPr="003F3D80">
        <w:rPr>
          <w:rFonts w:ascii="Arial Narrow" w:hAnsi="Arial Narrow"/>
          <w:sz w:val="22"/>
          <w:szCs w:val="22"/>
        </w:rPr>
        <w:t xml:space="preserve"> aj </w:t>
      </w:r>
      <w:proofErr w:type="spellStart"/>
      <w:r w:rsidRPr="003F3D80">
        <w:rPr>
          <w:rFonts w:ascii="Arial Narrow" w:hAnsi="Arial Narrow"/>
          <w:sz w:val="22"/>
          <w:szCs w:val="22"/>
        </w:rPr>
        <w:t>nekarbonátové</w:t>
      </w:r>
      <w:proofErr w:type="spellEnd"/>
      <w:r w:rsidRPr="003F3D80">
        <w:rPr>
          <w:rFonts w:ascii="Arial Narrow" w:hAnsi="Arial Narrow"/>
          <w:sz w:val="22"/>
          <w:szCs w:val="22"/>
        </w:rPr>
        <w:t xml:space="preserve">, </w:t>
      </w:r>
    </w:p>
    <w:p w14:paraId="1CEAC1DF" w14:textId="77777777" w:rsidR="00C00D38" w:rsidRPr="003F3D80" w:rsidRDefault="00C00D38" w:rsidP="001F1910">
      <w:pPr>
        <w:pStyle w:val="Bezriadkovania"/>
        <w:ind w:left="709"/>
        <w:jc w:val="both"/>
        <w:rPr>
          <w:rFonts w:ascii="Arial Narrow" w:hAnsi="Arial Narrow"/>
          <w:sz w:val="22"/>
          <w:szCs w:val="22"/>
        </w:rPr>
      </w:pPr>
      <w:r w:rsidRPr="003F3D80">
        <w:rPr>
          <w:rFonts w:ascii="Arial Narrow" w:hAnsi="Arial Narrow"/>
          <w:b/>
          <w:bCs/>
          <w:sz w:val="22"/>
          <w:szCs w:val="22"/>
        </w:rPr>
        <w:t>69</w:t>
      </w:r>
      <w:r w:rsidRPr="003F3D80">
        <w:rPr>
          <w:rFonts w:ascii="Arial Narrow" w:hAnsi="Arial Narrow"/>
          <w:sz w:val="22"/>
          <w:szCs w:val="22"/>
        </w:rPr>
        <w:t xml:space="preserve"> - </w:t>
      </w:r>
      <w:proofErr w:type="spellStart"/>
      <w:r w:rsidRPr="003F3D80">
        <w:rPr>
          <w:rFonts w:ascii="Arial Narrow" w:hAnsi="Arial Narrow"/>
          <w:sz w:val="22"/>
          <w:szCs w:val="22"/>
        </w:rPr>
        <w:t>kambizeme</w:t>
      </w:r>
      <w:proofErr w:type="spellEnd"/>
      <w:r w:rsidRPr="003F3D80">
        <w:rPr>
          <w:rFonts w:ascii="Arial Narrow" w:hAnsi="Arial Narrow"/>
          <w:sz w:val="22"/>
          <w:szCs w:val="22"/>
        </w:rPr>
        <w:t xml:space="preserve"> </w:t>
      </w:r>
      <w:proofErr w:type="spellStart"/>
      <w:r w:rsidRPr="003F3D80">
        <w:rPr>
          <w:rFonts w:ascii="Arial Narrow" w:hAnsi="Arial Narrow"/>
          <w:sz w:val="22"/>
          <w:szCs w:val="22"/>
        </w:rPr>
        <w:t>pseudoglejové</w:t>
      </w:r>
      <w:proofErr w:type="spellEnd"/>
      <w:r w:rsidRPr="003F3D80">
        <w:rPr>
          <w:rFonts w:ascii="Arial Narrow" w:hAnsi="Arial Narrow"/>
          <w:sz w:val="22"/>
          <w:szCs w:val="22"/>
        </w:rPr>
        <w:t xml:space="preserve"> na flyši, stredne ťažké, </w:t>
      </w:r>
    </w:p>
    <w:p w14:paraId="751C5436" w14:textId="77777777" w:rsidR="00C00D38" w:rsidRPr="003F3D80" w:rsidRDefault="00C00D38" w:rsidP="001F1910">
      <w:pPr>
        <w:pStyle w:val="Bezriadkovania"/>
        <w:ind w:left="709"/>
        <w:jc w:val="both"/>
        <w:rPr>
          <w:rFonts w:ascii="Arial Narrow" w:hAnsi="Arial Narrow"/>
          <w:sz w:val="22"/>
          <w:szCs w:val="22"/>
        </w:rPr>
      </w:pPr>
      <w:r w:rsidRPr="003F3D80">
        <w:rPr>
          <w:rFonts w:ascii="Arial Narrow" w:hAnsi="Arial Narrow"/>
          <w:b/>
          <w:bCs/>
          <w:sz w:val="22"/>
          <w:szCs w:val="22"/>
        </w:rPr>
        <w:t>70</w:t>
      </w:r>
      <w:r w:rsidRPr="003F3D80">
        <w:rPr>
          <w:rFonts w:ascii="Arial Narrow" w:hAnsi="Arial Narrow"/>
          <w:sz w:val="22"/>
          <w:szCs w:val="22"/>
        </w:rPr>
        <w:t xml:space="preserve"> - </w:t>
      </w:r>
      <w:proofErr w:type="spellStart"/>
      <w:r w:rsidRPr="003F3D80">
        <w:rPr>
          <w:rFonts w:ascii="Arial Narrow" w:hAnsi="Arial Narrow"/>
          <w:sz w:val="22"/>
          <w:szCs w:val="22"/>
        </w:rPr>
        <w:t>kambizeme</w:t>
      </w:r>
      <w:proofErr w:type="spellEnd"/>
      <w:r w:rsidRPr="003F3D80">
        <w:rPr>
          <w:rFonts w:ascii="Arial Narrow" w:hAnsi="Arial Narrow"/>
          <w:sz w:val="22"/>
          <w:szCs w:val="22"/>
        </w:rPr>
        <w:t xml:space="preserve"> </w:t>
      </w:r>
      <w:proofErr w:type="spellStart"/>
      <w:r w:rsidRPr="003F3D80">
        <w:rPr>
          <w:rFonts w:ascii="Arial Narrow" w:hAnsi="Arial Narrow"/>
          <w:sz w:val="22"/>
          <w:szCs w:val="22"/>
        </w:rPr>
        <w:t>pseudoglejové</w:t>
      </w:r>
      <w:proofErr w:type="spellEnd"/>
      <w:r w:rsidRPr="003F3D80">
        <w:rPr>
          <w:rFonts w:ascii="Arial Narrow" w:hAnsi="Arial Narrow"/>
          <w:sz w:val="22"/>
          <w:szCs w:val="22"/>
        </w:rPr>
        <w:t xml:space="preserve"> na flyši, ťažké až veľmi ťažké, </w:t>
      </w:r>
    </w:p>
    <w:p w14:paraId="5AD79167" w14:textId="77777777" w:rsidR="00C00D38" w:rsidRPr="003F3D80" w:rsidRDefault="00C00D38" w:rsidP="001F1910">
      <w:pPr>
        <w:pStyle w:val="Bezriadkovania"/>
        <w:ind w:left="709"/>
        <w:jc w:val="both"/>
        <w:rPr>
          <w:rFonts w:ascii="Arial Narrow" w:hAnsi="Arial Narrow"/>
          <w:sz w:val="22"/>
          <w:szCs w:val="22"/>
        </w:rPr>
      </w:pPr>
      <w:r w:rsidRPr="003F3D80">
        <w:rPr>
          <w:rFonts w:ascii="Arial Narrow" w:hAnsi="Arial Narrow"/>
          <w:b/>
          <w:bCs/>
          <w:sz w:val="22"/>
          <w:szCs w:val="22"/>
        </w:rPr>
        <w:t>71</w:t>
      </w:r>
      <w:r w:rsidRPr="003F3D80">
        <w:rPr>
          <w:rFonts w:ascii="Arial Narrow" w:hAnsi="Arial Narrow"/>
          <w:sz w:val="22"/>
          <w:szCs w:val="22"/>
        </w:rPr>
        <w:t xml:space="preserve"> - </w:t>
      </w:r>
      <w:proofErr w:type="spellStart"/>
      <w:r w:rsidRPr="003F3D80">
        <w:rPr>
          <w:rFonts w:ascii="Arial Narrow" w:hAnsi="Arial Narrow"/>
          <w:sz w:val="22"/>
          <w:szCs w:val="22"/>
        </w:rPr>
        <w:t>kambizeme</w:t>
      </w:r>
      <w:proofErr w:type="spellEnd"/>
      <w:r w:rsidRPr="003F3D80">
        <w:rPr>
          <w:rFonts w:ascii="Arial Narrow" w:hAnsi="Arial Narrow"/>
          <w:sz w:val="22"/>
          <w:szCs w:val="22"/>
        </w:rPr>
        <w:t xml:space="preserve"> </w:t>
      </w:r>
      <w:proofErr w:type="spellStart"/>
      <w:r w:rsidRPr="003F3D80">
        <w:rPr>
          <w:rFonts w:ascii="Arial Narrow" w:hAnsi="Arial Narrow"/>
          <w:sz w:val="22"/>
          <w:szCs w:val="22"/>
        </w:rPr>
        <w:t>pseudoglejové</w:t>
      </w:r>
      <w:proofErr w:type="spellEnd"/>
      <w:r w:rsidRPr="003F3D80">
        <w:rPr>
          <w:rFonts w:ascii="Arial Narrow" w:hAnsi="Arial Narrow"/>
          <w:sz w:val="22"/>
          <w:szCs w:val="22"/>
        </w:rPr>
        <w:t xml:space="preserve"> na svahových hlinách, stredne ťažké až ťažké (veľmi ťažké), </w:t>
      </w:r>
    </w:p>
    <w:p w14:paraId="1AF20AF1" w14:textId="77777777" w:rsidR="00C00D38" w:rsidRPr="003F3D80" w:rsidRDefault="00C00D38" w:rsidP="001F1910">
      <w:pPr>
        <w:pStyle w:val="Bezriadkovania"/>
        <w:ind w:left="709"/>
        <w:jc w:val="both"/>
        <w:rPr>
          <w:rFonts w:ascii="Arial Narrow" w:hAnsi="Arial Narrow"/>
          <w:sz w:val="22"/>
          <w:szCs w:val="22"/>
        </w:rPr>
      </w:pPr>
      <w:r w:rsidRPr="003F3D80">
        <w:rPr>
          <w:rFonts w:ascii="Arial Narrow" w:hAnsi="Arial Narrow"/>
          <w:b/>
          <w:bCs/>
          <w:sz w:val="22"/>
          <w:szCs w:val="22"/>
        </w:rPr>
        <w:t>78</w:t>
      </w:r>
      <w:r w:rsidRPr="003F3D80">
        <w:rPr>
          <w:rFonts w:ascii="Arial Narrow" w:hAnsi="Arial Narrow"/>
          <w:sz w:val="22"/>
          <w:szCs w:val="22"/>
        </w:rPr>
        <w:t xml:space="preserve"> - </w:t>
      </w:r>
      <w:proofErr w:type="spellStart"/>
      <w:r w:rsidRPr="003F3D80">
        <w:rPr>
          <w:rFonts w:ascii="Arial Narrow" w:hAnsi="Arial Narrow"/>
          <w:sz w:val="22"/>
          <w:szCs w:val="22"/>
        </w:rPr>
        <w:t>kambizeme</w:t>
      </w:r>
      <w:proofErr w:type="spellEnd"/>
      <w:r w:rsidRPr="003F3D80">
        <w:rPr>
          <w:rFonts w:ascii="Arial Narrow" w:hAnsi="Arial Narrow"/>
          <w:sz w:val="22"/>
          <w:szCs w:val="22"/>
        </w:rPr>
        <w:t xml:space="preserve"> (typ) plytké na flyši, stredne ťažké až ťažké (veľmi ťažké), </w:t>
      </w:r>
    </w:p>
    <w:p w14:paraId="529A6FF4" w14:textId="77777777" w:rsidR="00C00D38" w:rsidRPr="003F3D80" w:rsidRDefault="00C00D38" w:rsidP="001F1910">
      <w:pPr>
        <w:pStyle w:val="Bezriadkovania"/>
        <w:ind w:left="709"/>
        <w:jc w:val="both"/>
        <w:rPr>
          <w:rFonts w:ascii="Arial Narrow" w:hAnsi="Arial Narrow"/>
          <w:sz w:val="22"/>
          <w:szCs w:val="22"/>
        </w:rPr>
      </w:pPr>
      <w:r w:rsidRPr="003F3D80">
        <w:rPr>
          <w:rFonts w:ascii="Arial Narrow" w:hAnsi="Arial Narrow"/>
          <w:b/>
          <w:bCs/>
          <w:sz w:val="22"/>
          <w:szCs w:val="22"/>
        </w:rPr>
        <w:t>82</w:t>
      </w:r>
      <w:r w:rsidRPr="003F3D80">
        <w:rPr>
          <w:rFonts w:ascii="Arial Narrow" w:hAnsi="Arial Narrow"/>
          <w:sz w:val="22"/>
          <w:szCs w:val="22"/>
        </w:rPr>
        <w:t xml:space="preserve"> - </w:t>
      </w:r>
      <w:proofErr w:type="spellStart"/>
      <w:r w:rsidRPr="003F3D80">
        <w:rPr>
          <w:rFonts w:ascii="Arial Narrow" w:hAnsi="Arial Narrow"/>
          <w:sz w:val="22"/>
          <w:szCs w:val="22"/>
        </w:rPr>
        <w:t>kambizeme</w:t>
      </w:r>
      <w:proofErr w:type="spellEnd"/>
      <w:r w:rsidRPr="003F3D80">
        <w:rPr>
          <w:rFonts w:ascii="Arial Narrow" w:hAnsi="Arial Narrow"/>
          <w:sz w:val="22"/>
          <w:szCs w:val="22"/>
        </w:rPr>
        <w:t xml:space="preserve"> (typ) na flyši, na výrazných svahoch: 12 - 25°, stredne ťažké až ťažké. </w:t>
      </w:r>
    </w:p>
    <w:p w14:paraId="5E2F2ED6" w14:textId="77777777" w:rsidR="00C00D38" w:rsidRPr="003F3D80" w:rsidRDefault="00C00D38" w:rsidP="00C00D38">
      <w:pPr>
        <w:pStyle w:val="Bezriadkovania"/>
        <w:jc w:val="both"/>
        <w:rPr>
          <w:rFonts w:ascii="Arial Narrow" w:hAnsi="Arial Narrow"/>
          <w:sz w:val="22"/>
          <w:szCs w:val="22"/>
        </w:rPr>
      </w:pPr>
    </w:p>
    <w:p w14:paraId="09C5CA85" w14:textId="6726FFC6" w:rsidR="00C00D38" w:rsidRPr="003F3D80" w:rsidRDefault="00C00D38" w:rsidP="00C00D38">
      <w:pPr>
        <w:pStyle w:val="Bezriadkovania"/>
        <w:jc w:val="both"/>
        <w:rPr>
          <w:rFonts w:ascii="Arial Narrow" w:hAnsi="Arial Narrow"/>
          <w:sz w:val="22"/>
          <w:szCs w:val="22"/>
        </w:rPr>
      </w:pPr>
      <w:r w:rsidRPr="003F3D80">
        <w:rPr>
          <w:rFonts w:ascii="Arial Narrow" w:hAnsi="Arial Narrow"/>
          <w:sz w:val="22"/>
          <w:szCs w:val="22"/>
        </w:rPr>
        <w:t xml:space="preserve">Dotknuté lokality sú z hľadiska zrnitosti pôdy zaradené do nasledujúcich kategórií (7. miesto kódu): </w:t>
      </w:r>
    </w:p>
    <w:p w14:paraId="0F9F88E8" w14:textId="5B4A11A9" w:rsidR="00C00D38" w:rsidRPr="003F3D80" w:rsidRDefault="00C00D38" w:rsidP="001F1910">
      <w:pPr>
        <w:pStyle w:val="Bezriadkovania"/>
        <w:ind w:left="709"/>
        <w:jc w:val="both"/>
        <w:rPr>
          <w:rFonts w:ascii="Arial Narrow" w:hAnsi="Arial Narrow"/>
          <w:sz w:val="22"/>
          <w:szCs w:val="22"/>
        </w:rPr>
      </w:pPr>
      <w:r w:rsidRPr="003F3D80">
        <w:rPr>
          <w:rFonts w:ascii="Arial Narrow" w:hAnsi="Arial Narrow"/>
          <w:b/>
          <w:bCs/>
          <w:sz w:val="22"/>
          <w:szCs w:val="22"/>
        </w:rPr>
        <w:t>1</w:t>
      </w:r>
      <w:r w:rsidRPr="003F3D80">
        <w:rPr>
          <w:rFonts w:ascii="Arial Narrow" w:hAnsi="Arial Narrow"/>
          <w:sz w:val="22"/>
          <w:szCs w:val="22"/>
        </w:rPr>
        <w:t xml:space="preserve"> - ľahké pôdy (piesočnaté a hlinitopiesočnaté), </w:t>
      </w:r>
    </w:p>
    <w:p w14:paraId="7653E23A" w14:textId="77777777" w:rsidR="00C00D38" w:rsidRPr="003F3D80" w:rsidRDefault="00C00D38" w:rsidP="001F1910">
      <w:pPr>
        <w:pStyle w:val="Bezriadkovania"/>
        <w:ind w:left="709"/>
        <w:jc w:val="both"/>
        <w:rPr>
          <w:rFonts w:ascii="Arial Narrow" w:hAnsi="Arial Narrow"/>
          <w:sz w:val="22"/>
          <w:szCs w:val="22"/>
        </w:rPr>
      </w:pPr>
      <w:r w:rsidRPr="003F3D80">
        <w:rPr>
          <w:rFonts w:ascii="Arial Narrow" w:hAnsi="Arial Narrow"/>
          <w:b/>
          <w:bCs/>
          <w:sz w:val="22"/>
          <w:szCs w:val="22"/>
        </w:rPr>
        <w:t>2</w:t>
      </w:r>
      <w:r w:rsidRPr="003F3D80">
        <w:rPr>
          <w:rFonts w:ascii="Arial Narrow" w:hAnsi="Arial Narrow"/>
          <w:sz w:val="22"/>
          <w:szCs w:val="22"/>
        </w:rPr>
        <w:t xml:space="preserve"> - stredne ťažké pôdy (hlinité), </w:t>
      </w:r>
    </w:p>
    <w:p w14:paraId="0B1AC2E2" w14:textId="77777777" w:rsidR="00C00D38" w:rsidRPr="003F3D80" w:rsidRDefault="00C00D38" w:rsidP="001F1910">
      <w:pPr>
        <w:pStyle w:val="Bezriadkovania"/>
        <w:ind w:left="709"/>
        <w:jc w:val="both"/>
        <w:rPr>
          <w:rFonts w:ascii="Arial Narrow" w:hAnsi="Arial Narrow"/>
          <w:sz w:val="22"/>
          <w:szCs w:val="22"/>
        </w:rPr>
      </w:pPr>
      <w:r w:rsidRPr="003F3D80">
        <w:rPr>
          <w:rFonts w:ascii="Arial Narrow" w:hAnsi="Arial Narrow"/>
          <w:b/>
          <w:bCs/>
          <w:sz w:val="22"/>
          <w:szCs w:val="22"/>
        </w:rPr>
        <w:t>5</w:t>
      </w:r>
      <w:r w:rsidRPr="003F3D80">
        <w:rPr>
          <w:rFonts w:ascii="Arial Narrow" w:hAnsi="Arial Narrow"/>
          <w:sz w:val="22"/>
          <w:szCs w:val="22"/>
        </w:rPr>
        <w:t xml:space="preserve"> - stredne ťažké pôdy - ľahšie (</w:t>
      </w:r>
      <w:proofErr w:type="spellStart"/>
      <w:r w:rsidRPr="003F3D80">
        <w:rPr>
          <w:rFonts w:ascii="Arial Narrow" w:hAnsi="Arial Narrow"/>
          <w:sz w:val="22"/>
          <w:szCs w:val="22"/>
        </w:rPr>
        <w:t>piesočnatohlinité</w:t>
      </w:r>
      <w:proofErr w:type="spellEnd"/>
      <w:r w:rsidRPr="003F3D80">
        <w:rPr>
          <w:rFonts w:ascii="Arial Narrow" w:hAnsi="Arial Narrow"/>
          <w:sz w:val="22"/>
          <w:szCs w:val="22"/>
        </w:rPr>
        <w:t xml:space="preserve">), </w:t>
      </w:r>
    </w:p>
    <w:p w14:paraId="1CB31CAA" w14:textId="77777777" w:rsidR="00C00D38" w:rsidRPr="003F3D80" w:rsidRDefault="00C00D38" w:rsidP="001F1910">
      <w:pPr>
        <w:pStyle w:val="Bezriadkovania"/>
        <w:ind w:left="709"/>
        <w:jc w:val="both"/>
        <w:rPr>
          <w:rFonts w:ascii="Arial Narrow" w:hAnsi="Arial Narrow"/>
          <w:sz w:val="22"/>
          <w:szCs w:val="22"/>
        </w:rPr>
      </w:pPr>
      <w:r w:rsidRPr="003F3D80">
        <w:rPr>
          <w:rFonts w:ascii="Arial Narrow" w:hAnsi="Arial Narrow"/>
          <w:sz w:val="22"/>
          <w:szCs w:val="22"/>
        </w:rPr>
        <w:t xml:space="preserve">Kategórie zrnitosti pôdy vychádzajú z Novákovej klasifikačnej stupnice zrnitosti. </w:t>
      </w:r>
    </w:p>
    <w:p w14:paraId="3FC65A68" w14:textId="5324B4C3" w:rsidR="00C0365D" w:rsidRPr="003F3D80" w:rsidRDefault="00C0365D" w:rsidP="003F136B">
      <w:pPr>
        <w:pStyle w:val="Style33"/>
        <w:widowControl/>
        <w:spacing w:before="5" w:line="240" w:lineRule="auto"/>
        <w:ind w:left="734" w:firstLine="0"/>
        <w:jc w:val="left"/>
        <w:rPr>
          <w:rStyle w:val="FontStyle101"/>
          <w:rFonts w:ascii="Arial Narrow" w:hAnsi="Arial Narrow"/>
          <w:sz w:val="22"/>
          <w:szCs w:val="22"/>
          <w:u w:val="single"/>
        </w:rPr>
      </w:pPr>
    </w:p>
    <w:p w14:paraId="378728F7" w14:textId="012CBF3F" w:rsidR="003F136B" w:rsidRPr="003F3D80" w:rsidRDefault="00372965" w:rsidP="00CA793F">
      <w:pPr>
        <w:pStyle w:val="Style33"/>
        <w:widowControl/>
        <w:spacing w:before="5" w:line="240" w:lineRule="auto"/>
        <w:ind w:firstLine="0"/>
        <w:jc w:val="left"/>
        <w:rPr>
          <w:rStyle w:val="FontStyle101"/>
          <w:rFonts w:ascii="Arial Narrow" w:hAnsi="Arial Narrow"/>
          <w:sz w:val="22"/>
          <w:szCs w:val="22"/>
          <w:u w:val="single"/>
        </w:rPr>
      </w:pPr>
      <w:r w:rsidRPr="003F3D80">
        <w:rPr>
          <w:rStyle w:val="FontStyle101"/>
          <w:rFonts w:ascii="Arial Narrow" w:hAnsi="Arial Narrow"/>
          <w:sz w:val="22"/>
          <w:szCs w:val="22"/>
          <w:u w:val="single"/>
        </w:rPr>
        <w:t>V </w:t>
      </w:r>
      <w:proofErr w:type="spellStart"/>
      <w:r w:rsidRPr="003F3D80">
        <w:rPr>
          <w:rStyle w:val="FontStyle101"/>
          <w:rFonts w:ascii="Arial Narrow" w:hAnsi="Arial Narrow"/>
          <w:sz w:val="22"/>
          <w:szCs w:val="22"/>
          <w:u w:val="single"/>
        </w:rPr>
        <w:t>k.ú</w:t>
      </w:r>
      <w:proofErr w:type="spellEnd"/>
      <w:r w:rsidRPr="003F3D80">
        <w:rPr>
          <w:rStyle w:val="FontStyle101"/>
          <w:rFonts w:ascii="Arial Narrow" w:hAnsi="Arial Narrow"/>
          <w:sz w:val="22"/>
          <w:szCs w:val="22"/>
          <w:u w:val="single"/>
        </w:rPr>
        <w:t xml:space="preserve"> </w:t>
      </w:r>
      <w:r w:rsidR="00FD4DC0" w:rsidRPr="003F3D80">
        <w:rPr>
          <w:rStyle w:val="FontStyle101"/>
          <w:rFonts w:ascii="Arial Narrow" w:hAnsi="Arial Narrow"/>
          <w:sz w:val="22"/>
          <w:szCs w:val="22"/>
          <w:u w:val="single"/>
        </w:rPr>
        <w:t>Olešná</w:t>
      </w:r>
      <w:r w:rsidRPr="003F3D80">
        <w:rPr>
          <w:rStyle w:val="FontStyle101"/>
          <w:rFonts w:ascii="Arial Narrow" w:hAnsi="Arial Narrow"/>
          <w:sz w:val="22"/>
          <w:szCs w:val="22"/>
          <w:u w:val="single"/>
        </w:rPr>
        <w:t xml:space="preserve"> sú</w:t>
      </w:r>
      <w:r w:rsidR="003F136B" w:rsidRPr="003F3D80">
        <w:rPr>
          <w:rStyle w:val="FontStyle101"/>
          <w:rFonts w:ascii="Arial Narrow" w:hAnsi="Arial Narrow"/>
          <w:sz w:val="22"/>
          <w:szCs w:val="22"/>
          <w:u w:val="single"/>
        </w:rPr>
        <w:t xml:space="preserve"> BPEJ zaradené do týchto kvalitatívnych skupín :</w:t>
      </w:r>
    </w:p>
    <w:p w14:paraId="573B55C2" w14:textId="77777777" w:rsidR="00575229" w:rsidRPr="003F3D80" w:rsidRDefault="00575229" w:rsidP="00575229">
      <w:pPr>
        <w:pStyle w:val="Bezriadkovania"/>
        <w:rPr>
          <w:rStyle w:val="FontStyle74"/>
          <w:rFonts w:ascii="Arial Narrow" w:hAnsi="Arial Narrow"/>
          <w:color w:val="auto"/>
          <w:sz w:val="22"/>
          <w:szCs w:val="22"/>
        </w:rPr>
      </w:pPr>
      <w:r w:rsidRPr="003F3D80">
        <w:rPr>
          <w:rStyle w:val="FontStyle101"/>
          <w:rFonts w:ascii="Arial Narrow" w:hAnsi="Arial Narrow"/>
          <w:color w:val="auto"/>
          <w:sz w:val="22"/>
          <w:szCs w:val="22"/>
        </w:rPr>
        <w:tab/>
      </w:r>
      <w:r w:rsidR="00372965" w:rsidRPr="003F3D80">
        <w:rPr>
          <w:rStyle w:val="FontStyle101"/>
          <w:rFonts w:ascii="Arial Narrow" w:hAnsi="Arial Narrow"/>
          <w:color w:val="auto"/>
          <w:sz w:val="22"/>
          <w:szCs w:val="22"/>
        </w:rPr>
        <w:t>6</w:t>
      </w:r>
      <w:r w:rsidR="003F136B" w:rsidRPr="003F3D80">
        <w:rPr>
          <w:rStyle w:val="FontStyle101"/>
          <w:rFonts w:ascii="Arial Narrow" w:hAnsi="Arial Narrow"/>
          <w:color w:val="auto"/>
          <w:sz w:val="22"/>
          <w:szCs w:val="22"/>
        </w:rPr>
        <w:t xml:space="preserve"> </w:t>
      </w:r>
      <w:r w:rsidR="00372965" w:rsidRPr="003F3D80">
        <w:rPr>
          <w:rStyle w:val="FontStyle101"/>
          <w:rFonts w:ascii="Arial Narrow" w:hAnsi="Arial Narrow"/>
          <w:color w:val="auto"/>
          <w:sz w:val="22"/>
          <w:szCs w:val="22"/>
        </w:rPr>
        <w:t>–</w:t>
      </w:r>
      <w:r w:rsidRPr="003F3D80">
        <w:rPr>
          <w:rStyle w:val="FontStyle101"/>
          <w:rFonts w:ascii="Arial Narrow" w:hAnsi="Arial Narrow" w:cs="Times New Roman"/>
          <w:color w:val="auto"/>
          <w:sz w:val="22"/>
          <w:szCs w:val="22"/>
        </w:rPr>
        <w:t xml:space="preserve"> </w:t>
      </w:r>
      <w:r w:rsidR="00372965" w:rsidRPr="003F3D80">
        <w:rPr>
          <w:rStyle w:val="FontStyle74"/>
          <w:rFonts w:ascii="Arial Narrow" w:hAnsi="Arial Narrow"/>
          <w:color w:val="auto"/>
          <w:sz w:val="22"/>
          <w:szCs w:val="22"/>
        </w:rPr>
        <w:t xml:space="preserve">0902042, </w:t>
      </w:r>
      <w:r w:rsidRPr="003F3D80">
        <w:rPr>
          <w:rStyle w:val="FontStyle74"/>
          <w:rFonts w:ascii="Arial Narrow" w:hAnsi="Arial Narrow"/>
          <w:color w:val="auto"/>
          <w:sz w:val="22"/>
          <w:szCs w:val="22"/>
        </w:rPr>
        <w:t xml:space="preserve"> </w:t>
      </w:r>
      <w:r w:rsidR="00372965" w:rsidRPr="003F3D80">
        <w:rPr>
          <w:rStyle w:val="FontStyle74"/>
          <w:rFonts w:ascii="Arial Narrow" w:hAnsi="Arial Narrow"/>
          <w:color w:val="auto"/>
          <w:sz w:val="22"/>
          <w:szCs w:val="22"/>
        </w:rPr>
        <w:t xml:space="preserve">1065212, </w:t>
      </w:r>
    </w:p>
    <w:p w14:paraId="1A55DF00" w14:textId="77777777" w:rsidR="00575229" w:rsidRPr="003F3D80" w:rsidRDefault="00575229" w:rsidP="00575229">
      <w:pPr>
        <w:pStyle w:val="Bezriadkovania"/>
        <w:rPr>
          <w:rStyle w:val="FontStyle74"/>
          <w:rFonts w:ascii="Arial Narrow" w:hAnsi="Arial Narrow"/>
          <w:color w:val="auto"/>
          <w:sz w:val="22"/>
          <w:szCs w:val="22"/>
        </w:rPr>
      </w:pPr>
      <w:r w:rsidRPr="003F3D80">
        <w:rPr>
          <w:rStyle w:val="FontStyle74"/>
          <w:rFonts w:ascii="Arial Narrow" w:hAnsi="Arial Narrow"/>
          <w:color w:val="auto"/>
          <w:sz w:val="22"/>
          <w:szCs w:val="22"/>
        </w:rPr>
        <w:tab/>
        <w:t xml:space="preserve">7 – </w:t>
      </w:r>
      <w:r w:rsidR="00372965" w:rsidRPr="003F3D80">
        <w:rPr>
          <w:rStyle w:val="FontStyle74"/>
          <w:rFonts w:ascii="Arial Narrow" w:hAnsi="Arial Narrow"/>
          <w:color w:val="auto"/>
          <w:sz w:val="22"/>
          <w:szCs w:val="22"/>
        </w:rPr>
        <w:t xml:space="preserve">1069412, 1064203, 1067413, 1067213, 1068542, </w:t>
      </w:r>
      <w:r w:rsidR="00DA055D" w:rsidRPr="003F3D80">
        <w:rPr>
          <w:rStyle w:val="FontStyle74"/>
          <w:rFonts w:ascii="Arial Narrow" w:hAnsi="Arial Narrow"/>
          <w:color w:val="auto"/>
          <w:sz w:val="22"/>
          <w:szCs w:val="22"/>
        </w:rPr>
        <w:t xml:space="preserve">0969412, 0963442, 0969242, 0963412, </w:t>
      </w:r>
      <w:r w:rsidR="00DA055D" w:rsidRPr="003F3D80">
        <w:rPr>
          <w:rStyle w:val="FontStyle74"/>
          <w:rFonts w:ascii="Arial Narrow" w:hAnsi="Arial Narrow"/>
          <w:color w:val="auto"/>
          <w:sz w:val="22"/>
          <w:szCs w:val="22"/>
        </w:rPr>
        <w:tab/>
        <w:t xml:space="preserve">      </w:t>
      </w:r>
      <w:r w:rsidR="00A80B51" w:rsidRPr="003F3D80">
        <w:rPr>
          <w:rStyle w:val="FontStyle74"/>
          <w:rFonts w:ascii="Arial Narrow" w:hAnsi="Arial Narrow"/>
          <w:color w:val="auto"/>
          <w:sz w:val="22"/>
          <w:szCs w:val="22"/>
        </w:rPr>
        <w:tab/>
        <w:t xml:space="preserve">      </w:t>
      </w:r>
      <w:r w:rsidR="00DA055D" w:rsidRPr="003F3D80">
        <w:rPr>
          <w:rStyle w:val="FontStyle74"/>
          <w:rFonts w:ascii="Arial Narrow" w:hAnsi="Arial Narrow"/>
          <w:color w:val="auto"/>
          <w:sz w:val="22"/>
          <w:szCs w:val="22"/>
        </w:rPr>
        <w:t xml:space="preserve">0963212,  </w:t>
      </w:r>
      <w:r w:rsidR="00831E0D" w:rsidRPr="003F3D80">
        <w:rPr>
          <w:rStyle w:val="FontStyle167"/>
          <w:rFonts w:ascii="Arial Narrow" w:hAnsi="Arial Narrow"/>
          <w:color w:val="auto"/>
          <w:sz w:val="22"/>
          <w:szCs w:val="22"/>
        </w:rPr>
        <w:t>0969222 ,</w:t>
      </w:r>
    </w:p>
    <w:p w14:paraId="6B58CF93" w14:textId="77777777" w:rsidR="003F136B" w:rsidRPr="003F3D80" w:rsidRDefault="00575229" w:rsidP="00575229">
      <w:pPr>
        <w:pStyle w:val="Bezriadkovania"/>
        <w:ind w:left="708"/>
        <w:rPr>
          <w:rStyle w:val="FontStyle101"/>
          <w:rFonts w:ascii="Arial Narrow" w:hAnsi="Arial Narrow"/>
          <w:color w:val="auto"/>
          <w:sz w:val="22"/>
          <w:szCs w:val="22"/>
        </w:rPr>
      </w:pPr>
      <w:r w:rsidRPr="003F3D80">
        <w:rPr>
          <w:rStyle w:val="FontStyle101"/>
          <w:rFonts w:ascii="Arial Narrow" w:hAnsi="Arial Narrow" w:cs="Times New Roman"/>
          <w:color w:val="auto"/>
          <w:sz w:val="22"/>
          <w:szCs w:val="22"/>
        </w:rPr>
        <w:t xml:space="preserve">8 </w:t>
      </w:r>
      <w:r w:rsidR="00372965" w:rsidRPr="003F3D80">
        <w:rPr>
          <w:rStyle w:val="FontStyle101"/>
          <w:rFonts w:ascii="Arial Narrow" w:hAnsi="Arial Narrow"/>
          <w:color w:val="auto"/>
          <w:sz w:val="22"/>
          <w:szCs w:val="22"/>
        </w:rPr>
        <w:t>–</w:t>
      </w:r>
      <w:r w:rsidRPr="003F3D80">
        <w:rPr>
          <w:rStyle w:val="FontStyle101"/>
          <w:rFonts w:ascii="Arial Narrow" w:hAnsi="Arial Narrow"/>
          <w:color w:val="auto"/>
          <w:sz w:val="22"/>
          <w:szCs w:val="22"/>
        </w:rPr>
        <w:t xml:space="preserve"> </w:t>
      </w:r>
      <w:r w:rsidR="00372965" w:rsidRPr="003F3D80">
        <w:rPr>
          <w:rStyle w:val="FontStyle101"/>
          <w:rFonts w:ascii="Arial Narrow" w:hAnsi="Arial Narrow"/>
          <w:color w:val="auto"/>
          <w:sz w:val="22"/>
          <w:szCs w:val="22"/>
        </w:rPr>
        <w:t xml:space="preserve">0972443, </w:t>
      </w:r>
      <w:r w:rsidR="00DA055D" w:rsidRPr="003F3D80">
        <w:rPr>
          <w:rStyle w:val="FontStyle101"/>
          <w:rFonts w:ascii="Arial Narrow" w:hAnsi="Arial Narrow"/>
          <w:color w:val="auto"/>
          <w:sz w:val="22"/>
          <w:szCs w:val="22"/>
        </w:rPr>
        <w:t xml:space="preserve">0988413, 0987442, 0990462, </w:t>
      </w:r>
    </w:p>
    <w:p w14:paraId="49202CAB" w14:textId="77777777" w:rsidR="00DA055D" w:rsidRPr="003F3D80" w:rsidRDefault="00372965" w:rsidP="00372965">
      <w:pPr>
        <w:pStyle w:val="Bezriadkovania"/>
        <w:ind w:left="708"/>
        <w:rPr>
          <w:rStyle w:val="FontStyle101"/>
          <w:rFonts w:ascii="Arial Narrow" w:hAnsi="Arial Narrow"/>
          <w:color w:val="auto"/>
          <w:sz w:val="22"/>
          <w:szCs w:val="22"/>
        </w:rPr>
      </w:pPr>
      <w:r w:rsidRPr="003F3D80">
        <w:rPr>
          <w:rStyle w:val="FontStyle101"/>
          <w:rFonts w:ascii="Arial Narrow" w:hAnsi="Arial Narrow"/>
          <w:color w:val="auto"/>
          <w:sz w:val="22"/>
          <w:szCs w:val="22"/>
        </w:rPr>
        <w:t xml:space="preserve">9 – 1092883, 1090462, 1082683, 1094403, 1094203, 0992683, 0972413, 1082882, 1094003, </w:t>
      </w:r>
      <w:r w:rsidR="00DA055D" w:rsidRPr="003F3D80">
        <w:rPr>
          <w:rStyle w:val="FontStyle101"/>
          <w:rFonts w:ascii="Arial Narrow" w:hAnsi="Arial Narrow"/>
          <w:color w:val="auto"/>
          <w:sz w:val="22"/>
          <w:szCs w:val="22"/>
        </w:rPr>
        <w:t xml:space="preserve">  </w:t>
      </w:r>
    </w:p>
    <w:p w14:paraId="725E761B" w14:textId="77777777" w:rsidR="00372965" w:rsidRPr="003F3D80" w:rsidRDefault="00DA055D" w:rsidP="00372965">
      <w:pPr>
        <w:pStyle w:val="Bezriadkovania"/>
        <w:ind w:left="708"/>
        <w:rPr>
          <w:rStyle w:val="FontStyle101"/>
          <w:rFonts w:ascii="Arial Narrow" w:hAnsi="Arial Narrow"/>
          <w:color w:val="auto"/>
          <w:sz w:val="22"/>
          <w:szCs w:val="22"/>
        </w:rPr>
      </w:pPr>
      <w:r w:rsidRPr="003F3D80">
        <w:rPr>
          <w:rStyle w:val="FontStyle101"/>
          <w:rFonts w:ascii="Arial Narrow" w:hAnsi="Arial Narrow"/>
          <w:color w:val="auto"/>
          <w:sz w:val="22"/>
          <w:szCs w:val="22"/>
        </w:rPr>
        <w:t xml:space="preserve">      </w:t>
      </w:r>
      <w:r w:rsidR="00372965" w:rsidRPr="003F3D80">
        <w:rPr>
          <w:rStyle w:val="FontStyle101"/>
          <w:rFonts w:ascii="Arial Narrow" w:hAnsi="Arial Narrow"/>
          <w:color w:val="auto"/>
          <w:sz w:val="22"/>
          <w:szCs w:val="22"/>
        </w:rPr>
        <w:t xml:space="preserve">1083682, </w:t>
      </w:r>
      <w:r w:rsidRPr="003F3D80">
        <w:rPr>
          <w:rStyle w:val="FontStyle101"/>
          <w:rFonts w:ascii="Arial Narrow" w:hAnsi="Arial Narrow"/>
          <w:color w:val="auto"/>
          <w:sz w:val="22"/>
          <w:szCs w:val="22"/>
        </w:rPr>
        <w:t xml:space="preserve">1000995, 1092683, 0982673, 0988413, 0992883, 0972413, </w:t>
      </w:r>
      <w:r w:rsidR="0016309E" w:rsidRPr="003F3D80">
        <w:rPr>
          <w:rStyle w:val="FontStyle101"/>
          <w:rFonts w:ascii="Arial Narrow" w:hAnsi="Arial Narrow"/>
          <w:color w:val="auto"/>
          <w:sz w:val="22"/>
          <w:szCs w:val="22"/>
        </w:rPr>
        <w:t xml:space="preserve">0982672, 0992682, </w:t>
      </w:r>
    </w:p>
    <w:p w14:paraId="2CE5EFC8" w14:textId="77777777" w:rsidR="00236663" w:rsidRPr="003F3D80" w:rsidRDefault="00236663" w:rsidP="00372965">
      <w:pPr>
        <w:pStyle w:val="Bezriadkovania"/>
        <w:ind w:left="708"/>
        <w:rPr>
          <w:rStyle w:val="FontStyle101"/>
          <w:rFonts w:ascii="Arial Narrow" w:hAnsi="Arial Narrow"/>
          <w:color w:val="auto"/>
          <w:sz w:val="22"/>
          <w:szCs w:val="22"/>
        </w:rPr>
      </w:pPr>
    </w:p>
    <w:p w14:paraId="73C70729" w14:textId="33596763" w:rsidR="00C3143F" w:rsidRPr="003F3D80" w:rsidRDefault="00236663" w:rsidP="00236663">
      <w:pPr>
        <w:pStyle w:val="Bezriadkovania"/>
        <w:ind w:firstLine="708"/>
        <w:jc w:val="both"/>
        <w:rPr>
          <w:rStyle w:val="Zkladntext2TimesNewRoman"/>
          <w:rFonts w:ascii="Arial Narrow" w:hAnsi="Arial Narrow" w:cs="Arial"/>
          <w:color w:val="auto"/>
          <w:szCs w:val="22"/>
        </w:rPr>
      </w:pPr>
      <w:r w:rsidRPr="003F3D80">
        <w:rPr>
          <w:rFonts w:ascii="Arial Narrow" w:hAnsi="Arial Narrow"/>
          <w:color w:val="auto"/>
          <w:sz w:val="22"/>
          <w:szCs w:val="22"/>
        </w:rPr>
        <w:t xml:space="preserve">Podľa zákona o ochrane poľnohospodárskej pôdy č. 220/2004 Z.z. v znení neskorších predpisov - Zákon č. 57/2013 Z. z. a Nariadenia vlády SR k predmetnému zákonu č. 58/2013 </w:t>
      </w:r>
      <w:proofErr w:type="spellStart"/>
      <w:r w:rsidRPr="003F3D80">
        <w:rPr>
          <w:rFonts w:ascii="Arial Narrow" w:hAnsi="Arial Narrow"/>
          <w:color w:val="auto"/>
          <w:sz w:val="22"/>
          <w:szCs w:val="22"/>
        </w:rPr>
        <w:t>Z.z.o</w:t>
      </w:r>
      <w:proofErr w:type="spellEnd"/>
      <w:r w:rsidRPr="003F3D80">
        <w:rPr>
          <w:rFonts w:ascii="Arial Narrow" w:hAnsi="Arial Narrow"/>
          <w:color w:val="auto"/>
          <w:sz w:val="22"/>
          <w:szCs w:val="22"/>
        </w:rPr>
        <w:t xml:space="preserve"> odvodoch za odňatie a neoprávnený záber PP, je potrebné v </w:t>
      </w:r>
      <w:proofErr w:type="spellStart"/>
      <w:r w:rsidRPr="003F3D80">
        <w:rPr>
          <w:rFonts w:ascii="Arial Narrow" w:hAnsi="Arial Narrow"/>
          <w:color w:val="auto"/>
          <w:sz w:val="22"/>
          <w:szCs w:val="22"/>
        </w:rPr>
        <w:t>k.ú</w:t>
      </w:r>
      <w:proofErr w:type="spellEnd"/>
      <w:r w:rsidRPr="003F3D80">
        <w:rPr>
          <w:rFonts w:ascii="Arial Narrow" w:hAnsi="Arial Narrow"/>
          <w:color w:val="auto"/>
          <w:sz w:val="22"/>
          <w:szCs w:val="22"/>
        </w:rPr>
        <w:t xml:space="preserve">. obce </w:t>
      </w:r>
      <w:r w:rsidR="00FD4DC0" w:rsidRPr="003F3D80">
        <w:rPr>
          <w:rFonts w:ascii="Arial Narrow" w:hAnsi="Arial Narrow"/>
          <w:color w:val="auto"/>
          <w:sz w:val="22"/>
          <w:szCs w:val="22"/>
        </w:rPr>
        <w:t>Olešná</w:t>
      </w:r>
      <w:r w:rsidR="00122C47" w:rsidRPr="003F3D80">
        <w:rPr>
          <w:rFonts w:ascii="Arial Narrow" w:hAnsi="Arial Narrow"/>
          <w:color w:val="auto"/>
          <w:sz w:val="22"/>
          <w:szCs w:val="22"/>
        </w:rPr>
        <w:t xml:space="preserve"> a </w:t>
      </w:r>
      <w:proofErr w:type="spellStart"/>
      <w:r w:rsidR="00122C47" w:rsidRPr="003F3D80">
        <w:rPr>
          <w:rFonts w:ascii="Arial Narrow" w:hAnsi="Arial Narrow"/>
          <w:color w:val="auto"/>
          <w:sz w:val="22"/>
          <w:szCs w:val="22"/>
        </w:rPr>
        <w:t>Burkov</w:t>
      </w:r>
      <w:proofErr w:type="spellEnd"/>
      <w:r w:rsidR="00122C47" w:rsidRPr="003F3D80">
        <w:rPr>
          <w:rFonts w:ascii="Arial Narrow" w:hAnsi="Arial Narrow"/>
          <w:color w:val="auto"/>
          <w:sz w:val="22"/>
          <w:szCs w:val="22"/>
        </w:rPr>
        <w:t xml:space="preserve"> vrch</w:t>
      </w:r>
      <w:r w:rsidRPr="003F3D80">
        <w:rPr>
          <w:rFonts w:ascii="Arial Narrow" w:hAnsi="Arial Narrow"/>
          <w:color w:val="auto"/>
          <w:sz w:val="22"/>
          <w:szCs w:val="22"/>
        </w:rPr>
        <w:t xml:space="preserve"> chrániť poľnohospodársku pôdu, s týmito kódmi bonitovanej pôdno-ekologickej jednotky (ďalej len BPEJ):</w:t>
      </w:r>
      <w:r w:rsidRPr="003F3D80">
        <w:rPr>
          <w:rStyle w:val="Zkladntext2TimesNewRoman"/>
          <w:rFonts w:ascii="Arial Narrow" w:hAnsi="Arial Narrow" w:cs="Arial"/>
          <w:color w:val="auto"/>
          <w:szCs w:val="22"/>
        </w:rPr>
        <w:t xml:space="preserve"> </w:t>
      </w:r>
    </w:p>
    <w:p w14:paraId="07E0017B" w14:textId="77777777" w:rsidR="00122C47" w:rsidRPr="003F3D80" w:rsidRDefault="00122C47" w:rsidP="00236663">
      <w:pPr>
        <w:pStyle w:val="Bezriadkovania"/>
        <w:ind w:firstLine="708"/>
        <w:jc w:val="both"/>
        <w:rPr>
          <w:rStyle w:val="Zkladntext2TimesNewRoman"/>
          <w:rFonts w:ascii="Arial Narrow" w:hAnsi="Arial Narrow" w:cs="Arial"/>
          <w:color w:val="auto"/>
          <w:szCs w:val="22"/>
        </w:rPr>
      </w:pPr>
    </w:p>
    <w:p w14:paraId="0878A3EC" w14:textId="397D2DBE" w:rsidR="00122C47" w:rsidRPr="003F3D80" w:rsidRDefault="00831A1F" w:rsidP="00236663">
      <w:pPr>
        <w:pStyle w:val="Bezriadkovania"/>
        <w:ind w:firstLine="708"/>
        <w:jc w:val="both"/>
        <w:rPr>
          <w:rStyle w:val="Zkladntext2TimesNewRoman"/>
          <w:rFonts w:ascii="Arial Narrow" w:hAnsi="Arial Narrow" w:cs="Arial"/>
          <w:color w:val="auto"/>
          <w:szCs w:val="22"/>
        </w:rPr>
      </w:pPr>
      <w:r w:rsidRPr="003F3D80">
        <w:rPr>
          <w:rFonts w:ascii="Arial Narrow" w:hAnsi="Arial Narrow" w:cs="Arial"/>
          <w:sz w:val="22"/>
          <w:szCs w:val="22"/>
        </w:rPr>
        <w:t>V </w:t>
      </w:r>
      <w:proofErr w:type="spellStart"/>
      <w:r w:rsidRPr="003F3D80">
        <w:rPr>
          <w:rFonts w:ascii="Arial Narrow" w:hAnsi="Arial Narrow" w:cs="Arial"/>
          <w:sz w:val="22"/>
          <w:szCs w:val="22"/>
        </w:rPr>
        <w:t>k.ú</w:t>
      </w:r>
      <w:proofErr w:type="spellEnd"/>
      <w:r w:rsidRPr="003F3D80">
        <w:rPr>
          <w:rFonts w:ascii="Arial Narrow" w:hAnsi="Arial Narrow" w:cs="Arial"/>
          <w:sz w:val="22"/>
          <w:szCs w:val="22"/>
        </w:rPr>
        <w:t>. Olešná</w:t>
      </w:r>
      <w:r w:rsidRPr="003F3D80">
        <w:rPr>
          <w:rFonts w:ascii="Arial Narrow" w:hAnsi="Arial Narrow" w:cs="Arial"/>
          <w:b/>
          <w:bCs/>
          <w:sz w:val="22"/>
          <w:szCs w:val="22"/>
        </w:rPr>
        <w:t xml:space="preserve"> </w:t>
      </w:r>
      <w:r w:rsidR="00122C47" w:rsidRPr="003F3D80">
        <w:rPr>
          <w:rFonts w:ascii="Arial Narrow" w:hAnsi="Arial Narrow" w:cs="Arial"/>
          <w:b/>
          <w:bCs/>
          <w:sz w:val="22"/>
          <w:szCs w:val="22"/>
        </w:rPr>
        <w:t>0711015, 0714065, 0811015, 0812013, 0814065, 0863235, 0863242, 0863435, 0869242, 0870443, 0963435, 0963532</w:t>
      </w:r>
      <w:r w:rsidR="00122C47" w:rsidRPr="003F3D80">
        <w:rPr>
          <w:rFonts w:ascii="Arial Narrow" w:hAnsi="Arial Narrow" w:cs="Arial"/>
          <w:sz w:val="22"/>
          <w:szCs w:val="22"/>
        </w:rPr>
        <w:t xml:space="preserve">, a v katastrálnom území </w:t>
      </w:r>
      <w:proofErr w:type="spellStart"/>
      <w:r w:rsidR="00122C47" w:rsidRPr="003F3D80">
        <w:rPr>
          <w:rFonts w:ascii="Arial Narrow" w:hAnsi="Arial Narrow" w:cs="Arial"/>
          <w:sz w:val="22"/>
          <w:szCs w:val="22"/>
        </w:rPr>
        <w:t>Burkov</w:t>
      </w:r>
      <w:proofErr w:type="spellEnd"/>
      <w:r w:rsidR="00122C47" w:rsidRPr="003F3D80">
        <w:rPr>
          <w:rFonts w:ascii="Arial Narrow" w:hAnsi="Arial Narrow" w:cs="Arial"/>
          <w:sz w:val="22"/>
          <w:szCs w:val="22"/>
        </w:rPr>
        <w:t xml:space="preserve"> vrch: </w:t>
      </w:r>
      <w:r w:rsidR="00122C47" w:rsidRPr="003F3D80">
        <w:rPr>
          <w:rFonts w:ascii="Arial Narrow" w:hAnsi="Arial Narrow" w:cs="Arial"/>
          <w:b/>
          <w:bCs/>
          <w:sz w:val="22"/>
          <w:szCs w:val="22"/>
        </w:rPr>
        <w:t>0963442, 0970213, 0978465, 0982685, 0982882, 1078462.</w:t>
      </w:r>
    </w:p>
    <w:p w14:paraId="732BD456" w14:textId="77777777" w:rsidR="007E70BC" w:rsidRPr="003F3D80" w:rsidRDefault="007E70BC" w:rsidP="00236663">
      <w:pPr>
        <w:pStyle w:val="Bezriadkovania"/>
        <w:ind w:firstLine="708"/>
        <w:jc w:val="both"/>
        <w:rPr>
          <w:rStyle w:val="ZkladntextTun"/>
          <w:rFonts w:eastAsia="Calibri" w:cs="Arial"/>
          <w:color w:val="C00000"/>
        </w:rPr>
      </w:pPr>
    </w:p>
    <w:p w14:paraId="0C2C9CCF" w14:textId="6419B8BA" w:rsidR="00236663" w:rsidRPr="003F3D80" w:rsidRDefault="00236663" w:rsidP="00236663">
      <w:pPr>
        <w:pStyle w:val="Bezriadkovania"/>
        <w:ind w:firstLine="708"/>
        <w:jc w:val="both"/>
        <w:rPr>
          <w:rStyle w:val="FontStyle101"/>
          <w:rFonts w:ascii="Arial Narrow" w:hAnsi="Arial Narrow"/>
          <w:color w:val="auto"/>
          <w:sz w:val="22"/>
          <w:szCs w:val="22"/>
        </w:rPr>
      </w:pPr>
      <w:r w:rsidRPr="003F3D80">
        <w:rPr>
          <w:rStyle w:val="ZkladntextTun"/>
          <w:rFonts w:eastAsia="Calibri" w:cs="Arial"/>
          <w:b w:val="0"/>
          <w:color w:val="auto"/>
        </w:rPr>
        <w:t xml:space="preserve">Celková výmera záberov chránenej poľnohospodárskej pôdy v ÚPN-O </w:t>
      </w:r>
      <w:r w:rsidR="00FD4DC0" w:rsidRPr="003F3D80">
        <w:rPr>
          <w:rStyle w:val="ZkladntextTun"/>
          <w:rFonts w:eastAsia="Calibri" w:cs="Arial"/>
          <w:b w:val="0"/>
          <w:color w:val="auto"/>
        </w:rPr>
        <w:t>Olešná</w:t>
      </w:r>
      <w:r w:rsidRPr="003F3D80">
        <w:rPr>
          <w:rStyle w:val="ZkladntextTun"/>
          <w:rFonts w:eastAsia="Calibri" w:cs="Arial"/>
          <w:b w:val="0"/>
          <w:color w:val="auto"/>
        </w:rPr>
        <w:t xml:space="preserve"> je</w:t>
      </w:r>
      <w:r w:rsidRPr="003F3D80">
        <w:rPr>
          <w:rStyle w:val="ZkladntextTun"/>
          <w:rFonts w:eastAsia="Calibri" w:cs="Arial"/>
          <w:color w:val="auto"/>
        </w:rPr>
        <w:t xml:space="preserve"> </w:t>
      </w:r>
      <w:r w:rsidR="002550C7">
        <w:rPr>
          <w:rStyle w:val="FontStyle74"/>
          <w:rFonts w:ascii="Arial Narrow" w:hAnsi="Arial Narrow"/>
          <w:b/>
          <w:color w:val="auto"/>
          <w:sz w:val="22"/>
          <w:szCs w:val="22"/>
        </w:rPr>
        <w:t>35,682</w:t>
      </w:r>
      <w:r w:rsidR="00C3143F" w:rsidRPr="003F3D80">
        <w:rPr>
          <w:rStyle w:val="FontStyle74"/>
          <w:rFonts w:ascii="Arial Narrow" w:hAnsi="Arial Narrow"/>
          <w:b/>
          <w:color w:val="auto"/>
          <w:sz w:val="22"/>
          <w:szCs w:val="22"/>
        </w:rPr>
        <w:t xml:space="preserve"> </w:t>
      </w:r>
      <w:r w:rsidRPr="003F3D80">
        <w:rPr>
          <w:rStyle w:val="ZkladntextTun"/>
          <w:rFonts w:eastAsia="Calibri" w:cs="Arial"/>
          <w:color w:val="auto"/>
        </w:rPr>
        <w:t>ha.</w:t>
      </w:r>
    </w:p>
    <w:p w14:paraId="59361E6E" w14:textId="43945C42" w:rsidR="00AA3292" w:rsidRPr="009716B9" w:rsidRDefault="00AA3292" w:rsidP="00AF33A0">
      <w:pPr>
        <w:pStyle w:val="Bezriadkovania"/>
        <w:rPr>
          <w:rStyle w:val="FontStyle99"/>
          <w:rFonts w:ascii="Arial Narrow" w:hAnsi="Arial Narrow"/>
          <w:color w:val="auto"/>
          <w:sz w:val="24"/>
          <w:szCs w:val="24"/>
        </w:rPr>
      </w:pPr>
    </w:p>
    <w:p w14:paraId="0C3A4FBC" w14:textId="5D8508C0" w:rsidR="00980C7C" w:rsidRPr="009716B9" w:rsidRDefault="00024250" w:rsidP="00E458A7">
      <w:pPr>
        <w:pStyle w:val="Bezriadkovania"/>
        <w:ind w:left="851"/>
        <w:rPr>
          <w:rFonts w:ascii="Arial Narrow" w:hAnsi="Arial Narrow" w:cs="Arial"/>
          <w:b/>
        </w:rPr>
      </w:pPr>
      <w:r w:rsidRPr="009716B9">
        <w:rPr>
          <w:rFonts w:ascii="Arial Narrow" w:hAnsi="Arial Narrow" w:cs="Arial"/>
          <w:b/>
        </w:rPr>
        <w:t>Zdôvodnenie</w:t>
      </w:r>
      <w:r w:rsidR="00980C7C" w:rsidRPr="009716B9">
        <w:rPr>
          <w:rFonts w:ascii="Arial Narrow" w:hAnsi="Arial Narrow" w:cs="Arial"/>
          <w:b/>
        </w:rPr>
        <w:t xml:space="preserve"> stavebných a iných záberov na poľnohospodárskej pôde</w:t>
      </w:r>
    </w:p>
    <w:p w14:paraId="341196BF" w14:textId="77777777" w:rsidR="00E458A7" w:rsidRPr="009716B9" w:rsidRDefault="00E458A7" w:rsidP="00F20E96">
      <w:pPr>
        <w:spacing w:line="274" w:lineRule="exact"/>
        <w:ind w:left="120" w:right="80"/>
        <w:jc w:val="both"/>
        <w:rPr>
          <w:rFonts w:ascii="Arial Narrow" w:hAnsi="Arial Narrow"/>
          <w:sz w:val="22"/>
          <w:szCs w:val="22"/>
        </w:rPr>
      </w:pPr>
    </w:p>
    <w:p w14:paraId="2DDA7248" w14:textId="56074843" w:rsidR="00024250" w:rsidRPr="009716B9" w:rsidRDefault="00024250" w:rsidP="00024250">
      <w:pPr>
        <w:pStyle w:val="Bezriadkovania"/>
        <w:ind w:firstLine="567"/>
        <w:jc w:val="both"/>
        <w:rPr>
          <w:rFonts w:ascii="Arial Narrow" w:hAnsi="Arial Narrow"/>
        </w:rPr>
      </w:pPr>
      <w:r w:rsidRPr="00B45540">
        <w:rPr>
          <w:rFonts w:ascii="Arial Narrow" w:hAnsi="Arial Narrow"/>
          <w:sz w:val="22"/>
          <w:szCs w:val="22"/>
        </w:rPr>
        <w:t>Obec Olešná je vidiecke sídlo určené pre bývanie, rekreačné využitie a výrobu. Blízkosť okresného mesta Čadca podmieňuje rozvoj plôch bývania v okolitých obciach. Stavebný rozvoj brzdia neusporiadané majetkovo-právne pomery v miestach už v minulosti vymedzených pre rozvoj. V súčasnosti je tlak na výstavbu rodinných domov veľmi vysoký a vzhľadom na zdĺhavé riešenie majetkovoprávnych vzťahov obec sa snaží vytvoriť viacero možných lokalít pre výstavbu. Navrhované lokality na rozvoj sa budú zastavovať postupne, tak aby sa poľnohospodárska pôda dala využívať čo najdlhšie</w:t>
      </w:r>
      <w:r w:rsidRPr="009716B9">
        <w:rPr>
          <w:rFonts w:ascii="Arial Narrow" w:hAnsi="Arial Narrow"/>
        </w:rPr>
        <w:t xml:space="preserve">. </w:t>
      </w:r>
    </w:p>
    <w:p w14:paraId="39F47DC7" w14:textId="77777777" w:rsidR="00F77E35" w:rsidRPr="009716B9" w:rsidRDefault="00F77E35" w:rsidP="00F77E35">
      <w:pPr>
        <w:shd w:val="clear" w:color="auto" w:fill="FFFFFF"/>
        <w:spacing w:before="259" w:line="245" w:lineRule="exact"/>
        <w:ind w:left="567"/>
        <w:rPr>
          <w:rFonts w:ascii="Arial Narrow" w:hAnsi="Arial Narrow"/>
          <w:b/>
          <w:sz w:val="24"/>
          <w:szCs w:val="24"/>
        </w:rPr>
      </w:pPr>
      <w:r w:rsidRPr="009716B9">
        <w:rPr>
          <w:rFonts w:ascii="Arial Narrow" w:hAnsi="Arial Narrow"/>
          <w:b/>
          <w:sz w:val="24"/>
          <w:szCs w:val="24"/>
        </w:rPr>
        <w:t>Vyhodnotenie záberov poľnohospodárskej pôdy</w:t>
      </w:r>
    </w:p>
    <w:p w14:paraId="738A2085" w14:textId="77777777" w:rsidR="00D166B5" w:rsidRPr="009716B9" w:rsidRDefault="00D166B5" w:rsidP="00AF33A0">
      <w:pPr>
        <w:pStyle w:val="Bezriadkovania"/>
        <w:jc w:val="both"/>
        <w:rPr>
          <w:rFonts w:ascii="Arial Narrow" w:hAnsi="Arial Narrow"/>
          <w:color w:val="auto"/>
          <w:sz w:val="22"/>
          <w:szCs w:val="22"/>
        </w:rPr>
      </w:pPr>
    </w:p>
    <w:p w14:paraId="150E775E" w14:textId="77777777" w:rsidR="002206EE" w:rsidRPr="00B45540" w:rsidRDefault="00AF33A0" w:rsidP="002206EE">
      <w:pPr>
        <w:pStyle w:val="Bezriadkovania"/>
        <w:jc w:val="both"/>
        <w:rPr>
          <w:rFonts w:ascii="Arial Narrow" w:hAnsi="Arial Narrow"/>
          <w:color w:val="auto"/>
          <w:sz w:val="22"/>
          <w:szCs w:val="22"/>
        </w:rPr>
      </w:pPr>
      <w:r w:rsidRPr="009716B9">
        <w:rPr>
          <w:rStyle w:val="FontStyle101"/>
          <w:rFonts w:ascii="Arial Narrow" w:hAnsi="Arial Narrow"/>
          <w:color w:val="auto"/>
          <w:sz w:val="22"/>
          <w:szCs w:val="22"/>
        </w:rPr>
        <w:tab/>
      </w:r>
      <w:r w:rsidR="00BC3D96" w:rsidRPr="00B45540">
        <w:rPr>
          <w:rStyle w:val="FontStyle101"/>
          <w:rFonts w:ascii="Arial Narrow" w:hAnsi="Arial Narrow"/>
          <w:color w:val="auto"/>
          <w:sz w:val="22"/>
          <w:szCs w:val="22"/>
        </w:rPr>
        <w:t xml:space="preserve">Poľnohospodárska pôda navrhnutá na nepoľnohospodárske použitie je v rámci návrhu riešenia územného plánu obce vyhodnotená </w:t>
      </w:r>
      <w:r w:rsidR="002206EE" w:rsidRPr="00B45540">
        <w:rPr>
          <w:rStyle w:val="FontStyle101"/>
          <w:rFonts w:ascii="Arial Narrow" w:hAnsi="Arial Narrow"/>
          <w:color w:val="auto"/>
          <w:sz w:val="22"/>
          <w:szCs w:val="22"/>
        </w:rPr>
        <w:t>p</w:t>
      </w:r>
      <w:r w:rsidR="002206EE" w:rsidRPr="00B45540">
        <w:rPr>
          <w:rStyle w:val="Zkladntext1"/>
          <w:rFonts w:ascii="Arial Narrow" w:eastAsia="Calibri" w:hAnsi="Arial Narrow"/>
          <w:color w:val="auto"/>
        </w:rPr>
        <w:t xml:space="preserve">odľa </w:t>
      </w:r>
      <w:r w:rsidR="002206EE" w:rsidRPr="00B45540">
        <w:rPr>
          <w:rStyle w:val="Zkladntext2"/>
          <w:color w:val="auto"/>
          <w:sz w:val="22"/>
          <w:szCs w:val="22"/>
          <w:u w:val="none"/>
        </w:rPr>
        <w:t xml:space="preserve">§ </w:t>
      </w:r>
      <w:r w:rsidR="002206EE" w:rsidRPr="00B45540">
        <w:rPr>
          <w:rStyle w:val="Zkladntext1"/>
          <w:rFonts w:ascii="Arial Narrow" w:eastAsia="Calibri" w:hAnsi="Arial Narrow"/>
          <w:color w:val="auto"/>
        </w:rPr>
        <w:t xml:space="preserve">12 </w:t>
      </w:r>
      <w:r w:rsidR="002206EE" w:rsidRPr="00B45540">
        <w:rPr>
          <w:rStyle w:val="Zkladntext2"/>
          <w:color w:val="auto"/>
          <w:sz w:val="22"/>
          <w:szCs w:val="22"/>
          <w:u w:val="none"/>
        </w:rPr>
        <w:t xml:space="preserve">ods. </w:t>
      </w:r>
      <w:r w:rsidR="002206EE" w:rsidRPr="00B45540">
        <w:rPr>
          <w:rFonts w:ascii="Arial Narrow" w:hAnsi="Arial Narrow"/>
          <w:color w:val="auto"/>
          <w:sz w:val="22"/>
          <w:szCs w:val="22"/>
        </w:rPr>
        <w:t xml:space="preserve">1 </w:t>
      </w:r>
      <w:r w:rsidR="002206EE" w:rsidRPr="00B45540">
        <w:rPr>
          <w:rStyle w:val="Zkladntext2"/>
          <w:color w:val="auto"/>
          <w:sz w:val="22"/>
          <w:szCs w:val="22"/>
          <w:u w:val="none"/>
        </w:rPr>
        <w:t xml:space="preserve">zákona NR SR č. 220/2004 Z.z. o ochrane a využívaní </w:t>
      </w:r>
      <w:r w:rsidR="002206EE" w:rsidRPr="00B45540">
        <w:rPr>
          <w:rStyle w:val="Zkladntext1"/>
          <w:rFonts w:ascii="Arial Narrow" w:eastAsia="Calibri" w:hAnsi="Arial Narrow"/>
          <w:color w:val="auto"/>
        </w:rPr>
        <w:t xml:space="preserve">poľnohospodárskej pôdy </w:t>
      </w:r>
      <w:r w:rsidR="002206EE" w:rsidRPr="00B45540">
        <w:rPr>
          <w:rStyle w:val="Zkladntext2"/>
          <w:color w:val="auto"/>
          <w:sz w:val="22"/>
          <w:szCs w:val="22"/>
          <w:u w:val="none"/>
        </w:rPr>
        <w:t xml:space="preserve">a o zmene zákona č. 245/2003 </w:t>
      </w:r>
      <w:r w:rsidR="002206EE" w:rsidRPr="00B45540">
        <w:rPr>
          <w:rStyle w:val="Zkladntext31"/>
          <w:rFonts w:ascii="Arial Narrow" w:eastAsia="Calibri" w:hAnsi="Arial Narrow"/>
          <w:color w:val="auto"/>
        </w:rPr>
        <w:t xml:space="preserve">Z.z. </w:t>
      </w:r>
      <w:r w:rsidR="002206EE" w:rsidRPr="00B45540">
        <w:rPr>
          <w:rStyle w:val="Zkladntext2"/>
          <w:color w:val="auto"/>
          <w:sz w:val="22"/>
          <w:szCs w:val="22"/>
          <w:u w:val="none"/>
        </w:rPr>
        <w:t xml:space="preserve">o integrovanej prevencii a </w:t>
      </w:r>
      <w:r w:rsidR="002206EE" w:rsidRPr="00B45540">
        <w:rPr>
          <w:rStyle w:val="Zkladntext1"/>
          <w:rFonts w:ascii="Arial Narrow" w:eastAsia="Calibri" w:hAnsi="Arial Narrow"/>
          <w:color w:val="auto"/>
        </w:rPr>
        <w:t xml:space="preserve">kontrole </w:t>
      </w:r>
      <w:r w:rsidR="002206EE" w:rsidRPr="00B45540">
        <w:rPr>
          <w:rStyle w:val="Zkladntext2"/>
          <w:color w:val="auto"/>
          <w:sz w:val="22"/>
          <w:szCs w:val="22"/>
          <w:u w:val="none"/>
        </w:rPr>
        <w:t xml:space="preserve">znečisťovania životného prostredia a </w:t>
      </w:r>
      <w:r w:rsidR="002206EE" w:rsidRPr="00B45540">
        <w:rPr>
          <w:rStyle w:val="Zkladntext31"/>
          <w:rFonts w:ascii="Arial Narrow" w:eastAsia="Calibri" w:hAnsi="Arial Narrow"/>
          <w:color w:val="auto"/>
        </w:rPr>
        <w:t xml:space="preserve">o </w:t>
      </w:r>
      <w:r w:rsidR="002206EE" w:rsidRPr="00B45540">
        <w:rPr>
          <w:rStyle w:val="Zkladntext2"/>
          <w:color w:val="auto"/>
          <w:sz w:val="22"/>
          <w:szCs w:val="22"/>
          <w:u w:val="none"/>
        </w:rPr>
        <w:t xml:space="preserve">zmene a doplnení niektorých zákonov </w:t>
      </w:r>
      <w:r w:rsidR="002206EE" w:rsidRPr="00B45540">
        <w:rPr>
          <w:rStyle w:val="Zkladntext1"/>
          <w:rFonts w:ascii="Arial Narrow" w:eastAsia="Calibri" w:hAnsi="Arial Narrow"/>
          <w:color w:val="auto"/>
        </w:rPr>
        <w:t xml:space="preserve">v znení </w:t>
      </w:r>
      <w:r w:rsidR="002206EE" w:rsidRPr="00B45540">
        <w:rPr>
          <w:rStyle w:val="Zkladntext2"/>
          <w:color w:val="auto"/>
          <w:sz w:val="22"/>
          <w:szCs w:val="22"/>
          <w:u w:val="none"/>
        </w:rPr>
        <w:t xml:space="preserve">neskorších predpisov (ďalej len „zákona“) v konaniach o zmene poľnohospodárskeho </w:t>
      </w:r>
      <w:r w:rsidR="002206EE" w:rsidRPr="00B45540">
        <w:rPr>
          <w:rStyle w:val="Zkladntext1"/>
          <w:rFonts w:ascii="Arial Narrow" w:eastAsia="Calibri" w:hAnsi="Arial Narrow"/>
          <w:color w:val="auto"/>
        </w:rPr>
        <w:t xml:space="preserve">druhu </w:t>
      </w:r>
      <w:r w:rsidR="002206EE" w:rsidRPr="00B45540">
        <w:rPr>
          <w:rStyle w:val="Zkladntext2"/>
          <w:color w:val="auto"/>
          <w:sz w:val="22"/>
          <w:szCs w:val="22"/>
          <w:u w:val="none"/>
        </w:rPr>
        <w:t xml:space="preserve">pozemku je orgán ochrany PP povinný zabezpečiť ochranu najkvalitnejšej PP v </w:t>
      </w:r>
      <w:r w:rsidR="002206EE" w:rsidRPr="00B45540">
        <w:rPr>
          <w:rStyle w:val="Zkladntext1"/>
          <w:rFonts w:ascii="Arial Narrow" w:eastAsia="Calibri" w:hAnsi="Arial Narrow"/>
          <w:color w:val="auto"/>
        </w:rPr>
        <w:t xml:space="preserve">katastrálnom území </w:t>
      </w:r>
      <w:r w:rsidR="002206EE" w:rsidRPr="00B45540">
        <w:rPr>
          <w:rStyle w:val="Zkladntext2"/>
          <w:color w:val="auto"/>
          <w:sz w:val="22"/>
          <w:szCs w:val="22"/>
          <w:u w:val="none"/>
        </w:rPr>
        <w:t xml:space="preserve">podľa kódu BPEJ uvedeného v osobitnom predpise (príloha č. 2 nariadenia </w:t>
      </w:r>
      <w:r w:rsidR="002206EE" w:rsidRPr="00B45540">
        <w:rPr>
          <w:rStyle w:val="Zkladntext1"/>
          <w:rFonts w:ascii="Arial Narrow" w:eastAsia="Calibri" w:hAnsi="Arial Narrow"/>
          <w:color w:val="auto"/>
        </w:rPr>
        <w:t xml:space="preserve">vlády) a viníc. </w:t>
      </w:r>
      <w:r w:rsidR="002206EE" w:rsidRPr="00B45540">
        <w:rPr>
          <w:rStyle w:val="Zkladntext2"/>
          <w:color w:val="auto"/>
          <w:sz w:val="22"/>
          <w:szCs w:val="22"/>
          <w:u w:val="none"/>
        </w:rPr>
        <w:t xml:space="preserve">PP možno použiť na stavebné účely </w:t>
      </w:r>
      <w:r w:rsidR="002206EE" w:rsidRPr="00B45540">
        <w:rPr>
          <w:rStyle w:val="Zkladntext1"/>
          <w:rFonts w:ascii="Arial Narrow" w:eastAsia="Calibri" w:hAnsi="Arial Narrow"/>
          <w:color w:val="auto"/>
        </w:rPr>
        <w:t xml:space="preserve">a </w:t>
      </w:r>
      <w:r w:rsidR="002206EE" w:rsidRPr="00B45540">
        <w:rPr>
          <w:rStyle w:val="Zkladntext2"/>
          <w:color w:val="auto"/>
          <w:sz w:val="22"/>
          <w:szCs w:val="22"/>
          <w:u w:val="none"/>
        </w:rPr>
        <w:t xml:space="preserve">iné nepoľnohospodárske </w:t>
      </w:r>
      <w:r w:rsidR="002206EE" w:rsidRPr="00B45540">
        <w:rPr>
          <w:rStyle w:val="Zkladntext1"/>
          <w:rFonts w:ascii="Arial Narrow" w:eastAsia="Calibri" w:hAnsi="Arial Narrow"/>
          <w:color w:val="auto"/>
        </w:rPr>
        <w:t xml:space="preserve">účely len v nevyhnutných </w:t>
      </w:r>
      <w:r w:rsidR="002206EE" w:rsidRPr="00B45540">
        <w:rPr>
          <w:rStyle w:val="Zkladntext2"/>
          <w:color w:val="auto"/>
          <w:sz w:val="22"/>
          <w:szCs w:val="22"/>
          <w:u w:val="none"/>
        </w:rPr>
        <w:t xml:space="preserve">prípadoch </w:t>
      </w:r>
      <w:r w:rsidR="002206EE" w:rsidRPr="00B45540">
        <w:rPr>
          <w:rStyle w:val="Zkladntext31"/>
          <w:rFonts w:ascii="Arial Narrow" w:eastAsia="Calibri" w:hAnsi="Arial Narrow"/>
          <w:color w:val="auto"/>
        </w:rPr>
        <w:t xml:space="preserve">a </w:t>
      </w:r>
      <w:r w:rsidR="002206EE" w:rsidRPr="00B45540">
        <w:rPr>
          <w:rStyle w:val="Zkladntext2"/>
          <w:color w:val="auto"/>
          <w:sz w:val="22"/>
          <w:szCs w:val="22"/>
          <w:u w:val="none"/>
        </w:rPr>
        <w:t>v odôvodnenom rozsahu.</w:t>
      </w:r>
    </w:p>
    <w:p w14:paraId="67061E19" w14:textId="7EB402A3" w:rsidR="002206EE" w:rsidRPr="00B45540" w:rsidRDefault="002206EE" w:rsidP="008462F9">
      <w:pPr>
        <w:pStyle w:val="Bezriadkovania"/>
        <w:jc w:val="both"/>
        <w:rPr>
          <w:rFonts w:ascii="Arial Narrow" w:hAnsi="Arial Narrow"/>
          <w:color w:val="auto"/>
          <w:sz w:val="22"/>
          <w:szCs w:val="22"/>
        </w:rPr>
      </w:pPr>
      <w:r w:rsidRPr="00B45540">
        <w:rPr>
          <w:rStyle w:val="Zkladntext1"/>
          <w:rFonts w:ascii="Arial Narrow" w:eastAsia="Calibri" w:hAnsi="Arial Narrow"/>
          <w:color w:val="auto"/>
        </w:rPr>
        <w:tab/>
        <w:t xml:space="preserve">Podľa §12 ods. 2 </w:t>
      </w:r>
      <w:r w:rsidRPr="00B45540">
        <w:rPr>
          <w:rStyle w:val="Zkladntext2"/>
          <w:rFonts w:eastAsia="Calibri"/>
          <w:color w:val="auto"/>
          <w:sz w:val="22"/>
          <w:szCs w:val="22"/>
          <w:u w:val="none"/>
        </w:rPr>
        <w:t>písm.</w:t>
      </w:r>
      <w:r w:rsidR="008462F9" w:rsidRPr="00B45540">
        <w:rPr>
          <w:rStyle w:val="Zkladntext2"/>
          <w:rFonts w:eastAsia="Calibri"/>
          <w:color w:val="auto"/>
          <w:sz w:val="22"/>
          <w:szCs w:val="22"/>
          <w:u w:val="none"/>
        </w:rPr>
        <w:t xml:space="preserve"> </w:t>
      </w:r>
      <w:r w:rsidRPr="00B45540">
        <w:rPr>
          <w:rStyle w:val="Zkladntext2"/>
          <w:rFonts w:eastAsia="Calibri"/>
          <w:color w:val="auto"/>
          <w:sz w:val="22"/>
          <w:szCs w:val="22"/>
          <w:u w:val="none"/>
        </w:rPr>
        <w:t xml:space="preserve">a) zákona je ten, kto navrhne </w:t>
      </w:r>
      <w:r w:rsidRPr="00B45540">
        <w:rPr>
          <w:rStyle w:val="Zkladntext1"/>
          <w:rFonts w:ascii="Arial Narrow" w:eastAsia="Calibri" w:hAnsi="Arial Narrow"/>
          <w:color w:val="auto"/>
        </w:rPr>
        <w:t xml:space="preserve">nepoľnohospodárske použitie </w:t>
      </w:r>
      <w:r w:rsidRPr="00B45540">
        <w:rPr>
          <w:rStyle w:val="Zkladntext2"/>
          <w:rFonts w:eastAsia="Calibri"/>
          <w:color w:val="auto"/>
          <w:sz w:val="22"/>
          <w:szCs w:val="22"/>
          <w:u w:val="none"/>
        </w:rPr>
        <w:t xml:space="preserve">poľnohospodárskej pôdy, povinný chrániť najkvalitnejšiu poľnohospodársku </w:t>
      </w:r>
      <w:r w:rsidRPr="00B45540">
        <w:rPr>
          <w:rStyle w:val="Zkladntext1"/>
          <w:rFonts w:ascii="Arial Narrow" w:eastAsia="Calibri" w:hAnsi="Arial Narrow"/>
          <w:color w:val="auto"/>
        </w:rPr>
        <w:t xml:space="preserve">pôdu </w:t>
      </w:r>
      <w:r w:rsidRPr="00B45540">
        <w:rPr>
          <w:rStyle w:val="Zkladntext2"/>
          <w:rFonts w:eastAsia="Calibri"/>
          <w:color w:val="auto"/>
          <w:sz w:val="22"/>
          <w:szCs w:val="22"/>
          <w:u w:val="none"/>
        </w:rPr>
        <w:t>a vinice podľa odseku 1.</w:t>
      </w:r>
    </w:p>
    <w:p w14:paraId="70BD93D3" w14:textId="77777777" w:rsidR="002206EE" w:rsidRPr="00B45540" w:rsidRDefault="002206EE" w:rsidP="002206EE">
      <w:pPr>
        <w:pStyle w:val="Bezriadkovania"/>
        <w:jc w:val="both"/>
        <w:rPr>
          <w:rFonts w:ascii="Arial Narrow" w:hAnsi="Arial Narrow"/>
          <w:color w:val="C00000"/>
          <w:sz w:val="22"/>
          <w:szCs w:val="22"/>
        </w:rPr>
      </w:pPr>
      <w:r w:rsidRPr="00B45540">
        <w:rPr>
          <w:rStyle w:val="Zkladntext1"/>
          <w:rFonts w:ascii="Arial Narrow" w:eastAsia="Calibri" w:hAnsi="Arial Narrow"/>
          <w:color w:val="auto"/>
        </w:rPr>
        <w:tab/>
        <w:t xml:space="preserve">Podľa § 13 ods. </w:t>
      </w:r>
      <w:r w:rsidRPr="00B45540">
        <w:rPr>
          <w:rStyle w:val="Zkladntext2"/>
          <w:rFonts w:eastAsia="Calibri"/>
          <w:color w:val="auto"/>
          <w:sz w:val="22"/>
          <w:szCs w:val="22"/>
          <w:u w:val="none"/>
        </w:rPr>
        <w:t xml:space="preserve">1 zákona pri každom obstarávaní územnoplánovacej </w:t>
      </w:r>
      <w:r w:rsidRPr="00B45540">
        <w:rPr>
          <w:rStyle w:val="Zkladntext1"/>
          <w:rFonts w:ascii="Arial Narrow" w:eastAsia="Calibri" w:hAnsi="Arial Narrow"/>
          <w:color w:val="auto"/>
        </w:rPr>
        <w:t xml:space="preserve">dokumentácie, projektov pozemkových </w:t>
      </w:r>
      <w:r w:rsidRPr="00B45540">
        <w:rPr>
          <w:rStyle w:val="Zkladntext2"/>
          <w:rFonts w:eastAsia="Calibri"/>
          <w:color w:val="auto"/>
          <w:sz w:val="22"/>
          <w:szCs w:val="22"/>
          <w:u w:val="none"/>
        </w:rPr>
        <w:t xml:space="preserve">úprav a iných návrhov podľa osobitných predpisov </w:t>
      </w:r>
      <w:r w:rsidRPr="00B45540">
        <w:rPr>
          <w:rStyle w:val="Zkladntext1"/>
          <w:rFonts w:ascii="Arial Narrow" w:eastAsia="Calibri" w:hAnsi="Arial Narrow"/>
          <w:color w:val="auto"/>
        </w:rPr>
        <w:t xml:space="preserve">sa </w:t>
      </w:r>
      <w:r w:rsidRPr="00B45540">
        <w:rPr>
          <w:rStyle w:val="Zkladntext2"/>
          <w:rFonts w:eastAsia="Calibri"/>
          <w:color w:val="auto"/>
          <w:sz w:val="22"/>
          <w:szCs w:val="22"/>
          <w:u w:val="none"/>
        </w:rPr>
        <w:t xml:space="preserve">musí </w:t>
      </w:r>
      <w:r w:rsidRPr="00B45540">
        <w:rPr>
          <w:rStyle w:val="Zkladntext1"/>
          <w:rFonts w:ascii="Arial Narrow" w:eastAsia="Calibri" w:hAnsi="Arial Narrow"/>
          <w:color w:val="auto"/>
        </w:rPr>
        <w:t xml:space="preserve">dbať </w:t>
      </w:r>
      <w:r w:rsidRPr="00B45540">
        <w:rPr>
          <w:rStyle w:val="Zkladntext2"/>
          <w:rFonts w:eastAsia="Calibri"/>
          <w:color w:val="auto"/>
          <w:sz w:val="22"/>
          <w:szCs w:val="22"/>
          <w:u w:val="none"/>
        </w:rPr>
        <w:t xml:space="preserve">na </w:t>
      </w:r>
      <w:r w:rsidRPr="00B45540">
        <w:rPr>
          <w:rStyle w:val="Zkladntext1"/>
          <w:rFonts w:ascii="Arial Narrow" w:eastAsia="Calibri" w:hAnsi="Arial Narrow"/>
          <w:color w:val="auto"/>
        </w:rPr>
        <w:t xml:space="preserve">ochranu PP a riadiť </w:t>
      </w:r>
      <w:r w:rsidRPr="00B45540">
        <w:rPr>
          <w:rStyle w:val="Zkladntext2"/>
          <w:rFonts w:eastAsia="Calibri"/>
          <w:color w:val="auto"/>
          <w:sz w:val="22"/>
          <w:szCs w:val="22"/>
          <w:u w:val="none"/>
        </w:rPr>
        <w:t>sa zásadami ochrany podľa § 12 zákona.</w:t>
      </w:r>
    </w:p>
    <w:p w14:paraId="33DCF153" w14:textId="4E3DB95C" w:rsidR="002206EE" w:rsidRPr="00B45540" w:rsidRDefault="007F4484" w:rsidP="002206EE">
      <w:pPr>
        <w:pStyle w:val="Style33"/>
        <w:widowControl/>
        <w:spacing w:before="235"/>
        <w:ind w:firstLine="715"/>
        <w:rPr>
          <w:rStyle w:val="FontStyle101"/>
          <w:rFonts w:ascii="Arial Narrow" w:hAnsi="Arial Narrow"/>
          <w:sz w:val="22"/>
          <w:szCs w:val="22"/>
        </w:rPr>
      </w:pPr>
      <w:r w:rsidRPr="00B45540">
        <w:rPr>
          <w:rStyle w:val="FontStyle101"/>
          <w:rFonts w:ascii="Arial Narrow" w:hAnsi="Arial Narrow"/>
          <w:sz w:val="22"/>
          <w:szCs w:val="22"/>
        </w:rPr>
        <w:t>ÚPN O </w:t>
      </w:r>
      <w:r w:rsidR="00FD4DC0" w:rsidRPr="00B45540">
        <w:rPr>
          <w:rStyle w:val="FontStyle101"/>
          <w:rFonts w:ascii="Arial Narrow" w:hAnsi="Arial Narrow"/>
          <w:sz w:val="22"/>
          <w:szCs w:val="22"/>
        </w:rPr>
        <w:t>Olešná</w:t>
      </w:r>
      <w:r w:rsidRPr="00B45540">
        <w:rPr>
          <w:rStyle w:val="FontStyle101"/>
          <w:rFonts w:ascii="Arial Narrow" w:hAnsi="Arial Narrow"/>
          <w:sz w:val="22"/>
          <w:szCs w:val="22"/>
        </w:rPr>
        <w:t xml:space="preserve"> </w:t>
      </w:r>
      <w:r w:rsidR="002206EE" w:rsidRPr="00B45540">
        <w:rPr>
          <w:rStyle w:val="FontStyle101"/>
          <w:rFonts w:ascii="Arial Narrow" w:hAnsi="Arial Narrow"/>
          <w:sz w:val="22"/>
          <w:szCs w:val="22"/>
        </w:rPr>
        <w:t xml:space="preserve">rieši rozvoj jednotlivých funkčných zložiek v </w:t>
      </w:r>
      <w:r w:rsidR="00C72750" w:rsidRPr="00B45540">
        <w:rPr>
          <w:rStyle w:val="FontStyle101"/>
          <w:rFonts w:ascii="Arial Narrow" w:hAnsi="Arial Narrow"/>
          <w:sz w:val="22"/>
          <w:szCs w:val="22"/>
        </w:rPr>
        <w:t>50</w:t>
      </w:r>
      <w:r w:rsidR="002206EE" w:rsidRPr="00B45540">
        <w:rPr>
          <w:rStyle w:val="FontStyle101"/>
          <w:rFonts w:ascii="Arial Narrow" w:hAnsi="Arial Narrow"/>
          <w:sz w:val="22"/>
          <w:szCs w:val="22"/>
        </w:rPr>
        <w:t xml:space="preserve"> lokalitách, čo je zdokumentované v tabuľke - Prehľad stavebných a iných zámerov na poľnohospodárskej pôde.</w:t>
      </w:r>
    </w:p>
    <w:p w14:paraId="3E22D7BE" w14:textId="5A2BE4B0" w:rsidR="002206EE" w:rsidRPr="00B45540" w:rsidRDefault="002206EE" w:rsidP="002206EE">
      <w:pPr>
        <w:pStyle w:val="Style33"/>
        <w:widowControl/>
        <w:ind w:firstLine="696"/>
        <w:rPr>
          <w:rFonts w:ascii="Arial Narrow" w:hAnsi="Arial Narrow"/>
          <w:sz w:val="22"/>
          <w:szCs w:val="22"/>
        </w:rPr>
      </w:pPr>
      <w:r w:rsidRPr="00B45540">
        <w:rPr>
          <w:rStyle w:val="FontStyle101"/>
          <w:rFonts w:ascii="Arial Narrow" w:hAnsi="Arial Narrow"/>
          <w:sz w:val="22"/>
          <w:szCs w:val="22"/>
        </w:rPr>
        <w:t>Celková výmera lokalít v ÚPN - O </w:t>
      </w:r>
      <w:r w:rsidR="00FD4DC0" w:rsidRPr="00B45540">
        <w:rPr>
          <w:rStyle w:val="FontStyle101"/>
          <w:rFonts w:ascii="Arial Narrow" w:hAnsi="Arial Narrow"/>
          <w:sz w:val="22"/>
          <w:szCs w:val="22"/>
        </w:rPr>
        <w:t>Olešná</w:t>
      </w:r>
      <w:r w:rsidRPr="00B45540">
        <w:rPr>
          <w:rStyle w:val="FontStyle101"/>
          <w:rFonts w:ascii="Arial Narrow" w:hAnsi="Arial Narrow"/>
          <w:sz w:val="22"/>
          <w:szCs w:val="22"/>
        </w:rPr>
        <w:t xml:space="preserve"> v návrhu predstavuje </w:t>
      </w:r>
      <w:r w:rsidR="002550C7">
        <w:rPr>
          <w:rStyle w:val="FontStyle101"/>
          <w:rFonts w:ascii="Arial Narrow" w:hAnsi="Arial Narrow"/>
          <w:sz w:val="22"/>
          <w:szCs w:val="22"/>
        </w:rPr>
        <w:t>65,735</w:t>
      </w:r>
      <w:r w:rsidRPr="00B45540">
        <w:rPr>
          <w:rStyle w:val="FontStyle101"/>
          <w:rFonts w:ascii="Arial Narrow" w:hAnsi="Arial Narrow"/>
          <w:sz w:val="22"/>
          <w:szCs w:val="22"/>
        </w:rPr>
        <w:t xml:space="preserve"> ha, z toho je uvažovaný </w:t>
      </w:r>
      <w:r w:rsidR="002550C7">
        <w:rPr>
          <w:rStyle w:val="FontStyle101"/>
          <w:rFonts w:ascii="Arial Narrow" w:hAnsi="Arial Narrow"/>
          <w:sz w:val="22"/>
          <w:szCs w:val="22"/>
        </w:rPr>
        <w:t>32,373</w:t>
      </w:r>
      <w:r w:rsidRPr="00B45540">
        <w:rPr>
          <w:rStyle w:val="FontStyle101"/>
          <w:rFonts w:ascii="Arial Narrow" w:hAnsi="Arial Narrow"/>
          <w:sz w:val="22"/>
          <w:szCs w:val="22"/>
        </w:rPr>
        <w:t xml:space="preserve"> ha záber poľnohospodárskej pôdy mimo zastavané územie obce, záber plôch v zastavanom území činí </w:t>
      </w:r>
      <w:r w:rsidR="00340210" w:rsidRPr="00B45540">
        <w:rPr>
          <w:rStyle w:val="FontStyle101"/>
          <w:rFonts w:ascii="Arial Narrow" w:hAnsi="Arial Narrow"/>
          <w:sz w:val="22"/>
          <w:szCs w:val="22"/>
        </w:rPr>
        <w:t>33,</w:t>
      </w:r>
      <w:r w:rsidR="00AE3C28">
        <w:rPr>
          <w:rStyle w:val="FontStyle101"/>
          <w:rFonts w:ascii="Arial Narrow" w:hAnsi="Arial Narrow"/>
          <w:sz w:val="22"/>
          <w:szCs w:val="22"/>
        </w:rPr>
        <w:t>362</w:t>
      </w:r>
      <w:r w:rsidRPr="00B45540">
        <w:rPr>
          <w:rStyle w:val="FontStyle101"/>
          <w:rFonts w:ascii="Arial Narrow" w:hAnsi="Arial Narrow"/>
          <w:sz w:val="22"/>
          <w:szCs w:val="22"/>
        </w:rPr>
        <w:t xml:space="preserve"> ha. Chránená pôdy v zmysle </w:t>
      </w:r>
      <w:r w:rsidRPr="00B45540">
        <w:rPr>
          <w:rFonts w:ascii="Arial Narrow" w:hAnsi="Arial Narrow"/>
          <w:sz w:val="22"/>
          <w:szCs w:val="22"/>
        </w:rPr>
        <w:t xml:space="preserve">Prílohy č. 2 k nariadeniu vlády č. 58/2013 Z.z., sú v lokalitách o celkovej výmere </w:t>
      </w:r>
      <w:r w:rsidR="002550C7">
        <w:rPr>
          <w:rFonts w:ascii="Arial Narrow" w:hAnsi="Arial Narrow"/>
          <w:sz w:val="22"/>
          <w:szCs w:val="22"/>
        </w:rPr>
        <w:t>35,682</w:t>
      </w:r>
      <w:r w:rsidR="007E70BC" w:rsidRPr="00B45540">
        <w:rPr>
          <w:rFonts w:ascii="Arial Narrow" w:hAnsi="Arial Narrow"/>
          <w:sz w:val="22"/>
          <w:szCs w:val="22"/>
        </w:rPr>
        <w:t xml:space="preserve"> </w:t>
      </w:r>
      <w:r w:rsidRPr="00B45540">
        <w:rPr>
          <w:rFonts w:ascii="Arial Narrow" w:hAnsi="Arial Narrow"/>
          <w:sz w:val="22"/>
          <w:szCs w:val="22"/>
        </w:rPr>
        <w:t>ha.</w:t>
      </w:r>
    </w:p>
    <w:p w14:paraId="042B0337" w14:textId="1D585B89" w:rsidR="00BC3D96" w:rsidRPr="00B45540" w:rsidRDefault="00821F95" w:rsidP="00BC3D96">
      <w:pPr>
        <w:pStyle w:val="Bezriadkovania"/>
        <w:jc w:val="both"/>
        <w:rPr>
          <w:rStyle w:val="FontStyle101"/>
          <w:rFonts w:ascii="Arial Narrow" w:hAnsi="Arial Narrow"/>
          <w:color w:val="auto"/>
          <w:sz w:val="22"/>
          <w:szCs w:val="22"/>
        </w:rPr>
      </w:pPr>
      <w:r w:rsidRPr="00B45540">
        <w:rPr>
          <w:rStyle w:val="FontStyle101"/>
          <w:rFonts w:ascii="Arial Narrow" w:hAnsi="Arial Narrow"/>
          <w:color w:val="auto"/>
          <w:sz w:val="22"/>
          <w:szCs w:val="22"/>
        </w:rPr>
        <w:tab/>
      </w:r>
      <w:r w:rsidR="00BC3D96" w:rsidRPr="00B45540">
        <w:rPr>
          <w:rStyle w:val="FontStyle101"/>
          <w:rFonts w:ascii="Arial Narrow" w:hAnsi="Arial Narrow"/>
          <w:color w:val="auto"/>
          <w:sz w:val="22"/>
          <w:szCs w:val="22"/>
        </w:rPr>
        <w:t>V riešen</w:t>
      </w:r>
      <w:r w:rsidR="007F4484" w:rsidRPr="00B45540">
        <w:rPr>
          <w:rStyle w:val="FontStyle101"/>
          <w:rFonts w:ascii="Arial Narrow" w:hAnsi="Arial Narrow"/>
          <w:color w:val="auto"/>
          <w:sz w:val="22"/>
          <w:szCs w:val="22"/>
        </w:rPr>
        <w:t>í</w:t>
      </w:r>
      <w:r w:rsidR="00BC3D96" w:rsidRPr="00B45540">
        <w:rPr>
          <w:rStyle w:val="FontStyle101"/>
          <w:rFonts w:ascii="Arial Narrow" w:hAnsi="Arial Narrow"/>
          <w:color w:val="auto"/>
          <w:sz w:val="22"/>
          <w:szCs w:val="22"/>
        </w:rPr>
        <w:t xml:space="preserve"> Územného plánu obce </w:t>
      </w:r>
      <w:r w:rsidR="00FD4DC0" w:rsidRPr="00B45540">
        <w:rPr>
          <w:rStyle w:val="FontStyle101"/>
          <w:rFonts w:ascii="Arial Narrow" w:hAnsi="Arial Narrow"/>
          <w:color w:val="auto"/>
          <w:sz w:val="22"/>
          <w:szCs w:val="22"/>
        </w:rPr>
        <w:t>Olešná</w:t>
      </w:r>
      <w:r w:rsidR="00BC3D96" w:rsidRPr="00B45540">
        <w:rPr>
          <w:rStyle w:val="FontStyle101"/>
          <w:rFonts w:ascii="Arial Narrow" w:hAnsi="Arial Narrow"/>
          <w:color w:val="auto"/>
          <w:sz w:val="22"/>
          <w:szCs w:val="22"/>
        </w:rPr>
        <w:t xml:space="preserve"> sú sledované nasledujúce podmienky pri návrhu nepoľnohospodárskeho použitia poľnohospodárskej pôdy:</w:t>
      </w:r>
    </w:p>
    <w:p w14:paraId="01270098" w14:textId="77777777" w:rsidR="002206EE" w:rsidRPr="00B45540" w:rsidRDefault="00E86E7F" w:rsidP="00E47045">
      <w:pPr>
        <w:pStyle w:val="Bezriadkovania"/>
        <w:numPr>
          <w:ilvl w:val="0"/>
          <w:numId w:val="14"/>
        </w:numPr>
        <w:ind w:left="709"/>
        <w:jc w:val="both"/>
        <w:rPr>
          <w:rStyle w:val="Zkladntext1"/>
          <w:rFonts w:ascii="Arial Narrow" w:eastAsia="Calibri" w:hAnsi="Arial Narrow" w:cs="Tahoma"/>
          <w:color w:val="auto"/>
        </w:rPr>
      </w:pPr>
      <w:r w:rsidRPr="00B45540">
        <w:rPr>
          <w:rStyle w:val="Zkladntext1"/>
          <w:rFonts w:ascii="Arial Narrow" w:eastAsia="Calibri" w:hAnsi="Arial Narrow"/>
          <w:color w:val="auto"/>
        </w:rPr>
        <w:t>väzby na zastavané územie obce</w:t>
      </w:r>
    </w:p>
    <w:p w14:paraId="504E6FC1" w14:textId="77777777" w:rsidR="00E86E7F" w:rsidRPr="00B45540" w:rsidRDefault="00E86E7F" w:rsidP="00E47045">
      <w:pPr>
        <w:pStyle w:val="Bezriadkovania"/>
        <w:numPr>
          <w:ilvl w:val="0"/>
          <w:numId w:val="14"/>
        </w:numPr>
        <w:ind w:left="709"/>
        <w:jc w:val="both"/>
        <w:rPr>
          <w:rStyle w:val="Zkladntext1"/>
          <w:rFonts w:ascii="Arial Narrow" w:eastAsia="Calibri" w:hAnsi="Arial Narrow" w:cs="Tahoma"/>
          <w:color w:val="auto"/>
        </w:rPr>
      </w:pPr>
      <w:r w:rsidRPr="00B45540">
        <w:rPr>
          <w:rStyle w:val="Zkladntext1"/>
          <w:rFonts w:ascii="Arial Narrow" w:eastAsia="Calibri" w:hAnsi="Arial Narrow"/>
          <w:color w:val="auto"/>
        </w:rPr>
        <w:t>dostupnosť dopravnej a technickej vybavenosti</w:t>
      </w:r>
    </w:p>
    <w:p w14:paraId="6C222337" w14:textId="77777777" w:rsidR="00E86E7F" w:rsidRPr="00B45540" w:rsidRDefault="00E86E7F" w:rsidP="00E47045">
      <w:pPr>
        <w:pStyle w:val="Bezriadkovania"/>
        <w:numPr>
          <w:ilvl w:val="0"/>
          <w:numId w:val="14"/>
        </w:numPr>
        <w:ind w:left="709"/>
        <w:jc w:val="both"/>
        <w:rPr>
          <w:rStyle w:val="Zkladntext1"/>
          <w:rFonts w:ascii="Arial Narrow" w:eastAsia="Calibri" w:hAnsi="Arial Narrow" w:cs="Tahoma"/>
          <w:color w:val="auto"/>
        </w:rPr>
      </w:pPr>
      <w:proofErr w:type="spellStart"/>
      <w:r w:rsidRPr="00B45540">
        <w:rPr>
          <w:rStyle w:val="Zkladntext1"/>
          <w:rFonts w:ascii="Arial Narrow" w:eastAsia="Calibri" w:hAnsi="Arial Narrow"/>
          <w:color w:val="auto"/>
        </w:rPr>
        <w:t>skompaktnenie</w:t>
      </w:r>
      <w:proofErr w:type="spellEnd"/>
      <w:r w:rsidRPr="00B45540">
        <w:rPr>
          <w:rStyle w:val="Zkladntext1"/>
          <w:rFonts w:ascii="Arial Narrow" w:eastAsia="Calibri" w:hAnsi="Arial Narrow"/>
          <w:color w:val="auto"/>
        </w:rPr>
        <w:t xml:space="preserve"> </w:t>
      </w:r>
      <w:r w:rsidR="00821F95" w:rsidRPr="00B45540">
        <w:rPr>
          <w:rStyle w:val="Zkladntext1"/>
          <w:rFonts w:ascii="Arial Narrow" w:eastAsia="Calibri" w:hAnsi="Arial Narrow"/>
          <w:color w:val="auto"/>
        </w:rPr>
        <w:t>územia, voľné prieluky v obci a rozostavané objekty mimo zastavané územie obce</w:t>
      </w:r>
    </w:p>
    <w:p w14:paraId="74ADF40E" w14:textId="77777777" w:rsidR="00821F95" w:rsidRPr="00B45540" w:rsidRDefault="00821F95" w:rsidP="00E47045">
      <w:pPr>
        <w:pStyle w:val="Bezriadkovania"/>
        <w:numPr>
          <w:ilvl w:val="0"/>
          <w:numId w:val="14"/>
        </w:numPr>
        <w:ind w:left="709"/>
        <w:jc w:val="both"/>
        <w:rPr>
          <w:rStyle w:val="Zkladntext1"/>
          <w:rFonts w:ascii="Arial Narrow" w:eastAsia="Calibri" w:hAnsi="Arial Narrow" w:cs="Tahoma"/>
          <w:color w:val="auto"/>
          <w:shd w:val="clear" w:color="auto" w:fill="auto"/>
        </w:rPr>
      </w:pPr>
      <w:r w:rsidRPr="00B45540">
        <w:rPr>
          <w:rStyle w:val="Zkladntext1"/>
          <w:rFonts w:ascii="Arial Narrow" w:eastAsia="Calibri" w:hAnsi="Arial Narrow"/>
          <w:color w:val="auto"/>
        </w:rPr>
        <w:t>vysporiadané parcely v území, čím bude navrhovaná výstavba realizovateľná</w:t>
      </w:r>
    </w:p>
    <w:p w14:paraId="5078BFAF" w14:textId="77777777" w:rsidR="007F4484" w:rsidRPr="00B45540" w:rsidRDefault="007F4484" w:rsidP="007F4484">
      <w:pPr>
        <w:pStyle w:val="Bezriadkovania"/>
        <w:jc w:val="both"/>
        <w:rPr>
          <w:rStyle w:val="Zkladntext1"/>
          <w:rFonts w:ascii="Arial Narrow" w:eastAsia="Calibri" w:hAnsi="Arial Narrow"/>
          <w:color w:val="auto"/>
        </w:rPr>
      </w:pPr>
    </w:p>
    <w:p w14:paraId="435E8D7E" w14:textId="420AB5CB" w:rsidR="007F4484" w:rsidRPr="00B45540" w:rsidRDefault="007F4484" w:rsidP="007F4484">
      <w:pPr>
        <w:pStyle w:val="Bezriadkovania"/>
        <w:jc w:val="both"/>
        <w:rPr>
          <w:rFonts w:ascii="Arial Narrow" w:hAnsi="Arial Narrow"/>
          <w:color w:val="auto"/>
          <w:sz w:val="22"/>
          <w:szCs w:val="22"/>
        </w:rPr>
      </w:pPr>
      <w:r w:rsidRPr="00B45540">
        <w:rPr>
          <w:rFonts w:ascii="Arial Narrow" w:hAnsi="Arial Narrow"/>
          <w:color w:val="auto"/>
          <w:sz w:val="22"/>
          <w:szCs w:val="22"/>
        </w:rPr>
        <w:tab/>
        <w:t xml:space="preserve">Vo výkres č. 6 , </w:t>
      </w:r>
      <w:r w:rsidR="000E30A2" w:rsidRPr="00B45540">
        <w:rPr>
          <w:rFonts w:ascii="Arial Narrow" w:hAnsi="Arial Narrow" w:cs="Arial"/>
          <w:sz w:val="22"/>
          <w:szCs w:val="22"/>
          <w:lang w:eastAsia="sk-SK"/>
        </w:rPr>
        <w:t>Výkres vyhodnotenia dôsledkov navrhovaného stavebného rozvoja a iných zámerov na poľnohospodárskej pôde a lesnej pôde</w:t>
      </w:r>
      <w:r w:rsidR="000E30A2" w:rsidRPr="00B45540">
        <w:rPr>
          <w:rFonts w:ascii="Arial Narrow" w:hAnsi="Arial Narrow"/>
          <w:color w:val="auto"/>
          <w:sz w:val="22"/>
          <w:szCs w:val="22"/>
        </w:rPr>
        <w:t xml:space="preserve"> </w:t>
      </w:r>
      <w:r w:rsidRPr="00B45540">
        <w:rPr>
          <w:rFonts w:ascii="Arial Narrow" w:hAnsi="Arial Narrow"/>
          <w:color w:val="auto"/>
          <w:sz w:val="22"/>
          <w:szCs w:val="22"/>
        </w:rPr>
        <w:t>M 1:</w:t>
      </w:r>
      <w:r w:rsidR="000E30A2" w:rsidRPr="00B45540">
        <w:rPr>
          <w:rFonts w:ascii="Arial Narrow" w:hAnsi="Arial Narrow"/>
          <w:color w:val="auto"/>
          <w:sz w:val="22"/>
          <w:szCs w:val="22"/>
        </w:rPr>
        <w:t>10</w:t>
      </w:r>
      <w:r w:rsidRPr="00B45540">
        <w:rPr>
          <w:rFonts w:ascii="Arial Narrow" w:hAnsi="Arial Narrow"/>
          <w:color w:val="auto"/>
          <w:sz w:val="22"/>
          <w:szCs w:val="22"/>
        </w:rPr>
        <w:t>000, sú interpretované n</w:t>
      </w:r>
      <w:r w:rsidR="000750C8" w:rsidRPr="00B45540">
        <w:rPr>
          <w:rFonts w:ascii="Arial Narrow" w:hAnsi="Arial Narrow"/>
          <w:color w:val="auto"/>
          <w:sz w:val="22"/>
          <w:szCs w:val="22"/>
        </w:rPr>
        <w:t>a</w:t>
      </w:r>
      <w:r w:rsidRPr="00B45540">
        <w:rPr>
          <w:rFonts w:ascii="Arial Narrow" w:hAnsi="Arial Narrow"/>
          <w:color w:val="auto"/>
          <w:sz w:val="22"/>
          <w:szCs w:val="22"/>
        </w:rPr>
        <w:t xml:space="preserve">sledovne: </w:t>
      </w:r>
    </w:p>
    <w:p w14:paraId="1D66EA5A" w14:textId="1F32FF9A" w:rsidR="007F4484" w:rsidRPr="00B45540" w:rsidRDefault="007F4484" w:rsidP="007F4484">
      <w:pPr>
        <w:pStyle w:val="Bezriadkovania"/>
        <w:ind w:firstLine="567"/>
        <w:jc w:val="both"/>
        <w:rPr>
          <w:rFonts w:ascii="Arial Narrow" w:hAnsi="Arial Narrow"/>
          <w:color w:val="auto"/>
          <w:sz w:val="22"/>
          <w:szCs w:val="22"/>
        </w:rPr>
      </w:pPr>
      <w:r w:rsidRPr="00B45540">
        <w:rPr>
          <w:rStyle w:val="ZkladntextKurzva"/>
          <w:rFonts w:eastAsia="Calibri"/>
          <w:color w:val="auto"/>
        </w:rPr>
        <w:t>N</w:t>
      </w:r>
      <w:r w:rsidRPr="00B45540">
        <w:rPr>
          <w:rFonts w:ascii="Arial Narrow" w:hAnsi="Arial Narrow"/>
          <w:color w:val="auto"/>
          <w:sz w:val="22"/>
          <w:szCs w:val="22"/>
        </w:rPr>
        <w:t xml:space="preserve">avrhované plochy odňatia poľnohospodárskej pôdy (lokality </w:t>
      </w:r>
      <w:r w:rsidRPr="00B45540">
        <w:rPr>
          <w:rStyle w:val="ZkladntextTun"/>
          <w:rFonts w:eastAsia="Calibri"/>
          <w:b w:val="0"/>
          <w:bCs w:val="0"/>
          <w:color w:val="auto"/>
        </w:rPr>
        <w:t xml:space="preserve">1 až </w:t>
      </w:r>
      <w:r w:rsidR="00C72750" w:rsidRPr="00B45540">
        <w:rPr>
          <w:rStyle w:val="ZkladntextTun"/>
          <w:rFonts w:eastAsia="Calibri"/>
          <w:b w:val="0"/>
          <w:bCs w:val="0"/>
          <w:color w:val="auto"/>
        </w:rPr>
        <w:t>50</w:t>
      </w:r>
      <w:r w:rsidRPr="00B45540">
        <w:rPr>
          <w:rFonts w:ascii="Arial Narrow" w:hAnsi="Arial Narrow"/>
          <w:color w:val="auto"/>
          <w:sz w:val="22"/>
          <w:szCs w:val="22"/>
        </w:rPr>
        <w:t>) vyplývajúce z ÚPN O </w:t>
      </w:r>
      <w:r w:rsidR="00FD4DC0" w:rsidRPr="00B45540">
        <w:rPr>
          <w:rFonts w:ascii="Arial Narrow" w:hAnsi="Arial Narrow"/>
          <w:color w:val="auto"/>
          <w:sz w:val="22"/>
          <w:szCs w:val="22"/>
        </w:rPr>
        <w:t>Olešná</w:t>
      </w:r>
      <w:r w:rsidRPr="00B45540">
        <w:rPr>
          <w:rFonts w:ascii="Arial Narrow" w:hAnsi="Arial Narrow"/>
          <w:color w:val="auto"/>
          <w:sz w:val="22"/>
          <w:szCs w:val="22"/>
        </w:rPr>
        <w:t xml:space="preserve"> , sú vymedzené plnou farebnou čiarou (červená)  a označené väčšími červenými číslami lokalít a menšími červenými číslicami je vypísaná plocha lokality v hektároch. Plocha záberu lokality je vyplnená farbou, podľa druhu zaberanej pôdy, kde béžová farba značí ornú pôdu, zelená sú záhrady, svetlozelená sú trvalo trávnaté plochy. </w:t>
      </w:r>
      <w:proofErr w:type="spellStart"/>
      <w:r w:rsidRPr="00B45540">
        <w:rPr>
          <w:rFonts w:ascii="Arial Narrow" w:hAnsi="Arial Narrow"/>
          <w:color w:val="auto"/>
          <w:sz w:val="22"/>
          <w:szCs w:val="22"/>
        </w:rPr>
        <w:t>Bonitopôdne</w:t>
      </w:r>
      <w:proofErr w:type="spellEnd"/>
      <w:r w:rsidRPr="00B45540">
        <w:rPr>
          <w:rFonts w:ascii="Arial Narrow" w:hAnsi="Arial Narrow"/>
          <w:color w:val="auto"/>
          <w:sz w:val="22"/>
          <w:szCs w:val="22"/>
        </w:rPr>
        <w:t xml:space="preserve"> jednotky – BPEJ sú vo výkrese označené tmavohnedými číslicami, kde číslica v štv</w:t>
      </w:r>
      <w:r w:rsidR="00722171" w:rsidRPr="00B45540">
        <w:rPr>
          <w:rFonts w:ascii="Arial Narrow" w:hAnsi="Arial Narrow"/>
          <w:color w:val="auto"/>
          <w:sz w:val="22"/>
          <w:szCs w:val="22"/>
        </w:rPr>
        <w:t>o</w:t>
      </w:r>
      <w:r w:rsidRPr="00B45540">
        <w:rPr>
          <w:rFonts w:ascii="Arial Narrow" w:hAnsi="Arial Narrow"/>
          <w:color w:val="auto"/>
          <w:sz w:val="22"/>
          <w:szCs w:val="22"/>
        </w:rPr>
        <w:t>rcovom ráme je vyjadrenie skupiny pôdy a sedemmiestne číslo je kód BPEJ. Hranice BPEJ sú kreslené tmavohnedou plnou čiarou. Chránené pôdy sú zvýraznené hnedým vertikálnym šrafovaním.</w:t>
      </w:r>
    </w:p>
    <w:p w14:paraId="10392E6E" w14:textId="77777777" w:rsidR="007F4484" w:rsidRPr="009716B9" w:rsidRDefault="007F4484" w:rsidP="007F4484">
      <w:pPr>
        <w:pStyle w:val="Bezriadkovania"/>
        <w:jc w:val="both"/>
        <w:rPr>
          <w:rStyle w:val="Zkladntext1"/>
          <w:rFonts w:ascii="Arial Narrow" w:eastAsia="Calibri" w:hAnsi="Arial Narrow" w:cs="Tahoma"/>
          <w:color w:val="auto"/>
          <w:shd w:val="clear" w:color="auto" w:fill="auto"/>
        </w:rPr>
      </w:pPr>
    </w:p>
    <w:p w14:paraId="124EC80B" w14:textId="77777777" w:rsidR="0029054E" w:rsidRPr="009716B9" w:rsidRDefault="0029054E" w:rsidP="0029054E">
      <w:pPr>
        <w:pStyle w:val="Bezriadkovania"/>
        <w:ind w:left="720"/>
        <w:jc w:val="both"/>
        <w:rPr>
          <w:rFonts w:ascii="Arial Narrow" w:hAnsi="Arial Narrow"/>
          <w:b/>
          <w:color w:val="auto"/>
        </w:rPr>
      </w:pPr>
      <w:r w:rsidRPr="009716B9">
        <w:rPr>
          <w:rFonts w:ascii="Arial Narrow" w:hAnsi="Arial Narrow"/>
          <w:b/>
          <w:color w:val="auto"/>
        </w:rPr>
        <w:t>Charakteristika lokalít - plánovací horizont</w:t>
      </w:r>
    </w:p>
    <w:p w14:paraId="735D104E" w14:textId="77777777" w:rsidR="0029054E" w:rsidRPr="009716B9" w:rsidRDefault="0029054E" w:rsidP="0029054E">
      <w:pPr>
        <w:pStyle w:val="Bezriadkovania"/>
        <w:ind w:left="720"/>
        <w:jc w:val="both"/>
        <w:rPr>
          <w:rFonts w:ascii="Arial Narrow" w:hAnsi="Arial Narrow"/>
          <w:color w:val="auto"/>
        </w:rPr>
      </w:pPr>
    </w:p>
    <w:p w14:paraId="54477705" w14:textId="501634AB" w:rsidR="0029054E" w:rsidRPr="00B45540" w:rsidRDefault="0029054E" w:rsidP="0029054E">
      <w:pPr>
        <w:pStyle w:val="Bezriadkovania"/>
        <w:jc w:val="both"/>
        <w:rPr>
          <w:rFonts w:ascii="Arial Narrow" w:hAnsi="Arial Narrow"/>
          <w:color w:val="auto"/>
          <w:sz w:val="22"/>
          <w:szCs w:val="22"/>
        </w:rPr>
      </w:pPr>
      <w:r w:rsidRPr="00B45540">
        <w:rPr>
          <w:rFonts w:ascii="Arial Narrow" w:hAnsi="Arial Narrow"/>
          <w:color w:val="auto"/>
          <w:sz w:val="22"/>
          <w:szCs w:val="22"/>
        </w:rPr>
        <w:t>Vysvetlivky skratiek: MZÚ – mimo zastav</w:t>
      </w:r>
      <w:r w:rsidR="00722171" w:rsidRPr="00B45540">
        <w:rPr>
          <w:rFonts w:ascii="Arial Narrow" w:hAnsi="Arial Narrow"/>
          <w:color w:val="auto"/>
          <w:sz w:val="22"/>
          <w:szCs w:val="22"/>
        </w:rPr>
        <w:t>a</w:t>
      </w:r>
      <w:r w:rsidRPr="00B45540">
        <w:rPr>
          <w:rFonts w:ascii="Arial Narrow" w:hAnsi="Arial Narrow"/>
          <w:color w:val="auto"/>
          <w:sz w:val="22"/>
          <w:szCs w:val="22"/>
        </w:rPr>
        <w:t xml:space="preserve">né územie obce, PP – poľnohospodárska pôda, NVSR – Nariadenie vlády Slovenskej Republiky č. 58/2013 Z.z., BPEJ – Bonitované Pôdno-Ekologické Jednotky </w:t>
      </w:r>
    </w:p>
    <w:p w14:paraId="5D003BDC" w14:textId="77777777" w:rsidR="007A6FD0" w:rsidRPr="00B45540" w:rsidRDefault="007A6FD0" w:rsidP="00B45540">
      <w:pPr>
        <w:pStyle w:val="Style5"/>
        <w:widowControl/>
        <w:spacing w:before="29"/>
        <w:ind w:firstLine="708"/>
        <w:rPr>
          <w:rStyle w:val="FontStyle101"/>
          <w:rFonts w:ascii="Arial Narrow" w:hAnsi="Arial Narrow"/>
          <w:color w:val="auto"/>
          <w:sz w:val="22"/>
          <w:szCs w:val="22"/>
        </w:rPr>
      </w:pPr>
      <w:r w:rsidRPr="00B45540">
        <w:rPr>
          <w:rStyle w:val="FontStyle101"/>
          <w:rFonts w:ascii="Arial Narrow" w:hAnsi="Arial Narrow"/>
          <w:color w:val="auto"/>
          <w:sz w:val="22"/>
          <w:szCs w:val="22"/>
        </w:rPr>
        <w:t>Tab.: Prehľad stavebných a iných zámerov na poľnohospodárskej pôde</w:t>
      </w:r>
    </w:p>
    <w:tbl>
      <w:tblPr>
        <w:tblW w:w="5005" w:type="pct"/>
        <w:tblLayout w:type="fixed"/>
        <w:tblCellMar>
          <w:left w:w="0" w:type="dxa"/>
          <w:right w:w="0" w:type="dxa"/>
        </w:tblCellMar>
        <w:tblLook w:val="0000" w:firstRow="0" w:lastRow="0" w:firstColumn="0" w:lastColumn="0" w:noHBand="0" w:noVBand="0"/>
      </w:tblPr>
      <w:tblGrid>
        <w:gridCol w:w="556"/>
        <w:gridCol w:w="854"/>
        <w:gridCol w:w="867"/>
        <w:gridCol w:w="747"/>
        <w:gridCol w:w="798"/>
        <w:gridCol w:w="995"/>
        <w:gridCol w:w="848"/>
        <w:gridCol w:w="992"/>
        <w:gridCol w:w="848"/>
        <w:gridCol w:w="424"/>
        <w:gridCol w:w="1135"/>
      </w:tblGrid>
      <w:tr w:rsidR="007A6FD0" w:rsidRPr="008014F7" w14:paraId="4002FB7D" w14:textId="77777777" w:rsidTr="00A922A1">
        <w:trPr>
          <w:cantSplit/>
          <w:trHeight w:val="610"/>
        </w:trPr>
        <w:tc>
          <w:tcPr>
            <w:tcW w:w="307" w:type="pct"/>
            <w:vMerge w:val="restart"/>
            <w:tcBorders>
              <w:top w:val="single" w:sz="6" w:space="0" w:color="auto"/>
              <w:left w:val="single" w:sz="6" w:space="0" w:color="auto"/>
              <w:right w:val="single" w:sz="6" w:space="0" w:color="auto"/>
            </w:tcBorders>
            <w:shd w:val="clear" w:color="auto" w:fill="D9D9D9"/>
          </w:tcPr>
          <w:p w14:paraId="08E69D04" w14:textId="77777777" w:rsidR="007A6FD0" w:rsidRPr="00D9012E" w:rsidRDefault="007A6FD0" w:rsidP="00A922A1">
            <w:pPr>
              <w:pStyle w:val="Style23"/>
              <w:widowControl/>
              <w:ind w:firstLine="7"/>
              <w:jc w:val="right"/>
              <w:rPr>
                <w:rStyle w:val="FontStyle74"/>
                <w:rFonts w:ascii="Arial Narrow" w:hAnsi="Arial Narrow"/>
                <w:i/>
                <w:iCs/>
              </w:rPr>
            </w:pPr>
            <w:r w:rsidRPr="00D9012E">
              <w:rPr>
                <w:rStyle w:val="FontStyle74"/>
                <w:rFonts w:ascii="Arial Narrow" w:hAnsi="Arial Narrow"/>
                <w:i/>
                <w:iCs/>
              </w:rPr>
              <w:t>Lokalita</w:t>
            </w:r>
          </w:p>
          <w:p w14:paraId="12224632" w14:textId="77777777" w:rsidR="007A6FD0" w:rsidRPr="00D9012E" w:rsidRDefault="007A6FD0" w:rsidP="00A922A1">
            <w:pPr>
              <w:pStyle w:val="Style23"/>
              <w:ind w:firstLine="7"/>
              <w:jc w:val="right"/>
              <w:rPr>
                <w:rStyle w:val="FontStyle94"/>
                <w:rFonts w:ascii="Arial Narrow" w:hAnsi="Arial Narrow"/>
                <w:sz w:val="16"/>
                <w:szCs w:val="16"/>
              </w:rPr>
            </w:pPr>
            <w:r w:rsidRPr="00D9012E">
              <w:rPr>
                <w:rStyle w:val="FontStyle94"/>
                <w:rFonts w:ascii="Arial Narrow" w:hAnsi="Arial Narrow"/>
                <w:sz w:val="16"/>
                <w:szCs w:val="16"/>
              </w:rPr>
              <w:t>č.</w:t>
            </w:r>
          </w:p>
          <w:p w14:paraId="47EBB84B" w14:textId="77777777" w:rsidR="007A6FD0" w:rsidRPr="00D9012E" w:rsidRDefault="007A6FD0" w:rsidP="00A922A1">
            <w:pPr>
              <w:jc w:val="right"/>
              <w:rPr>
                <w:rStyle w:val="FontStyle74"/>
                <w:rFonts w:ascii="Arial Narrow" w:hAnsi="Arial Narrow"/>
              </w:rPr>
            </w:pPr>
          </w:p>
          <w:p w14:paraId="3909DDB4" w14:textId="77777777" w:rsidR="007A6FD0" w:rsidRPr="00D9012E" w:rsidRDefault="007A6FD0" w:rsidP="00A922A1">
            <w:pPr>
              <w:jc w:val="right"/>
              <w:rPr>
                <w:rStyle w:val="FontStyle74"/>
                <w:rFonts w:ascii="Arial Narrow" w:hAnsi="Arial Narrow"/>
              </w:rPr>
            </w:pPr>
          </w:p>
          <w:p w14:paraId="4A8B0EAB" w14:textId="77777777" w:rsidR="007A6FD0" w:rsidRPr="00D9012E" w:rsidRDefault="007A6FD0" w:rsidP="00A922A1">
            <w:pPr>
              <w:jc w:val="right"/>
              <w:rPr>
                <w:rStyle w:val="FontStyle94"/>
                <w:rFonts w:ascii="Arial Narrow" w:hAnsi="Arial Narrow"/>
                <w:sz w:val="16"/>
                <w:szCs w:val="16"/>
              </w:rPr>
            </w:pPr>
          </w:p>
        </w:tc>
        <w:tc>
          <w:tcPr>
            <w:tcW w:w="471" w:type="pct"/>
            <w:vMerge w:val="restart"/>
            <w:tcBorders>
              <w:top w:val="single" w:sz="6" w:space="0" w:color="auto"/>
              <w:left w:val="single" w:sz="6" w:space="0" w:color="auto"/>
              <w:right w:val="single" w:sz="6" w:space="0" w:color="auto"/>
            </w:tcBorders>
            <w:shd w:val="clear" w:color="auto" w:fill="D9D9D9"/>
          </w:tcPr>
          <w:p w14:paraId="53BE8C83" w14:textId="77777777" w:rsidR="007A6FD0" w:rsidRPr="00D9012E" w:rsidRDefault="007A6FD0" w:rsidP="00A922A1">
            <w:pPr>
              <w:pStyle w:val="Style23"/>
              <w:widowControl/>
              <w:jc w:val="right"/>
              <w:rPr>
                <w:rStyle w:val="FontStyle74"/>
                <w:rFonts w:ascii="Arial Narrow" w:hAnsi="Arial Narrow"/>
              </w:rPr>
            </w:pPr>
            <w:r w:rsidRPr="00D9012E">
              <w:rPr>
                <w:rStyle w:val="FontStyle74"/>
                <w:rFonts w:ascii="Arial Narrow" w:hAnsi="Arial Narrow"/>
              </w:rPr>
              <w:t>Katastrálne</w:t>
            </w:r>
          </w:p>
          <w:p w14:paraId="502167FD" w14:textId="77777777" w:rsidR="007A6FD0" w:rsidRPr="00D9012E" w:rsidRDefault="007A6FD0" w:rsidP="00A922A1">
            <w:pPr>
              <w:pStyle w:val="Style23"/>
              <w:widowControl/>
              <w:jc w:val="right"/>
              <w:rPr>
                <w:rStyle w:val="FontStyle74"/>
                <w:rFonts w:ascii="Arial Narrow" w:hAnsi="Arial Narrow"/>
              </w:rPr>
            </w:pPr>
            <w:r w:rsidRPr="00D9012E">
              <w:rPr>
                <w:rStyle w:val="FontStyle74"/>
                <w:rFonts w:ascii="Arial Narrow" w:hAnsi="Arial Narrow"/>
              </w:rPr>
              <w:t>územie</w:t>
            </w:r>
          </w:p>
          <w:p w14:paraId="2C9F2C0E" w14:textId="77777777" w:rsidR="007A6FD0" w:rsidRPr="00D9012E" w:rsidRDefault="007A6FD0" w:rsidP="00A922A1">
            <w:pPr>
              <w:jc w:val="right"/>
              <w:rPr>
                <w:rStyle w:val="FontStyle74"/>
                <w:rFonts w:ascii="Arial Narrow" w:hAnsi="Arial Narrow"/>
              </w:rPr>
            </w:pPr>
          </w:p>
          <w:p w14:paraId="7169D213" w14:textId="77777777" w:rsidR="007A6FD0" w:rsidRPr="00D9012E" w:rsidRDefault="007A6FD0" w:rsidP="00A922A1">
            <w:pPr>
              <w:jc w:val="right"/>
              <w:rPr>
                <w:rStyle w:val="FontStyle74"/>
                <w:rFonts w:ascii="Arial Narrow" w:hAnsi="Arial Narrow"/>
              </w:rPr>
            </w:pPr>
          </w:p>
          <w:p w14:paraId="03AD1D90" w14:textId="77777777" w:rsidR="007A6FD0" w:rsidRPr="00D9012E" w:rsidRDefault="007A6FD0" w:rsidP="00A922A1">
            <w:pPr>
              <w:jc w:val="right"/>
              <w:rPr>
                <w:rStyle w:val="FontStyle74"/>
                <w:rFonts w:ascii="Arial Narrow" w:hAnsi="Arial Narrow"/>
              </w:rPr>
            </w:pPr>
          </w:p>
        </w:tc>
        <w:tc>
          <w:tcPr>
            <w:tcW w:w="478" w:type="pct"/>
            <w:vMerge w:val="restart"/>
            <w:tcBorders>
              <w:top w:val="single" w:sz="6" w:space="0" w:color="auto"/>
              <w:left w:val="single" w:sz="6" w:space="0" w:color="auto"/>
              <w:right w:val="single" w:sz="6" w:space="0" w:color="auto"/>
            </w:tcBorders>
            <w:shd w:val="clear" w:color="auto" w:fill="D9D9D9"/>
          </w:tcPr>
          <w:p w14:paraId="2353DE21" w14:textId="77777777" w:rsidR="007A6FD0" w:rsidRPr="00D9012E" w:rsidRDefault="007A6FD0" w:rsidP="00A922A1">
            <w:pPr>
              <w:pStyle w:val="Style23"/>
              <w:widowControl/>
              <w:ind w:firstLine="7"/>
              <w:jc w:val="center"/>
              <w:rPr>
                <w:rStyle w:val="FontStyle74"/>
                <w:rFonts w:ascii="Arial Narrow" w:hAnsi="Arial Narrow"/>
              </w:rPr>
            </w:pPr>
            <w:r w:rsidRPr="00D9012E">
              <w:rPr>
                <w:rStyle w:val="FontStyle74"/>
                <w:rFonts w:ascii="Arial Narrow" w:hAnsi="Arial Narrow"/>
              </w:rPr>
              <w:t xml:space="preserve">Funkčné </w:t>
            </w:r>
          </w:p>
          <w:p w14:paraId="637D5008" w14:textId="77777777" w:rsidR="007A6FD0" w:rsidRPr="00D9012E" w:rsidRDefault="007A6FD0" w:rsidP="00A922A1">
            <w:pPr>
              <w:pStyle w:val="Style23"/>
              <w:widowControl/>
              <w:ind w:firstLine="7"/>
              <w:jc w:val="center"/>
              <w:rPr>
                <w:rStyle w:val="FontStyle74"/>
                <w:rFonts w:ascii="Arial Narrow" w:hAnsi="Arial Narrow"/>
              </w:rPr>
            </w:pPr>
            <w:r w:rsidRPr="00D9012E">
              <w:rPr>
                <w:rStyle w:val="FontStyle74"/>
                <w:rFonts w:ascii="Arial Narrow" w:hAnsi="Arial Narrow"/>
              </w:rPr>
              <w:t>vy</w:t>
            </w:r>
            <w:r w:rsidRPr="00D9012E">
              <w:rPr>
                <w:rStyle w:val="FontStyle74"/>
                <w:rFonts w:ascii="Arial Narrow" w:hAnsi="Arial Narrow"/>
              </w:rPr>
              <w:softHyphen/>
              <w:t>užitie</w:t>
            </w:r>
          </w:p>
          <w:p w14:paraId="59743E03" w14:textId="77777777" w:rsidR="007A6FD0" w:rsidRPr="00D9012E" w:rsidRDefault="007A6FD0" w:rsidP="00A922A1">
            <w:pPr>
              <w:rPr>
                <w:rStyle w:val="FontStyle74"/>
                <w:rFonts w:ascii="Arial Narrow" w:hAnsi="Arial Narrow"/>
              </w:rPr>
            </w:pPr>
          </w:p>
          <w:p w14:paraId="5B7BE3A3" w14:textId="77777777" w:rsidR="007A6FD0" w:rsidRPr="00D9012E" w:rsidRDefault="007A6FD0" w:rsidP="00A922A1">
            <w:pPr>
              <w:rPr>
                <w:rStyle w:val="FontStyle74"/>
                <w:rFonts w:ascii="Arial Narrow" w:hAnsi="Arial Narrow"/>
              </w:rPr>
            </w:pPr>
          </w:p>
          <w:p w14:paraId="3AD8C94B" w14:textId="77777777" w:rsidR="007A6FD0" w:rsidRPr="00D9012E" w:rsidRDefault="007A6FD0" w:rsidP="00A922A1">
            <w:pPr>
              <w:rPr>
                <w:rStyle w:val="FontStyle74"/>
                <w:rFonts w:ascii="Arial Narrow" w:hAnsi="Arial Narrow"/>
              </w:rPr>
            </w:pPr>
          </w:p>
        </w:tc>
        <w:tc>
          <w:tcPr>
            <w:tcW w:w="412" w:type="pct"/>
            <w:vMerge w:val="restart"/>
            <w:tcBorders>
              <w:top w:val="single" w:sz="6" w:space="0" w:color="auto"/>
              <w:left w:val="single" w:sz="6" w:space="0" w:color="auto"/>
              <w:right w:val="single" w:sz="6" w:space="0" w:color="auto"/>
            </w:tcBorders>
            <w:shd w:val="clear" w:color="auto" w:fill="D9D9D9"/>
          </w:tcPr>
          <w:p w14:paraId="29AF1D5C" w14:textId="77777777" w:rsidR="007A6FD0" w:rsidRDefault="007A6FD0" w:rsidP="00A922A1">
            <w:pPr>
              <w:pStyle w:val="Style23"/>
              <w:widowControl/>
              <w:jc w:val="right"/>
              <w:rPr>
                <w:rStyle w:val="FontStyle74"/>
                <w:rFonts w:ascii="Arial Narrow" w:hAnsi="Arial Narrow"/>
              </w:rPr>
            </w:pPr>
            <w:r w:rsidRPr="00D9012E">
              <w:rPr>
                <w:rStyle w:val="FontStyle74"/>
                <w:rFonts w:ascii="Arial Narrow" w:hAnsi="Arial Narrow"/>
              </w:rPr>
              <w:t xml:space="preserve">Výmera </w:t>
            </w:r>
          </w:p>
          <w:p w14:paraId="3E062777" w14:textId="77777777" w:rsidR="007A6FD0" w:rsidRPr="00D9012E" w:rsidRDefault="007A6FD0" w:rsidP="00A922A1">
            <w:pPr>
              <w:pStyle w:val="Style23"/>
              <w:widowControl/>
              <w:jc w:val="right"/>
              <w:rPr>
                <w:rStyle w:val="FontStyle74"/>
                <w:rFonts w:ascii="Arial Narrow" w:hAnsi="Arial Narrow"/>
              </w:rPr>
            </w:pPr>
            <w:r w:rsidRPr="00D9012E">
              <w:rPr>
                <w:rStyle w:val="FontStyle74"/>
                <w:rFonts w:ascii="Arial Narrow" w:hAnsi="Arial Narrow"/>
              </w:rPr>
              <w:t>lokality</w:t>
            </w:r>
          </w:p>
          <w:p w14:paraId="0D24E04B" w14:textId="77777777" w:rsidR="007A6FD0" w:rsidRPr="00D9012E" w:rsidRDefault="007A6FD0" w:rsidP="00A922A1">
            <w:pPr>
              <w:pStyle w:val="Style23"/>
              <w:widowControl/>
              <w:rPr>
                <w:rStyle w:val="FontStyle74"/>
                <w:rFonts w:ascii="Arial Narrow" w:hAnsi="Arial Narrow"/>
              </w:rPr>
            </w:pPr>
            <w:r w:rsidRPr="00D9012E">
              <w:rPr>
                <w:rStyle w:val="FontStyle74"/>
                <w:rFonts w:ascii="Arial Narrow" w:hAnsi="Arial Narrow"/>
              </w:rPr>
              <w:t>/celkom</w:t>
            </w:r>
          </w:p>
          <w:p w14:paraId="5ABD4B7A" w14:textId="77777777" w:rsidR="007A6FD0" w:rsidRPr="00D9012E" w:rsidRDefault="007A6FD0" w:rsidP="00A922A1">
            <w:pPr>
              <w:pStyle w:val="Style23"/>
              <w:widowControl/>
              <w:jc w:val="right"/>
              <w:rPr>
                <w:rStyle w:val="FontStyle74"/>
                <w:rFonts w:ascii="Arial Narrow" w:hAnsi="Arial Narrow"/>
              </w:rPr>
            </w:pPr>
            <w:r w:rsidRPr="00D9012E">
              <w:rPr>
                <w:rStyle w:val="FontStyle74"/>
                <w:rFonts w:ascii="Arial Narrow" w:hAnsi="Arial Narrow"/>
              </w:rPr>
              <w:t xml:space="preserve"> v ha/</w:t>
            </w:r>
          </w:p>
          <w:p w14:paraId="2B0563EF" w14:textId="77777777" w:rsidR="007A6FD0" w:rsidRPr="00D9012E" w:rsidRDefault="007A6FD0" w:rsidP="00A922A1">
            <w:pPr>
              <w:rPr>
                <w:rStyle w:val="FontStyle74"/>
                <w:rFonts w:ascii="Arial Narrow" w:hAnsi="Arial Narrow"/>
              </w:rPr>
            </w:pPr>
          </w:p>
          <w:p w14:paraId="08D78EC9" w14:textId="77777777" w:rsidR="007A6FD0" w:rsidRPr="00D9012E" w:rsidRDefault="007A6FD0" w:rsidP="00A922A1">
            <w:pPr>
              <w:rPr>
                <w:rStyle w:val="FontStyle74"/>
                <w:rFonts w:ascii="Arial Narrow" w:hAnsi="Arial Narrow"/>
              </w:rPr>
            </w:pPr>
          </w:p>
          <w:p w14:paraId="508D6905" w14:textId="77777777" w:rsidR="007A6FD0" w:rsidRPr="00D9012E" w:rsidRDefault="007A6FD0" w:rsidP="00A922A1">
            <w:pPr>
              <w:rPr>
                <w:rStyle w:val="FontStyle74"/>
                <w:rFonts w:ascii="Arial Narrow" w:hAnsi="Arial Narrow"/>
              </w:rPr>
            </w:pPr>
          </w:p>
        </w:tc>
        <w:tc>
          <w:tcPr>
            <w:tcW w:w="1457" w:type="pct"/>
            <w:gridSpan w:val="3"/>
            <w:tcBorders>
              <w:top w:val="single" w:sz="6" w:space="0" w:color="auto"/>
              <w:left w:val="single" w:sz="6" w:space="0" w:color="auto"/>
              <w:bottom w:val="single" w:sz="6" w:space="0" w:color="auto"/>
              <w:right w:val="single" w:sz="6" w:space="0" w:color="auto"/>
            </w:tcBorders>
            <w:shd w:val="clear" w:color="auto" w:fill="D9D9D9"/>
            <w:noWrap/>
            <w:tcFitText/>
          </w:tcPr>
          <w:p w14:paraId="5C02C0E7" w14:textId="77777777" w:rsidR="007A6FD0" w:rsidRPr="00D9012E" w:rsidRDefault="007A6FD0" w:rsidP="00A922A1">
            <w:pPr>
              <w:pStyle w:val="Style23"/>
              <w:widowControl/>
              <w:ind w:firstLine="7"/>
              <w:jc w:val="center"/>
              <w:rPr>
                <w:rStyle w:val="FontStyle74"/>
                <w:rFonts w:ascii="Arial Narrow" w:hAnsi="Arial Narrow"/>
              </w:rPr>
            </w:pPr>
            <w:r w:rsidRPr="00F004B8">
              <w:rPr>
                <w:rStyle w:val="FontStyle74"/>
                <w:rFonts w:ascii="Arial Narrow" w:hAnsi="Arial Narrow"/>
                <w:spacing w:val="65"/>
              </w:rPr>
              <w:t>Predpokladaná výmer</w:t>
            </w:r>
            <w:r w:rsidRPr="00F004B8">
              <w:rPr>
                <w:rStyle w:val="FontStyle74"/>
                <w:rFonts w:ascii="Arial Narrow" w:hAnsi="Arial Narrow"/>
                <w:spacing w:val="15"/>
              </w:rPr>
              <w:t>a</w:t>
            </w:r>
          </w:p>
          <w:p w14:paraId="70AF40D2" w14:textId="77777777" w:rsidR="007A6FD0" w:rsidRPr="00D9012E" w:rsidRDefault="007A6FD0" w:rsidP="00A922A1">
            <w:pPr>
              <w:pStyle w:val="Style23"/>
              <w:widowControl/>
              <w:ind w:firstLine="7"/>
              <w:jc w:val="center"/>
              <w:rPr>
                <w:rStyle w:val="FontStyle74"/>
                <w:rFonts w:ascii="Arial Narrow" w:hAnsi="Arial Narrow"/>
              </w:rPr>
            </w:pPr>
            <w:r w:rsidRPr="00F004B8">
              <w:rPr>
                <w:rStyle w:val="FontStyle74"/>
                <w:rFonts w:ascii="Arial Narrow" w:hAnsi="Arial Narrow"/>
                <w:spacing w:val="51"/>
              </w:rPr>
              <w:t xml:space="preserve"> poľnohos</w:t>
            </w:r>
            <w:r w:rsidRPr="00F004B8">
              <w:rPr>
                <w:rStyle w:val="FontStyle74"/>
                <w:rFonts w:ascii="Arial Narrow" w:hAnsi="Arial Narrow"/>
                <w:spacing w:val="51"/>
              </w:rPr>
              <w:softHyphen/>
              <w:t>podárskej pôd</w:t>
            </w:r>
            <w:r w:rsidRPr="00F004B8">
              <w:rPr>
                <w:rStyle w:val="FontStyle74"/>
                <w:rFonts w:ascii="Arial Narrow" w:hAnsi="Arial Narrow"/>
                <w:spacing w:val="9"/>
              </w:rPr>
              <w:t>y</w:t>
            </w:r>
          </w:p>
        </w:tc>
        <w:tc>
          <w:tcPr>
            <w:tcW w:w="547" w:type="pct"/>
            <w:tcBorders>
              <w:top w:val="single" w:sz="6" w:space="0" w:color="auto"/>
              <w:left w:val="single" w:sz="6" w:space="0" w:color="auto"/>
              <w:bottom w:val="nil"/>
              <w:right w:val="single" w:sz="6" w:space="0" w:color="auto"/>
            </w:tcBorders>
            <w:shd w:val="clear" w:color="auto" w:fill="D9D9D9"/>
          </w:tcPr>
          <w:p w14:paraId="0E56AF81" w14:textId="77777777" w:rsidR="007A6FD0" w:rsidRPr="00D9012E" w:rsidRDefault="007A6FD0" w:rsidP="00A922A1">
            <w:pPr>
              <w:pStyle w:val="Style38"/>
              <w:widowControl/>
              <w:spacing w:line="158" w:lineRule="exact"/>
              <w:ind w:left="14" w:hanging="14"/>
              <w:rPr>
                <w:rStyle w:val="FontStyle74"/>
                <w:rFonts w:ascii="Arial Narrow" w:hAnsi="Arial Narrow"/>
              </w:rPr>
            </w:pPr>
            <w:r w:rsidRPr="00D9012E">
              <w:rPr>
                <w:rStyle w:val="FontStyle74"/>
                <w:rFonts w:ascii="Arial Narrow" w:hAnsi="Arial Narrow"/>
              </w:rPr>
              <w:t>Užívateľ poľ-</w:t>
            </w:r>
            <w:proofErr w:type="spellStart"/>
            <w:r w:rsidRPr="00D9012E">
              <w:rPr>
                <w:rStyle w:val="FontStyle74"/>
                <w:rFonts w:ascii="Arial Narrow" w:hAnsi="Arial Narrow"/>
              </w:rPr>
              <w:t>nohospodár</w:t>
            </w:r>
            <w:proofErr w:type="spellEnd"/>
            <w:r w:rsidRPr="00D9012E">
              <w:rPr>
                <w:rStyle w:val="FontStyle74"/>
                <w:rFonts w:ascii="Arial Narrow" w:hAnsi="Arial Narrow"/>
              </w:rPr>
              <w:t>-</w:t>
            </w:r>
            <w:proofErr w:type="spellStart"/>
            <w:r w:rsidRPr="00D9012E">
              <w:rPr>
                <w:rStyle w:val="FontStyle74"/>
                <w:rFonts w:ascii="Arial Narrow" w:hAnsi="Arial Narrow"/>
              </w:rPr>
              <w:t>skej</w:t>
            </w:r>
            <w:proofErr w:type="spellEnd"/>
            <w:r w:rsidRPr="00D9012E">
              <w:rPr>
                <w:rStyle w:val="FontStyle74"/>
                <w:rFonts w:ascii="Arial Narrow" w:hAnsi="Arial Narrow"/>
              </w:rPr>
              <w:t xml:space="preserve"> pôdy</w:t>
            </w:r>
          </w:p>
        </w:tc>
        <w:tc>
          <w:tcPr>
            <w:tcW w:w="468" w:type="pct"/>
            <w:tcBorders>
              <w:top w:val="single" w:sz="6" w:space="0" w:color="auto"/>
              <w:left w:val="single" w:sz="6" w:space="0" w:color="auto"/>
              <w:bottom w:val="nil"/>
              <w:right w:val="single" w:sz="6" w:space="0" w:color="auto"/>
            </w:tcBorders>
            <w:shd w:val="clear" w:color="auto" w:fill="D9D9D9"/>
          </w:tcPr>
          <w:p w14:paraId="2E979B0A" w14:textId="77777777" w:rsidR="007A6FD0" w:rsidRPr="00D9012E" w:rsidRDefault="007A6FD0" w:rsidP="00A922A1">
            <w:pPr>
              <w:pStyle w:val="Style38"/>
              <w:widowControl/>
              <w:spacing w:line="158" w:lineRule="exact"/>
              <w:rPr>
                <w:rStyle w:val="FontStyle74"/>
                <w:rFonts w:ascii="Arial Narrow" w:hAnsi="Arial Narrow"/>
              </w:rPr>
            </w:pPr>
            <w:r w:rsidRPr="00D9012E">
              <w:rPr>
                <w:rStyle w:val="FontStyle74"/>
                <w:rFonts w:ascii="Arial Narrow" w:hAnsi="Arial Narrow"/>
              </w:rPr>
              <w:t xml:space="preserve">Vybudované </w:t>
            </w:r>
            <w:proofErr w:type="spellStart"/>
            <w:r w:rsidRPr="00D9012E">
              <w:rPr>
                <w:rStyle w:val="FontStyle74"/>
                <w:rFonts w:ascii="Arial Narrow" w:hAnsi="Arial Narrow"/>
              </w:rPr>
              <w:t>hydromelioračné</w:t>
            </w:r>
            <w:proofErr w:type="spellEnd"/>
            <w:r w:rsidRPr="00D9012E">
              <w:rPr>
                <w:rStyle w:val="FontStyle74"/>
                <w:rFonts w:ascii="Arial Narrow" w:hAnsi="Arial Narrow"/>
              </w:rPr>
              <w:t xml:space="preserve"> zariadenia /závlaha, od</w:t>
            </w:r>
            <w:r w:rsidRPr="00D9012E">
              <w:rPr>
                <w:rStyle w:val="FontStyle74"/>
                <w:rFonts w:ascii="Arial Narrow" w:hAnsi="Arial Narrow"/>
              </w:rPr>
              <w:softHyphen/>
              <w:t>vodnenie/</w:t>
            </w:r>
          </w:p>
        </w:tc>
        <w:tc>
          <w:tcPr>
            <w:tcW w:w="234" w:type="pct"/>
            <w:tcBorders>
              <w:top w:val="single" w:sz="6" w:space="0" w:color="auto"/>
              <w:left w:val="single" w:sz="6" w:space="0" w:color="auto"/>
              <w:bottom w:val="nil"/>
              <w:right w:val="single" w:sz="6" w:space="0" w:color="auto"/>
            </w:tcBorders>
            <w:shd w:val="clear" w:color="auto" w:fill="D9D9D9"/>
          </w:tcPr>
          <w:p w14:paraId="0923AACC" w14:textId="77777777" w:rsidR="007A6FD0" w:rsidRPr="00D9012E" w:rsidRDefault="007A6FD0" w:rsidP="00A922A1">
            <w:pPr>
              <w:pStyle w:val="Style38"/>
              <w:widowControl/>
              <w:spacing w:line="158" w:lineRule="exact"/>
              <w:ind w:firstLine="7"/>
              <w:rPr>
                <w:rStyle w:val="FontStyle74"/>
                <w:rFonts w:ascii="Arial Narrow" w:hAnsi="Arial Narrow"/>
              </w:rPr>
            </w:pPr>
            <w:r w:rsidRPr="00D9012E">
              <w:rPr>
                <w:rStyle w:val="FontStyle74"/>
                <w:rFonts w:ascii="Arial Narrow" w:hAnsi="Arial Narrow"/>
              </w:rPr>
              <w:t>Časová etapa realizá</w:t>
            </w:r>
            <w:r w:rsidRPr="00D9012E">
              <w:rPr>
                <w:rStyle w:val="FontStyle74"/>
                <w:rFonts w:ascii="Arial Narrow" w:hAnsi="Arial Narrow"/>
              </w:rPr>
              <w:softHyphen/>
              <w:t>cie</w:t>
            </w:r>
          </w:p>
        </w:tc>
        <w:tc>
          <w:tcPr>
            <w:tcW w:w="626" w:type="pct"/>
            <w:tcBorders>
              <w:top w:val="single" w:sz="6" w:space="0" w:color="auto"/>
              <w:left w:val="single" w:sz="6" w:space="0" w:color="auto"/>
              <w:bottom w:val="nil"/>
              <w:right w:val="single" w:sz="6" w:space="0" w:color="auto"/>
            </w:tcBorders>
            <w:shd w:val="clear" w:color="auto" w:fill="D9D9D9"/>
          </w:tcPr>
          <w:p w14:paraId="385C179F" w14:textId="77777777" w:rsidR="007A6FD0" w:rsidRPr="00D9012E" w:rsidRDefault="007A6FD0" w:rsidP="00A922A1">
            <w:pPr>
              <w:pStyle w:val="Style38"/>
              <w:widowControl/>
              <w:spacing w:line="158" w:lineRule="exact"/>
              <w:rPr>
                <w:rStyle w:val="FontStyle74"/>
                <w:rFonts w:ascii="Arial Narrow" w:hAnsi="Arial Narrow"/>
              </w:rPr>
            </w:pPr>
            <w:r w:rsidRPr="00D9012E">
              <w:rPr>
                <w:rStyle w:val="FontStyle74"/>
                <w:rFonts w:ascii="Arial Narrow" w:hAnsi="Arial Narrow"/>
              </w:rPr>
              <w:t>Iná in</w:t>
            </w:r>
            <w:r w:rsidRPr="00D9012E">
              <w:rPr>
                <w:rStyle w:val="FontStyle74"/>
                <w:rFonts w:ascii="Arial Narrow" w:hAnsi="Arial Narrow"/>
              </w:rPr>
              <w:softHyphen/>
              <w:t>formá</w:t>
            </w:r>
            <w:r w:rsidRPr="00D9012E">
              <w:rPr>
                <w:rStyle w:val="FontStyle74"/>
                <w:rFonts w:ascii="Arial Narrow" w:hAnsi="Arial Narrow"/>
              </w:rPr>
              <w:softHyphen/>
              <w:t>cia</w:t>
            </w:r>
          </w:p>
        </w:tc>
      </w:tr>
      <w:tr w:rsidR="007A6FD0" w:rsidRPr="008014F7" w14:paraId="11098A7F" w14:textId="77777777" w:rsidTr="00A922A1">
        <w:trPr>
          <w:trHeight w:val="225"/>
        </w:trPr>
        <w:tc>
          <w:tcPr>
            <w:tcW w:w="307" w:type="pct"/>
            <w:vMerge/>
            <w:tcBorders>
              <w:left w:val="single" w:sz="6" w:space="0" w:color="auto"/>
              <w:right w:val="single" w:sz="6" w:space="0" w:color="auto"/>
            </w:tcBorders>
          </w:tcPr>
          <w:p w14:paraId="4D76C440" w14:textId="77777777" w:rsidR="007A6FD0" w:rsidRPr="00D9012E" w:rsidRDefault="007A6FD0" w:rsidP="00A922A1">
            <w:pPr>
              <w:rPr>
                <w:rStyle w:val="FontStyle74"/>
                <w:rFonts w:ascii="Arial Narrow" w:hAnsi="Arial Narrow"/>
              </w:rPr>
            </w:pPr>
          </w:p>
        </w:tc>
        <w:tc>
          <w:tcPr>
            <w:tcW w:w="471" w:type="pct"/>
            <w:vMerge/>
            <w:tcBorders>
              <w:left w:val="single" w:sz="6" w:space="0" w:color="auto"/>
              <w:right w:val="single" w:sz="6" w:space="0" w:color="auto"/>
            </w:tcBorders>
          </w:tcPr>
          <w:p w14:paraId="60539CEC" w14:textId="77777777" w:rsidR="007A6FD0" w:rsidRPr="00D9012E" w:rsidRDefault="007A6FD0" w:rsidP="00A922A1">
            <w:pPr>
              <w:rPr>
                <w:rStyle w:val="FontStyle74"/>
                <w:rFonts w:ascii="Arial Narrow" w:hAnsi="Arial Narrow"/>
              </w:rPr>
            </w:pPr>
          </w:p>
        </w:tc>
        <w:tc>
          <w:tcPr>
            <w:tcW w:w="478" w:type="pct"/>
            <w:vMerge/>
            <w:tcBorders>
              <w:left w:val="single" w:sz="6" w:space="0" w:color="auto"/>
              <w:right w:val="single" w:sz="6" w:space="0" w:color="auto"/>
            </w:tcBorders>
          </w:tcPr>
          <w:p w14:paraId="02B7E321" w14:textId="77777777" w:rsidR="007A6FD0" w:rsidRPr="00D9012E" w:rsidRDefault="007A6FD0" w:rsidP="00A922A1">
            <w:pPr>
              <w:rPr>
                <w:rStyle w:val="FontStyle74"/>
                <w:rFonts w:ascii="Arial Narrow" w:hAnsi="Arial Narrow"/>
              </w:rPr>
            </w:pPr>
          </w:p>
        </w:tc>
        <w:tc>
          <w:tcPr>
            <w:tcW w:w="412" w:type="pct"/>
            <w:vMerge/>
            <w:tcBorders>
              <w:left w:val="single" w:sz="6" w:space="0" w:color="auto"/>
              <w:right w:val="single" w:sz="6" w:space="0" w:color="auto"/>
            </w:tcBorders>
          </w:tcPr>
          <w:p w14:paraId="639110D9" w14:textId="77777777" w:rsidR="007A6FD0" w:rsidRPr="00D9012E" w:rsidRDefault="007A6FD0" w:rsidP="00A922A1">
            <w:pPr>
              <w:rPr>
                <w:rStyle w:val="FontStyle74"/>
                <w:rFonts w:ascii="Arial Narrow" w:hAnsi="Arial Narrow"/>
              </w:rPr>
            </w:pPr>
          </w:p>
        </w:tc>
        <w:tc>
          <w:tcPr>
            <w:tcW w:w="440" w:type="pct"/>
            <w:tcBorders>
              <w:top w:val="single" w:sz="6" w:space="0" w:color="auto"/>
              <w:left w:val="single" w:sz="6" w:space="0" w:color="auto"/>
              <w:bottom w:val="nil"/>
              <w:right w:val="single" w:sz="6" w:space="0" w:color="auto"/>
            </w:tcBorders>
            <w:shd w:val="clear" w:color="auto" w:fill="D9D9D9"/>
          </w:tcPr>
          <w:p w14:paraId="4F4046F3" w14:textId="77777777" w:rsidR="007A6FD0" w:rsidRPr="00D9012E" w:rsidRDefault="007A6FD0" w:rsidP="00A922A1">
            <w:pPr>
              <w:pStyle w:val="Style38"/>
              <w:widowControl/>
              <w:spacing w:line="151" w:lineRule="exact"/>
              <w:ind w:firstLine="7"/>
              <w:rPr>
                <w:rStyle w:val="FontStyle74"/>
                <w:rFonts w:ascii="Arial Narrow" w:hAnsi="Arial Narrow"/>
              </w:rPr>
            </w:pPr>
            <w:r w:rsidRPr="00D9012E">
              <w:rPr>
                <w:rStyle w:val="FontStyle74"/>
                <w:rFonts w:ascii="Arial Narrow" w:hAnsi="Arial Narrow"/>
              </w:rPr>
              <w:t>Celkom v ha</w:t>
            </w:r>
          </w:p>
        </w:tc>
        <w:tc>
          <w:tcPr>
            <w:tcW w:w="1017" w:type="pct"/>
            <w:gridSpan w:val="2"/>
            <w:tcBorders>
              <w:top w:val="single" w:sz="6" w:space="0" w:color="auto"/>
              <w:left w:val="single" w:sz="6" w:space="0" w:color="auto"/>
              <w:bottom w:val="single" w:sz="6" w:space="0" w:color="auto"/>
              <w:right w:val="single" w:sz="6" w:space="0" w:color="auto"/>
            </w:tcBorders>
            <w:shd w:val="clear" w:color="auto" w:fill="D9D9D9"/>
          </w:tcPr>
          <w:p w14:paraId="6FEEBB41" w14:textId="77777777" w:rsidR="007A6FD0" w:rsidRPr="00D9012E" w:rsidRDefault="007A6FD0" w:rsidP="00A922A1">
            <w:pPr>
              <w:pStyle w:val="Style23"/>
              <w:widowControl/>
              <w:spacing w:line="240" w:lineRule="auto"/>
              <w:ind w:left="576"/>
              <w:rPr>
                <w:rStyle w:val="FontStyle74"/>
                <w:rFonts w:ascii="Arial Narrow" w:hAnsi="Arial Narrow"/>
              </w:rPr>
            </w:pPr>
            <w:r w:rsidRPr="00D9012E">
              <w:rPr>
                <w:rStyle w:val="FontStyle74"/>
                <w:rFonts w:ascii="Arial Narrow" w:hAnsi="Arial Narrow"/>
              </w:rPr>
              <w:t>Z</w:t>
            </w:r>
            <w:r w:rsidRPr="00D9012E">
              <w:rPr>
                <w:rStyle w:val="FontStyle74"/>
                <w:rFonts w:ascii="Arial Narrow" w:hAnsi="Arial Narrow"/>
                <w:spacing w:val="46"/>
              </w:rPr>
              <w:t xml:space="preserve"> </w:t>
            </w:r>
            <w:proofErr w:type="spellStart"/>
            <w:r w:rsidRPr="00D9012E">
              <w:rPr>
                <w:rStyle w:val="FontStyle74"/>
                <w:rFonts w:ascii="Arial Narrow" w:hAnsi="Arial Narrow"/>
                <w:spacing w:val="46"/>
              </w:rPr>
              <w:t>z</w:t>
            </w:r>
            <w:proofErr w:type="spellEnd"/>
            <w:r w:rsidRPr="00D9012E">
              <w:rPr>
                <w:rStyle w:val="FontStyle74"/>
                <w:rFonts w:ascii="Arial Narrow" w:hAnsi="Arial Narrow"/>
                <w:spacing w:val="46"/>
              </w:rPr>
              <w:t> toho</w:t>
            </w:r>
          </w:p>
        </w:tc>
        <w:tc>
          <w:tcPr>
            <w:tcW w:w="547" w:type="pct"/>
            <w:tcBorders>
              <w:top w:val="nil"/>
              <w:left w:val="single" w:sz="6" w:space="0" w:color="auto"/>
              <w:bottom w:val="nil"/>
              <w:right w:val="single" w:sz="6" w:space="0" w:color="auto"/>
            </w:tcBorders>
          </w:tcPr>
          <w:p w14:paraId="3492AACB" w14:textId="77777777" w:rsidR="007A6FD0" w:rsidRPr="008014F7" w:rsidRDefault="007A6FD0" w:rsidP="00A922A1">
            <w:pPr>
              <w:pStyle w:val="Style23"/>
              <w:widowControl/>
              <w:spacing w:line="240" w:lineRule="auto"/>
              <w:ind w:left="576"/>
              <w:rPr>
                <w:rStyle w:val="FontStyle74"/>
                <w:rFonts w:ascii="Arial Narrow" w:hAnsi="Arial Narrow"/>
              </w:rPr>
            </w:pPr>
          </w:p>
          <w:p w14:paraId="79AF0316" w14:textId="77777777" w:rsidR="007A6FD0" w:rsidRPr="008014F7" w:rsidRDefault="007A6FD0" w:rsidP="00A922A1">
            <w:pPr>
              <w:pStyle w:val="Style23"/>
              <w:widowControl/>
              <w:spacing w:line="240" w:lineRule="auto"/>
              <w:ind w:left="576"/>
              <w:rPr>
                <w:rStyle w:val="FontStyle74"/>
                <w:rFonts w:ascii="Arial Narrow" w:hAnsi="Arial Narrow"/>
              </w:rPr>
            </w:pPr>
          </w:p>
        </w:tc>
        <w:tc>
          <w:tcPr>
            <w:tcW w:w="468" w:type="pct"/>
            <w:tcBorders>
              <w:top w:val="nil"/>
              <w:left w:val="single" w:sz="6" w:space="0" w:color="auto"/>
              <w:bottom w:val="nil"/>
              <w:right w:val="single" w:sz="6" w:space="0" w:color="auto"/>
            </w:tcBorders>
          </w:tcPr>
          <w:p w14:paraId="4A165EEC" w14:textId="77777777" w:rsidR="007A6FD0" w:rsidRPr="008014F7" w:rsidRDefault="007A6FD0" w:rsidP="00A922A1">
            <w:pPr>
              <w:pStyle w:val="Style23"/>
              <w:widowControl/>
              <w:spacing w:line="240" w:lineRule="auto"/>
              <w:ind w:left="576"/>
              <w:rPr>
                <w:rStyle w:val="FontStyle74"/>
                <w:rFonts w:ascii="Arial Narrow" w:hAnsi="Arial Narrow"/>
              </w:rPr>
            </w:pPr>
          </w:p>
          <w:p w14:paraId="57446E5B" w14:textId="77777777" w:rsidR="007A6FD0" w:rsidRPr="008014F7" w:rsidRDefault="007A6FD0" w:rsidP="00A922A1">
            <w:pPr>
              <w:pStyle w:val="Style23"/>
              <w:widowControl/>
              <w:spacing w:line="240" w:lineRule="auto"/>
              <w:ind w:left="576"/>
              <w:rPr>
                <w:rStyle w:val="FontStyle74"/>
                <w:rFonts w:ascii="Arial Narrow" w:hAnsi="Arial Narrow"/>
              </w:rPr>
            </w:pPr>
          </w:p>
        </w:tc>
        <w:tc>
          <w:tcPr>
            <w:tcW w:w="234" w:type="pct"/>
            <w:tcBorders>
              <w:top w:val="nil"/>
              <w:left w:val="single" w:sz="6" w:space="0" w:color="auto"/>
              <w:bottom w:val="nil"/>
              <w:right w:val="single" w:sz="6" w:space="0" w:color="auto"/>
            </w:tcBorders>
          </w:tcPr>
          <w:p w14:paraId="774A851A" w14:textId="77777777" w:rsidR="007A6FD0" w:rsidRPr="008014F7" w:rsidRDefault="007A6FD0" w:rsidP="00A922A1">
            <w:pPr>
              <w:pStyle w:val="Style23"/>
              <w:widowControl/>
              <w:spacing w:line="240" w:lineRule="auto"/>
              <w:ind w:left="576"/>
              <w:rPr>
                <w:rStyle w:val="FontStyle74"/>
                <w:rFonts w:ascii="Arial Narrow" w:hAnsi="Arial Narrow"/>
              </w:rPr>
            </w:pPr>
          </w:p>
          <w:p w14:paraId="00E133CE" w14:textId="77777777" w:rsidR="007A6FD0" w:rsidRPr="008014F7" w:rsidRDefault="007A6FD0" w:rsidP="00A922A1">
            <w:pPr>
              <w:pStyle w:val="Style23"/>
              <w:widowControl/>
              <w:spacing w:line="240" w:lineRule="auto"/>
              <w:ind w:left="576"/>
              <w:rPr>
                <w:rStyle w:val="FontStyle74"/>
                <w:rFonts w:ascii="Arial Narrow" w:hAnsi="Arial Narrow"/>
              </w:rPr>
            </w:pPr>
          </w:p>
        </w:tc>
        <w:tc>
          <w:tcPr>
            <w:tcW w:w="626" w:type="pct"/>
            <w:tcBorders>
              <w:top w:val="nil"/>
              <w:left w:val="single" w:sz="6" w:space="0" w:color="auto"/>
              <w:bottom w:val="nil"/>
              <w:right w:val="single" w:sz="6" w:space="0" w:color="auto"/>
            </w:tcBorders>
          </w:tcPr>
          <w:p w14:paraId="5A8D14F7" w14:textId="77777777" w:rsidR="007A6FD0" w:rsidRPr="008014F7" w:rsidRDefault="007A6FD0" w:rsidP="00A922A1">
            <w:pPr>
              <w:pStyle w:val="Style23"/>
              <w:widowControl/>
              <w:spacing w:line="240" w:lineRule="auto"/>
              <w:ind w:left="576"/>
              <w:rPr>
                <w:rStyle w:val="FontStyle74"/>
                <w:rFonts w:ascii="Arial Narrow" w:hAnsi="Arial Narrow"/>
              </w:rPr>
            </w:pPr>
          </w:p>
          <w:p w14:paraId="716A2B3C" w14:textId="77777777" w:rsidR="007A6FD0" w:rsidRPr="008014F7" w:rsidRDefault="007A6FD0" w:rsidP="00A922A1">
            <w:pPr>
              <w:pStyle w:val="Style23"/>
              <w:widowControl/>
              <w:spacing w:line="240" w:lineRule="auto"/>
              <w:ind w:left="576"/>
              <w:rPr>
                <w:rStyle w:val="FontStyle74"/>
                <w:rFonts w:ascii="Arial Narrow" w:hAnsi="Arial Narrow"/>
              </w:rPr>
            </w:pPr>
          </w:p>
        </w:tc>
      </w:tr>
      <w:tr w:rsidR="007A6FD0" w:rsidRPr="008014F7" w14:paraId="22B88AC4" w14:textId="77777777" w:rsidTr="00A922A1">
        <w:tc>
          <w:tcPr>
            <w:tcW w:w="307" w:type="pct"/>
            <w:vMerge/>
            <w:tcBorders>
              <w:left w:val="single" w:sz="6" w:space="0" w:color="auto"/>
              <w:bottom w:val="single" w:sz="6" w:space="0" w:color="auto"/>
              <w:right w:val="single" w:sz="6" w:space="0" w:color="auto"/>
            </w:tcBorders>
          </w:tcPr>
          <w:p w14:paraId="3612DA9E" w14:textId="77777777" w:rsidR="007A6FD0" w:rsidRPr="00D9012E" w:rsidRDefault="007A6FD0" w:rsidP="00A922A1">
            <w:pPr>
              <w:rPr>
                <w:rStyle w:val="FontStyle74"/>
                <w:rFonts w:ascii="Arial Narrow" w:hAnsi="Arial Narrow"/>
              </w:rPr>
            </w:pPr>
          </w:p>
        </w:tc>
        <w:tc>
          <w:tcPr>
            <w:tcW w:w="471" w:type="pct"/>
            <w:vMerge/>
            <w:tcBorders>
              <w:left w:val="single" w:sz="6" w:space="0" w:color="auto"/>
              <w:bottom w:val="single" w:sz="6" w:space="0" w:color="auto"/>
              <w:right w:val="single" w:sz="6" w:space="0" w:color="auto"/>
            </w:tcBorders>
          </w:tcPr>
          <w:p w14:paraId="0C59A6E2" w14:textId="77777777" w:rsidR="007A6FD0" w:rsidRPr="00D9012E" w:rsidRDefault="007A6FD0" w:rsidP="00A922A1">
            <w:pPr>
              <w:rPr>
                <w:rStyle w:val="FontStyle74"/>
                <w:rFonts w:ascii="Arial Narrow" w:hAnsi="Arial Narrow"/>
              </w:rPr>
            </w:pPr>
          </w:p>
        </w:tc>
        <w:tc>
          <w:tcPr>
            <w:tcW w:w="478" w:type="pct"/>
            <w:vMerge/>
            <w:tcBorders>
              <w:left w:val="single" w:sz="6" w:space="0" w:color="auto"/>
              <w:bottom w:val="single" w:sz="6" w:space="0" w:color="auto"/>
              <w:right w:val="single" w:sz="6" w:space="0" w:color="auto"/>
            </w:tcBorders>
          </w:tcPr>
          <w:p w14:paraId="6663EA84" w14:textId="77777777" w:rsidR="007A6FD0" w:rsidRPr="00D9012E" w:rsidRDefault="007A6FD0" w:rsidP="00A922A1">
            <w:pPr>
              <w:rPr>
                <w:rStyle w:val="FontStyle74"/>
                <w:rFonts w:ascii="Arial Narrow" w:hAnsi="Arial Narrow"/>
              </w:rPr>
            </w:pPr>
          </w:p>
        </w:tc>
        <w:tc>
          <w:tcPr>
            <w:tcW w:w="412" w:type="pct"/>
            <w:vMerge/>
            <w:tcBorders>
              <w:left w:val="single" w:sz="6" w:space="0" w:color="auto"/>
              <w:bottom w:val="single" w:sz="6" w:space="0" w:color="auto"/>
              <w:right w:val="single" w:sz="6" w:space="0" w:color="auto"/>
            </w:tcBorders>
          </w:tcPr>
          <w:p w14:paraId="2228AF8F" w14:textId="77777777" w:rsidR="007A6FD0" w:rsidRPr="00D9012E" w:rsidRDefault="007A6FD0" w:rsidP="00A922A1">
            <w:pPr>
              <w:rPr>
                <w:rStyle w:val="FontStyle74"/>
                <w:rFonts w:ascii="Arial Narrow" w:hAnsi="Arial Narrow"/>
              </w:rPr>
            </w:pPr>
          </w:p>
        </w:tc>
        <w:tc>
          <w:tcPr>
            <w:tcW w:w="440" w:type="pct"/>
            <w:tcBorders>
              <w:top w:val="nil"/>
              <w:left w:val="single" w:sz="6" w:space="0" w:color="auto"/>
              <w:bottom w:val="single" w:sz="6" w:space="0" w:color="auto"/>
              <w:right w:val="single" w:sz="6" w:space="0" w:color="auto"/>
            </w:tcBorders>
            <w:shd w:val="clear" w:color="auto" w:fill="D9D9D9"/>
          </w:tcPr>
          <w:p w14:paraId="0DE3C01E" w14:textId="77777777" w:rsidR="007A6FD0" w:rsidRPr="00D9012E" w:rsidRDefault="007A6FD0" w:rsidP="00A922A1">
            <w:pPr>
              <w:rPr>
                <w:rStyle w:val="FontStyle74"/>
                <w:rFonts w:ascii="Arial Narrow" w:hAnsi="Arial Narrow"/>
              </w:rPr>
            </w:pPr>
          </w:p>
          <w:p w14:paraId="754DF717" w14:textId="77777777" w:rsidR="007A6FD0" w:rsidRPr="00D9012E" w:rsidRDefault="007A6FD0" w:rsidP="00A922A1">
            <w:pPr>
              <w:rPr>
                <w:rStyle w:val="FontStyle74"/>
                <w:rFonts w:ascii="Arial Narrow" w:hAnsi="Arial Narrow"/>
              </w:rPr>
            </w:pPr>
          </w:p>
        </w:tc>
        <w:tc>
          <w:tcPr>
            <w:tcW w:w="549" w:type="pct"/>
            <w:tcBorders>
              <w:top w:val="single" w:sz="6" w:space="0" w:color="auto"/>
              <w:left w:val="single" w:sz="6" w:space="0" w:color="auto"/>
              <w:bottom w:val="single" w:sz="6" w:space="0" w:color="auto"/>
              <w:right w:val="single" w:sz="6" w:space="0" w:color="auto"/>
            </w:tcBorders>
            <w:shd w:val="clear" w:color="auto" w:fill="D9D9D9"/>
          </w:tcPr>
          <w:p w14:paraId="4B0D3666" w14:textId="77777777" w:rsidR="007A6FD0" w:rsidRPr="00D9012E" w:rsidRDefault="007A6FD0" w:rsidP="00A922A1">
            <w:pPr>
              <w:pStyle w:val="Style38"/>
              <w:widowControl/>
              <w:spacing w:line="158" w:lineRule="exact"/>
              <w:rPr>
                <w:rStyle w:val="FontStyle74"/>
                <w:rFonts w:ascii="Arial Narrow" w:hAnsi="Arial Narrow"/>
              </w:rPr>
            </w:pPr>
            <w:r w:rsidRPr="00D9012E">
              <w:rPr>
                <w:rStyle w:val="FontStyle74"/>
                <w:rFonts w:ascii="Arial Narrow" w:hAnsi="Arial Narrow"/>
              </w:rPr>
              <w:t>Skupina BPEJ</w:t>
            </w:r>
          </w:p>
        </w:tc>
        <w:tc>
          <w:tcPr>
            <w:tcW w:w="468" w:type="pct"/>
            <w:tcBorders>
              <w:top w:val="single" w:sz="6" w:space="0" w:color="auto"/>
              <w:left w:val="single" w:sz="6" w:space="0" w:color="auto"/>
              <w:bottom w:val="single" w:sz="6" w:space="0" w:color="auto"/>
              <w:right w:val="single" w:sz="6" w:space="0" w:color="auto"/>
            </w:tcBorders>
            <w:shd w:val="clear" w:color="auto" w:fill="D9D9D9"/>
          </w:tcPr>
          <w:p w14:paraId="54ECC96F" w14:textId="77777777" w:rsidR="007A6FD0" w:rsidRPr="00D9012E" w:rsidRDefault="007A6FD0" w:rsidP="00A922A1">
            <w:pPr>
              <w:pStyle w:val="Style23"/>
              <w:widowControl/>
              <w:ind w:firstLine="7"/>
              <w:jc w:val="center"/>
              <w:rPr>
                <w:rStyle w:val="FontStyle74"/>
                <w:rFonts w:ascii="Arial Narrow" w:hAnsi="Arial Narrow"/>
                <w:spacing w:val="57"/>
              </w:rPr>
            </w:pPr>
            <w:r w:rsidRPr="00D9012E">
              <w:rPr>
                <w:rStyle w:val="FontStyle74"/>
                <w:rFonts w:ascii="Arial Narrow" w:hAnsi="Arial Narrow"/>
                <w:spacing w:val="57"/>
              </w:rPr>
              <w:t>Výmera v ha</w:t>
            </w:r>
          </w:p>
        </w:tc>
        <w:tc>
          <w:tcPr>
            <w:tcW w:w="547" w:type="pct"/>
            <w:tcBorders>
              <w:top w:val="nil"/>
              <w:left w:val="single" w:sz="6" w:space="0" w:color="auto"/>
              <w:bottom w:val="single" w:sz="6" w:space="0" w:color="auto"/>
              <w:right w:val="single" w:sz="6" w:space="0" w:color="auto"/>
            </w:tcBorders>
          </w:tcPr>
          <w:p w14:paraId="1AF8941F" w14:textId="77777777" w:rsidR="007A6FD0" w:rsidRPr="008014F7" w:rsidRDefault="007A6FD0" w:rsidP="00A922A1">
            <w:pPr>
              <w:pStyle w:val="Style23"/>
              <w:widowControl/>
              <w:spacing w:line="240" w:lineRule="auto"/>
              <w:rPr>
                <w:rStyle w:val="FontStyle74"/>
                <w:rFonts w:ascii="Arial Narrow" w:hAnsi="Arial Narrow"/>
              </w:rPr>
            </w:pPr>
          </w:p>
          <w:p w14:paraId="4D573936" w14:textId="77777777" w:rsidR="007A6FD0" w:rsidRPr="008014F7" w:rsidRDefault="007A6FD0" w:rsidP="00A922A1">
            <w:pPr>
              <w:pStyle w:val="Style23"/>
              <w:widowControl/>
              <w:spacing w:line="240" w:lineRule="auto"/>
              <w:rPr>
                <w:rStyle w:val="FontStyle74"/>
                <w:rFonts w:ascii="Arial Narrow" w:hAnsi="Arial Narrow"/>
              </w:rPr>
            </w:pPr>
          </w:p>
        </w:tc>
        <w:tc>
          <w:tcPr>
            <w:tcW w:w="468" w:type="pct"/>
            <w:tcBorders>
              <w:top w:val="nil"/>
              <w:left w:val="single" w:sz="6" w:space="0" w:color="auto"/>
              <w:bottom w:val="single" w:sz="6" w:space="0" w:color="auto"/>
              <w:right w:val="single" w:sz="6" w:space="0" w:color="auto"/>
            </w:tcBorders>
          </w:tcPr>
          <w:p w14:paraId="263A9F31" w14:textId="77777777" w:rsidR="007A6FD0" w:rsidRPr="008014F7" w:rsidRDefault="007A6FD0" w:rsidP="00A922A1">
            <w:pPr>
              <w:pStyle w:val="Style23"/>
              <w:widowControl/>
              <w:spacing w:line="240" w:lineRule="auto"/>
              <w:rPr>
                <w:rStyle w:val="FontStyle74"/>
                <w:rFonts w:ascii="Arial Narrow" w:hAnsi="Arial Narrow"/>
              </w:rPr>
            </w:pPr>
          </w:p>
          <w:p w14:paraId="31F9D4B9" w14:textId="77777777" w:rsidR="007A6FD0" w:rsidRPr="008014F7" w:rsidRDefault="007A6FD0" w:rsidP="00A922A1">
            <w:pPr>
              <w:pStyle w:val="Style23"/>
              <w:widowControl/>
              <w:spacing w:line="240" w:lineRule="auto"/>
              <w:rPr>
                <w:rStyle w:val="FontStyle74"/>
                <w:rFonts w:ascii="Arial Narrow" w:hAnsi="Arial Narrow"/>
              </w:rPr>
            </w:pPr>
          </w:p>
        </w:tc>
        <w:tc>
          <w:tcPr>
            <w:tcW w:w="234" w:type="pct"/>
            <w:tcBorders>
              <w:top w:val="nil"/>
              <w:left w:val="single" w:sz="6" w:space="0" w:color="auto"/>
              <w:bottom w:val="single" w:sz="6" w:space="0" w:color="auto"/>
              <w:right w:val="single" w:sz="6" w:space="0" w:color="auto"/>
            </w:tcBorders>
          </w:tcPr>
          <w:p w14:paraId="58628057" w14:textId="77777777" w:rsidR="007A6FD0" w:rsidRPr="008014F7" w:rsidRDefault="007A6FD0" w:rsidP="00A922A1">
            <w:pPr>
              <w:pStyle w:val="Style23"/>
              <w:widowControl/>
              <w:spacing w:line="240" w:lineRule="auto"/>
              <w:rPr>
                <w:rStyle w:val="FontStyle74"/>
                <w:rFonts w:ascii="Arial Narrow" w:hAnsi="Arial Narrow"/>
              </w:rPr>
            </w:pPr>
          </w:p>
          <w:p w14:paraId="55E28037" w14:textId="77777777" w:rsidR="007A6FD0" w:rsidRPr="008014F7" w:rsidRDefault="007A6FD0" w:rsidP="00A922A1">
            <w:pPr>
              <w:pStyle w:val="Style23"/>
              <w:widowControl/>
              <w:spacing w:line="240" w:lineRule="auto"/>
              <w:rPr>
                <w:rStyle w:val="FontStyle74"/>
                <w:rFonts w:ascii="Arial Narrow" w:hAnsi="Arial Narrow"/>
              </w:rPr>
            </w:pPr>
          </w:p>
        </w:tc>
        <w:tc>
          <w:tcPr>
            <w:tcW w:w="626" w:type="pct"/>
            <w:tcBorders>
              <w:top w:val="nil"/>
              <w:left w:val="single" w:sz="6" w:space="0" w:color="auto"/>
              <w:bottom w:val="single" w:sz="6" w:space="0" w:color="auto"/>
              <w:right w:val="single" w:sz="6" w:space="0" w:color="auto"/>
            </w:tcBorders>
          </w:tcPr>
          <w:p w14:paraId="6D5DAC6C" w14:textId="77777777" w:rsidR="007A6FD0" w:rsidRPr="008014F7" w:rsidRDefault="007A6FD0" w:rsidP="00A922A1">
            <w:pPr>
              <w:pStyle w:val="Style23"/>
              <w:widowControl/>
              <w:spacing w:line="240" w:lineRule="auto"/>
              <w:rPr>
                <w:rStyle w:val="FontStyle74"/>
                <w:rFonts w:ascii="Arial Narrow" w:hAnsi="Arial Narrow"/>
              </w:rPr>
            </w:pPr>
          </w:p>
          <w:p w14:paraId="3DACA166" w14:textId="77777777" w:rsidR="007A6FD0" w:rsidRPr="008014F7" w:rsidRDefault="007A6FD0" w:rsidP="00A922A1">
            <w:pPr>
              <w:pStyle w:val="Style23"/>
              <w:widowControl/>
              <w:spacing w:line="240" w:lineRule="auto"/>
              <w:rPr>
                <w:rStyle w:val="FontStyle74"/>
                <w:rFonts w:ascii="Arial Narrow" w:hAnsi="Arial Narrow"/>
              </w:rPr>
            </w:pPr>
          </w:p>
        </w:tc>
      </w:tr>
      <w:tr w:rsidR="007A6FD0" w:rsidRPr="008014F7" w14:paraId="4C1EAE9C" w14:textId="77777777" w:rsidTr="00A922A1">
        <w:tc>
          <w:tcPr>
            <w:tcW w:w="307" w:type="pct"/>
            <w:tcBorders>
              <w:top w:val="single" w:sz="6" w:space="0" w:color="auto"/>
              <w:left w:val="single" w:sz="6" w:space="0" w:color="auto"/>
              <w:bottom w:val="single" w:sz="6" w:space="0" w:color="auto"/>
              <w:right w:val="single" w:sz="6" w:space="0" w:color="auto"/>
            </w:tcBorders>
            <w:vAlign w:val="center"/>
          </w:tcPr>
          <w:p w14:paraId="1CB04A56"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w:t>
            </w:r>
          </w:p>
        </w:tc>
        <w:tc>
          <w:tcPr>
            <w:tcW w:w="471" w:type="pct"/>
            <w:tcBorders>
              <w:top w:val="single" w:sz="6" w:space="0" w:color="auto"/>
              <w:left w:val="single" w:sz="6" w:space="0" w:color="auto"/>
              <w:bottom w:val="single" w:sz="6" w:space="0" w:color="auto"/>
              <w:right w:val="single" w:sz="6" w:space="0" w:color="auto"/>
            </w:tcBorders>
          </w:tcPr>
          <w:p w14:paraId="32208382"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Olešná</w:t>
            </w:r>
          </w:p>
        </w:tc>
        <w:tc>
          <w:tcPr>
            <w:tcW w:w="478" w:type="pct"/>
            <w:tcBorders>
              <w:top w:val="single" w:sz="6" w:space="0" w:color="auto"/>
              <w:left w:val="single" w:sz="6" w:space="0" w:color="auto"/>
              <w:bottom w:val="single" w:sz="6" w:space="0" w:color="auto"/>
              <w:right w:val="single" w:sz="6" w:space="0" w:color="auto"/>
            </w:tcBorders>
          </w:tcPr>
          <w:p w14:paraId="2461E9E5" w14:textId="77777777" w:rsidR="007A6FD0" w:rsidRPr="008014F7" w:rsidRDefault="007A6FD0" w:rsidP="00A922A1">
            <w:pPr>
              <w:pStyle w:val="Bezriadkovania"/>
              <w:rPr>
                <w:rStyle w:val="FontStyle74"/>
                <w:rFonts w:ascii="Arial Narrow" w:hAnsi="Arial Narrow"/>
                <w:sz w:val="14"/>
                <w:szCs w:val="14"/>
              </w:rPr>
            </w:pPr>
            <w:proofErr w:type="spellStart"/>
            <w:r w:rsidRPr="008014F7">
              <w:rPr>
                <w:rStyle w:val="FontStyle74"/>
                <w:rFonts w:ascii="Arial Narrow" w:hAnsi="Arial Narrow"/>
                <w:sz w:val="14"/>
                <w:szCs w:val="14"/>
              </w:rPr>
              <w:t>Rod.domy</w:t>
            </w:r>
            <w:proofErr w:type="spellEnd"/>
            <w:r w:rsidRPr="008014F7">
              <w:rPr>
                <w:rStyle w:val="FontStyle74"/>
                <w:rFonts w:ascii="Arial Narrow" w:hAnsi="Arial Narrow"/>
                <w:sz w:val="14"/>
                <w:szCs w:val="14"/>
              </w:rPr>
              <w:t xml:space="preserve"> </w:t>
            </w:r>
          </w:p>
          <w:p w14:paraId="5B56BD99" w14:textId="77777777" w:rsidR="007A6FD0" w:rsidRPr="008014F7" w:rsidRDefault="007A6FD0" w:rsidP="00A922A1">
            <w:pPr>
              <w:pStyle w:val="Bezriadkovania"/>
              <w:rPr>
                <w:rStyle w:val="FontStyle74"/>
                <w:rFonts w:ascii="Arial Narrow" w:hAnsi="Arial Narrow"/>
                <w:spacing w:val="20"/>
                <w:sz w:val="14"/>
                <w:szCs w:val="14"/>
              </w:rPr>
            </w:pPr>
            <w:r w:rsidRPr="008014F7">
              <w:rPr>
                <w:rStyle w:val="FontStyle74"/>
                <w:rFonts w:ascii="Arial Narrow" w:hAnsi="Arial Narrow"/>
                <w:spacing w:val="20"/>
                <w:sz w:val="14"/>
                <w:szCs w:val="14"/>
              </w:rPr>
              <w:t>(IBV)</w:t>
            </w:r>
          </w:p>
        </w:tc>
        <w:tc>
          <w:tcPr>
            <w:tcW w:w="412" w:type="pct"/>
            <w:tcBorders>
              <w:top w:val="single" w:sz="6" w:space="0" w:color="auto"/>
              <w:left w:val="single" w:sz="6" w:space="0" w:color="auto"/>
              <w:bottom w:val="single" w:sz="6" w:space="0" w:color="auto"/>
              <w:right w:val="single" w:sz="6" w:space="0" w:color="auto"/>
            </w:tcBorders>
            <w:vAlign w:val="center"/>
          </w:tcPr>
          <w:p w14:paraId="29B47465"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0,606</w:t>
            </w:r>
          </w:p>
        </w:tc>
        <w:tc>
          <w:tcPr>
            <w:tcW w:w="440" w:type="pct"/>
            <w:tcBorders>
              <w:top w:val="single" w:sz="6" w:space="0" w:color="auto"/>
              <w:left w:val="single" w:sz="6" w:space="0" w:color="auto"/>
              <w:bottom w:val="single" w:sz="6" w:space="0" w:color="auto"/>
              <w:right w:val="single" w:sz="6" w:space="0" w:color="auto"/>
            </w:tcBorders>
            <w:vAlign w:val="center"/>
          </w:tcPr>
          <w:p w14:paraId="0AE20A0E"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 xml:space="preserve"> 0,495</w:t>
            </w:r>
          </w:p>
        </w:tc>
        <w:tc>
          <w:tcPr>
            <w:tcW w:w="549" w:type="pct"/>
            <w:tcBorders>
              <w:top w:val="single" w:sz="6" w:space="0" w:color="auto"/>
              <w:left w:val="single" w:sz="6" w:space="0" w:color="auto"/>
              <w:bottom w:val="single" w:sz="6" w:space="0" w:color="auto"/>
              <w:right w:val="single" w:sz="6" w:space="0" w:color="auto"/>
            </w:tcBorders>
            <w:vAlign w:val="center"/>
          </w:tcPr>
          <w:p w14:paraId="1CA879E1"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0882882/9</w:t>
            </w:r>
          </w:p>
        </w:tc>
        <w:tc>
          <w:tcPr>
            <w:tcW w:w="468" w:type="pct"/>
            <w:tcBorders>
              <w:top w:val="single" w:sz="6" w:space="0" w:color="auto"/>
              <w:left w:val="single" w:sz="6" w:space="0" w:color="auto"/>
              <w:bottom w:val="single" w:sz="6" w:space="0" w:color="auto"/>
              <w:right w:val="single" w:sz="6" w:space="0" w:color="auto"/>
            </w:tcBorders>
            <w:vAlign w:val="center"/>
          </w:tcPr>
          <w:p w14:paraId="06586876" w14:textId="77777777" w:rsidR="007A6FD0" w:rsidRPr="008014F7" w:rsidRDefault="007A6FD0" w:rsidP="00A922A1">
            <w:pPr>
              <w:pStyle w:val="Bezriadkovania"/>
              <w:rPr>
                <w:rStyle w:val="FontStyle74"/>
                <w:rFonts w:ascii="Arial Narrow" w:hAnsi="Arial Narrow"/>
                <w:color w:val="F79646" w:themeColor="accent6"/>
                <w:sz w:val="14"/>
                <w:szCs w:val="14"/>
              </w:rPr>
            </w:pPr>
            <w:r w:rsidRPr="008014F7">
              <w:rPr>
                <w:rStyle w:val="FontStyle74"/>
                <w:rFonts w:ascii="Arial Narrow" w:hAnsi="Arial Narrow"/>
                <w:sz w:val="14"/>
                <w:szCs w:val="14"/>
              </w:rPr>
              <w:t xml:space="preserve"> 0,495</w:t>
            </w:r>
          </w:p>
        </w:tc>
        <w:tc>
          <w:tcPr>
            <w:tcW w:w="547" w:type="pct"/>
            <w:tcBorders>
              <w:top w:val="single" w:sz="6" w:space="0" w:color="auto"/>
              <w:left w:val="single" w:sz="6" w:space="0" w:color="auto"/>
              <w:bottom w:val="single" w:sz="6" w:space="0" w:color="auto"/>
              <w:right w:val="single" w:sz="6" w:space="0" w:color="auto"/>
            </w:tcBorders>
            <w:vAlign w:val="center"/>
          </w:tcPr>
          <w:p w14:paraId="08AC216E"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súkromný</w:t>
            </w:r>
          </w:p>
        </w:tc>
        <w:tc>
          <w:tcPr>
            <w:tcW w:w="468" w:type="pct"/>
            <w:tcBorders>
              <w:top w:val="single" w:sz="6" w:space="0" w:color="auto"/>
              <w:left w:val="single" w:sz="6" w:space="0" w:color="auto"/>
              <w:bottom w:val="single" w:sz="6" w:space="0" w:color="auto"/>
              <w:right w:val="single" w:sz="6" w:space="0" w:color="auto"/>
            </w:tcBorders>
            <w:vAlign w:val="center"/>
          </w:tcPr>
          <w:p w14:paraId="4E8B3308"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nie</w:t>
            </w:r>
          </w:p>
        </w:tc>
        <w:tc>
          <w:tcPr>
            <w:tcW w:w="234" w:type="pct"/>
            <w:tcBorders>
              <w:top w:val="single" w:sz="6" w:space="0" w:color="auto"/>
              <w:left w:val="single" w:sz="6" w:space="0" w:color="auto"/>
              <w:bottom w:val="single" w:sz="6" w:space="0" w:color="auto"/>
              <w:right w:val="single" w:sz="6" w:space="0" w:color="auto"/>
            </w:tcBorders>
            <w:vAlign w:val="center"/>
          </w:tcPr>
          <w:p w14:paraId="4D318AFA"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w:t>
            </w:r>
          </w:p>
        </w:tc>
        <w:tc>
          <w:tcPr>
            <w:tcW w:w="626" w:type="pct"/>
            <w:tcBorders>
              <w:top w:val="single" w:sz="6" w:space="0" w:color="auto"/>
              <w:left w:val="single" w:sz="6" w:space="0" w:color="auto"/>
              <w:bottom w:val="single" w:sz="6" w:space="0" w:color="auto"/>
              <w:right w:val="single" w:sz="6" w:space="0" w:color="auto"/>
            </w:tcBorders>
            <w:vAlign w:val="center"/>
          </w:tcPr>
          <w:p w14:paraId="00AD8732" w14:textId="77777777" w:rsidR="007A6FD0" w:rsidRPr="00F004B8" w:rsidRDefault="007A6FD0" w:rsidP="00A922A1">
            <w:pPr>
              <w:pStyle w:val="Bezriadkovania"/>
              <w:rPr>
                <w:rStyle w:val="FontStyle74"/>
                <w:rFonts w:ascii="Arial Narrow" w:hAnsi="Arial Narrow"/>
                <w:sz w:val="14"/>
                <w:szCs w:val="14"/>
              </w:rPr>
            </w:pPr>
            <w:r w:rsidRPr="00F004B8">
              <w:rPr>
                <w:rStyle w:val="FontStyle74"/>
                <w:rFonts w:ascii="Arial Narrow" w:hAnsi="Arial Narrow"/>
                <w:sz w:val="14"/>
                <w:szCs w:val="14"/>
              </w:rPr>
              <w:t>0,510 ha</w:t>
            </w:r>
          </w:p>
          <w:p w14:paraId="1C282BA2" w14:textId="77777777" w:rsidR="007A6FD0" w:rsidRPr="00F004B8" w:rsidRDefault="007A6FD0" w:rsidP="00A922A1">
            <w:pPr>
              <w:pStyle w:val="Bezriadkovania"/>
              <w:rPr>
                <w:rStyle w:val="FontStyle74"/>
                <w:rFonts w:ascii="Arial Narrow" w:hAnsi="Arial Narrow"/>
                <w:sz w:val="14"/>
                <w:szCs w:val="14"/>
              </w:rPr>
            </w:pPr>
            <w:r w:rsidRPr="00F004B8">
              <w:rPr>
                <w:rStyle w:val="FontStyle74"/>
                <w:rFonts w:ascii="Arial Narrow" w:hAnsi="Arial Narrow"/>
                <w:sz w:val="14"/>
                <w:szCs w:val="14"/>
              </w:rPr>
              <w:t>mimo ZÚ</w:t>
            </w:r>
          </w:p>
        </w:tc>
      </w:tr>
      <w:tr w:rsidR="007A6FD0" w:rsidRPr="008014F7" w14:paraId="0375330C" w14:textId="77777777" w:rsidTr="00A922A1">
        <w:tc>
          <w:tcPr>
            <w:tcW w:w="307" w:type="pct"/>
            <w:tcBorders>
              <w:top w:val="single" w:sz="6" w:space="0" w:color="auto"/>
              <w:left w:val="single" w:sz="6" w:space="0" w:color="auto"/>
              <w:bottom w:val="single" w:sz="6" w:space="0" w:color="auto"/>
              <w:right w:val="single" w:sz="6" w:space="0" w:color="auto"/>
            </w:tcBorders>
            <w:vAlign w:val="center"/>
          </w:tcPr>
          <w:p w14:paraId="501D63F6"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2</w:t>
            </w:r>
          </w:p>
        </w:tc>
        <w:tc>
          <w:tcPr>
            <w:tcW w:w="471" w:type="pct"/>
            <w:tcBorders>
              <w:top w:val="single" w:sz="6" w:space="0" w:color="auto"/>
              <w:left w:val="single" w:sz="6" w:space="0" w:color="auto"/>
              <w:bottom w:val="single" w:sz="6" w:space="0" w:color="auto"/>
              <w:right w:val="single" w:sz="6" w:space="0" w:color="auto"/>
            </w:tcBorders>
          </w:tcPr>
          <w:p w14:paraId="1290A8E4" w14:textId="77777777" w:rsidR="007A6FD0" w:rsidRPr="008014F7" w:rsidRDefault="007A6FD0" w:rsidP="00A922A1">
            <w:pPr>
              <w:pStyle w:val="Bezriadkovania"/>
              <w:rPr>
                <w:rFonts w:ascii="Arial Narrow" w:hAnsi="Arial Narrow"/>
                <w:sz w:val="14"/>
                <w:szCs w:val="14"/>
              </w:rPr>
            </w:pPr>
            <w:r w:rsidRPr="008014F7">
              <w:rPr>
                <w:rStyle w:val="FontStyle74"/>
                <w:rFonts w:ascii="Arial Narrow" w:hAnsi="Arial Narrow"/>
                <w:sz w:val="14"/>
                <w:szCs w:val="14"/>
              </w:rPr>
              <w:t>Olešná</w:t>
            </w:r>
          </w:p>
        </w:tc>
        <w:tc>
          <w:tcPr>
            <w:tcW w:w="478" w:type="pct"/>
            <w:tcBorders>
              <w:top w:val="single" w:sz="6" w:space="0" w:color="auto"/>
              <w:left w:val="single" w:sz="6" w:space="0" w:color="auto"/>
              <w:bottom w:val="single" w:sz="6" w:space="0" w:color="auto"/>
              <w:right w:val="single" w:sz="6" w:space="0" w:color="auto"/>
            </w:tcBorders>
          </w:tcPr>
          <w:p w14:paraId="52ABE21B" w14:textId="77777777" w:rsidR="007A6FD0" w:rsidRPr="008014F7" w:rsidRDefault="007A6FD0" w:rsidP="00A922A1">
            <w:pPr>
              <w:pStyle w:val="Bezriadkovania"/>
              <w:rPr>
                <w:rStyle w:val="FontStyle74"/>
                <w:rFonts w:ascii="Arial Narrow" w:hAnsi="Arial Narrow"/>
                <w:sz w:val="14"/>
                <w:szCs w:val="14"/>
              </w:rPr>
            </w:pPr>
            <w:proofErr w:type="spellStart"/>
            <w:r w:rsidRPr="008014F7">
              <w:rPr>
                <w:rStyle w:val="FontStyle74"/>
                <w:rFonts w:ascii="Arial Narrow" w:hAnsi="Arial Narrow"/>
                <w:sz w:val="14"/>
                <w:szCs w:val="14"/>
              </w:rPr>
              <w:t>Rod.domy</w:t>
            </w:r>
            <w:proofErr w:type="spellEnd"/>
            <w:r w:rsidRPr="008014F7">
              <w:rPr>
                <w:rStyle w:val="FontStyle74"/>
                <w:rFonts w:ascii="Arial Narrow" w:hAnsi="Arial Narrow"/>
                <w:sz w:val="14"/>
                <w:szCs w:val="14"/>
              </w:rPr>
              <w:t xml:space="preserve"> </w:t>
            </w:r>
          </w:p>
          <w:p w14:paraId="270E1740" w14:textId="77777777" w:rsidR="007A6FD0" w:rsidRPr="008014F7" w:rsidRDefault="007A6FD0" w:rsidP="00A922A1">
            <w:pPr>
              <w:pStyle w:val="Bezriadkovania"/>
              <w:rPr>
                <w:rStyle w:val="FontStyle74"/>
                <w:rFonts w:ascii="Arial Narrow" w:hAnsi="Arial Narrow"/>
                <w:spacing w:val="20"/>
                <w:sz w:val="14"/>
                <w:szCs w:val="14"/>
              </w:rPr>
            </w:pPr>
            <w:r w:rsidRPr="008014F7">
              <w:rPr>
                <w:rStyle w:val="FontStyle74"/>
                <w:rFonts w:ascii="Arial Narrow" w:hAnsi="Arial Narrow"/>
                <w:spacing w:val="20"/>
                <w:sz w:val="14"/>
                <w:szCs w:val="14"/>
              </w:rPr>
              <w:t>(IBV)</w:t>
            </w:r>
          </w:p>
        </w:tc>
        <w:tc>
          <w:tcPr>
            <w:tcW w:w="412" w:type="pct"/>
            <w:tcBorders>
              <w:top w:val="single" w:sz="6" w:space="0" w:color="auto"/>
              <w:left w:val="single" w:sz="6" w:space="0" w:color="auto"/>
              <w:bottom w:val="single" w:sz="6" w:space="0" w:color="auto"/>
              <w:right w:val="single" w:sz="6" w:space="0" w:color="auto"/>
            </w:tcBorders>
            <w:vAlign w:val="center"/>
          </w:tcPr>
          <w:p w14:paraId="629ECC3D"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1,130</w:t>
            </w:r>
          </w:p>
        </w:tc>
        <w:tc>
          <w:tcPr>
            <w:tcW w:w="440" w:type="pct"/>
            <w:tcBorders>
              <w:top w:val="single" w:sz="6" w:space="0" w:color="auto"/>
              <w:left w:val="single" w:sz="6" w:space="0" w:color="auto"/>
              <w:bottom w:val="single" w:sz="6" w:space="0" w:color="auto"/>
              <w:right w:val="single" w:sz="6" w:space="0" w:color="auto"/>
            </w:tcBorders>
            <w:vAlign w:val="center"/>
          </w:tcPr>
          <w:p w14:paraId="010E1FC6"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 xml:space="preserve"> 1,089</w:t>
            </w:r>
          </w:p>
        </w:tc>
        <w:tc>
          <w:tcPr>
            <w:tcW w:w="549" w:type="pct"/>
            <w:tcBorders>
              <w:top w:val="single" w:sz="6" w:space="0" w:color="auto"/>
              <w:left w:val="single" w:sz="6" w:space="0" w:color="auto"/>
              <w:bottom w:val="single" w:sz="6" w:space="0" w:color="auto"/>
              <w:right w:val="single" w:sz="6" w:space="0" w:color="auto"/>
            </w:tcBorders>
            <w:vAlign w:val="center"/>
          </w:tcPr>
          <w:p w14:paraId="15E599B7" w14:textId="77777777" w:rsidR="007A6FD0" w:rsidRPr="00E61678" w:rsidRDefault="007A6FD0" w:rsidP="00A922A1">
            <w:pPr>
              <w:pStyle w:val="Bezriadkovania"/>
              <w:rPr>
                <w:rStyle w:val="FontStyle74"/>
                <w:rFonts w:ascii="Arial Narrow" w:hAnsi="Arial Narrow"/>
                <w:sz w:val="14"/>
                <w:szCs w:val="14"/>
              </w:rPr>
            </w:pPr>
            <w:r w:rsidRPr="00907F12">
              <w:rPr>
                <w:rStyle w:val="FontStyle74"/>
                <w:rFonts w:ascii="Arial Narrow" w:hAnsi="Arial Narrow"/>
                <w:b/>
                <w:bCs/>
                <w:sz w:val="14"/>
                <w:szCs w:val="14"/>
              </w:rPr>
              <w:t>0814065/7</w:t>
            </w:r>
            <w:r w:rsidRPr="00E61678">
              <w:rPr>
                <w:rStyle w:val="FontStyle74"/>
                <w:rFonts w:ascii="Arial Narrow" w:hAnsi="Arial Narrow"/>
                <w:sz w:val="14"/>
                <w:szCs w:val="14"/>
              </w:rPr>
              <w:t xml:space="preserve"> 0882683/9</w:t>
            </w:r>
          </w:p>
        </w:tc>
        <w:tc>
          <w:tcPr>
            <w:tcW w:w="468" w:type="pct"/>
            <w:tcBorders>
              <w:top w:val="single" w:sz="6" w:space="0" w:color="auto"/>
              <w:left w:val="single" w:sz="6" w:space="0" w:color="auto"/>
              <w:bottom w:val="single" w:sz="6" w:space="0" w:color="auto"/>
              <w:right w:val="single" w:sz="6" w:space="0" w:color="auto"/>
            </w:tcBorders>
            <w:vAlign w:val="center"/>
          </w:tcPr>
          <w:p w14:paraId="2446D075"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 xml:space="preserve">0,546 </w:t>
            </w:r>
          </w:p>
          <w:p w14:paraId="4BB7E8B7" w14:textId="77777777" w:rsidR="007A6FD0" w:rsidRPr="008014F7" w:rsidRDefault="007A6FD0" w:rsidP="00A922A1">
            <w:pPr>
              <w:pStyle w:val="Bezriadkovania"/>
              <w:rPr>
                <w:rStyle w:val="FontStyle74"/>
                <w:rFonts w:ascii="Arial Narrow" w:hAnsi="Arial Narrow"/>
                <w:sz w:val="14"/>
                <w:szCs w:val="14"/>
              </w:rPr>
            </w:pPr>
            <w:r>
              <w:rPr>
                <w:rStyle w:val="FontStyle74"/>
                <w:rFonts w:ascii="Arial Narrow" w:hAnsi="Arial Narrow"/>
                <w:sz w:val="14"/>
                <w:szCs w:val="14"/>
              </w:rPr>
              <w:t>0,543</w:t>
            </w:r>
          </w:p>
        </w:tc>
        <w:tc>
          <w:tcPr>
            <w:tcW w:w="547" w:type="pct"/>
            <w:tcBorders>
              <w:top w:val="single" w:sz="6" w:space="0" w:color="auto"/>
              <w:left w:val="single" w:sz="6" w:space="0" w:color="auto"/>
              <w:bottom w:val="single" w:sz="6" w:space="0" w:color="auto"/>
              <w:right w:val="single" w:sz="6" w:space="0" w:color="auto"/>
            </w:tcBorders>
            <w:vAlign w:val="center"/>
          </w:tcPr>
          <w:p w14:paraId="69678C42"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súkromný</w:t>
            </w:r>
          </w:p>
        </w:tc>
        <w:tc>
          <w:tcPr>
            <w:tcW w:w="468" w:type="pct"/>
            <w:tcBorders>
              <w:top w:val="single" w:sz="6" w:space="0" w:color="auto"/>
              <w:left w:val="single" w:sz="6" w:space="0" w:color="auto"/>
              <w:bottom w:val="single" w:sz="6" w:space="0" w:color="auto"/>
              <w:right w:val="single" w:sz="6" w:space="0" w:color="auto"/>
            </w:tcBorders>
            <w:vAlign w:val="center"/>
          </w:tcPr>
          <w:p w14:paraId="447CA4FB"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nie</w:t>
            </w:r>
          </w:p>
        </w:tc>
        <w:tc>
          <w:tcPr>
            <w:tcW w:w="234" w:type="pct"/>
            <w:tcBorders>
              <w:top w:val="single" w:sz="6" w:space="0" w:color="auto"/>
              <w:left w:val="single" w:sz="6" w:space="0" w:color="auto"/>
              <w:bottom w:val="single" w:sz="6" w:space="0" w:color="auto"/>
              <w:right w:val="single" w:sz="6" w:space="0" w:color="auto"/>
            </w:tcBorders>
            <w:vAlign w:val="center"/>
          </w:tcPr>
          <w:p w14:paraId="7CD20553"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w:t>
            </w:r>
          </w:p>
        </w:tc>
        <w:tc>
          <w:tcPr>
            <w:tcW w:w="626" w:type="pct"/>
            <w:tcBorders>
              <w:top w:val="single" w:sz="6" w:space="0" w:color="auto"/>
              <w:left w:val="single" w:sz="6" w:space="0" w:color="auto"/>
              <w:bottom w:val="single" w:sz="6" w:space="0" w:color="auto"/>
              <w:right w:val="single" w:sz="6" w:space="0" w:color="auto"/>
            </w:tcBorders>
            <w:vAlign w:val="center"/>
          </w:tcPr>
          <w:p w14:paraId="202340AF" w14:textId="77777777" w:rsidR="007A6FD0" w:rsidRPr="00F004B8" w:rsidRDefault="007A6FD0" w:rsidP="00A922A1">
            <w:pPr>
              <w:pStyle w:val="Bezriadkovania"/>
              <w:rPr>
                <w:rStyle w:val="FontStyle74"/>
                <w:rFonts w:ascii="Arial Narrow" w:hAnsi="Arial Narrow"/>
                <w:b/>
                <w:sz w:val="14"/>
                <w:szCs w:val="14"/>
              </w:rPr>
            </w:pPr>
            <w:r w:rsidRPr="00F004B8">
              <w:rPr>
                <w:rStyle w:val="FontStyle74"/>
                <w:rFonts w:ascii="Arial Narrow" w:hAnsi="Arial Narrow"/>
                <w:sz w:val="14"/>
                <w:szCs w:val="14"/>
              </w:rPr>
              <w:t xml:space="preserve">Zastavané územie (ZÚ), </w:t>
            </w:r>
            <w:r w:rsidRPr="00F004B8">
              <w:rPr>
                <w:rStyle w:val="FontStyle74"/>
                <w:rFonts w:ascii="Arial Narrow" w:hAnsi="Arial Narrow"/>
                <w:b/>
                <w:bCs/>
                <w:sz w:val="14"/>
                <w:szCs w:val="14"/>
              </w:rPr>
              <w:t>0,5</w:t>
            </w:r>
            <w:r>
              <w:rPr>
                <w:rStyle w:val="FontStyle74"/>
                <w:rFonts w:ascii="Arial Narrow" w:hAnsi="Arial Narrow"/>
                <w:b/>
                <w:bCs/>
                <w:sz w:val="14"/>
                <w:szCs w:val="14"/>
              </w:rPr>
              <w:t>4</w:t>
            </w:r>
            <w:r>
              <w:rPr>
                <w:rStyle w:val="FontStyle74"/>
                <w:b/>
                <w:bCs/>
                <w:sz w:val="14"/>
                <w:szCs w:val="14"/>
              </w:rPr>
              <w:t>6</w:t>
            </w:r>
            <w:r w:rsidRPr="00F004B8">
              <w:rPr>
                <w:rStyle w:val="FontStyle74"/>
                <w:rFonts w:ascii="Arial Narrow" w:hAnsi="Arial Narrow"/>
                <w:b/>
                <w:bCs/>
                <w:sz w:val="14"/>
                <w:szCs w:val="14"/>
              </w:rPr>
              <w:t xml:space="preserve"> CHP</w:t>
            </w:r>
          </w:p>
        </w:tc>
      </w:tr>
      <w:tr w:rsidR="007A6FD0" w:rsidRPr="008014F7" w14:paraId="5F85B2AC" w14:textId="77777777" w:rsidTr="00A922A1">
        <w:tc>
          <w:tcPr>
            <w:tcW w:w="307" w:type="pct"/>
            <w:tcBorders>
              <w:top w:val="single" w:sz="6" w:space="0" w:color="auto"/>
              <w:left w:val="single" w:sz="6" w:space="0" w:color="auto"/>
              <w:bottom w:val="single" w:sz="6" w:space="0" w:color="auto"/>
              <w:right w:val="single" w:sz="6" w:space="0" w:color="auto"/>
            </w:tcBorders>
            <w:vAlign w:val="center"/>
          </w:tcPr>
          <w:p w14:paraId="4234130C"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3</w:t>
            </w:r>
          </w:p>
        </w:tc>
        <w:tc>
          <w:tcPr>
            <w:tcW w:w="471" w:type="pct"/>
            <w:tcBorders>
              <w:top w:val="single" w:sz="6" w:space="0" w:color="auto"/>
              <w:left w:val="single" w:sz="6" w:space="0" w:color="auto"/>
              <w:bottom w:val="single" w:sz="6" w:space="0" w:color="auto"/>
              <w:right w:val="single" w:sz="6" w:space="0" w:color="auto"/>
            </w:tcBorders>
          </w:tcPr>
          <w:p w14:paraId="62CB9C55" w14:textId="77777777" w:rsidR="007A6FD0" w:rsidRPr="008014F7" w:rsidRDefault="007A6FD0" w:rsidP="00A922A1">
            <w:pPr>
              <w:pStyle w:val="Bezriadkovania"/>
              <w:rPr>
                <w:rFonts w:ascii="Arial Narrow" w:hAnsi="Arial Narrow"/>
                <w:sz w:val="14"/>
                <w:szCs w:val="14"/>
              </w:rPr>
            </w:pPr>
            <w:r w:rsidRPr="008014F7">
              <w:rPr>
                <w:rStyle w:val="FontStyle74"/>
                <w:rFonts w:ascii="Arial Narrow" w:hAnsi="Arial Narrow"/>
                <w:sz w:val="14"/>
                <w:szCs w:val="14"/>
              </w:rPr>
              <w:t>Olešná</w:t>
            </w:r>
          </w:p>
        </w:tc>
        <w:tc>
          <w:tcPr>
            <w:tcW w:w="478" w:type="pct"/>
            <w:tcBorders>
              <w:top w:val="single" w:sz="6" w:space="0" w:color="auto"/>
              <w:left w:val="single" w:sz="6" w:space="0" w:color="auto"/>
              <w:bottom w:val="single" w:sz="6" w:space="0" w:color="auto"/>
              <w:right w:val="single" w:sz="6" w:space="0" w:color="auto"/>
            </w:tcBorders>
          </w:tcPr>
          <w:p w14:paraId="38395513" w14:textId="77777777" w:rsidR="007A6FD0" w:rsidRPr="008014F7" w:rsidRDefault="007A6FD0" w:rsidP="00A922A1">
            <w:pPr>
              <w:pStyle w:val="Bezriadkovania"/>
              <w:rPr>
                <w:rStyle w:val="FontStyle74"/>
                <w:rFonts w:ascii="Arial Narrow" w:hAnsi="Arial Narrow"/>
                <w:sz w:val="14"/>
                <w:szCs w:val="14"/>
              </w:rPr>
            </w:pPr>
            <w:proofErr w:type="spellStart"/>
            <w:r w:rsidRPr="008014F7">
              <w:rPr>
                <w:rStyle w:val="FontStyle74"/>
                <w:rFonts w:ascii="Arial Narrow" w:hAnsi="Arial Narrow"/>
                <w:sz w:val="14"/>
                <w:szCs w:val="14"/>
              </w:rPr>
              <w:t>Rod.domy</w:t>
            </w:r>
            <w:proofErr w:type="spellEnd"/>
            <w:r w:rsidRPr="008014F7">
              <w:rPr>
                <w:rStyle w:val="FontStyle74"/>
                <w:rFonts w:ascii="Arial Narrow" w:hAnsi="Arial Narrow"/>
                <w:sz w:val="14"/>
                <w:szCs w:val="14"/>
              </w:rPr>
              <w:t xml:space="preserve"> </w:t>
            </w:r>
          </w:p>
          <w:p w14:paraId="0A819ED6" w14:textId="77777777" w:rsidR="007A6FD0" w:rsidRPr="008014F7" w:rsidRDefault="007A6FD0" w:rsidP="00A922A1">
            <w:pPr>
              <w:pStyle w:val="Bezriadkovania"/>
              <w:rPr>
                <w:rStyle w:val="FontStyle74"/>
                <w:rFonts w:ascii="Arial Narrow" w:hAnsi="Arial Narrow"/>
                <w:spacing w:val="20"/>
                <w:sz w:val="14"/>
                <w:szCs w:val="14"/>
              </w:rPr>
            </w:pPr>
            <w:r w:rsidRPr="008014F7">
              <w:rPr>
                <w:rStyle w:val="FontStyle74"/>
                <w:rFonts w:ascii="Arial Narrow" w:hAnsi="Arial Narrow"/>
                <w:spacing w:val="20"/>
                <w:sz w:val="14"/>
                <w:szCs w:val="14"/>
              </w:rPr>
              <w:t>(IBV)</w:t>
            </w:r>
          </w:p>
        </w:tc>
        <w:tc>
          <w:tcPr>
            <w:tcW w:w="412" w:type="pct"/>
            <w:tcBorders>
              <w:top w:val="single" w:sz="6" w:space="0" w:color="auto"/>
              <w:left w:val="single" w:sz="6" w:space="0" w:color="auto"/>
              <w:bottom w:val="single" w:sz="6" w:space="0" w:color="auto"/>
              <w:right w:val="single" w:sz="6" w:space="0" w:color="auto"/>
            </w:tcBorders>
            <w:vAlign w:val="center"/>
          </w:tcPr>
          <w:p w14:paraId="29B71E8F"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6,420</w:t>
            </w:r>
          </w:p>
        </w:tc>
        <w:tc>
          <w:tcPr>
            <w:tcW w:w="440" w:type="pct"/>
            <w:tcBorders>
              <w:top w:val="single" w:sz="6" w:space="0" w:color="auto"/>
              <w:left w:val="single" w:sz="6" w:space="0" w:color="auto"/>
              <w:bottom w:val="single" w:sz="6" w:space="0" w:color="auto"/>
              <w:right w:val="single" w:sz="6" w:space="0" w:color="auto"/>
            </w:tcBorders>
            <w:vAlign w:val="center"/>
          </w:tcPr>
          <w:p w14:paraId="711C0ADE"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 xml:space="preserve"> 5,343</w:t>
            </w:r>
          </w:p>
        </w:tc>
        <w:tc>
          <w:tcPr>
            <w:tcW w:w="549" w:type="pct"/>
            <w:tcBorders>
              <w:top w:val="single" w:sz="6" w:space="0" w:color="auto"/>
              <w:left w:val="single" w:sz="6" w:space="0" w:color="auto"/>
              <w:bottom w:val="single" w:sz="6" w:space="0" w:color="auto"/>
              <w:right w:val="single" w:sz="6" w:space="0" w:color="auto"/>
            </w:tcBorders>
            <w:vAlign w:val="center"/>
          </w:tcPr>
          <w:p w14:paraId="5BD9EC52"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0882683/9 0878463/8</w:t>
            </w:r>
          </w:p>
        </w:tc>
        <w:tc>
          <w:tcPr>
            <w:tcW w:w="468" w:type="pct"/>
            <w:tcBorders>
              <w:top w:val="single" w:sz="6" w:space="0" w:color="auto"/>
              <w:left w:val="single" w:sz="6" w:space="0" w:color="auto"/>
              <w:bottom w:val="single" w:sz="6" w:space="0" w:color="auto"/>
              <w:right w:val="single" w:sz="6" w:space="0" w:color="auto"/>
            </w:tcBorders>
            <w:vAlign w:val="center"/>
          </w:tcPr>
          <w:p w14:paraId="524BE16D"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 xml:space="preserve"> 2,409</w:t>
            </w:r>
          </w:p>
          <w:p w14:paraId="4413F20E"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 xml:space="preserve"> </w:t>
            </w:r>
            <w:r>
              <w:rPr>
                <w:rStyle w:val="FontStyle74"/>
                <w:rFonts w:ascii="Arial Narrow" w:hAnsi="Arial Narrow"/>
                <w:sz w:val="14"/>
                <w:szCs w:val="14"/>
              </w:rPr>
              <w:t>2,934</w:t>
            </w:r>
          </w:p>
        </w:tc>
        <w:tc>
          <w:tcPr>
            <w:tcW w:w="547" w:type="pct"/>
            <w:tcBorders>
              <w:top w:val="single" w:sz="6" w:space="0" w:color="auto"/>
              <w:left w:val="single" w:sz="6" w:space="0" w:color="auto"/>
              <w:bottom w:val="single" w:sz="6" w:space="0" w:color="auto"/>
              <w:right w:val="single" w:sz="6" w:space="0" w:color="auto"/>
            </w:tcBorders>
            <w:vAlign w:val="center"/>
          </w:tcPr>
          <w:p w14:paraId="4C39ECA9"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súkromný</w:t>
            </w:r>
          </w:p>
        </w:tc>
        <w:tc>
          <w:tcPr>
            <w:tcW w:w="468" w:type="pct"/>
            <w:tcBorders>
              <w:top w:val="single" w:sz="6" w:space="0" w:color="auto"/>
              <w:left w:val="single" w:sz="6" w:space="0" w:color="auto"/>
              <w:bottom w:val="single" w:sz="6" w:space="0" w:color="auto"/>
              <w:right w:val="single" w:sz="6" w:space="0" w:color="auto"/>
            </w:tcBorders>
            <w:vAlign w:val="center"/>
          </w:tcPr>
          <w:p w14:paraId="6538E69C"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nie</w:t>
            </w:r>
          </w:p>
        </w:tc>
        <w:tc>
          <w:tcPr>
            <w:tcW w:w="234" w:type="pct"/>
            <w:tcBorders>
              <w:top w:val="single" w:sz="6" w:space="0" w:color="auto"/>
              <w:left w:val="single" w:sz="6" w:space="0" w:color="auto"/>
              <w:bottom w:val="single" w:sz="6" w:space="0" w:color="auto"/>
              <w:right w:val="single" w:sz="6" w:space="0" w:color="auto"/>
            </w:tcBorders>
            <w:vAlign w:val="center"/>
          </w:tcPr>
          <w:p w14:paraId="52F3D8FF"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w:t>
            </w:r>
          </w:p>
        </w:tc>
        <w:tc>
          <w:tcPr>
            <w:tcW w:w="626" w:type="pct"/>
            <w:tcBorders>
              <w:top w:val="single" w:sz="6" w:space="0" w:color="auto"/>
              <w:left w:val="single" w:sz="6" w:space="0" w:color="auto"/>
              <w:bottom w:val="single" w:sz="6" w:space="0" w:color="auto"/>
              <w:right w:val="single" w:sz="6" w:space="0" w:color="auto"/>
            </w:tcBorders>
            <w:vAlign w:val="center"/>
          </w:tcPr>
          <w:p w14:paraId="6FD87ECF" w14:textId="77777777" w:rsidR="007A6FD0" w:rsidRPr="00F004B8" w:rsidRDefault="007A6FD0" w:rsidP="00A922A1">
            <w:pPr>
              <w:pStyle w:val="Bezriadkovania"/>
              <w:rPr>
                <w:rFonts w:ascii="Arial Narrow" w:hAnsi="Arial Narrow"/>
                <w:sz w:val="14"/>
                <w:szCs w:val="14"/>
              </w:rPr>
            </w:pPr>
            <w:r w:rsidRPr="00F004B8">
              <w:rPr>
                <w:rStyle w:val="FontStyle74"/>
                <w:rFonts w:ascii="Arial Narrow" w:hAnsi="Arial Narrow"/>
                <w:sz w:val="14"/>
                <w:szCs w:val="14"/>
              </w:rPr>
              <w:t>0,400ha mimo ZÚ</w:t>
            </w:r>
          </w:p>
        </w:tc>
      </w:tr>
      <w:tr w:rsidR="007A6FD0" w:rsidRPr="008014F7" w14:paraId="32354FEF" w14:textId="77777777" w:rsidTr="00A922A1">
        <w:tc>
          <w:tcPr>
            <w:tcW w:w="307" w:type="pct"/>
            <w:tcBorders>
              <w:top w:val="single" w:sz="6" w:space="0" w:color="auto"/>
              <w:left w:val="single" w:sz="6" w:space="0" w:color="auto"/>
              <w:bottom w:val="single" w:sz="6" w:space="0" w:color="auto"/>
              <w:right w:val="single" w:sz="6" w:space="0" w:color="auto"/>
            </w:tcBorders>
            <w:vAlign w:val="center"/>
          </w:tcPr>
          <w:p w14:paraId="27246AD8"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4</w:t>
            </w:r>
          </w:p>
        </w:tc>
        <w:tc>
          <w:tcPr>
            <w:tcW w:w="471" w:type="pct"/>
            <w:tcBorders>
              <w:top w:val="single" w:sz="6" w:space="0" w:color="auto"/>
              <w:left w:val="single" w:sz="6" w:space="0" w:color="auto"/>
              <w:bottom w:val="single" w:sz="6" w:space="0" w:color="auto"/>
              <w:right w:val="single" w:sz="6" w:space="0" w:color="auto"/>
            </w:tcBorders>
          </w:tcPr>
          <w:p w14:paraId="3B23ABB3"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Olešná</w:t>
            </w:r>
          </w:p>
        </w:tc>
        <w:tc>
          <w:tcPr>
            <w:tcW w:w="478" w:type="pct"/>
            <w:tcBorders>
              <w:top w:val="single" w:sz="6" w:space="0" w:color="auto"/>
              <w:left w:val="single" w:sz="6" w:space="0" w:color="auto"/>
              <w:bottom w:val="single" w:sz="6" w:space="0" w:color="auto"/>
              <w:right w:val="single" w:sz="6" w:space="0" w:color="auto"/>
            </w:tcBorders>
          </w:tcPr>
          <w:p w14:paraId="627EB396" w14:textId="77777777" w:rsidR="007A6FD0" w:rsidRPr="008014F7" w:rsidRDefault="007A6FD0" w:rsidP="00A922A1">
            <w:pPr>
              <w:pStyle w:val="Bezriadkovania"/>
              <w:rPr>
                <w:rStyle w:val="FontStyle74"/>
                <w:rFonts w:ascii="Arial Narrow" w:hAnsi="Arial Narrow"/>
                <w:spacing w:val="20"/>
                <w:sz w:val="14"/>
                <w:szCs w:val="14"/>
                <w:highlight w:val="yellow"/>
              </w:rPr>
            </w:pPr>
            <w:r w:rsidRPr="008014F7">
              <w:rPr>
                <w:rStyle w:val="FontStyle74"/>
                <w:rFonts w:ascii="Arial Narrow" w:hAnsi="Arial Narrow"/>
                <w:sz w:val="14"/>
                <w:szCs w:val="14"/>
              </w:rPr>
              <w:t xml:space="preserve">Cintorín </w:t>
            </w:r>
            <w:r w:rsidRPr="008014F7">
              <w:rPr>
                <w:rStyle w:val="FontStyle74"/>
                <w:rFonts w:ascii="Arial Narrow" w:hAnsi="Arial Narrow"/>
                <w:spacing w:val="20"/>
                <w:sz w:val="14"/>
                <w:szCs w:val="14"/>
              </w:rPr>
              <w:t>(XC)</w:t>
            </w:r>
          </w:p>
        </w:tc>
        <w:tc>
          <w:tcPr>
            <w:tcW w:w="412" w:type="pct"/>
            <w:tcBorders>
              <w:top w:val="single" w:sz="6" w:space="0" w:color="auto"/>
              <w:left w:val="single" w:sz="6" w:space="0" w:color="auto"/>
              <w:bottom w:val="single" w:sz="6" w:space="0" w:color="auto"/>
              <w:right w:val="single" w:sz="6" w:space="0" w:color="auto"/>
            </w:tcBorders>
            <w:vAlign w:val="center"/>
          </w:tcPr>
          <w:p w14:paraId="31BC7F39" w14:textId="7A003B3F"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w:t>
            </w:r>
            <w:r w:rsidR="001D2AC3">
              <w:rPr>
                <w:rStyle w:val="FontStyle74"/>
                <w:rFonts w:ascii="Arial Narrow" w:hAnsi="Arial Narrow"/>
                <w:sz w:val="14"/>
                <w:szCs w:val="14"/>
              </w:rPr>
              <w:t>400</w:t>
            </w:r>
          </w:p>
        </w:tc>
        <w:tc>
          <w:tcPr>
            <w:tcW w:w="440" w:type="pct"/>
            <w:tcBorders>
              <w:top w:val="single" w:sz="6" w:space="0" w:color="auto"/>
              <w:left w:val="single" w:sz="6" w:space="0" w:color="auto"/>
              <w:bottom w:val="single" w:sz="6" w:space="0" w:color="auto"/>
              <w:right w:val="single" w:sz="6" w:space="0" w:color="auto"/>
            </w:tcBorders>
            <w:vAlign w:val="center"/>
          </w:tcPr>
          <w:p w14:paraId="27697F9B" w14:textId="67C25F69"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 xml:space="preserve"> 0</w:t>
            </w:r>
            <w:r w:rsidR="001D2AC3">
              <w:rPr>
                <w:rStyle w:val="FontStyle74"/>
                <w:rFonts w:ascii="Arial Narrow" w:hAnsi="Arial Narrow"/>
                <w:sz w:val="14"/>
                <w:szCs w:val="14"/>
              </w:rPr>
              <w:t>,400</w:t>
            </w:r>
          </w:p>
        </w:tc>
        <w:tc>
          <w:tcPr>
            <w:tcW w:w="549" w:type="pct"/>
            <w:tcBorders>
              <w:top w:val="single" w:sz="6" w:space="0" w:color="auto"/>
              <w:left w:val="single" w:sz="6" w:space="0" w:color="auto"/>
              <w:bottom w:val="single" w:sz="6" w:space="0" w:color="auto"/>
              <w:right w:val="single" w:sz="6" w:space="0" w:color="auto"/>
            </w:tcBorders>
            <w:vAlign w:val="center"/>
          </w:tcPr>
          <w:p w14:paraId="1551253E" w14:textId="77777777" w:rsidR="007A6FD0" w:rsidRPr="00E61678" w:rsidRDefault="007A6FD0" w:rsidP="00A922A1">
            <w:pPr>
              <w:pStyle w:val="Bezriadkovania"/>
              <w:rPr>
                <w:rStyle w:val="FontStyle74"/>
                <w:rFonts w:ascii="Arial Narrow" w:hAnsi="Arial Narrow"/>
                <w:color w:val="F79646" w:themeColor="accent6"/>
                <w:sz w:val="14"/>
                <w:szCs w:val="14"/>
              </w:rPr>
            </w:pPr>
            <w:r w:rsidRPr="00E61678">
              <w:rPr>
                <w:rStyle w:val="FontStyle74"/>
                <w:rFonts w:ascii="Arial Narrow" w:hAnsi="Arial Narrow"/>
                <w:sz w:val="14"/>
                <w:szCs w:val="14"/>
              </w:rPr>
              <w:t>0882683/9</w:t>
            </w:r>
          </w:p>
        </w:tc>
        <w:tc>
          <w:tcPr>
            <w:tcW w:w="468" w:type="pct"/>
            <w:tcBorders>
              <w:top w:val="single" w:sz="6" w:space="0" w:color="auto"/>
              <w:left w:val="single" w:sz="6" w:space="0" w:color="auto"/>
              <w:bottom w:val="single" w:sz="6" w:space="0" w:color="auto"/>
              <w:right w:val="single" w:sz="6" w:space="0" w:color="auto"/>
            </w:tcBorders>
            <w:vAlign w:val="center"/>
          </w:tcPr>
          <w:p w14:paraId="650E7D62" w14:textId="7DE3D142"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 xml:space="preserve"> 0,</w:t>
            </w:r>
            <w:r w:rsidR="001D2AC3">
              <w:rPr>
                <w:rStyle w:val="FontStyle74"/>
                <w:rFonts w:ascii="Arial Narrow" w:hAnsi="Arial Narrow"/>
                <w:sz w:val="14"/>
                <w:szCs w:val="14"/>
              </w:rPr>
              <w:t>400</w:t>
            </w:r>
          </w:p>
        </w:tc>
        <w:tc>
          <w:tcPr>
            <w:tcW w:w="547" w:type="pct"/>
            <w:tcBorders>
              <w:top w:val="single" w:sz="6" w:space="0" w:color="auto"/>
              <w:left w:val="single" w:sz="6" w:space="0" w:color="auto"/>
              <w:bottom w:val="single" w:sz="6" w:space="0" w:color="auto"/>
              <w:right w:val="single" w:sz="6" w:space="0" w:color="auto"/>
            </w:tcBorders>
            <w:vAlign w:val="center"/>
          </w:tcPr>
          <w:p w14:paraId="77ED0BD7"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súkromný</w:t>
            </w:r>
          </w:p>
        </w:tc>
        <w:tc>
          <w:tcPr>
            <w:tcW w:w="468" w:type="pct"/>
            <w:tcBorders>
              <w:top w:val="single" w:sz="6" w:space="0" w:color="auto"/>
              <w:left w:val="single" w:sz="6" w:space="0" w:color="auto"/>
              <w:bottom w:val="single" w:sz="6" w:space="0" w:color="auto"/>
              <w:right w:val="single" w:sz="6" w:space="0" w:color="auto"/>
            </w:tcBorders>
            <w:vAlign w:val="center"/>
          </w:tcPr>
          <w:p w14:paraId="5BEC1EE1"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nie</w:t>
            </w:r>
          </w:p>
        </w:tc>
        <w:tc>
          <w:tcPr>
            <w:tcW w:w="234" w:type="pct"/>
            <w:tcBorders>
              <w:top w:val="single" w:sz="6" w:space="0" w:color="auto"/>
              <w:left w:val="single" w:sz="6" w:space="0" w:color="auto"/>
              <w:bottom w:val="single" w:sz="6" w:space="0" w:color="auto"/>
              <w:right w:val="single" w:sz="6" w:space="0" w:color="auto"/>
            </w:tcBorders>
            <w:vAlign w:val="center"/>
          </w:tcPr>
          <w:p w14:paraId="0C698D9C"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w:t>
            </w:r>
          </w:p>
        </w:tc>
        <w:tc>
          <w:tcPr>
            <w:tcW w:w="626" w:type="pct"/>
            <w:tcBorders>
              <w:top w:val="single" w:sz="6" w:space="0" w:color="auto"/>
              <w:left w:val="single" w:sz="6" w:space="0" w:color="auto"/>
              <w:bottom w:val="single" w:sz="6" w:space="0" w:color="auto"/>
              <w:right w:val="single" w:sz="6" w:space="0" w:color="auto"/>
            </w:tcBorders>
            <w:vAlign w:val="center"/>
          </w:tcPr>
          <w:p w14:paraId="486A546A" w14:textId="3BB5D096" w:rsidR="007A6FD0" w:rsidRPr="00F004B8" w:rsidRDefault="007A6FD0" w:rsidP="00A922A1">
            <w:pPr>
              <w:pStyle w:val="Bezriadkovania"/>
              <w:rPr>
                <w:rFonts w:ascii="Arial Narrow" w:hAnsi="Arial Narrow"/>
                <w:sz w:val="14"/>
                <w:szCs w:val="14"/>
              </w:rPr>
            </w:pPr>
            <w:r w:rsidRPr="00F004B8">
              <w:rPr>
                <w:rStyle w:val="FontStyle74"/>
                <w:rFonts w:ascii="Arial Narrow" w:hAnsi="Arial Narrow"/>
                <w:sz w:val="14"/>
                <w:szCs w:val="14"/>
              </w:rPr>
              <w:t>Celé 0,</w:t>
            </w:r>
            <w:r w:rsidR="001D2AC3">
              <w:rPr>
                <w:rStyle w:val="FontStyle74"/>
                <w:rFonts w:ascii="Arial Narrow" w:hAnsi="Arial Narrow"/>
                <w:sz w:val="14"/>
                <w:szCs w:val="14"/>
              </w:rPr>
              <w:t>400</w:t>
            </w:r>
            <w:r w:rsidRPr="00F004B8">
              <w:rPr>
                <w:rStyle w:val="FontStyle74"/>
                <w:rFonts w:ascii="Arial Narrow" w:hAnsi="Arial Narrow"/>
                <w:sz w:val="14"/>
                <w:szCs w:val="14"/>
              </w:rPr>
              <w:t xml:space="preserve"> mimo ZÚ</w:t>
            </w:r>
          </w:p>
        </w:tc>
      </w:tr>
      <w:tr w:rsidR="007A6FD0" w:rsidRPr="008014F7" w14:paraId="5075E13E" w14:textId="77777777" w:rsidTr="00A922A1">
        <w:tc>
          <w:tcPr>
            <w:tcW w:w="307" w:type="pct"/>
            <w:tcBorders>
              <w:top w:val="single" w:sz="6" w:space="0" w:color="auto"/>
              <w:left w:val="single" w:sz="6" w:space="0" w:color="auto"/>
              <w:bottom w:val="single" w:sz="6" w:space="0" w:color="auto"/>
              <w:right w:val="single" w:sz="6" w:space="0" w:color="auto"/>
            </w:tcBorders>
            <w:vAlign w:val="center"/>
          </w:tcPr>
          <w:p w14:paraId="42484D1B"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5</w:t>
            </w:r>
          </w:p>
        </w:tc>
        <w:tc>
          <w:tcPr>
            <w:tcW w:w="471" w:type="pct"/>
            <w:tcBorders>
              <w:top w:val="single" w:sz="6" w:space="0" w:color="auto"/>
              <w:left w:val="single" w:sz="6" w:space="0" w:color="auto"/>
              <w:bottom w:val="single" w:sz="6" w:space="0" w:color="auto"/>
              <w:right w:val="single" w:sz="6" w:space="0" w:color="auto"/>
            </w:tcBorders>
          </w:tcPr>
          <w:p w14:paraId="6AC2D102"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Olešná</w:t>
            </w:r>
          </w:p>
        </w:tc>
        <w:tc>
          <w:tcPr>
            <w:tcW w:w="478" w:type="pct"/>
            <w:tcBorders>
              <w:top w:val="single" w:sz="6" w:space="0" w:color="auto"/>
              <w:left w:val="single" w:sz="6" w:space="0" w:color="auto"/>
              <w:bottom w:val="single" w:sz="6" w:space="0" w:color="auto"/>
              <w:right w:val="single" w:sz="6" w:space="0" w:color="auto"/>
            </w:tcBorders>
          </w:tcPr>
          <w:p w14:paraId="4ED92F83" w14:textId="77777777" w:rsidR="007A6FD0" w:rsidRPr="008014F7" w:rsidRDefault="007A6FD0" w:rsidP="00A922A1">
            <w:pPr>
              <w:pStyle w:val="Bezriadkovania"/>
              <w:rPr>
                <w:rStyle w:val="FontStyle74"/>
                <w:rFonts w:ascii="Arial Narrow" w:hAnsi="Arial Narrow"/>
                <w:sz w:val="14"/>
                <w:szCs w:val="14"/>
              </w:rPr>
            </w:pPr>
            <w:proofErr w:type="spellStart"/>
            <w:r w:rsidRPr="008014F7">
              <w:rPr>
                <w:rStyle w:val="FontStyle74"/>
                <w:rFonts w:ascii="Arial Narrow" w:hAnsi="Arial Narrow"/>
                <w:sz w:val="14"/>
                <w:szCs w:val="14"/>
              </w:rPr>
              <w:t>Rod.domy</w:t>
            </w:r>
            <w:proofErr w:type="spellEnd"/>
            <w:r w:rsidRPr="008014F7">
              <w:rPr>
                <w:rStyle w:val="FontStyle74"/>
                <w:rFonts w:ascii="Arial Narrow" w:hAnsi="Arial Narrow"/>
                <w:sz w:val="14"/>
                <w:szCs w:val="14"/>
              </w:rPr>
              <w:t xml:space="preserve"> </w:t>
            </w:r>
          </w:p>
          <w:p w14:paraId="7D00A31B" w14:textId="77777777" w:rsidR="007A6FD0" w:rsidRPr="008014F7" w:rsidRDefault="007A6FD0" w:rsidP="00A922A1">
            <w:pPr>
              <w:pStyle w:val="Bezriadkovania"/>
              <w:rPr>
                <w:rStyle w:val="FontStyle74"/>
                <w:rFonts w:ascii="Arial Narrow" w:hAnsi="Arial Narrow"/>
                <w:spacing w:val="20"/>
                <w:sz w:val="14"/>
                <w:szCs w:val="14"/>
                <w:highlight w:val="yellow"/>
              </w:rPr>
            </w:pPr>
            <w:r w:rsidRPr="008014F7">
              <w:rPr>
                <w:rStyle w:val="FontStyle74"/>
                <w:rFonts w:ascii="Arial Narrow" w:hAnsi="Arial Narrow"/>
                <w:spacing w:val="20"/>
                <w:sz w:val="14"/>
                <w:szCs w:val="14"/>
              </w:rPr>
              <w:t>(IBV)</w:t>
            </w:r>
          </w:p>
        </w:tc>
        <w:tc>
          <w:tcPr>
            <w:tcW w:w="412" w:type="pct"/>
            <w:tcBorders>
              <w:top w:val="single" w:sz="6" w:space="0" w:color="auto"/>
              <w:left w:val="single" w:sz="6" w:space="0" w:color="auto"/>
              <w:bottom w:val="single" w:sz="6" w:space="0" w:color="auto"/>
              <w:right w:val="single" w:sz="6" w:space="0" w:color="auto"/>
            </w:tcBorders>
            <w:vAlign w:val="center"/>
          </w:tcPr>
          <w:p w14:paraId="1C7E3FF1"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2,182</w:t>
            </w:r>
          </w:p>
        </w:tc>
        <w:tc>
          <w:tcPr>
            <w:tcW w:w="440" w:type="pct"/>
            <w:tcBorders>
              <w:top w:val="single" w:sz="6" w:space="0" w:color="auto"/>
              <w:left w:val="single" w:sz="6" w:space="0" w:color="auto"/>
              <w:bottom w:val="single" w:sz="6" w:space="0" w:color="auto"/>
              <w:right w:val="single" w:sz="6" w:space="0" w:color="auto"/>
            </w:tcBorders>
            <w:vAlign w:val="center"/>
          </w:tcPr>
          <w:p w14:paraId="3267C137"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 xml:space="preserve"> 1,854</w:t>
            </w:r>
          </w:p>
        </w:tc>
        <w:tc>
          <w:tcPr>
            <w:tcW w:w="549" w:type="pct"/>
            <w:tcBorders>
              <w:top w:val="single" w:sz="6" w:space="0" w:color="auto"/>
              <w:left w:val="single" w:sz="6" w:space="0" w:color="auto"/>
              <w:bottom w:val="single" w:sz="6" w:space="0" w:color="auto"/>
              <w:right w:val="single" w:sz="6" w:space="0" w:color="auto"/>
            </w:tcBorders>
            <w:vAlign w:val="center"/>
          </w:tcPr>
          <w:p w14:paraId="516C2B74" w14:textId="77777777" w:rsidR="007A6FD0" w:rsidRPr="008014F7" w:rsidRDefault="007A6FD0" w:rsidP="00A922A1">
            <w:pPr>
              <w:pStyle w:val="Bezriadkovania"/>
              <w:rPr>
                <w:rStyle w:val="FontStyle74"/>
                <w:rFonts w:ascii="Arial Narrow" w:hAnsi="Arial Narrow"/>
                <w:color w:val="F79646" w:themeColor="accent6"/>
                <w:sz w:val="14"/>
                <w:szCs w:val="14"/>
              </w:rPr>
            </w:pPr>
            <w:r w:rsidRPr="008014F7">
              <w:rPr>
                <w:rStyle w:val="FontStyle74"/>
                <w:rFonts w:ascii="Arial Narrow" w:hAnsi="Arial Narrow"/>
                <w:sz w:val="14"/>
                <w:szCs w:val="14"/>
              </w:rPr>
              <w:t>0882683/9</w:t>
            </w:r>
          </w:p>
        </w:tc>
        <w:tc>
          <w:tcPr>
            <w:tcW w:w="468" w:type="pct"/>
            <w:tcBorders>
              <w:top w:val="single" w:sz="6" w:space="0" w:color="auto"/>
              <w:left w:val="single" w:sz="6" w:space="0" w:color="auto"/>
              <w:bottom w:val="single" w:sz="6" w:space="0" w:color="auto"/>
              <w:right w:val="single" w:sz="6" w:space="0" w:color="auto"/>
            </w:tcBorders>
            <w:vAlign w:val="center"/>
          </w:tcPr>
          <w:p w14:paraId="3DCBDE21" w14:textId="77777777" w:rsidR="007A6FD0" w:rsidRPr="008014F7" w:rsidRDefault="007A6FD0" w:rsidP="00A922A1">
            <w:pPr>
              <w:pStyle w:val="Bezriadkovania"/>
              <w:rPr>
                <w:rStyle w:val="FontStyle74"/>
                <w:rFonts w:ascii="Arial Narrow" w:hAnsi="Arial Narrow"/>
                <w:color w:val="F79646" w:themeColor="accent6"/>
                <w:sz w:val="14"/>
                <w:szCs w:val="14"/>
              </w:rPr>
            </w:pPr>
            <w:r w:rsidRPr="008014F7">
              <w:rPr>
                <w:rStyle w:val="FontStyle74"/>
                <w:rFonts w:ascii="Arial Narrow" w:hAnsi="Arial Narrow"/>
                <w:sz w:val="14"/>
                <w:szCs w:val="14"/>
              </w:rPr>
              <w:t xml:space="preserve"> 1,854</w:t>
            </w:r>
          </w:p>
        </w:tc>
        <w:tc>
          <w:tcPr>
            <w:tcW w:w="547" w:type="pct"/>
            <w:tcBorders>
              <w:top w:val="single" w:sz="6" w:space="0" w:color="auto"/>
              <w:left w:val="single" w:sz="6" w:space="0" w:color="auto"/>
              <w:bottom w:val="single" w:sz="6" w:space="0" w:color="auto"/>
              <w:right w:val="single" w:sz="6" w:space="0" w:color="auto"/>
            </w:tcBorders>
            <w:vAlign w:val="center"/>
          </w:tcPr>
          <w:p w14:paraId="51155B6C"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súkromný</w:t>
            </w:r>
          </w:p>
        </w:tc>
        <w:tc>
          <w:tcPr>
            <w:tcW w:w="468" w:type="pct"/>
            <w:tcBorders>
              <w:top w:val="single" w:sz="6" w:space="0" w:color="auto"/>
              <w:left w:val="single" w:sz="6" w:space="0" w:color="auto"/>
              <w:bottom w:val="single" w:sz="6" w:space="0" w:color="auto"/>
              <w:right w:val="single" w:sz="6" w:space="0" w:color="auto"/>
            </w:tcBorders>
            <w:vAlign w:val="center"/>
          </w:tcPr>
          <w:p w14:paraId="3B612A5B"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nie</w:t>
            </w:r>
          </w:p>
        </w:tc>
        <w:tc>
          <w:tcPr>
            <w:tcW w:w="234" w:type="pct"/>
            <w:tcBorders>
              <w:top w:val="single" w:sz="6" w:space="0" w:color="auto"/>
              <w:left w:val="single" w:sz="6" w:space="0" w:color="auto"/>
              <w:bottom w:val="single" w:sz="6" w:space="0" w:color="auto"/>
              <w:right w:val="single" w:sz="6" w:space="0" w:color="auto"/>
            </w:tcBorders>
            <w:vAlign w:val="center"/>
          </w:tcPr>
          <w:p w14:paraId="19A2C305"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w:t>
            </w:r>
          </w:p>
        </w:tc>
        <w:tc>
          <w:tcPr>
            <w:tcW w:w="626" w:type="pct"/>
            <w:tcBorders>
              <w:top w:val="single" w:sz="6" w:space="0" w:color="auto"/>
              <w:left w:val="single" w:sz="6" w:space="0" w:color="auto"/>
              <w:bottom w:val="single" w:sz="6" w:space="0" w:color="auto"/>
              <w:right w:val="single" w:sz="6" w:space="0" w:color="auto"/>
            </w:tcBorders>
            <w:vAlign w:val="center"/>
          </w:tcPr>
          <w:p w14:paraId="1420681E" w14:textId="77777777" w:rsidR="007A6FD0" w:rsidRPr="00F004B8" w:rsidRDefault="007A6FD0" w:rsidP="00A922A1">
            <w:pPr>
              <w:pStyle w:val="Bezriadkovania"/>
              <w:rPr>
                <w:rStyle w:val="FontStyle74"/>
                <w:rFonts w:ascii="Arial Narrow" w:hAnsi="Arial Narrow"/>
                <w:sz w:val="14"/>
                <w:szCs w:val="14"/>
              </w:rPr>
            </w:pPr>
            <w:r w:rsidRPr="00F004B8">
              <w:rPr>
                <w:rStyle w:val="FontStyle74"/>
                <w:rFonts w:ascii="Arial Narrow" w:hAnsi="Arial Narrow"/>
                <w:sz w:val="14"/>
                <w:szCs w:val="14"/>
              </w:rPr>
              <w:t>0,740 ha</w:t>
            </w:r>
          </w:p>
          <w:p w14:paraId="3A46FD72" w14:textId="77777777" w:rsidR="007A6FD0" w:rsidRPr="00F004B8" w:rsidRDefault="007A6FD0" w:rsidP="00A922A1">
            <w:pPr>
              <w:pStyle w:val="Bezriadkovania"/>
              <w:rPr>
                <w:rFonts w:ascii="Arial Narrow" w:hAnsi="Arial Narrow"/>
                <w:sz w:val="14"/>
                <w:szCs w:val="14"/>
              </w:rPr>
            </w:pPr>
            <w:r w:rsidRPr="00F004B8">
              <w:rPr>
                <w:rStyle w:val="FontStyle74"/>
                <w:rFonts w:ascii="Arial Narrow" w:hAnsi="Arial Narrow"/>
                <w:sz w:val="14"/>
                <w:szCs w:val="14"/>
              </w:rPr>
              <w:t>mimo ZÚ</w:t>
            </w:r>
          </w:p>
        </w:tc>
      </w:tr>
      <w:tr w:rsidR="007A6FD0" w:rsidRPr="008014F7" w14:paraId="0EF3FBF4" w14:textId="77777777" w:rsidTr="00A922A1">
        <w:tc>
          <w:tcPr>
            <w:tcW w:w="307" w:type="pct"/>
            <w:tcBorders>
              <w:top w:val="single" w:sz="6" w:space="0" w:color="auto"/>
              <w:left w:val="single" w:sz="6" w:space="0" w:color="auto"/>
              <w:bottom w:val="single" w:sz="6" w:space="0" w:color="auto"/>
              <w:right w:val="single" w:sz="6" w:space="0" w:color="auto"/>
            </w:tcBorders>
            <w:vAlign w:val="center"/>
          </w:tcPr>
          <w:p w14:paraId="554EF7C4"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6</w:t>
            </w:r>
          </w:p>
        </w:tc>
        <w:tc>
          <w:tcPr>
            <w:tcW w:w="471" w:type="pct"/>
            <w:tcBorders>
              <w:top w:val="single" w:sz="6" w:space="0" w:color="auto"/>
              <w:left w:val="single" w:sz="6" w:space="0" w:color="auto"/>
              <w:bottom w:val="single" w:sz="6" w:space="0" w:color="auto"/>
              <w:right w:val="single" w:sz="6" w:space="0" w:color="auto"/>
            </w:tcBorders>
          </w:tcPr>
          <w:p w14:paraId="5183F7CA"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Olešná</w:t>
            </w:r>
          </w:p>
        </w:tc>
        <w:tc>
          <w:tcPr>
            <w:tcW w:w="478" w:type="pct"/>
            <w:tcBorders>
              <w:top w:val="single" w:sz="6" w:space="0" w:color="auto"/>
              <w:left w:val="single" w:sz="6" w:space="0" w:color="auto"/>
              <w:bottom w:val="single" w:sz="6" w:space="0" w:color="auto"/>
              <w:right w:val="single" w:sz="6" w:space="0" w:color="auto"/>
            </w:tcBorders>
          </w:tcPr>
          <w:p w14:paraId="4EC5D533" w14:textId="77777777" w:rsidR="007A6FD0" w:rsidRPr="008014F7" w:rsidRDefault="007A6FD0" w:rsidP="00A922A1">
            <w:pPr>
              <w:pStyle w:val="Bezriadkovania"/>
              <w:rPr>
                <w:rStyle w:val="FontStyle74"/>
                <w:rFonts w:ascii="Arial Narrow" w:hAnsi="Arial Narrow"/>
                <w:sz w:val="14"/>
                <w:szCs w:val="14"/>
              </w:rPr>
            </w:pPr>
            <w:proofErr w:type="spellStart"/>
            <w:r w:rsidRPr="008014F7">
              <w:rPr>
                <w:rStyle w:val="FontStyle74"/>
                <w:rFonts w:ascii="Arial Narrow" w:hAnsi="Arial Narrow"/>
                <w:sz w:val="14"/>
                <w:szCs w:val="14"/>
              </w:rPr>
              <w:t>Rod.domy</w:t>
            </w:r>
            <w:proofErr w:type="spellEnd"/>
            <w:r w:rsidRPr="008014F7">
              <w:rPr>
                <w:rStyle w:val="FontStyle74"/>
                <w:rFonts w:ascii="Arial Narrow" w:hAnsi="Arial Narrow"/>
                <w:sz w:val="14"/>
                <w:szCs w:val="14"/>
              </w:rPr>
              <w:t xml:space="preserve"> </w:t>
            </w:r>
          </w:p>
          <w:p w14:paraId="1690F70C" w14:textId="77777777" w:rsidR="007A6FD0" w:rsidRPr="008014F7" w:rsidRDefault="007A6FD0" w:rsidP="00A922A1">
            <w:pPr>
              <w:pStyle w:val="Bezriadkovania"/>
              <w:rPr>
                <w:rStyle w:val="FontStyle74"/>
                <w:rFonts w:ascii="Arial Narrow" w:hAnsi="Arial Narrow"/>
                <w:spacing w:val="20"/>
                <w:sz w:val="14"/>
                <w:szCs w:val="14"/>
                <w:highlight w:val="yellow"/>
              </w:rPr>
            </w:pPr>
            <w:r w:rsidRPr="008014F7">
              <w:rPr>
                <w:rStyle w:val="FontStyle74"/>
                <w:rFonts w:ascii="Arial Narrow" w:hAnsi="Arial Narrow"/>
                <w:spacing w:val="20"/>
                <w:sz w:val="14"/>
                <w:szCs w:val="14"/>
              </w:rPr>
              <w:t>(IBV)</w:t>
            </w:r>
          </w:p>
        </w:tc>
        <w:tc>
          <w:tcPr>
            <w:tcW w:w="412" w:type="pct"/>
            <w:tcBorders>
              <w:top w:val="single" w:sz="6" w:space="0" w:color="auto"/>
              <w:left w:val="single" w:sz="6" w:space="0" w:color="auto"/>
              <w:bottom w:val="single" w:sz="6" w:space="0" w:color="auto"/>
              <w:right w:val="single" w:sz="6" w:space="0" w:color="auto"/>
            </w:tcBorders>
            <w:vAlign w:val="center"/>
          </w:tcPr>
          <w:p w14:paraId="526241F4"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0,490</w:t>
            </w:r>
          </w:p>
        </w:tc>
        <w:tc>
          <w:tcPr>
            <w:tcW w:w="440" w:type="pct"/>
            <w:tcBorders>
              <w:top w:val="single" w:sz="6" w:space="0" w:color="auto"/>
              <w:left w:val="single" w:sz="6" w:space="0" w:color="auto"/>
              <w:bottom w:val="single" w:sz="6" w:space="0" w:color="auto"/>
              <w:right w:val="single" w:sz="6" w:space="0" w:color="auto"/>
            </w:tcBorders>
            <w:vAlign w:val="center"/>
          </w:tcPr>
          <w:p w14:paraId="1E890921"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 xml:space="preserve"> 0,472</w:t>
            </w:r>
          </w:p>
        </w:tc>
        <w:tc>
          <w:tcPr>
            <w:tcW w:w="549" w:type="pct"/>
            <w:tcBorders>
              <w:top w:val="single" w:sz="6" w:space="0" w:color="auto"/>
              <w:left w:val="single" w:sz="6" w:space="0" w:color="auto"/>
              <w:bottom w:val="single" w:sz="6" w:space="0" w:color="auto"/>
              <w:right w:val="single" w:sz="6" w:space="0" w:color="auto"/>
            </w:tcBorders>
            <w:vAlign w:val="center"/>
          </w:tcPr>
          <w:p w14:paraId="0A300884"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0882683/9</w:t>
            </w:r>
          </w:p>
        </w:tc>
        <w:tc>
          <w:tcPr>
            <w:tcW w:w="468" w:type="pct"/>
            <w:tcBorders>
              <w:top w:val="single" w:sz="6" w:space="0" w:color="auto"/>
              <w:left w:val="single" w:sz="6" w:space="0" w:color="auto"/>
              <w:bottom w:val="single" w:sz="6" w:space="0" w:color="auto"/>
              <w:right w:val="single" w:sz="6" w:space="0" w:color="auto"/>
            </w:tcBorders>
            <w:vAlign w:val="center"/>
          </w:tcPr>
          <w:p w14:paraId="6FC3550A" w14:textId="77777777" w:rsidR="007A6FD0" w:rsidRPr="008014F7" w:rsidRDefault="007A6FD0" w:rsidP="00A922A1">
            <w:pPr>
              <w:pStyle w:val="Bezriadkovania"/>
              <w:rPr>
                <w:rStyle w:val="FontStyle74"/>
                <w:rFonts w:ascii="Arial Narrow" w:hAnsi="Arial Narrow"/>
                <w:color w:val="F79646" w:themeColor="accent6"/>
                <w:sz w:val="14"/>
                <w:szCs w:val="14"/>
              </w:rPr>
            </w:pPr>
            <w:r w:rsidRPr="008014F7">
              <w:rPr>
                <w:rStyle w:val="FontStyle74"/>
                <w:rFonts w:ascii="Arial Narrow" w:hAnsi="Arial Narrow"/>
                <w:sz w:val="14"/>
                <w:szCs w:val="14"/>
              </w:rPr>
              <w:t xml:space="preserve"> 0,472</w:t>
            </w:r>
          </w:p>
        </w:tc>
        <w:tc>
          <w:tcPr>
            <w:tcW w:w="547" w:type="pct"/>
            <w:tcBorders>
              <w:top w:val="single" w:sz="6" w:space="0" w:color="auto"/>
              <w:left w:val="single" w:sz="6" w:space="0" w:color="auto"/>
              <w:bottom w:val="single" w:sz="6" w:space="0" w:color="auto"/>
              <w:right w:val="single" w:sz="6" w:space="0" w:color="auto"/>
            </w:tcBorders>
            <w:vAlign w:val="center"/>
          </w:tcPr>
          <w:p w14:paraId="33A25D77"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súkromný</w:t>
            </w:r>
          </w:p>
        </w:tc>
        <w:tc>
          <w:tcPr>
            <w:tcW w:w="468" w:type="pct"/>
            <w:tcBorders>
              <w:top w:val="single" w:sz="6" w:space="0" w:color="auto"/>
              <w:left w:val="single" w:sz="6" w:space="0" w:color="auto"/>
              <w:bottom w:val="single" w:sz="6" w:space="0" w:color="auto"/>
              <w:right w:val="single" w:sz="6" w:space="0" w:color="auto"/>
            </w:tcBorders>
            <w:vAlign w:val="center"/>
          </w:tcPr>
          <w:p w14:paraId="76E86961"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nie</w:t>
            </w:r>
          </w:p>
        </w:tc>
        <w:tc>
          <w:tcPr>
            <w:tcW w:w="234" w:type="pct"/>
            <w:tcBorders>
              <w:top w:val="single" w:sz="6" w:space="0" w:color="auto"/>
              <w:left w:val="single" w:sz="6" w:space="0" w:color="auto"/>
              <w:bottom w:val="single" w:sz="6" w:space="0" w:color="auto"/>
              <w:right w:val="single" w:sz="6" w:space="0" w:color="auto"/>
            </w:tcBorders>
            <w:vAlign w:val="center"/>
          </w:tcPr>
          <w:p w14:paraId="4D1FB58F"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w:t>
            </w:r>
          </w:p>
        </w:tc>
        <w:tc>
          <w:tcPr>
            <w:tcW w:w="626" w:type="pct"/>
            <w:tcBorders>
              <w:top w:val="single" w:sz="6" w:space="0" w:color="auto"/>
              <w:left w:val="single" w:sz="6" w:space="0" w:color="auto"/>
              <w:bottom w:val="single" w:sz="6" w:space="0" w:color="auto"/>
              <w:right w:val="single" w:sz="6" w:space="0" w:color="auto"/>
            </w:tcBorders>
            <w:vAlign w:val="center"/>
          </w:tcPr>
          <w:p w14:paraId="54850A96" w14:textId="77777777" w:rsidR="007A6FD0" w:rsidRPr="00F004B8" w:rsidRDefault="007A6FD0" w:rsidP="00A922A1">
            <w:pPr>
              <w:pStyle w:val="Bezriadkovania"/>
              <w:rPr>
                <w:rFonts w:ascii="Arial Narrow" w:hAnsi="Arial Narrow"/>
                <w:sz w:val="14"/>
                <w:szCs w:val="14"/>
              </w:rPr>
            </w:pPr>
            <w:r w:rsidRPr="00F004B8">
              <w:rPr>
                <w:rStyle w:val="FontStyle74"/>
                <w:rFonts w:ascii="Arial Narrow" w:hAnsi="Arial Narrow"/>
                <w:sz w:val="14"/>
                <w:szCs w:val="14"/>
              </w:rPr>
              <w:t>0,378 ha mimo ZÚ</w:t>
            </w:r>
          </w:p>
        </w:tc>
      </w:tr>
      <w:tr w:rsidR="007A6FD0" w:rsidRPr="008014F7" w14:paraId="1A52D38F" w14:textId="77777777" w:rsidTr="00A922A1">
        <w:tc>
          <w:tcPr>
            <w:tcW w:w="307" w:type="pct"/>
            <w:tcBorders>
              <w:top w:val="single" w:sz="6" w:space="0" w:color="auto"/>
              <w:left w:val="single" w:sz="6" w:space="0" w:color="auto"/>
              <w:bottom w:val="single" w:sz="6" w:space="0" w:color="auto"/>
              <w:right w:val="single" w:sz="6" w:space="0" w:color="auto"/>
            </w:tcBorders>
            <w:vAlign w:val="center"/>
          </w:tcPr>
          <w:p w14:paraId="411582DA"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7</w:t>
            </w:r>
          </w:p>
        </w:tc>
        <w:tc>
          <w:tcPr>
            <w:tcW w:w="471" w:type="pct"/>
            <w:tcBorders>
              <w:top w:val="single" w:sz="6" w:space="0" w:color="auto"/>
              <w:left w:val="single" w:sz="6" w:space="0" w:color="auto"/>
              <w:bottom w:val="single" w:sz="6" w:space="0" w:color="auto"/>
              <w:right w:val="single" w:sz="6" w:space="0" w:color="auto"/>
            </w:tcBorders>
          </w:tcPr>
          <w:p w14:paraId="7149BC69"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Olešná</w:t>
            </w:r>
          </w:p>
        </w:tc>
        <w:tc>
          <w:tcPr>
            <w:tcW w:w="478" w:type="pct"/>
            <w:tcBorders>
              <w:top w:val="single" w:sz="6" w:space="0" w:color="auto"/>
              <w:left w:val="single" w:sz="6" w:space="0" w:color="auto"/>
              <w:bottom w:val="single" w:sz="6" w:space="0" w:color="auto"/>
              <w:right w:val="single" w:sz="6" w:space="0" w:color="auto"/>
            </w:tcBorders>
          </w:tcPr>
          <w:p w14:paraId="34CDF278" w14:textId="77777777" w:rsidR="007A6FD0" w:rsidRPr="008014F7" w:rsidRDefault="007A6FD0" w:rsidP="00A922A1">
            <w:pPr>
              <w:pStyle w:val="Bezriadkovania"/>
              <w:rPr>
                <w:rStyle w:val="FontStyle74"/>
                <w:rFonts w:ascii="Arial Narrow" w:hAnsi="Arial Narrow"/>
                <w:sz w:val="14"/>
                <w:szCs w:val="14"/>
              </w:rPr>
            </w:pPr>
            <w:proofErr w:type="spellStart"/>
            <w:r w:rsidRPr="008014F7">
              <w:rPr>
                <w:rStyle w:val="FontStyle74"/>
                <w:rFonts w:ascii="Arial Narrow" w:hAnsi="Arial Narrow"/>
                <w:sz w:val="14"/>
                <w:szCs w:val="14"/>
              </w:rPr>
              <w:t>Rod.domy</w:t>
            </w:r>
            <w:proofErr w:type="spellEnd"/>
            <w:r w:rsidRPr="008014F7">
              <w:rPr>
                <w:rStyle w:val="FontStyle74"/>
                <w:rFonts w:ascii="Arial Narrow" w:hAnsi="Arial Narrow"/>
                <w:sz w:val="14"/>
                <w:szCs w:val="14"/>
              </w:rPr>
              <w:t xml:space="preserve"> </w:t>
            </w:r>
          </w:p>
          <w:p w14:paraId="5BDBB5D7"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pacing w:val="20"/>
                <w:sz w:val="14"/>
                <w:szCs w:val="14"/>
              </w:rPr>
              <w:t>(IBV)</w:t>
            </w:r>
          </w:p>
        </w:tc>
        <w:tc>
          <w:tcPr>
            <w:tcW w:w="412" w:type="pct"/>
            <w:tcBorders>
              <w:top w:val="single" w:sz="6" w:space="0" w:color="auto"/>
              <w:left w:val="single" w:sz="6" w:space="0" w:color="auto"/>
              <w:bottom w:val="single" w:sz="6" w:space="0" w:color="auto"/>
              <w:right w:val="single" w:sz="6" w:space="0" w:color="auto"/>
            </w:tcBorders>
            <w:vAlign w:val="center"/>
          </w:tcPr>
          <w:p w14:paraId="16DBE78D"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2,639</w:t>
            </w:r>
          </w:p>
        </w:tc>
        <w:tc>
          <w:tcPr>
            <w:tcW w:w="440" w:type="pct"/>
            <w:tcBorders>
              <w:top w:val="single" w:sz="6" w:space="0" w:color="auto"/>
              <w:left w:val="single" w:sz="6" w:space="0" w:color="auto"/>
              <w:bottom w:val="single" w:sz="6" w:space="0" w:color="auto"/>
              <w:right w:val="single" w:sz="6" w:space="0" w:color="auto"/>
            </w:tcBorders>
            <w:vAlign w:val="center"/>
          </w:tcPr>
          <w:p w14:paraId="0D4EDC06" w14:textId="77777777" w:rsidR="007A6FD0" w:rsidRPr="008014F7" w:rsidRDefault="007A6FD0" w:rsidP="00A922A1">
            <w:pPr>
              <w:pStyle w:val="Bezriadkovania"/>
              <w:rPr>
                <w:rStyle w:val="FontStyle74"/>
                <w:rFonts w:ascii="Arial Narrow" w:hAnsi="Arial Narrow"/>
                <w:color w:val="F79646" w:themeColor="accent6"/>
                <w:sz w:val="14"/>
                <w:szCs w:val="14"/>
              </w:rPr>
            </w:pPr>
            <w:r w:rsidRPr="008014F7">
              <w:rPr>
                <w:rStyle w:val="FontStyle74"/>
                <w:rFonts w:ascii="Arial Narrow" w:hAnsi="Arial Narrow"/>
                <w:sz w:val="14"/>
                <w:szCs w:val="14"/>
              </w:rPr>
              <w:t xml:space="preserve"> 2,348</w:t>
            </w:r>
          </w:p>
        </w:tc>
        <w:tc>
          <w:tcPr>
            <w:tcW w:w="549" w:type="pct"/>
            <w:tcBorders>
              <w:top w:val="single" w:sz="6" w:space="0" w:color="auto"/>
              <w:left w:val="single" w:sz="6" w:space="0" w:color="auto"/>
              <w:bottom w:val="single" w:sz="6" w:space="0" w:color="auto"/>
              <w:right w:val="single" w:sz="6" w:space="0" w:color="auto"/>
            </w:tcBorders>
            <w:vAlign w:val="center"/>
          </w:tcPr>
          <w:p w14:paraId="255B96D1" w14:textId="77777777" w:rsidR="007A6FD0" w:rsidRPr="00907F12" w:rsidRDefault="007A6FD0" w:rsidP="00A922A1">
            <w:pPr>
              <w:pStyle w:val="Bezriadkovania"/>
              <w:rPr>
                <w:rStyle w:val="FontStyle74"/>
                <w:rFonts w:ascii="Arial Narrow" w:hAnsi="Arial Narrow"/>
                <w:b/>
                <w:bCs/>
                <w:sz w:val="14"/>
                <w:szCs w:val="14"/>
              </w:rPr>
            </w:pPr>
            <w:r w:rsidRPr="00907F12">
              <w:rPr>
                <w:rStyle w:val="FontStyle74"/>
                <w:rFonts w:ascii="Arial Narrow" w:hAnsi="Arial Narrow"/>
                <w:b/>
                <w:bCs/>
                <w:sz w:val="14"/>
                <w:szCs w:val="14"/>
              </w:rPr>
              <w:t>0870443/8</w:t>
            </w:r>
          </w:p>
          <w:p w14:paraId="45B59216" w14:textId="77777777" w:rsidR="007A6FD0" w:rsidRPr="008014F7" w:rsidRDefault="007A6FD0" w:rsidP="00A922A1">
            <w:pPr>
              <w:pStyle w:val="Bezriadkovania"/>
              <w:rPr>
                <w:rStyle w:val="FontStyle74"/>
                <w:rFonts w:ascii="Arial Narrow" w:hAnsi="Arial Narrow"/>
                <w:color w:val="F79646" w:themeColor="accent6"/>
                <w:sz w:val="14"/>
                <w:szCs w:val="14"/>
              </w:rPr>
            </w:pPr>
            <w:r w:rsidRPr="008014F7">
              <w:rPr>
                <w:rStyle w:val="FontStyle74"/>
                <w:rFonts w:ascii="Arial Narrow" w:hAnsi="Arial Narrow"/>
                <w:sz w:val="14"/>
                <w:szCs w:val="14"/>
              </w:rPr>
              <w:t>0882683/9</w:t>
            </w:r>
          </w:p>
        </w:tc>
        <w:tc>
          <w:tcPr>
            <w:tcW w:w="468" w:type="pct"/>
            <w:tcBorders>
              <w:top w:val="single" w:sz="6" w:space="0" w:color="auto"/>
              <w:left w:val="single" w:sz="6" w:space="0" w:color="auto"/>
              <w:bottom w:val="single" w:sz="6" w:space="0" w:color="auto"/>
              <w:right w:val="single" w:sz="6" w:space="0" w:color="auto"/>
            </w:tcBorders>
            <w:vAlign w:val="center"/>
          </w:tcPr>
          <w:p w14:paraId="61B23EBD"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 xml:space="preserve"> 2,</w:t>
            </w:r>
            <w:r>
              <w:rPr>
                <w:rStyle w:val="FontStyle74"/>
                <w:rFonts w:ascii="Arial Narrow" w:hAnsi="Arial Narrow"/>
                <w:sz w:val="14"/>
                <w:szCs w:val="14"/>
              </w:rPr>
              <w:t>025</w:t>
            </w:r>
          </w:p>
          <w:p w14:paraId="0E1DD651"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 xml:space="preserve"> 0,323</w:t>
            </w:r>
          </w:p>
        </w:tc>
        <w:tc>
          <w:tcPr>
            <w:tcW w:w="547" w:type="pct"/>
            <w:tcBorders>
              <w:top w:val="single" w:sz="6" w:space="0" w:color="auto"/>
              <w:left w:val="single" w:sz="6" w:space="0" w:color="auto"/>
              <w:bottom w:val="single" w:sz="6" w:space="0" w:color="auto"/>
              <w:right w:val="single" w:sz="6" w:space="0" w:color="auto"/>
            </w:tcBorders>
            <w:vAlign w:val="center"/>
          </w:tcPr>
          <w:p w14:paraId="29B3AC5B"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súkromný</w:t>
            </w:r>
          </w:p>
        </w:tc>
        <w:tc>
          <w:tcPr>
            <w:tcW w:w="468" w:type="pct"/>
            <w:tcBorders>
              <w:top w:val="single" w:sz="6" w:space="0" w:color="auto"/>
              <w:left w:val="single" w:sz="6" w:space="0" w:color="auto"/>
              <w:bottom w:val="single" w:sz="6" w:space="0" w:color="auto"/>
              <w:right w:val="single" w:sz="6" w:space="0" w:color="auto"/>
            </w:tcBorders>
            <w:vAlign w:val="center"/>
          </w:tcPr>
          <w:p w14:paraId="6CE7EB1C"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nie</w:t>
            </w:r>
          </w:p>
        </w:tc>
        <w:tc>
          <w:tcPr>
            <w:tcW w:w="234" w:type="pct"/>
            <w:tcBorders>
              <w:top w:val="single" w:sz="6" w:space="0" w:color="auto"/>
              <w:left w:val="single" w:sz="6" w:space="0" w:color="auto"/>
              <w:bottom w:val="single" w:sz="6" w:space="0" w:color="auto"/>
              <w:right w:val="single" w:sz="6" w:space="0" w:color="auto"/>
            </w:tcBorders>
            <w:vAlign w:val="center"/>
          </w:tcPr>
          <w:p w14:paraId="18337906"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w:t>
            </w:r>
          </w:p>
        </w:tc>
        <w:tc>
          <w:tcPr>
            <w:tcW w:w="626" w:type="pct"/>
            <w:tcBorders>
              <w:top w:val="single" w:sz="6" w:space="0" w:color="auto"/>
              <w:left w:val="single" w:sz="6" w:space="0" w:color="auto"/>
              <w:bottom w:val="single" w:sz="6" w:space="0" w:color="auto"/>
              <w:right w:val="single" w:sz="6" w:space="0" w:color="auto"/>
            </w:tcBorders>
            <w:vAlign w:val="center"/>
          </w:tcPr>
          <w:p w14:paraId="09B6ABBB" w14:textId="77777777" w:rsidR="007A6FD0" w:rsidRPr="00273A0C" w:rsidRDefault="007A6FD0" w:rsidP="00A922A1">
            <w:pPr>
              <w:pStyle w:val="Bezriadkovania"/>
              <w:rPr>
                <w:rStyle w:val="FontStyle74"/>
                <w:rFonts w:ascii="Arial Narrow" w:hAnsi="Arial Narrow"/>
                <w:sz w:val="14"/>
                <w:szCs w:val="14"/>
              </w:rPr>
            </w:pPr>
            <w:r w:rsidRPr="00273A0C">
              <w:rPr>
                <w:rStyle w:val="FontStyle74"/>
                <w:rFonts w:ascii="Arial Narrow" w:hAnsi="Arial Narrow"/>
                <w:sz w:val="14"/>
                <w:szCs w:val="14"/>
              </w:rPr>
              <w:t>1,693 ha</w:t>
            </w:r>
          </w:p>
          <w:p w14:paraId="3FE6E286" w14:textId="77777777" w:rsidR="007A6FD0" w:rsidRPr="00273A0C" w:rsidRDefault="007A6FD0" w:rsidP="00A922A1">
            <w:pPr>
              <w:pStyle w:val="Bezriadkovania"/>
              <w:rPr>
                <w:rStyle w:val="FontStyle74"/>
                <w:rFonts w:ascii="Arial Narrow" w:hAnsi="Arial Narrow"/>
                <w:sz w:val="14"/>
                <w:szCs w:val="14"/>
              </w:rPr>
            </w:pPr>
            <w:r w:rsidRPr="00273A0C">
              <w:rPr>
                <w:rStyle w:val="FontStyle74"/>
                <w:rFonts w:ascii="Arial Narrow" w:hAnsi="Arial Narrow"/>
                <w:sz w:val="14"/>
                <w:szCs w:val="14"/>
              </w:rPr>
              <w:t xml:space="preserve">mimo ZÚ, </w:t>
            </w:r>
          </w:p>
          <w:p w14:paraId="178D145C" w14:textId="77777777" w:rsidR="007A6FD0" w:rsidRPr="00273A0C" w:rsidRDefault="007A6FD0" w:rsidP="00A922A1">
            <w:pPr>
              <w:pStyle w:val="Bezriadkovania"/>
              <w:rPr>
                <w:rFonts w:ascii="Arial Narrow" w:hAnsi="Arial Narrow"/>
                <w:sz w:val="14"/>
                <w:szCs w:val="14"/>
              </w:rPr>
            </w:pPr>
            <w:r w:rsidRPr="00273A0C">
              <w:rPr>
                <w:rStyle w:val="FontStyle74"/>
                <w:rFonts w:ascii="Arial Narrow" w:hAnsi="Arial Narrow"/>
                <w:b/>
                <w:bCs/>
                <w:sz w:val="14"/>
                <w:szCs w:val="14"/>
              </w:rPr>
              <w:t>CHP2,025 ha</w:t>
            </w:r>
            <w:r w:rsidRPr="00273A0C">
              <w:rPr>
                <w:rStyle w:val="FontStyle74"/>
                <w:rFonts w:ascii="Arial Narrow" w:hAnsi="Arial Narrow"/>
                <w:b/>
                <w:sz w:val="14"/>
                <w:szCs w:val="14"/>
              </w:rPr>
              <w:t xml:space="preserve"> </w:t>
            </w:r>
          </w:p>
        </w:tc>
      </w:tr>
      <w:tr w:rsidR="007A6FD0" w:rsidRPr="008014F7" w14:paraId="281F6300" w14:textId="77777777" w:rsidTr="00A922A1">
        <w:tc>
          <w:tcPr>
            <w:tcW w:w="307" w:type="pct"/>
            <w:tcBorders>
              <w:top w:val="single" w:sz="6" w:space="0" w:color="auto"/>
              <w:left w:val="single" w:sz="6" w:space="0" w:color="auto"/>
              <w:bottom w:val="single" w:sz="6" w:space="0" w:color="auto"/>
              <w:right w:val="single" w:sz="6" w:space="0" w:color="auto"/>
            </w:tcBorders>
            <w:vAlign w:val="center"/>
          </w:tcPr>
          <w:p w14:paraId="768AC905"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8</w:t>
            </w:r>
          </w:p>
        </w:tc>
        <w:tc>
          <w:tcPr>
            <w:tcW w:w="471" w:type="pct"/>
            <w:tcBorders>
              <w:top w:val="single" w:sz="6" w:space="0" w:color="auto"/>
              <w:left w:val="single" w:sz="6" w:space="0" w:color="auto"/>
              <w:bottom w:val="single" w:sz="6" w:space="0" w:color="auto"/>
              <w:right w:val="single" w:sz="6" w:space="0" w:color="auto"/>
            </w:tcBorders>
          </w:tcPr>
          <w:p w14:paraId="454ECE3C"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Olešná</w:t>
            </w:r>
          </w:p>
        </w:tc>
        <w:tc>
          <w:tcPr>
            <w:tcW w:w="478" w:type="pct"/>
            <w:tcBorders>
              <w:top w:val="single" w:sz="6" w:space="0" w:color="auto"/>
              <w:left w:val="single" w:sz="6" w:space="0" w:color="auto"/>
              <w:bottom w:val="single" w:sz="6" w:space="0" w:color="auto"/>
              <w:right w:val="single" w:sz="6" w:space="0" w:color="auto"/>
            </w:tcBorders>
          </w:tcPr>
          <w:p w14:paraId="7B4AB2BA" w14:textId="77777777" w:rsidR="007A6FD0" w:rsidRPr="008014F7" w:rsidRDefault="007A6FD0" w:rsidP="00A922A1">
            <w:pPr>
              <w:pStyle w:val="Bezriadkovania"/>
              <w:rPr>
                <w:rStyle w:val="FontStyle74"/>
                <w:rFonts w:ascii="Arial Narrow" w:hAnsi="Arial Narrow"/>
                <w:sz w:val="14"/>
                <w:szCs w:val="14"/>
              </w:rPr>
            </w:pPr>
            <w:proofErr w:type="spellStart"/>
            <w:r w:rsidRPr="008014F7">
              <w:rPr>
                <w:rStyle w:val="FontStyle74"/>
                <w:rFonts w:ascii="Arial Narrow" w:hAnsi="Arial Narrow"/>
                <w:sz w:val="14"/>
                <w:szCs w:val="14"/>
              </w:rPr>
              <w:t>Rod.domy</w:t>
            </w:r>
            <w:proofErr w:type="spellEnd"/>
            <w:r w:rsidRPr="008014F7">
              <w:rPr>
                <w:rStyle w:val="FontStyle74"/>
                <w:rFonts w:ascii="Arial Narrow" w:hAnsi="Arial Narrow"/>
                <w:sz w:val="14"/>
                <w:szCs w:val="14"/>
              </w:rPr>
              <w:t xml:space="preserve"> </w:t>
            </w:r>
          </w:p>
          <w:p w14:paraId="7BB78F17" w14:textId="77777777" w:rsidR="007A6FD0" w:rsidRPr="008014F7" w:rsidRDefault="007A6FD0" w:rsidP="00A922A1">
            <w:pPr>
              <w:pStyle w:val="Bezriadkovania"/>
              <w:rPr>
                <w:rStyle w:val="FontStyle74"/>
                <w:rFonts w:ascii="Arial Narrow" w:hAnsi="Arial Narrow"/>
                <w:spacing w:val="20"/>
                <w:sz w:val="14"/>
                <w:szCs w:val="14"/>
                <w:highlight w:val="yellow"/>
              </w:rPr>
            </w:pPr>
            <w:r w:rsidRPr="008014F7">
              <w:rPr>
                <w:rStyle w:val="FontStyle74"/>
                <w:rFonts w:ascii="Arial Narrow" w:hAnsi="Arial Narrow"/>
                <w:spacing w:val="20"/>
                <w:sz w:val="14"/>
                <w:szCs w:val="14"/>
              </w:rPr>
              <w:t>(IBV)</w:t>
            </w:r>
          </w:p>
        </w:tc>
        <w:tc>
          <w:tcPr>
            <w:tcW w:w="412" w:type="pct"/>
            <w:tcBorders>
              <w:top w:val="single" w:sz="6" w:space="0" w:color="auto"/>
              <w:left w:val="single" w:sz="6" w:space="0" w:color="auto"/>
              <w:bottom w:val="single" w:sz="6" w:space="0" w:color="auto"/>
              <w:right w:val="single" w:sz="6" w:space="0" w:color="auto"/>
            </w:tcBorders>
            <w:vAlign w:val="center"/>
          </w:tcPr>
          <w:p w14:paraId="4BF95992"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1,170</w:t>
            </w:r>
          </w:p>
        </w:tc>
        <w:tc>
          <w:tcPr>
            <w:tcW w:w="440" w:type="pct"/>
            <w:tcBorders>
              <w:top w:val="single" w:sz="6" w:space="0" w:color="auto"/>
              <w:left w:val="single" w:sz="6" w:space="0" w:color="auto"/>
              <w:bottom w:val="single" w:sz="6" w:space="0" w:color="auto"/>
              <w:right w:val="single" w:sz="6" w:space="0" w:color="auto"/>
            </w:tcBorders>
            <w:vAlign w:val="center"/>
          </w:tcPr>
          <w:p w14:paraId="37EE0564"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 xml:space="preserve"> 0,892</w:t>
            </w:r>
          </w:p>
        </w:tc>
        <w:tc>
          <w:tcPr>
            <w:tcW w:w="549" w:type="pct"/>
            <w:tcBorders>
              <w:top w:val="single" w:sz="6" w:space="0" w:color="auto"/>
              <w:left w:val="single" w:sz="6" w:space="0" w:color="auto"/>
              <w:bottom w:val="single" w:sz="6" w:space="0" w:color="auto"/>
              <w:right w:val="single" w:sz="6" w:space="0" w:color="auto"/>
            </w:tcBorders>
            <w:vAlign w:val="center"/>
          </w:tcPr>
          <w:p w14:paraId="41518E84" w14:textId="77777777" w:rsidR="007A6FD0" w:rsidRPr="00907F12" w:rsidRDefault="007A6FD0" w:rsidP="00A922A1">
            <w:pPr>
              <w:pStyle w:val="Bezriadkovania"/>
              <w:rPr>
                <w:rStyle w:val="FontStyle74"/>
                <w:rFonts w:ascii="Arial Narrow" w:hAnsi="Arial Narrow"/>
                <w:b/>
                <w:bCs/>
                <w:sz w:val="14"/>
                <w:szCs w:val="14"/>
              </w:rPr>
            </w:pPr>
            <w:r w:rsidRPr="00907F12">
              <w:rPr>
                <w:rStyle w:val="FontStyle74"/>
                <w:rFonts w:ascii="Arial Narrow" w:hAnsi="Arial Narrow"/>
                <w:b/>
                <w:bCs/>
                <w:sz w:val="14"/>
                <w:szCs w:val="14"/>
              </w:rPr>
              <w:t>0870443/8</w:t>
            </w:r>
          </w:p>
          <w:p w14:paraId="70D538D7" w14:textId="77777777" w:rsidR="007A6FD0" w:rsidRPr="008014F7" w:rsidRDefault="007A6FD0" w:rsidP="00A922A1">
            <w:pPr>
              <w:pStyle w:val="Bezriadkovania"/>
              <w:rPr>
                <w:rStyle w:val="FontStyle74"/>
                <w:rFonts w:ascii="Arial Narrow" w:hAnsi="Arial Narrow"/>
                <w:sz w:val="14"/>
                <w:szCs w:val="14"/>
              </w:rPr>
            </w:pPr>
            <w:r w:rsidRPr="00907F12">
              <w:rPr>
                <w:rStyle w:val="FontStyle74"/>
                <w:rFonts w:ascii="Arial Narrow" w:hAnsi="Arial Narrow"/>
                <w:b/>
                <w:bCs/>
                <w:sz w:val="14"/>
                <w:szCs w:val="14"/>
              </w:rPr>
              <w:t>0869242/6</w:t>
            </w:r>
            <w:r w:rsidRPr="008014F7">
              <w:rPr>
                <w:rStyle w:val="FontStyle74"/>
                <w:rFonts w:ascii="Arial Narrow" w:hAnsi="Arial Narrow"/>
                <w:sz w:val="14"/>
                <w:szCs w:val="14"/>
              </w:rPr>
              <w:t xml:space="preserve"> 0882683/9</w:t>
            </w:r>
          </w:p>
        </w:tc>
        <w:tc>
          <w:tcPr>
            <w:tcW w:w="468" w:type="pct"/>
            <w:tcBorders>
              <w:top w:val="single" w:sz="6" w:space="0" w:color="auto"/>
              <w:left w:val="single" w:sz="6" w:space="0" w:color="auto"/>
              <w:bottom w:val="single" w:sz="6" w:space="0" w:color="auto"/>
              <w:right w:val="single" w:sz="6" w:space="0" w:color="auto"/>
            </w:tcBorders>
            <w:vAlign w:val="center"/>
          </w:tcPr>
          <w:p w14:paraId="3EF2769C"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 xml:space="preserve"> 0,418</w:t>
            </w:r>
          </w:p>
          <w:p w14:paraId="76BD04BA"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 xml:space="preserve"> 0,313</w:t>
            </w:r>
          </w:p>
          <w:p w14:paraId="4C6B4D67"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 xml:space="preserve"> 0,161</w:t>
            </w:r>
          </w:p>
        </w:tc>
        <w:tc>
          <w:tcPr>
            <w:tcW w:w="547" w:type="pct"/>
            <w:tcBorders>
              <w:top w:val="single" w:sz="6" w:space="0" w:color="auto"/>
              <w:left w:val="single" w:sz="6" w:space="0" w:color="auto"/>
              <w:bottom w:val="single" w:sz="6" w:space="0" w:color="auto"/>
              <w:right w:val="single" w:sz="6" w:space="0" w:color="auto"/>
            </w:tcBorders>
            <w:vAlign w:val="center"/>
          </w:tcPr>
          <w:p w14:paraId="4B854FBE"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obecný</w:t>
            </w:r>
          </w:p>
        </w:tc>
        <w:tc>
          <w:tcPr>
            <w:tcW w:w="468" w:type="pct"/>
            <w:tcBorders>
              <w:top w:val="single" w:sz="6" w:space="0" w:color="auto"/>
              <w:left w:val="single" w:sz="6" w:space="0" w:color="auto"/>
              <w:bottom w:val="single" w:sz="6" w:space="0" w:color="auto"/>
              <w:right w:val="single" w:sz="6" w:space="0" w:color="auto"/>
            </w:tcBorders>
            <w:vAlign w:val="center"/>
          </w:tcPr>
          <w:p w14:paraId="5451185E"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nie</w:t>
            </w:r>
          </w:p>
        </w:tc>
        <w:tc>
          <w:tcPr>
            <w:tcW w:w="234" w:type="pct"/>
            <w:tcBorders>
              <w:top w:val="single" w:sz="6" w:space="0" w:color="auto"/>
              <w:left w:val="single" w:sz="6" w:space="0" w:color="auto"/>
              <w:bottom w:val="single" w:sz="6" w:space="0" w:color="auto"/>
              <w:right w:val="single" w:sz="6" w:space="0" w:color="auto"/>
            </w:tcBorders>
            <w:vAlign w:val="center"/>
          </w:tcPr>
          <w:p w14:paraId="4620C103"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w:t>
            </w:r>
          </w:p>
        </w:tc>
        <w:tc>
          <w:tcPr>
            <w:tcW w:w="626" w:type="pct"/>
            <w:tcBorders>
              <w:top w:val="single" w:sz="6" w:space="0" w:color="auto"/>
              <w:left w:val="single" w:sz="6" w:space="0" w:color="auto"/>
              <w:bottom w:val="single" w:sz="6" w:space="0" w:color="auto"/>
              <w:right w:val="single" w:sz="6" w:space="0" w:color="auto"/>
            </w:tcBorders>
            <w:vAlign w:val="center"/>
          </w:tcPr>
          <w:p w14:paraId="71997B62" w14:textId="77777777" w:rsidR="007A6FD0" w:rsidRPr="00273A0C" w:rsidRDefault="007A6FD0" w:rsidP="00A922A1">
            <w:pPr>
              <w:pStyle w:val="Bezriadkovania"/>
              <w:rPr>
                <w:rStyle w:val="FontStyle74"/>
                <w:rFonts w:ascii="Arial Narrow" w:hAnsi="Arial Narrow"/>
                <w:color w:val="F79646" w:themeColor="accent6"/>
                <w:sz w:val="14"/>
                <w:szCs w:val="14"/>
              </w:rPr>
            </w:pPr>
            <w:r w:rsidRPr="00273A0C">
              <w:rPr>
                <w:rStyle w:val="FontStyle74"/>
                <w:rFonts w:ascii="Arial Narrow" w:hAnsi="Arial Narrow"/>
                <w:sz w:val="14"/>
                <w:szCs w:val="14"/>
              </w:rPr>
              <w:t xml:space="preserve">Zastavané územie (ZÚ), </w:t>
            </w:r>
            <w:r w:rsidRPr="00273A0C">
              <w:rPr>
                <w:rStyle w:val="FontStyle74"/>
                <w:rFonts w:ascii="Arial Narrow" w:hAnsi="Arial Narrow"/>
                <w:b/>
                <w:bCs/>
                <w:sz w:val="14"/>
                <w:szCs w:val="14"/>
              </w:rPr>
              <w:t>CHP 0,731 ha</w:t>
            </w:r>
            <w:r w:rsidRPr="00273A0C">
              <w:rPr>
                <w:rStyle w:val="FontStyle74"/>
                <w:rFonts w:ascii="Arial Narrow" w:hAnsi="Arial Narrow"/>
                <w:sz w:val="14"/>
                <w:szCs w:val="14"/>
              </w:rPr>
              <w:t xml:space="preserve"> </w:t>
            </w:r>
          </w:p>
        </w:tc>
      </w:tr>
      <w:tr w:rsidR="007A6FD0" w:rsidRPr="008014F7" w14:paraId="6557EEF4" w14:textId="77777777" w:rsidTr="00A922A1">
        <w:trPr>
          <w:trHeight w:val="416"/>
        </w:trPr>
        <w:tc>
          <w:tcPr>
            <w:tcW w:w="307" w:type="pct"/>
            <w:tcBorders>
              <w:top w:val="single" w:sz="6" w:space="0" w:color="auto"/>
              <w:left w:val="single" w:sz="6" w:space="0" w:color="auto"/>
              <w:bottom w:val="single" w:sz="6" w:space="0" w:color="auto"/>
              <w:right w:val="single" w:sz="6" w:space="0" w:color="auto"/>
            </w:tcBorders>
            <w:vAlign w:val="center"/>
          </w:tcPr>
          <w:p w14:paraId="5725CF57"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9</w:t>
            </w:r>
          </w:p>
        </w:tc>
        <w:tc>
          <w:tcPr>
            <w:tcW w:w="471" w:type="pct"/>
            <w:tcBorders>
              <w:top w:val="single" w:sz="6" w:space="0" w:color="auto"/>
              <w:left w:val="single" w:sz="6" w:space="0" w:color="auto"/>
              <w:bottom w:val="single" w:sz="6" w:space="0" w:color="auto"/>
              <w:right w:val="single" w:sz="6" w:space="0" w:color="auto"/>
            </w:tcBorders>
          </w:tcPr>
          <w:p w14:paraId="60901C5D"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Olešná</w:t>
            </w:r>
          </w:p>
        </w:tc>
        <w:tc>
          <w:tcPr>
            <w:tcW w:w="478" w:type="pct"/>
            <w:tcBorders>
              <w:top w:val="single" w:sz="6" w:space="0" w:color="auto"/>
              <w:left w:val="single" w:sz="6" w:space="0" w:color="auto"/>
              <w:bottom w:val="single" w:sz="6" w:space="0" w:color="auto"/>
              <w:right w:val="single" w:sz="6" w:space="0" w:color="auto"/>
            </w:tcBorders>
          </w:tcPr>
          <w:p w14:paraId="139CFADF" w14:textId="77777777" w:rsidR="007A6FD0" w:rsidRPr="008014F7" w:rsidRDefault="007A6FD0" w:rsidP="00A922A1">
            <w:pPr>
              <w:pStyle w:val="Bezriadkovania"/>
              <w:rPr>
                <w:rStyle w:val="FontStyle74"/>
                <w:rFonts w:ascii="Arial Narrow" w:hAnsi="Arial Narrow"/>
                <w:sz w:val="14"/>
                <w:szCs w:val="14"/>
              </w:rPr>
            </w:pPr>
            <w:proofErr w:type="spellStart"/>
            <w:r w:rsidRPr="008014F7">
              <w:rPr>
                <w:rStyle w:val="FontStyle74"/>
                <w:rFonts w:ascii="Arial Narrow" w:hAnsi="Arial Narrow"/>
                <w:sz w:val="14"/>
                <w:szCs w:val="14"/>
              </w:rPr>
              <w:t>Rod.domy</w:t>
            </w:r>
            <w:proofErr w:type="spellEnd"/>
            <w:r w:rsidRPr="008014F7">
              <w:rPr>
                <w:rStyle w:val="FontStyle74"/>
                <w:rFonts w:ascii="Arial Narrow" w:hAnsi="Arial Narrow"/>
                <w:sz w:val="14"/>
                <w:szCs w:val="14"/>
              </w:rPr>
              <w:t xml:space="preserve"> </w:t>
            </w:r>
          </w:p>
          <w:p w14:paraId="085103BF" w14:textId="77777777" w:rsidR="007A6FD0" w:rsidRPr="008014F7" w:rsidRDefault="007A6FD0" w:rsidP="00A922A1">
            <w:pPr>
              <w:pStyle w:val="Bezriadkovania"/>
              <w:rPr>
                <w:rStyle w:val="FontStyle74"/>
                <w:rFonts w:ascii="Arial Narrow" w:hAnsi="Arial Narrow"/>
                <w:spacing w:val="20"/>
                <w:sz w:val="14"/>
                <w:szCs w:val="14"/>
                <w:highlight w:val="yellow"/>
              </w:rPr>
            </w:pPr>
            <w:r w:rsidRPr="008014F7">
              <w:rPr>
                <w:rStyle w:val="FontStyle74"/>
                <w:rFonts w:ascii="Arial Narrow" w:hAnsi="Arial Narrow"/>
                <w:spacing w:val="20"/>
                <w:sz w:val="14"/>
                <w:szCs w:val="14"/>
              </w:rPr>
              <w:t>(IBV)</w:t>
            </w:r>
          </w:p>
        </w:tc>
        <w:tc>
          <w:tcPr>
            <w:tcW w:w="412" w:type="pct"/>
            <w:tcBorders>
              <w:top w:val="single" w:sz="6" w:space="0" w:color="auto"/>
              <w:left w:val="single" w:sz="6" w:space="0" w:color="auto"/>
              <w:bottom w:val="single" w:sz="6" w:space="0" w:color="auto"/>
              <w:right w:val="single" w:sz="6" w:space="0" w:color="auto"/>
            </w:tcBorders>
            <w:vAlign w:val="center"/>
          </w:tcPr>
          <w:p w14:paraId="27097BD9"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0,461</w:t>
            </w:r>
          </w:p>
        </w:tc>
        <w:tc>
          <w:tcPr>
            <w:tcW w:w="440" w:type="pct"/>
            <w:tcBorders>
              <w:top w:val="single" w:sz="6" w:space="0" w:color="auto"/>
              <w:left w:val="single" w:sz="6" w:space="0" w:color="auto"/>
              <w:bottom w:val="single" w:sz="6" w:space="0" w:color="auto"/>
              <w:right w:val="single" w:sz="6" w:space="0" w:color="auto"/>
            </w:tcBorders>
            <w:vAlign w:val="center"/>
          </w:tcPr>
          <w:p w14:paraId="31E0F5EC"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 xml:space="preserve"> 0,419</w:t>
            </w:r>
          </w:p>
        </w:tc>
        <w:tc>
          <w:tcPr>
            <w:tcW w:w="549" w:type="pct"/>
            <w:tcBorders>
              <w:top w:val="single" w:sz="6" w:space="0" w:color="auto"/>
              <w:left w:val="single" w:sz="6" w:space="0" w:color="auto"/>
              <w:bottom w:val="single" w:sz="6" w:space="0" w:color="auto"/>
              <w:right w:val="single" w:sz="6" w:space="0" w:color="auto"/>
            </w:tcBorders>
            <w:vAlign w:val="center"/>
          </w:tcPr>
          <w:p w14:paraId="1E471A28" w14:textId="77777777" w:rsidR="007A6FD0" w:rsidRPr="00907F12" w:rsidRDefault="007A6FD0" w:rsidP="00A922A1">
            <w:pPr>
              <w:pStyle w:val="Bezriadkovania"/>
              <w:rPr>
                <w:rStyle w:val="FontStyle74"/>
                <w:rFonts w:ascii="Arial Narrow" w:hAnsi="Arial Narrow"/>
                <w:b/>
                <w:bCs/>
                <w:sz w:val="14"/>
                <w:szCs w:val="14"/>
              </w:rPr>
            </w:pPr>
            <w:r w:rsidRPr="00907F12">
              <w:rPr>
                <w:rStyle w:val="FontStyle74"/>
                <w:rFonts w:ascii="Arial Narrow" w:hAnsi="Arial Narrow"/>
                <w:b/>
                <w:bCs/>
                <w:sz w:val="14"/>
                <w:szCs w:val="14"/>
              </w:rPr>
              <w:t>0870443/8</w:t>
            </w:r>
          </w:p>
          <w:p w14:paraId="28C32595" w14:textId="77777777" w:rsidR="007A6FD0" w:rsidRPr="00907F12" w:rsidRDefault="007A6FD0" w:rsidP="00A922A1">
            <w:pPr>
              <w:pStyle w:val="Bezriadkovania"/>
              <w:rPr>
                <w:rStyle w:val="FontStyle74"/>
                <w:rFonts w:ascii="Arial Narrow" w:hAnsi="Arial Narrow"/>
                <w:b/>
                <w:bCs/>
                <w:color w:val="F79646" w:themeColor="accent6"/>
                <w:sz w:val="14"/>
                <w:szCs w:val="14"/>
              </w:rPr>
            </w:pPr>
            <w:r w:rsidRPr="00907F12">
              <w:rPr>
                <w:rStyle w:val="FontStyle74"/>
                <w:rFonts w:ascii="Arial Narrow" w:hAnsi="Arial Narrow"/>
                <w:b/>
                <w:bCs/>
                <w:sz w:val="14"/>
                <w:szCs w:val="14"/>
              </w:rPr>
              <w:t>0869242/6</w:t>
            </w:r>
          </w:p>
        </w:tc>
        <w:tc>
          <w:tcPr>
            <w:tcW w:w="468" w:type="pct"/>
            <w:tcBorders>
              <w:top w:val="single" w:sz="6" w:space="0" w:color="auto"/>
              <w:left w:val="single" w:sz="6" w:space="0" w:color="auto"/>
              <w:bottom w:val="single" w:sz="6" w:space="0" w:color="auto"/>
              <w:right w:val="single" w:sz="6" w:space="0" w:color="auto"/>
            </w:tcBorders>
            <w:vAlign w:val="center"/>
          </w:tcPr>
          <w:p w14:paraId="61858FAE"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 xml:space="preserve"> 0,088</w:t>
            </w:r>
          </w:p>
          <w:p w14:paraId="5BE5FC26"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 xml:space="preserve"> 0,331 </w:t>
            </w:r>
          </w:p>
        </w:tc>
        <w:tc>
          <w:tcPr>
            <w:tcW w:w="547" w:type="pct"/>
            <w:tcBorders>
              <w:top w:val="single" w:sz="6" w:space="0" w:color="auto"/>
              <w:left w:val="single" w:sz="6" w:space="0" w:color="auto"/>
              <w:bottom w:val="single" w:sz="6" w:space="0" w:color="auto"/>
              <w:right w:val="single" w:sz="6" w:space="0" w:color="auto"/>
            </w:tcBorders>
            <w:vAlign w:val="center"/>
          </w:tcPr>
          <w:p w14:paraId="210713E6"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súkromný</w:t>
            </w:r>
          </w:p>
        </w:tc>
        <w:tc>
          <w:tcPr>
            <w:tcW w:w="468" w:type="pct"/>
            <w:tcBorders>
              <w:top w:val="single" w:sz="6" w:space="0" w:color="auto"/>
              <w:left w:val="single" w:sz="6" w:space="0" w:color="auto"/>
              <w:bottom w:val="single" w:sz="6" w:space="0" w:color="auto"/>
              <w:right w:val="single" w:sz="6" w:space="0" w:color="auto"/>
            </w:tcBorders>
            <w:vAlign w:val="center"/>
          </w:tcPr>
          <w:p w14:paraId="27932D15"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nie</w:t>
            </w:r>
          </w:p>
        </w:tc>
        <w:tc>
          <w:tcPr>
            <w:tcW w:w="234" w:type="pct"/>
            <w:tcBorders>
              <w:top w:val="single" w:sz="6" w:space="0" w:color="auto"/>
              <w:left w:val="single" w:sz="6" w:space="0" w:color="auto"/>
              <w:bottom w:val="single" w:sz="6" w:space="0" w:color="auto"/>
              <w:right w:val="single" w:sz="6" w:space="0" w:color="auto"/>
            </w:tcBorders>
            <w:vAlign w:val="center"/>
          </w:tcPr>
          <w:p w14:paraId="54353FE4"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w:t>
            </w:r>
          </w:p>
        </w:tc>
        <w:tc>
          <w:tcPr>
            <w:tcW w:w="626" w:type="pct"/>
            <w:tcBorders>
              <w:top w:val="single" w:sz="6" w:space="0" w:color="auto"/>
              <w:left w:val="single" w:sz="6" w:space="0" w:color="auto"/>
              <w:bottom w:val="single" w:sz="6" w:space="0" w:color="auto"/>
              <w:right w:val="single" w:sz="6" w:space="0" w:color="auto"/>
            </w:tcBorders>
            <w:vAlign w:val="center"/>
          </w:tcPr>
          <w:p w14:paraId="19E0EFB0" w14:textId="77777777" w:rsidR="007A6FD0" w:rsidRPr="00F004B8" w:rsidRDefault="007A6FD0" w:rsidP="00A922A1">
            <w:pPr>
              <w:pStyle w:val="Bezriadkovania"/>
              <w:rPr>
                <w:rStyle w:val="FontStyle74"/>
                <w:rFonts w:ascii="Arial Narrow" w:hAnsi="Arial Narrow"/>
                <w:color w:val="F79646" w:themeColor="accent6"/>
                <w:sz w:val="14"/>
                <w:szCs w:val="14"/>
              </w:rPr>
            </w:pPr>
            <w:r w:rsidRPr="00F004B8">
              <w:rPr>
                <w:rStyle w:val="FontStyle74"/>
                <w:rFonts w:ascii="Arial Narrow" w:hAnsi="Arial Narrow"/>
                <w:sz w:val="14"/>
                <w:szCs w:val="14"/>
              </w:rPr>
              <w:t xml:space="preserve">Zastavané územie (ZÚ), </w:t>
            </w:r>
            <w:r w:rsidRPr="00F004B8">
              <w:rPr>
                <w:rStyle w:val="FontStyle74"/>
                <w:rFonts w:ascii="Arial Narrow" w:hAnsi="Arial Narrow"/>
                <w:b/>
                <w:bCs/>
                <w:sz w:val="14"/>
                <w:szCs w:val="14"/>
              </w:rPr>
              <w:t>CHP</w:t>
            </w:r>
            <w:r>
              <w:rPr>
                <w:rStyle w:val="FontStyle74"/>
                <w:rFonts w:ascii="Arial Narrow" w:hAnsi="Arial Narrow"/>
                <w:b/>
                <w:bCs/>
                <w:sz w:val="14"/>
                <w:szCs w:val="14"/>
              </w:rPr>
              <w:t xml:space="preserve"> </w:t>
            </w:r>
            <w:r w:rsidRPr="00F004B8">
              <w:rPr>
                <w:rStyle w:val="FontStyle74"/>
                <w:rFonts w:ascii="Arial Narrow" w:hAnsi="Arial Narrow"/>
                <w:b/>
                <w:bCs/>
                <w:sz w:val="14"/>
                <w:szCs w:val="14"/>
              </w:rPr>
              <w:t>0,419ha</w:t>
            </w:r>
          </w:p>
        </w:tc>
      </w:tr>
      <w:tr w:rsidR="007A6FD0" w:rsidRPr="008014F7" w14:paraId="4CCBAE44" w14:textId="77777777" w:rsidTr="00A922A1">
        <w:tc>
          <w:tcPr>
            <w:tcW w:w="307" w:type="pct"/>
            <w:tcBorders>
              <w:top w:val="single" w:sz="6" w:space="0" w:color="auto"/>
              <w:left w:val="single" w:sz="6" w:space="0" w:color="auto"/>
              <w:bottom w:val="single" w:sz="6" w:space="0" w:color="auto"/>
              <w:right w:val="single" w:sz="6" w:space="0" w:color="auto"/>
            </w:tcBorders>
            <w:vAlign w:val="center"/>
          </w:tcPr>
          <w:p w14:paraId="7976F36F"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10</w:t>
            </w:r>
          </w:p>
        </w:tc>
        <w:tc>
          <w:tcPr>
            <w:tcW w:w="471" w:type="pct"/>
            <w:tcBorders>
              <w:top w:val="single" w:sz="6" w:space="0" w:color="auto"/>
              <w:left w:val="single" w:sz="6" w:space="0" w:color="auto"/>
              <w:bottom w:val="single" w:sz="6" w:space="0" w:color="auto"/>
              <w:right w:val="single" w:sz="6" w:space="0" w:color="auto"/>
            </w:tcBorders>
          </w:tcPr>
          <w:p w14:paraId="6365DFA2"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Olešná</w:t>
            </w:r>
          </w:p>
        </w:tc>
        <w:tc>
          <w:tcPr>
            <w:tcW w:w="478" w:type="pct"/>
            <w:tcBorders>
              <w:top w:val="single" w:sz="6" w:space="0" w:color="auto"/>
              <w:left w:val="single" w:sz="6" w:space="0" w:color="auto"/>
              <w:bottom w:val="single" w:sz="6" w:space="0" w:color="auto"/>
              <w:right w:val="single" w:sz="6" w:space="0" w:color="auto"/>
            </w:tcBorders>
          </w:tcPr>
          <w:p w14:paraId="564142DC" w14:textId="77777777" w:rsidR="007A6FD0" w:rsidRPr="008014F7" w:rsidRDefault="007A6FD0" w:rsidP="00A922A1">
            <w:pPr>
              <w:pStyle w:val="Bezriadkovania"/>
              <w:rPr>
                <w:rStyle w:val="FontStyle74"/>
                <w:rFonts w:ascii="Arial Narrow" w:hAnsi="Arial Narrow"/>
                <w:sz w:val="14"/>
                <w:szCs w:val="14"/>
              </w:rPr>
            </w:pPr>
            <w:proofErr w:type="spellStart"/>
            <w:r w:rsidRPr="008014F7">
              <w:rPr>
                <w:rStyle w:val="FontStyle74"/>
                <w:rFonts w:ascii="Arial Narrow" w:hAnsi="Arial Narrow"/>
                <w:sz w:val="14"/>
                <w:szCs w:val="14"/>
              </w:rPr>
              <w:t>Rod.domy</w:t>
            </w:r>
            <w:proofErr w:type="spellEnd"/>
            <w:r w:rsidRPr="008014F7">
              <w:rPr>
                <w:rStyle w:val="FontStyle74"/>
                <w:rFonts w:ascii="Arial Narrow" w:hAnsi="Arial Narrow"/>
                <w:sz w:val="14"/>
                <w:szCs w:val="14"/>
              </w:rPr>
              <w:t xml:space="preserve"> </w:t>
            </w:r>
          </w:p>
          <w:p w14:paraId="20AED92D" w14:textId="77777777" w:rsidR="007A6FD0" w:rsidRPr="008014F7" w:rsidRDefault="007A6FD0" w:rsidP="00A922A1">
            <w:pPr>
              <w:pStyle w:val="Bezriadkovania"/>
              <w:rPr>
                <w:rStyle w:val="FontStyle74"/>
                <w:rFonts w:ascii="Arial Narrow" w:hAnsi="Arial Narrow"/>
                <w:spacing w:val="20"/>
                <w:sz w:val="14"/>
                <w:szCs w:val="14"/>
                <w:highlight w:val="yellow"/>
              </w:rPr>
            </w:pPr>
            <w:r w:rsidRPr="008014F7">
              <w:rPr>
                <w:rStyle w:val="FontStyle74"/>
                <w:rFonts w:ascii="Arial Narrow" w:hAnsi="Arial Narrow"/>
                <w:spacing w:val="20"/>
                <w:sz w:val="14"/>
                <w:szCs w:val="14"/>
              </w:rPr>
              <w:t>(IBV)</w:t>
            </w:r>
          </w:p>
        </w:tc>
        <w:tc>
          <w:tcPr>
            <w:tcW w:w="412" w:type="pct"/>
            <w:tcBorders>
              <w:top w:val="single" w:sz="6" w:space="0" w:color="auto"/>
              <w:left w:val="single" w:sz="6" w:space="0" w:color="auto"/>
              <w:bottom w:val="single" w:sz="6" w:space="0" w:color="auto"/>
              <w:right w:val="single" w:sz="6" w:space="0" w:color="auto"/>
            </w:tcBorders>
            <w:vAlign w:val="center"/>
          </w:tcPr>
          <w:p w14:paraId="6ECE525C"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0,828</w:t>
            </w:r>
          </w:p>
        </w:tc>
        <w:tc>
          <w:tcPr>
            <w:tcW w:w="440" w:type="pct"/>
            <w:tcBorders>
              <w:top w:val="single" w:sz="6" w:space="0" w:color="auto"/>
              <w:left w:val="single" w:sz="6" w:space="0" w:color="auto"/>
              <w:bottom w:val="single" w:sz="6" w:space="0" w:color="auto"/>
              <w:right w:val="single" w:sz="6" w:space="0" w:color="auto"/>
            </w:tcBorders>
            <w:vAlign w:val="center"/>
          </w:tcPr>
          <w:p w14:paraId="7C3A8A68"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 xml:space="preserve"> 0,626</w:t>
            </w:r>
          </w:p>
        </w:tc>
        <w:tc>
          <w:tcPr>
            <w:tcW w:w="549" w:type="pct"/>
            <w:tcBorders>
              <w:top w:val="single" w:sz="6" w:space="0" w:color="auto"/>
              <w:left w:val="single" w:sz="6" w:space="0" w:color="auto"/>
              <w:bottom w:val="single" w:sz="6" w:space="0" w:color="auto"/>
              <w:right w:val="single" w:sz="6" w:space="0" w:color="auto"/>
            </w:tcBorders>
            <w:vAlign w:val="center"/>
          </w:tcPr>
          <w:p w14:paraId="6CDCA2B4" w14:textId="77777777" w:rsidR="007A6FD0" w:rsidRPr="00907F12" w:rsidRDefault="007A6FD0" w:rsidP="00A922A1">
            <w:pPr>
              <w:pStyle w:val="Bezriadkovania"/>
              <w:rPr>
                <w:rStyle w:val="FontStyle74"/>
                <w:rFonts w:ascii="Arial Narrow" w:hAnsi="Arial Narrow"/>
                <w:b/>
                <w:bCs/>
                <w:color w:val="F79646" w:themeColor="accent6"/>
                <w:sz w:val="14"/>
                <w:szCs w:val="14"/>
              </w:rPr>
            </w:pPr>
            <w:r w:rsidRPr="00907F12">
              <w:rPr>
                <w:rStyle w:val="FontStyle74"/>
                <w:rFonts w:ascii="Arial Narrow" w:hAnsi="Arial Narrow"/>
                <w:b/>
                <w:bCs/>
                <w:sz w:val="14"/>
                <w:szCs w:val="14"/>
              </w:rPr>
              <w:t>0869242/6</w:t>
            </w:r>
          </w:p>
        </w:tc>
        <w:tc>
          <w:tcPr>
            <w:tcW w:w="468" w:type="pct"/>
            <w:tcBorders>
              <w:top w:val="single" w:sz="6" w:space="0" w:color="auto"/>
              <w:left w:val="single" w:sz="6" w:space="0" w:color="auto"/>
              <w:bottom w:val="single" w:sz="6" w:space="0" w:color="auto"/>
              <w:right w:val="single" w:sz="6" w:space="0" w:color="auto"/>
            </w:tcBorders>
            <w:vAlign w:val="center"/>
          </w:tcPr>
          <w:p w14:paraId="675AB505"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 xml:space="preserve"> 0,626</w:t>
            </w:r>
          </w:p>
        </w:tc>
        <w:tc>
          <w:tcPr>
            <w:tcW w:w="547" w:type="pct"/>
            <w:tcBorders>
              <w:top w:val="single" w:sz="6" w:space="0" w:color="auto"/>
              <w:left w:val="single" w:sz="6" w:space="0" w:color="auto"/>
              <w:bottom w:val="single" w:sz="6" w:space="0" w:color="auto"/>
              <w:right w:val="single" w:sz="6" w:space="0" w:color="auto"/>
            </w:tcBorders>
            <w:vAlign w:val="center"/>
          </w:tcPr>
          <w:p w14:paraId="1DDF74BC"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súkromný</w:t>
            </w:r>
          </w:p>
        </w:tc>
        <w:tc>
          <w:tcPr>
            <w:tcW w:w="468" w:type="pct"/>
            <w:tcBorders>
              <w:top w:val="single" w:sz="6" w:space="0" w:color="auto"/>
              <w:left w:val="single" w:sz="6" w:space="0" w:color="auto"/>
              <w:bottom w:val="single" w:sz="6" w:space="0" w:color="auto"/>
              <w:right w:val="single" w:sz="6" w:space="0" w:color="auto"/>
            </w:tcBorders>
            <w:vAlign w:val="center"/>
          </w:tcPr>
          <w:p w14:paraId="208E03B3"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nie</w:t>
            </w:r>
          </w:p>
        </w:tc>
        <w:tc>
          <w:tcPr>
            <w:tcW w:w="234" w:type="pct"/>
            <w:tcBorders>
              <w:top w:val="single" w:sz="6" w:space="0" w:color="auto"/>
              <w:left w:val="single" w:sz="6" w:space="0" w:color="auto"/>
              <w:bottom w:val="single" w:sz="6" w:space="0" w:color="auto"/>
              <w:right w:val="single" w:sz="6" w:space="0" w:color="auto"/>
            </w:tcBorders>
            <w:vAlign w:val="center"/>
          </w:tcPr>
          <w:p w14:paraId="0330B4BC"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w:t>
            </w:r>
          </w:p>
        </w:tc>
        <w:tc>
          <w:tcPr>
            <w:tcW w:w="626" w:type="pct"/>
            <w:tcBorders>
              <w:top w:val="single" w:sz="6" w:space="0" w:color="auto"/>
              <w:left w:val="single" w:sz="6" w:space="0" w:color="auto"/>
              <w:bottom w:val="single" w:sz="6" w:space="0" w:color="auto"/>
              <w:right w:val="single" w:sz="6" w:space="0" w:color="auto"/>
            </w:tcBorders>
            <w:vAlign w:val="center"/>
          </w:tcPr>
          <w:p w14:paraId="7E924771" w14:textId="77777777" w:rsidR="007A6FD0" w:rsidRPr="00F004B8" w:rsidRDefault="007A6FD0" w:rsidP="00A922A1">
            <w:pPr>
              <w:pStyle w:val="Bezriadkovania"/>
              <w:rPr>
                <w:rStyle w:val="FontStyle74"/>
                <w:rFonts w:ascii="Arial Narrow" w:hAnsi="Arial Narrow"/>
                <w:color w:val="F79646" w:themeColor="accent6"/>
                <w:sz w:val="14"/>
                <w:szCs w:val="14"/>
              </w:rPr>
            </w:pPr>
            <w:r w:rsidRPr="00F004B8">
              <w:rPr>
                <w:rStyle w:val="FontStyle74"/>
                <w:rFonts w:ascii="Arial Narrow" w:hAnsi="Arial Narrow"/>
                <w:sz w:val="14"/>
                <w:szCs w:val="14"/>
              </w:rPr>
              <w:t xml:space="preserve">Zastavané územie (ZÚ), </w:t>
            </w:r>
            <w:r w:rsidRPr="00F004B8">
              <w:rPr>
                <w:rStyle w:val="FontStyle74"/>
                <w:rFonts w:ascii="Arial Narrow" w:hAnsi="Arial Narrow"/>
                <w:b/>
                <w:bCs/>
                <w:sz w:val="14"/>
                <w:szCs w:val="14"/>
              </w:rPr>
              <w:t>CHP</w:t>
            </w:r>
            <w:r>
              <w:rPr>
                <w:rStyle w:val="FontStyle74"/>
                <w:rFonts w:ascii="Arial Narrow" w:hAnsi="Arial Narrow"/>
                <w:b/>
                <w:bCs/>
                <w:sz w:val="14"/>
                <w:szCs w:val="14"/>
              </w:rPr>
              <w:t xml:space="preserve"> </w:t>
            </w:r>
            <w:r w:rsidRPr="00F004B8">
              <w:rPr>
                <w:rStyle w:val="FontStyle74"/>
                <w:rFonts w:ascii="Arial Narrow" w:hAnsi="Arial Narrow"/>
                <w:b/>
                <w:bCs/>
                <w:sz w:val="14"/>
                <w:szCs w:val="14"/>
              </w:rPr>
              <w:t>0,626</w:t>
            </w:r>
            <w:r>
              <w:rPr>
                <w:rStyle w:val="FontStyle74"/>
                <w:rFonts w:ascii="Arial Narrow" w:hAnsi="Arial Narrow"/>
                <w:b/>
                <w:bCs/>
                <w:sz w:val="14"/>
                <w:szCs w:val="14"/>
              </w:rPr>
              <w:t xml:space="preserve"> </w:t>
            </w:r>
            <w:r w:rsidRPr="00F004B8">
              <w:rPr>
                <w:rStyle w:val="FontStyle74"/>
                <w:rFonts w:ascii="Arial Narrow" w:hAnsi="Arial Narrow"/>
                <w:b/>
                <w:bCs/>
                <w:sz w:val="14"/>
                <w:szCs w:val="14"/>
              </w:rPr>
              <w:t>ha</w:t>
            </w:r>
          </w:p>
        </w:tc>
      </w:tr>
      <w:tr w:rsidR="007A6FD0" w:rsidRPr="008014F7" w14:paraId="0345031C" w14:textId="77777777" w:rsidTr="00A922A1">
        <w:tc>
          <w:tcPr>
            <w:tcW w:w="307" w:type="pct"/>
            <w:tcBorders>
              <w:top w:val="single" w:sz="6" w:space="0" w:color="auto"/>
              <w:left w:val="single" w:sz="6" w:space="0" w:color="auto"/>
              <w:bottom w:val="single" w:sz="6" w:space="0" w:color="auto"/>
              <w:right w:val="single" w:sz="6" w:space="0" w:color="auto"/>
            </w:tcBorders>
            <w:vAlign w:val="center"/>
          </w:tcPr>
          <w:p w14:paraId="3CE94CFB"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11</w:t>
            </w:r>
          </w:p>
        </w:tc>
        <w:tc>
          <w:tcPr>
            <w:tcW w:w="471" w:type="pct"/>
            <w:tcBorders>
              <w:top w:val="single" w:sz="6" w:space="0" w:color="auto"/>
              <w:left w:val="single" w:sz="6" w:space="0" w:color="auto"/>
              <w:bottom w:val="single" w:sz="6" w:space="0" w:color="auto"/>
              <w:right w:val="single" w:sz="6" w:space="0" w:color="auto"/>
            </w:tcBorders>
          </w:tcPr>
          <w:p w14:paraId="5D3B10B3"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Olešná</w:t>
            </w:r>
          </w:p>
        </w:tc>
        <w:tc>
          <w:tcPr>
            <w:tcW w:w="478" w:type="pct"/>
            <w:tcBorders>
              <w:top w:val="single" w:sz="6" w:space="0" w:color="auto"/>
              <w:left w:val="single" w:sz="6" w:space="0" w:color="auto"/>
              <w:bottom w:val="single" w:sz="6" w:space="0" w:color="auto"/>
              <w:right w:val="single" w:sz="6" w:space="0" w:color="auto"/>
            </w:tcBorders>
          </w:tcPr>
          <w:p w14:paraId="3DFC82DC" w14:textId="77777777" w:rsidR="007A6FD0" w:rsidRPr="008014F7" w:rsidRDefault="007A6FD0" w:rsidP="00A922A1">
            <w:pPr>
              <w:pStyle w:val="Bezriadkovania"/>
              <w:rPr>
                <w:rStyle w:val="FontStyle74"/>
                <w:rFonts w:ascii="Arial Narrow" w:hAnsi="Arial Narrow"/>
                <w:spacing w:val="20"/>
                <w:sz w:val="14"/>
                <w:szCs w:val="14"/>
                <w:highlight w:val="yellow"/>
              </w:rPr>
            </w:pPr>
            <w:proofErr w:type="spellStart"/>
            <w:r w:rsidRPr="008014F7">
              <w:rPr>
                <w:rStyle w:val="FontStyle74"/>
                <w:rFonts w:ascii="Arial Narrow" w:hAnsi="Arial Narrow"/>
                <w:sz w:val="14"/>
                <w:szCs w:val="14"/>
              </w:rPr>
              <w:t>Rod.domy</w:t>
            </w:r>
            <w:proofErr w:type="spellEnd"/>
            <w:r w:rsidRPr="008014F7">
              <w:rPr>
                <w:rStyle w:val="FontStyle74"/>
                <w:rFonts w:ascii="Arial Narrow" w:hAnsi="Arial Narrow"/>
                <w:sz w:val="14"/>
                <w:szCs w:val="14"/>
              </w:rPr>
              <w:t xml:space="preserve"> </w:t>
            </w:r>
            <w:r w:rsidRPr="008014F7">
              <w:rPr>
                <w:rStyle w:val="FontStyle74"/>
                <w:rFonts w:ascii="Arial Narrow" w:hAnsi="Arial Narrow"/>
                <w:spacing w:val="20"/>
                <w:sz w:val="14"/>
                <w:szCs w:val="14"/>
              </w:rPr>
              <w:t>(IBV)</w:t>
            </w:r>
          </w:p>
        </w:tc>
        <w:tc>
          <w:tcPr>
            <w:tcW w:w="412" w:type="pct"/>
            <w:tcBorders>
              <w:top w:val="single" w:sz="6" w:space="0" w:color="auto"/>
              <w:left w:val="single" w:sz="6" w:space="0" w:color="auto"/>
              <w:bottom w:val="single" w:sz="6" w:space="0" w:color="auto"/>
              <w:right w:val="single" w:sz="6" w:space="0" w:color="auto"/>
            </w:tcBorders>
            <w:vAlign w:val="center"/>
          </w:tcPr>
          <w:p w14:paraId="1B3517FA" w14:textId="77777777" w:rsidR="007A6FD0" w:rsidRPr="00273A0C" w:rsidRDefault="007A6FD0" w:rsidP="00A922A1">
            <w:pPr>
              <w:pStyle w:val="Bezriadkovania"/>
              <w:rPr>
                <w:rStyle w:val="FontStyle74"/>
                <w:rFonts w:ascii="Arial Narrow" w:hAnsi="Arial Narrow"/>
                <w:sz w:val="14"/>
                <w:szCs w:val="14"/>
              </w:rPr>
            </w:pPr>
            <w:r w:rsidRPr="00273A0C">
              <w:rPr>
                <w:rStyle w:val="FontStyle74"/>
                <w:rFonts w:ascii="Arial Narrow" w:hAnsi="Arial Narrow"/>
                <w:sz w:val="14"/>
                <w:szCs w:val="14"/>
              </w:rPr>
              <w:t>2,818</w:t>
            </w:r>
          </w:p>
        </w:tc>
        <w:tc>
          <w:tcPr>
            <w:tcW w:w="440" w:type="pct"/>
            <w:tcBorders>
              <w:top w:val="single" w:sz="6" w:space="0" w:color="auto"/>
              <w:left w:val="single" w:sz="6" w:space="0" w:color="auto"/>
              <w:bottom w:val="single" w:sz="6" w:space="0" w:color="auto"/>
              <w:right w:val="single" w:sz="6" w:space="0" w:color="auto"/>
            </w:tcBorders>
            <w:vAlign w:val="center"/>
          </w:tcPr>
          <w:p w14:paraId="5EE5946E" w14:textId="77777777" w:rsidR="007A6FD0" w:rsidRPr="00273A0C" w:rsidRDefault="007A6FD0" w:rsidP="00A922A1">
            <w:pPr>
              <w:pStyle w:val="Bezriadkovania"/>
              <w:rPr>
                <w:rStyle w:val="FontStyle74"/>
                <w:rFonts w:ascii="Arial Narrow" w:hAnsi="Arial Narrow"/>
                <w:sz w:val="14"/>
                <w:szCs w:val="14"/>
              </w:rPr>
            </w:pPr>
            <w:r w:rsidRPr="00273A0C">
              <w:rPr>
                <w:rStyle w:val="FontStyle74"/>
                <w:rFonts w:ascii="Arial Narrow" w:hAnsi="Arial Narrow"/>
                <w:sz w:val="14"/>
                <w:szCs w:val="14"/>
              </w:rPr>
              <w:t xml:space="preserve"> 2,543</w:t>
            </w:r>
          </w:p>
        </w:tc>
        <w:tc>
          <w:tcPr>
            <w:tcW w:w="549" w:type="pct"/>
            <w:tcBorders>
              <w:top w:val="single" w:sz="6" w:space="0" w:color="auto"/>
              <w:left w:val="single" w:sz="6" w:space="0" w:color="auto"/>
              <w:bottom w:val="single" w:sz="6" w:space="0" w:color="auto"/>
              <w:right w:val="single" w:sz="6" w:space="0" w:color="auto"/>
            </w:tcBorders>
            <w:vAlign w:val="center"/>
          </w:tcPr>
          <w:p w14:paraId="287C2C29" w14:textId="77777777" w:rsidR="007A6FD0" w:rsidRPr="00273A0C" w:rsidRDefault="007A6FD0" w:rsidP="00A922A1">
            <w:pPr>
              <w:pStyle w:val="Bezriadkovania"/>
              <w:rPr>
                <w:rStyle w:val="FontStyle74"/>
                <w:rFonts w:ascii="Arial Narrow" w:hAnsi="Arial Narrow"/>
                <w:b/>
                <w:bCs/>
                <w:color w:val="F79646" w:themeColor="accent6"/>
                <w:sz w:val="14"/>
                <w:szCs w:val="14"/>
              </w:rPr>
            </w:pPr>
            <w:r w:rsidRPr="00273A0C">
              <w:rPr>
                <w:rStyle w:val="FontStyle74"/>
                <w:rFonts w:ascii="Arial Narrow" w:hAnsi="Arial Narrow"/>
                <w:b/>
                <w:bCs/>
                <w:sz w:val="14"/>
                <w:szCs w:val="14"/>
              </w:rPr>
              <w:t>0869242/6</w:t>
            </w:r>
          </w:p>
        </w:tc>
        <w:tc>
          <w:tcPr>
            <w:tcW w:w="468" w:type="pct"/>
            <w:tcBorders>
              <w:top w:val="single" w:sz="6" w:space="0" w:color="auto"/>
              <w:left w:val="single" w:sz="6" w:space="0" w:color="auto"/>
              <w:bottom w:val="single" w:sz="6" w:space="0" w:color="auto"/>
              <w:right w:val="single" w:sz="6" w:space="0" w:color="auto"/>
            </w:tcBorders>
            <w:vAlign w:val="center"/>
          </w:tcPr>
          <w:p w14:paraId="3EB6DF76" w14:textId="77777777" w:rsidR="007A6FD0" w:rsidRPr="00273A0C" w:rsidRDefault="007A6FD0" w:rsidP="00A922A1">
            <w:pPr>
              <w:pStyle w:val="Bezriadkovania"/>
              <w:rPr>
                <w:rStyle w:val="FontStyle74"/>
                <w:rFonts w:ascii="Arial Narrow" w:hAnsi="Arial Narrow"/>
                <w:color w:val="F79646" w:themeColor="accent6"/>
                <w:sz w:val="14"/>
                <w:szCs w:val="14"/>
              </w:rPr>
            </w:pPr>
            <w:r w:rsidRPr="00273A0C">
              <w:rPr>
                <w:rStyle w:val="FontStyle74"/>
                <w:rFonts w:ascii="Arial Narrow" w:hAnsi="Arial Narrow"/>
                <w:sz w:val="14"/>
                <w:szCs w:val="14"/>
              </w:rPr>
              <w:t xml:space="preserve"> 2,543</w:t>
            </w:r>
            <w:r w:rsidRPr="00273A0C">
              <w:rPr>
                <w:rStyle w:val="FontStyle74"/>
                <w:rFonts w:ascii="Arial Narrow" w:hAnsi="Arial Narrow"/>
                <w:color w:val="F79646" w:themeColor="accent6"/>
                <w:sz w:val="14"/>
                <w:szCs w:val="14"/>
              </w:rPr>
              <w:t xml:space="preserve"> </w:t>
            </w:r>
          </w:p>
        </w:tc>
        <w:tc>
          <w:tcPr>
            <w:tcW w:w="547" w:type="pct"/>
            <w:tcBorders>
              <w:top w:val="single" w:sz="6" w:space="0" w:color="auto"/>
              <w:left w:val="single" w:sz="6" w:space="0" w:color="auto"/>
              <w:bottom w:val="single" w:sz="6" w:space="0" w:color="auto"/>
              <w:right w:val="single" w:sz="6" w:space="0" w:color="auto"/>
            </w:tcBorders>
            <w:vAlign w:val="center"/>
          </w:tcPr>
          <w:p w14:paraId="08A77F0C"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súkromný</w:t>
            </w:r>
          </w:p>
        </w:tc>
        <w:tc>
          <w:tcPr>
            <w:tcW w:w="468" w:type="pct"/>
            <w:tcBorders>
              <w:top w:val="single" w:sz="6" w:space="0" w:color="auto"/>
              <w:left w:val="single" w:sz="6" w:space="0" w:color="auto"/>
              <w:bottom w:val="single" w:sz="6" w:space="0" w:color="auto"/>
              <w:right w:val="single" w:sz="6" w:space="0" w:color="auto"/>
            </w:tcBorders>
            <w:vAlign w:val="center"/>
          </w:tcPr>
          <w:p w14:paraId="1CC1A649"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nie</w:t>
            </w:r>
          </w:p>
        </w:tc>
        <w:tc>
          <w:tcPr>
            <w:tcW w:w="234" w:type="pct"/>
            <w:tcBorders>
              <w:top w:val="single" w:sz="6" w:space="0" w:color="auto"/>
              <w:left w:val="single" w:sz="6" w:space="0" w:color="auto"/>
              <w:bottom w:val="single" w:sz="6" w:space="0" w:color="auto"/>
              <w:right w:val="single" w:sz="6" w:space="0" w:color="auto"/>
            </w:tcBorders>
            <w:vAlign w:val="center"/>
          </w:tcPr>
          <w:p w14:paraId="4C14F777"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w:t>
            </w:r>
          </w:p>
        </w:tc>
        <w:tc>
          <w:tcPr>
            <w:tcW w:w="626" w:type="pct"/>
            <w:tcBorders>
              <w:top w:val="single" w:sz="6" w:space="0" w:color="auto"/>
              <w:left w:val="single" w:sz="6" w:space="0" w:color="auto"/>
              <w:bottom w:val="single" w:sz="6" w:space="0" w:color="auto"/>
              <w:right w:val="single" w:sz="6" w:space="0" w:color="auto"/>
            </w:tcBorders>
            <w:vAlign w:val="center"/>
          </w:tcPr>
          <w:p w14:paraId="5B666BDE" w14:textId="77777777" w:rsidR="007A6FD0" w:rsidRPr="00F004B8" w:rsidRDefault="007A6FD0" w:rsidP="00A922A1">
            <w:pPr>
              <w:pStyle w:val="Bezriadkovania"/>
              <w:rPr>
                <w:rStyle w:val="FontStyle74"/>
                <w:rFonts w:ascii="Arial Narrow" w:hAnsi="Arial Narrow"/>
                <w:color w:val="F79646" w:themeColor="accent6"/>
                <w:sz w:val="14"/>
                <w:szCs w:val="14"/>
              </w:rPr>
            </w:pPr>
            <w:r w:rsidRPr="00F004B8">
              <w:rPr>
                <w:rStyle w:val="FontStyle74"/>
                <w:rFonts w:ascii="Arial Narrow" w:hAnsi="Arial Narrow"/>
                <w:sz w:val="14"/>
                <w:szCs w:val="14"/>
              </w:rPr>
              <w:t xml:space="preserve">0,886 ha mimo ZÚ, </w:t>
            </w:r>
            <w:r w:rsidRPr="00F004B8">
              <w:rPr>
                <w:rStyle w:val="FontStyle74"/>
                <w:rFonts w:ascii="Arial Narrow" w:hAnsi="Arial Narrow"/>
                <w:b/>
                <w:bCs/>
                <w:sz w:val="14"/>
                <w:szCs w:val="14"/>
              </w:rPr>
              <w:t>CHP</w:t>
            </w:r>
            <w:r>
              <w:rPr>
                <w:rStyle w:val="FontStyle74"/>
                <w:rFonts w:ascii="Arial Narrow" w:hAnsi="Arial Narrow"/>
                <w:b/>
                <w:bCs/>
                <w:sz w:val="14"/>
                <w:szCs w:val="14"/>
              </w:rPr>
              <w:t xml:space="preserve"> </w:t>
            </w:r>
            <w:r w:rsidRPr="00F004B8">
              <w:rPr>
                <w:rStyle w:val="FontStyle74"/>
                <w:rFonts w:ascii="Arial Narrow" w:hAnsi="Arial Narrow"/>
                <w:b/>
                <w:bCs/>
                <w:sz w:val="14"/>
                <w:szCs w:val="14"/>
              </w:rPr>
              <w:t>2,543ha</w:t>
            </w:r>
          </w:p>
        </w:tc>
      </w:tr>
      <w:tr w:rsidR="007A6FD0" w:rsidRPr="008014F7" w14:paraId="61771442" w14:textId="77777777" w:rsidTr="00A922A1">
        <w:tc>
          <w:tcPr>
            <w:tcW w:w="307" w:type="pct"/>
            <w:tcBorders>
              <w:top w:val="single" w:sz="6" w:space="0" w:color="auto"/>
              <w:left w:val="single" w:sz="6" w:space="0" w:color="auto"/>
              <w:bottom w:val="single" w:sz="6" w:space="0" w:color="auto"/>
              <w:right w:val="single" w:sz="6" w:space="0" w:color="auto"/>
            </w:tcBorders>
            <w:vAlign w:val="center"/>
          </w:tcPr>
          <w:p w14:paraId="09950C63"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12</w:t>
            </w:r>
          </w:p>
        </w:tc>
        <w:tc>
          <w:tcPr>
            <w:tcW w:w="471" w:type="pct"/>
            <w:tcBorders>
              <w:top w:val="single" w:sz="6" w:space="0" w:color="auto"/>
              <w:left w:val="single" w:sz="6" w:space="0" w:color="auto"/>
              <w:bottom w:val="single" w:sz="6" w:space="0" w:color="auto"/>
              <w:right w:val="single" w:sz="6" w:space="0" w:color="auto"/>
            </w:tcBorders>
          </w:tcPr>
          <w:p w14:paraId="3608E2D2"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Olešná</w:t>
            </w:r>
          </w:p>
        </w:tc>
        <w:tc>
          <w:tcPr>
            <w:tcW w:w="478" w:type="pct"/>
            <w:tcBorders>
              <w:top w:val="single" w:sz="6" w:space="0" w:color="auto"/>
              <w:left w:val="single" w:sz="6" w:space="0" w:color="auto"/>
              <w:bottom w:val="single" w:sz="6" w:space="0" w:color="auto"/>
              <w:right w:val="single" w:sz="6" w:space="0" w:color="auto"/>
            </w:tcBorders>
          </w:tcPr>
          <w:p w14:paraId="0DF26D3F"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Bývanie a  obč. vybavenosť (BOV)</w:t>
            </w:r>
          </w:p>
        </w:tc>
        <w:tc>
          <w:tcPr>
            <w:tcW w:w="412" w:type="pct"/>
            <w:tcBorders>
              <w:top w:val="single" w:sz="6" w:space="0" w:color="auto"/>
              <w:left w:val="single" w:sz="6" w:space="0" w:color="auto"/>
              <w:bottom w:val="single" w:sz="6" w:space="0" w:color="auto"/>
              <w:right w:val="single" w:sz="6" w:space="0" w:color="auto"/>
            </w:tcBorders>
            <w:vAlign w:val="center"/>
          </w:tcPr>
          <w:p w14:paraId="2855C1B6" w14:textId="77777777" w:rsidR="007A6FD0" w:rsidRPr="00273A0C" w:rsidRDefault="007A6FD0" w:rsidP="00A922A1">
            <w:pPr>
              <w:pStyle w:val="Bezriadkovania"/>
              <w:rPr>
                <w:rStyle w:val="FontStyle74"/>
                <w:rFonts w:ascii="Arial Narrow" w:hAnsi="Arial Narrow"/>
                <w:sz w:val="14"/>
                <w:szCs w:val="14"/>
              </w:rPr>
            </w:pPr>
            <w:r w:rsidRPr="00273A0C">
              <w:rPr>
                <w:rStyle w:val="FontStyle74"/>
                <w:rFonts w:ascii="Arial Narrow" w:hAnsi="Arial Narrow"/>
                <w:sz w:val="14"/>
                <w:szCs w:val="14"/>
              </w:rPr>
              <w:t>6,379</w:t>
            </w:r>
          </w:p>
        </w:tc>
        <w:tc>
          <w:tcPr>
            <w:tcW w:w="440" w:type="pct"/>
            <w:tcBorders>
              <w:top w:val="single" w:sz="6" w:space="0" w:color="auto"/>
              <w:left w:val="single" w:sz="6" w:space="0" w:color="auto"/>
              <w:bottom w:val="single" w:sz="6" w:space="0" w:color="auto"/>
              <w:right w:val="single" w:sz="6" w:space="0" w:color="auto"/>
            </w:tcBorders>
            <w:vAlign w:val="center"/>
          </w:tcPr>
          <w:p w14:paraId="7CF522F4" w14:textId="77777777" w:rsidR="007A6FD0" w:rsidRPr="00273A0C" w:rsidRDefault="007A6FD0" w:rsidP="00A922A1">
            <w:pPr>
              <w:pStyle w:val="Bezriadkovania"/>
              <w:rPr>
                <w:rStyle w:val="FontStyle74"/>
                <w:rFonts w:ascii="Arial Narrow" w:hAnsi="Arial Narrow"/>
                <w:sz w:val="14"/>
                <w:szCs w:val="14"/>
              </w:rPr>
            </w:pPr>
            <w:r w:rsidRPr="00273A0C">
              <w:rPr>
                <w:rStyle w:val="FontStyle74"/>
                <w:rFonts w:ascii="Arial Narrow" w:hAnsi="Arial Narrow"/>
                <w:sz w:val="14"/>
                <w:szCs w:val="14"/>
              </w:rPr>
              <w:t>6,379</w:t>
            </w:r>
          </w:p>
        </w:tc>
        <w:tc>
          <w:tcPr>
            <w:tcW w:w="549" w:type="pct"/>
            <w:tcBorders>
              <w:top w:val="single" w:sz="6" w:space="0" w:color="auto"/>
              <w:left w:val="single" w:sz="6" w:space="0" w:color="auto"/>
              <w:bottom w:val="single" w:sz="6" w:space="0" w:color="auto"/>
              <w:right w:val="single" w:sz="6" w:space="0" w:color="auto"/>
            </w:tcBorders>
            <w:vAlign w:val="center"/>
          </w:tcPr>
          <w:p w14:paraId="634AE18D" w14:textId="77777777" w:rsidR="007A6FD0" w:rsidRPr="00273A0C" w:rsidRDefault="007A6FD0" w:rsidP="00A922A1">
            <w:pPr>
              <w:pStyle w:val="Bezriadkovania"/>
              <w:rPr>
                <w:rStyle w:val="FontStyle74"/>
                <w:rFonts w:ascii="Arial Narrow" w:hAnsi="Arial Narrow"/>
                <w:b/>
                <w:bCs/>
                <w:sz w:val="14"/>
                <w:szCs w:val="14"/>
              </w:rPr>
            </w:pPr>
            <w:r w:rsidRPr="00273A0C">
              <w:rPr>
                <w:rStyle w:val="FontStyle74"/>
                <w:rFonts w:ascii="Arial Narrow" w:hAnsi="Arial Narrow"/>
                <w:b/>
                <w:bCs/>
                <w:sz w:val="14"/>
                <w:szCs w:val="14"/>
              </w:rPr>
              <w:t>0869242/6</w:t>
            </w:r>
          </w:p>
          <w:p w14:paraId="4ABBC240" w14:textId="77777777" w:rsidR="007A6FD0" w:rsidRPr="00273A0C" w:rsidRDefault="007A6FD0" w:rsidP="00A922A1">
            <w:pPr>
              <w:pStyle w:val="Bezriadkovania"/>
              <w:rPr>
                <w:rStyle w:val="FontStyle74"/>
                <w:rFonts w:ascii="Arial Narrow" w:hAnsi="Arial Narrow"/>
                <w:b/>
                <w:bCs/>
                <w:sz w:val="14"/>
                <w:szCs w:val="14"/>
              </w:rPr>
            </w:pPr>
            <w:r w:rsidRPr="00273A0C">
              <w:rPr>
                <w:rStyle w:val="FontStyle74"/>
                <w:rFonts w:ascii="Arial Narrow" w:hAnsi="Arial Narrow"/>
                <w:b/>
                <w:bCs/>
                <w:sz w:val="14"/>
                <w:szCs w:val="14"/>
              </w:rPr>
              <w:t>0870443/8</w:t>
            </w:r>
          </w:p>
        </w:tc>
        <w:tc>
          <w:tcPr>
            <w:tcW w:w="468" w:type="pct"/>
            <w:tcBorders>
              <w:top w:val="single" w:sz="6" w:space="0" w:color="auto"/>
              <w:left w:val="single" w:sz="6" w:space="0" w:color="auto"/>
              <w:bottom w:val="single" w:sz="6" w:space="0" w:color="auto"/>
              <w:right w:val="single" w:sz="6" w:space="0" w:color="auto"/>
            </w:tcBorders>
            <w:vAlign w:val="center"/>
          </w:tcPr>
          <w:p w14:paraId="2017FDE6" w14:textId="77777777" w:rsidR="007A6FD0" w:rsidRPr="00273A0C" w:rsidRDefault="007A6FD0" w:rsidP="00A922A1">
            <w:pPr>
              <w:pStyle w:val="Bezriadkovania"/>
              <w:rPr>
                <w:rStyle w:val="FontStyle74"/>
                <w:rFonts w:ascii="Arial Narrow" w:hAnsi="Arial Narrow"/>
                <w:sz w:val="14"/>
                <w:szCs w:val="14"/>
              </w:rPr>
            </w:pPr>
            <w:r w:rsidRPr="00273A0C">
              <w:rPr>
                <w:rStyle w:val="FontStyle74"/>
                <w:rFonts w:ascii="Arial Narrow" w:hAnsi="Arial Narrow"/>
                <w:sz w:val="14"/>
                <w:szCs w:val="14"/>
              </w:rPr>
              <w:t>6,326</w:t>
            </w:r>
          </w:p>
          <w:p w14:paraId="53742291" w14:textId="77777777" w:rsidR="007A6FD0" w:rsidRPr="00273A0C" w:rsidRDefault="007A6FD0" w:rsidP="00A922A1">
            <w:pPr>
              <w:pStyle w:val="Bezriadkovania"/>
              <w:rPr>
                <w:rStyle w:val="FontStyle74"/>
                <w:rFonts w:ascii="Arial Narrow" w:hAnsi="Arial Narrow"/>
                <w:sz w:val="14"/>
                <w:szCs w:val="14"/>
              </w:rPr>
            </w:pPr>
            <w:r w:rsidRPr="00273A0C">
              <w:rPr>
                <w:rStyle w:val="FontStyle74"/>
                <w:rFonts w:ascii="Arial Narrow" w:hAnsi="Arial Narrow"/>
                <w:sz w:val="14"/>
                <w:szCs w:val="14"/>
              </w:rPr>
              <w:t>0,053</w:t>
            </w:r>
          </w:p>
        </w:tc>
        <w:tc>
          <w:tcPr>
            <w:tcW w:w="547" w:type="pct"/>
            <w:tcBorders>
              <w:top w:val="single" w:sz="6" w:space="0" w:color="auto"/>
              <w:left w:val="single" w:sz="6" w:space="0" w:color="auto"/>
              <w:bottom w:val="single" w:sz="6" w:space="0" w:color="auto"/>
              <w:right w:val="single" w:sz="6" w:space="0" w:color="auto"/>
            </w:tcBorders>
            <w:vAlign w:val="center"/>
          </w:tcPr>
          <w:p w14:paraId="295EEF7E"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súkromný</w:t>
            </w:r>
          </w:p>
        </w:tc>
        <w:tc>
          <w:tcPr>
            <w:tcW w:w="468" w:type="pct"/>
            <w:tcBorders>
              <w:top w:val="single" w:sz="6" w:space="0" w:color="auto"/>
              <w:left w:val="single" w:sz="6" w:space="0" w:color="auto"/>
              <w:bottom w:val="single" w:sz="6" w:space="0" w:color="auto"/>
              <w:right w:val="single" w:sz="6" w:space="0" w:color="auto"/>
            </w:tcBorders>
            <w:vAlign w:val="center"/>
          </w:tcPr>
          <w:p w14:paraId="3A166DF2"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nie</w:t>
            </w:r>
          </w:p>
        </w:tc>
        <w:tc>
          <w:tcPr>
            <w:tcW w:w="234" w:type="pct"/>
            <w:tcBorders>
              <w:top w:val="single" w:sz="6" w:space="0" w:color="auto"/>
              <w:left w:val="single" w:sz="6" w:space="0" w:color="auto"/>
              <w:bottom w:val="single" w:sz="6" w:space="0" w:color="auto"/>
              <w:right w:val="single" w:sz="6" w:space="0" w:color="auto"/>
            </w:tcBorders>
            <w:vAlign w:val="center"/>
          </w:tcPr>
          <w:p w14:paraId="0984A719"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w:t>
            </w:r>
          </w:p>
        </w:tc>
        <w:tc>
          <w:tcPr>
            <w:tcW w:w="626" w:type="pct"/>
            <w:tcBorders>
              <w:top w:val="single" w:sz="6" w:space="0" w:color="auto"/>
              <w:left w:val="single" w:sz="6" w:space="0" w:color="auto"/>
              <w:bottom w:val="single" w:sz="6" w:space="0" w:color="auto"/>
              <w:right w:val="single" w:sz="6" w:space="0" w:color="auto"/>
            </w:tcBorders>
            <w:vAlign w:val="center"/>
          </w:tcPr>
          <w:p w14:paraId="410B16D1" w14:textId="77777777" w:rsidR="007A6FD0" w:rsidRPr="00F004B8" w:rsidRDefault="007A6FD0" w:rsidP="00A922A1">
            <w:pPr>
              <w:pStyle w:val="Bezriadkovania"/>
              <w:rPr>
                <w:rStyle w:val="FontStyle74"/>
                <w:rFonts w:ascii="Arial Narrow" w:hAnsi="Arial Narrow"/>
                <w:sz w:val="14"/>
                <w:szCs w:val="14"/>
              </w:rPr>
            </w:pPr>
            <w:r w:rsidRPr="00F004B8">
              <w:rPr>
                <w:rStyle w:val="FontStyle74"/>
                <w:rFonts w:ascii="Arial Narrow" w:hAnsi="Arial Narrow"/>
                <w:sz w:val="14"/>
                <w:szCs w:val="14"/>
              </w:rPr>
              <w:t xml:space="preserve">6,379 ha mimo ZÚ, </w:t>
            </w:r>
            <w:r w:rsidRPr="00F004B8">
              <w:rPr>
                <w:rStyle w:val="FontStyle74"/>
                <w:rFonts w:ascii="Arial Narrow" w:hAnsi="Arial Narrow"/>
                <w:b/>
                <w:bCs/>
                <w:sz w:val="14"/>
                <w:szCs w:val="14"/>
              </w:rPr>
              <w:t>CHP 6,379</w:t>
            </w:r>
            <w:r>
              <w:rPr>
                <w:rStyle w:val="FontStyle74"/>
                <w:rFonts w:ascii="Arial Narrow" w:hAnsi="Arial Narrow"/>
                <w:b/>
                <w:bCs/>
                <w:sz w:val="14"/>
                <w:szCs w:val="14"/>
              </w:rPr>
              <w:t xml:space="preserve"> </w:t>
            </w:r>
            <w:r w:rsidRPr="00F004B8">
              <w:rPr>
                <w:rStyle w:val="FontStyle74"/>
                <w:rFonts w:ascii="Arial Narrow" w:hAnsi="Arial Narrow"/>
                <w:b/>
                <w:bCs/>
                <w:sz w:val="14"/>
                <w:szCs w:val="14"/>
              </w:rPr>
              <w:t>ha</w:t>
            </w:r>
            <w:r w:rsidRPr="00F004B8">
              <w:rPr>
                <w:rStyle w:val="FontStyle74"/>
                <w:rFonts w:ascii="Arial Narrow" w:hAnsi="Arial Narrow"/>
                <w:sz w:val="14"/>
                <w:szCs w:val="14"/>
              </w:rPr>
              <w:t xml:space="preserve"> </w:t>
            </w:r>
          </w:p>
        </w:tc>
      </w:tr>
      <w:tr w:rsidR="007A6FD0" w:rsidRPr="008014F7" w14:paraId="0CB396A3" w14:textId="77777777" w:rsidTr="00A922A1">
        <w:tc>
          <w:tcPr>
            <w:tcW w:w="307" w:type="pct"/>
            <w:tcBorders>
              <w:top w:val="single" w:sz="6" w:space="0" w:color="auto"/>
              <w:left w:val="single" w:sz="6" w:space="0" w:color="auto"/>
              <w:bottom w:val="single" w:sz="6" w:space="0" w:color="auto"/>
              <w:right w:val="single" w:sz="6" w:space="0" w:color="auto"/>
            </w:tcBorders>
            <w:vAlign w:val="center"/>
          </w:tcPr>
          <w:p w14:paraId="30511AFE"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13</w:t>
            </w:r>
          </w:p>
        </w:tc>
        <w:tc>
          <w:tcPr>
            <w:tcW w:w="471" w:type="pct"/>
            <w:tcBorders>
              <w:top w:val="single" w:sz="6" w:space="0" w:color="auto"/>
              <w:left w:val="single" w:sz="6" w:space="0" w:color="auto"/>
              <w:bottom w:val="single" w:sz="6" w:space="0" w:color="auto"/>
              <w:right w:val="single" w:sz="6" w:space="0" w:color="auto"/>
            </w:tcBorders>
          </w:tcPr>
          <w:p w14:paraId="32855525"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Olešná</w:t>
            </w:r>
          </w:p>
        </w:tc>
        <w:tc>
          <w:tcPr>
            <w:tcW w:w="478" w:type="pct"/>
            <w:tcBorders>
              <w:top w:val="single" w:sz="6" w:space="0" w:color="auto"/>
              <w:left w:val="single" w:sz="6" w:space="0" w:color="auto"/>
              <w:bottom w:val="single" w:sz="6" w:space="0" w:color="auto"/>
              <w:right w:val="single" w:sz="6" w:space="0" w:color="auto"/>
            </w:tcBorders>
          </w:tcPr>
          <w:p w14:paraId="4020423C" w14:textId="77777777" w:rsidR="007A6FD0" w:rsidRPr="008014F7" w:rsidRDefault="007A6FD0" w:rsidP="00A922A1">
            <w:pPr>
              <w:pStyle w:val="Bezriadkovania"/>
              <w:rPr>
                <w:rStyle w:val="FontStyle74"/>
                <w:rFonts w:ascii="Arial Narrow" w:hAnsi="Arial Narrow"/>
                <w:sz w:val="14"/>
                <w:szCs w:val="14"/>
              </w:rPr>
            </w:pPr>
            <w:proofErr w:type="spellStart"/>
            <w:r w:rsidRPr="008014F7">
              <w:rPr>
                <w:rStyle w:val="FontStyle74"/>
                <w:rFonts w:ascii="Arial Narrow" w:hAnsi="Arial Narrow"/>
                <w:sz w:val="14"/>
                <w:szCs w:val="14"/>
              </w:rPr>
              <w:t>Rod.domy</w:t>
            </w:r>
            <w:proofErr w:type="spellEnd"/>
            <w:r w:rsidRPr="008014F7">
              <w:rPr>
                <w:rStyle w:val="FontStyle74"/>
                <w:rFonts w:ascii="Arial Narrow" w:hAnsi="Arial Narrow"/>
                <w:sz w:val="14"/>
                <w:szCs w:val="14"/>
              </w:rPr>
              <w:t xml:space="preserve"> </w:t>
            </w:r>
          </w:p>
          <w:p w14:paraId="3099D0D0" w14:textId="77777777" w:rsidR="007A6FD0" w:rsidRPr="008014F7" w:rsidRDefault="007A6FD0" w:rsidP="00A922A1">
            <w:pPr>
              <w:pStyle w:val="Bezriadkovania"/>
              <w:rPr>
                <w:rStyle w:val="FontStyle74"/>
                <w:rFonts w:ascii="Arial Narrow" w:hAnsi="Arial Narrow"/>
                <w:sz w:val="14"/>
                <w:szCs w:val="14"/>
                <w:highlight w:val="yellow"/>
              </w:rPr>
            </w:pPr>
            <w:r w:rsidRPr="008014F7">
              <w:rPr>
                <w:rStyle w:val="FontStyle74"/>
                <w:rFonts w:ascii="Arial Narrow" w:hAnsi="Arial Narrow"/>
                <w:spacing w:val="20"/>
                <w:sz w:val="14"/>
                <w:szCs w:val="14"/>
              </w:rPr>
              <w:t>(IBV)</w:t>
            </w:r>
          </w:p>
        </w:tc>
        <w:tc>
          <w:tcPr>
            <w:tcW w:w="412" w:type="pct"/>
            <w:tcBorders>
              <w:top w:val="single" w:sz="6" w:space="0" w:color="auto"/>
              <w:left w:val="single" w:sz="6" w:space="0" w:color="auto"/>
              <w:bottom w:val="single" w:sz="6" w:space="0" w:color="auto"/>
              <w:right w:val="single" w:sz="6" w:space="0" w:color="auto"/>
            </w:tcBorders>
            <w:vAlign w:val="center"/>
          </w:tcPr>
          <w:p w14:paraId="17EC8D50"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1,627</w:t>
            </w:r>
          </w:p>
        </w:tc>
        <w:tc>
          <w:tcPr>
            <w:tcW w:w="440" w:type="pct"/>
            <w:tcBorders>
              <w:top w:val="single" w:sz="6" w:space="0" w:color="auto"/>
              <w:left w:val="single" w:sz="6" w:space="0" w:color="auto"/>
              <w:bottom w:val="single" w:sz="6" w:space="0" w:color="auto"/>
              <w:right w:val="single" w:sz="6" w:space="0" w:color="auto"/>
            </w:tcBorders>
            <w:vAlign w:val="center"/>
          </w:tcPr>
          <w:p w14:paraId="68F5F00E" w14:textId="77777777" w:rsidR="007A6FD0" w:rsidRPr="008014F7" w:rsidRDefault="007A6FD0" w:rsidP="00A922A1">
            <w:pPr>
              <w:pStyle w:val="Bezriadkovania"/>
              <w:rPr>
                <w:rStyle w:val="FontStyle74"/>
                <w:rFonts w:ascii="Arial Narrow" w:hAnsi="Arial Narrow"/>
                <w:color w:val="F79646" w:themeColor="accent6"/>
                <w:sz w:val="14"/>
                <w:szCs w:val="14"/>
              </w:rPr>
            </w:pPr>
            <w:r w:rsidRPr="008014F7">
              <w:rPr>
                <w:rStyle w:val="FontStyle74"/>
                <w:rFonts w:ascii="Arial Narrow" w:hAnsi="Arial Narrow"/>
                <w:sz w:val="14"/>
                <w:szCs w:val="14"/>
              </w:rPr>
              <w:t xml:space="preserve"> 1,328</w:t>
            </w:r>
          </w:p>
        </w:tc>
        <w:tc>
          <w:tcPr>
            <w:tcW w:w="549" w:type="pct"/>
            <w:tcBorders>
              <w:top w:val="single" w:sz="6" w:space="0" w:color="auto"/>
              <w:left w:val="single" w:sz="6" w:space="0" w:color="auto"/>
              <w:bottom w:val="single" w:sz="6" w:space="0" w:color="auto"/>
              <w:right w:val="single" w:sz="6" w:space="0" w:color="auto"/>
            </w:tcBorders>
            <w:vAlign w:val="center"/>
          </w:tcPr>
          <w:p w14:paraId="3E07398E" w14:textId="77777777" w:rsidR="007A6FD0" w:rsidRPr="00273A0C" w:rsidRDefault="007A6FD0" w:rsidP="00A922A1">
            <w:pPr>
              <w:pStyle w:val="Bezriadkovania"/>
              <w:rPr>
                <w:rStyle w:val="FontStyle74"/>
                <w:rFonts w:ascii="Arial Narrow" w:hAnsi="Arial Narrow"/>
                <w:b/>
                <w:bCs/>
                <w:sz w:val="14"/>
                <w:szCs w:val="14"/>
              </w:rPr>
            </w:pPr>
            <w:r w:rsidRPr="00273A0C">
              <w:rPr>
                <w:rStyle w:val="FontStyle74"/>
                <w:rFonts w:ascii="Arial Narrow" w:hAnsi="Arial Narrow"/>
                <w:b/>
                <w:bCs/>
                <w:sz w:val="14"/>
                <w:szCs w:val="14"/>
              </w:rPr>
              <w:t>0869242/6</w:t>
            </w:r>
          </w:p>
          <w:p w14:paraId="3637C8B7"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0882682/9</w:t>
            </w:r>
          </w:p>
        </w:tc>
        <w:tc>
          <w:tcPr>
            <w:tcW w:w="468" w:type="pct"/>
            <w:tcBorders>
              <w:top w:val="single" w:sz="6" w:space="0" w:color="auto"/>
              <w:left w:val="single" w:sz="6" w:space="0" w:color="auto"/>
              <w:bottom w:val="single" w:sz="6" w:space="0" w:color="auto"/>
              <w:right w:val="single" w:sz="6" w:space="0" w:color="auto"/>
            </w:tcBorders>
            <w:vAlign w:val="center"/>
          </w:tcPr>
          <w:p w14:paraId="151BDCF0"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0,639</w:t>
            </w:r>
          </w:p>
          <w:p w14:paraId="68F7AF76"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0,689</w:t>
            </w:r>
          </w:p>
        </w:tc>
        <w:tc>
          <w:tcPr>
            <w:tcW w:w="547" w:type="pct"/>
            <w:tcBorders>
              <w:top w:val="single" w:sz="6" w:space="0" w:color="auto"/>
              <w:left w:val="single" w:sz="6" w:space="0" w:color="auto"/>
              <w:bottom w:val="single" w:sz="6" w:space="0" w:color="auto"/>
              <w:right w:val="single" w:sz="6" w:space="0" w:color="auto"/>
            </w:tcBorders>
            <w:vAlign w:val="center"/>
          </w:tcPr>
          <w:p w14:paraId="01133EA1"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súkromný</w:t>
            </w:r>
          </w:p>
        </w:tc>
        <w:tc>
          <w:tcPr>
            <w:tcW w:w="468" w:type="pct"/>
            <w:tcBorders>
              <w:top w:val="single" w:sz="6" w:space="0" w:color="auto"/>
              <w:left w:val="single" w:sz="6" w:space="0" w:color="auto"/>
              <w:bottom w:val="single" w:sz="6" w:space="0" w:color="auto"/>
              <w:right w:val="single" w:sz="6" w:space="0" w:color="auto"/>
            </w:tcBorders>
            <w:vAlign w:val="center"/>
          </w:tcPr>
          <w:p w14:paraId="5A564429"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nie</w:t>
            </w:r>
          </w:p>
        </w:tc>
        <w:tc>
          <w:tcPr>
            <w:tcW w:w="234" w:type="pct"/>
            <w:tcBorders>
              <w:top w:val="single" w:sz="6" w:space="0" w:color="auto"/>
              <w:left w:val="single" w:sz="6" w:space="0" w:color="auto"/>
              <w:bottom w:val="single" w:sz="6" w:space="0" w:color="auto"/>
              <w:right w:val="single" w:sz="6" w:space="0" w:color="auto"/>
            </w:tcBorders>
            <w:vAlign w:val="center"/>
          </w:tcPr>
          <w:p w14:paraId="3A81B00A"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w:t>
            </w:r>
          </w:p>
        </w:tc>
        <w:tc>
          <w:tcPr>
            <w:tcW w:w="626" w:type="pct"/>
            <w:tcBorders>
              <w:top w:val="single" w:sz="6" w:space="0" w:color="auto"/>
              <w:left w:val="single" w:sz="6" w:space="0" w:color="auto"/>
              <w:bottom w:val="single" w:sz="6" w:space="0" w:color="auto"/>
              <w:right w:val="single" w:sz="6" w:space="0" w:color="auto"/>
            </w:tcBorders>
            <w:vAlign w:val="center"/>
          </w:tcPr>
          <w:p w14:paraId="1C4B3817" w14:textId="77777777" w:rsidR="007A6FD0" w:rsidRPr="00273A0C" w:rsidRDefault="007A6FD0" w:rsidP="00A922A1">
            <w:pPr>
              <w:pStyle w:val="Bezriadkovania"/>
              <w:rPr>
                <w:rStyle w:val="FontStyle74"/>
                <w:rFonts w:ascii="Arial Narrow" w:hAnsi="Arial Narrow"/>
                <w:color w:val="F79646" w:themeColor="accent6"/>
                <w:sz w:val="14"/>
                <w:szCs w:val="14"/>
              </w:rPr>
            </w:pPr>
            <w:r w:rsidRPr="00273A0C">
              <w:rPr>
                <w:rStyle w:val="FontStyle74"/>
                <w:rFonts w:ascii="Arial Narrow" w:hAnsi="Arial Narrow"/>
                <w:sz w:val="14"/>
                <w:szCs w:val="14"/>
              </w:rPr>
              <w:t xml:space="preserve">Celé 1,627 mimo ZÚ, </w:t>
            </w:r>
            <w:r w:rsidRPr="00273A0C">
              <w:rPr>
                <w:rStyle w:val="FontStyle74"/>
                <w:rFonts w:ascii="Arial Narrow" w:hAnsi="Arial Narrow"/>
                <w:b/>
                <w:bCs/>
                <w:sz w:val="14"/>
                <w:szCs w:val="14"/>
              </w:rPr>
              <w:t>0,639 ha CHP</w:t>
            </w:r>
          </w:p>
        </w:tc>
      </w:tr>
      <w:tr w:rsidR="007A6FD0" w:rsidRPr="008014F7" w14:paraId="315BC0B9" w14:textId="77777777" w:rsidTr="00A922A1">
        <w:tc>
          <w:tcPr>
            <w:tcW w:w="307" w:type="pct"/>
            <w:tcBorders>
              <w:top w:val="single" w:sz="6" w:space="0" w:color="auto"/>
              <w:left w:val="single" w:sz="6" w:space="0" w:color="auto"/>
              <w:bottom w:val="single" w:sz="6" w:space="0" w:color="auto"/>
              <w:right w:val="single" w:sz="6" w:space="0" w:color="auto"/>
            </w:tcBorders>
            <w:vAlign w:val="center"/>
          </w:tcPr>
          <w:p w14:paraId="60A69B3E"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14</w:t>
            </w:r>
          </w:p>
        </w:tc>
        <w:tc>
          <w:tcPr>
            <w:tcW w:w="471" w:type="pct"/>
            <w:tcBorders>
              <w:top w:val="single" w:sz="6" w:space="0" w:color="auto"/>
              <w:left w:val="single" w:sz="6" w:space="0" w:color="auto"/>
              <w:bottom w:val="single" w:sz="6" w:space="0" w:color="auto"/>
              <w:right w:val="single" w:sz="6" w:space="0" w:color="auto"/>
            </w:tcBorders>
          </w:tcPr>
          <w:p w14:paraId="729E83EB"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Olešná</w:t>
            </w:r>
          </w:p>
        </w:tc>
        <w:tc>
          <w:tcPr>
            <w:tcW w:w="478" w:type="pct"/>
            <w:tcBorders>
              <w:top w:val="single" w:sz="6" w:space="0" w:color="auto"/>
              <w:left w:val="single" w:sz="6" w:space="0" w:color="auto"/>
              <w:bottom w:val="single" w:sz="6" w:space="0" w:color="auto"/>
              <w:right w:val="single" w:sz="6" w:space="0" w:color="auto"/>
            </w:tcBorders>
          </w:tcPr>
          <w:p w14:paraId="4637CBE0" w14:textId="77777777" w:rsidR="007A6FD0" w:rsidRPr="008014F7" w:rsidRDefault="007A6FD0" w:rsidP="00A922A1">
            <w:pPr>
              <w:pStyle w:val="Bezriadkovania"/>
              <w:rPr>
                <w:rStyle w:val="FontStyle74"/>
                <w:rFonts w:ascii="Arial Narrow" w:hAnsi="Arial Narrow"/>
                <w:sz w:val="14"/>
                <w:szCs w:val="14"/>
              </w:rPr>
            </w:pPr>
            <w:proofErr w:type="spellStart"/>
            <w:r w:rsidRPr="008014F7">
              <w:rPr>
                <w:rStyle w:val="FontStyle74"/>
                <w:rFonts w:ascii="Arial Narrow" w:hAnsi="Arial Narrow"/>
                <w:sz w:val="14"/>
                <w:szCs w:val="14"/>
              </w:rPr>
              <w:t>Rod.domy</w:t>
            </w:r>
            <w:proofErr w:type="spellEnd"/>
            <w:r w:rsidRPr="008014F7">
              <w:rPr>
                <w:rStyle w:val="FontStyle74"/>
                <w:rFonts w:ascii="Arial Narrow" w:hAnsi="Arial Narrow"/>
                <w:sz w:val="14"/>
                <w:szCs w:val="14"/>
              </w:rPr>
              <w:t xml:space="preserve"> </w:t>
            </w:r>
          </w:p>
          <w:p w14:paraId="659533CE" w14:textId="77777777" w:rsidR="007A6FD0" w:rsidRPr="008014F7" w:rsidRDefault="007A6FD0" w:rsidP="00A922A1">
            <w:pPr>
              <w:pStyle w:val="Bezriadkovania"/>
              <w:rPr>
                <w:rStyle w:val="FontStyle74"/>
                <w:rFonts w:ascii="Arial Narrow" w:hAnsi="Arial Narrow"/>
                <w:sz w:val="14"/>
                <w:szCs w:val="14"/>
                <w:highlight w:val="yellow"/>
              </w:rPr>
            </w:pPr>
            <w:r w:rsidRPr="008014F7">
              <w:rPr>
                <w:rStyle w:val="FontStyle74"/>
                <w:rFonts w:ascii="Arial Narrow" w:hAnsi="Arial Narrow"/>
                <w:spacing w:val="20"/>
                <w:sz w:val="14"/>
                <w:szCs w:val="14"/>
              </w:rPr>
              <w:t>(IBV))</w:t>
            </w:r>
          </w:p>
        </w:tc>
        <w:tc>
          <w:tcPr>
            <w:tcW w:w="412" w:type="pct"/>
            <w:tcBorders>
              <w:top w:val="single" w:sz="6" w:space="0" w:color="auto"/>
              <w:left w:val="single" w:sz="6" w:space="0" w:color="auto"/>
              <w:bottom w:val="single" w:sz="6" w:space="0" w:color="auto"/>
              <w:right w:val="single" w:sz="6" w:space="0" w:color="auto"/>
            </w:tcBorders>
            <w:vAlign w:val="center"/>
          </w:tcPr>
          <w:p w14:paraId="27F1411A" w14:textId="77777777" w:rsidR="007A6FD0" w:rsidRPr="008014F7" w:rsidRDefault="007A6FD0" w:rsidP="00A922A1">
            <w:pPr>
              <w:pStyle w:val="Bezriadkovania"/>
              <w:rPr>
                <w:rStyle w:val="FontStyle74"/>
                <w:rFonts w:ascii="Arial Narrow" w:hAnsi="Arial Narrow"/>
                <w:sz w:val="14"/>
                <w:szCs w:val="14"/>
                <w:highlight w:val="yellow"/>
              </w:rPr>
            </w:pPr>
            <w:r w:rsidRPr="008014F7">
              <w:rPr>
                <w:rStyle w:val="FontStyle74"/>
                <w:rFonts w:ascii="Arial Narrow" w:hAnsi="Arial Narrow"/>
                <w:sz w:val="14"/>
                <w:szCs w:val="14"/>
              </w:rPr>
              <w:t>0,994</w:t>
            </w:r>
          </w:p>
        </w:tc>
        <w:tc>
          <w:tcPr>
            <w:tcW w:w="440" w:type="pct"/>
            <w:tcBorders>
              <w:top w:val="single" w:sz="6" w:space="0" w:color="auto"/>
              <w:left w:val="single" w:sz="6" w:space="0" w:color="auto"/>
              <w:bottom w:val="single" w:sz="6" w:space="0" w:color="auto"/>
              <w:right w:val="single" w:sz="6" w:space="0" w:color="auto"/>
            </w:tcBorders>
            <w:vAlign w:val="center"/>
          </w:tcPr>
          <w:p w14:paraId="6D5B3F0F" w14:textId="77777777" w:rsidR="007A6FD0" w:rsidRPr="008014F7" w:rsidRDefault="007A6FD0" w:rsidP="00A922A1">
            <w:pPr>
              <w:pStyle w:val="Bezriadkovania"/>
              <w:rPr>
                <w:rStyle w:val="FontStyle74"/>
                <w:rFonts w:ascii="Arial Narrow" w:hAnsi="Arial Narrow"/>
                <w:color w:val="F79646" w:themeColor="accent6"/>
                <w:sz w:val="14"/>
                <w:szCs w:val="14"/>
              </w:rPr>
            </w:pPr>
            <w:r w:rsidRPr="008014F7">
              <w:rPr>
                <w:rStyle w:val="FontStyle74"/>
                <w:rFonts w:ascii="Arial Narrow" w:hAnsi="Arial Narrow"/>
                <w:sz w:val="14"/>
                <w:szCs w:val="14"/>
              </w:rPr>
              <w:t xml:space="preserve"> 0,797</w:t>
            </w:r>
          </w:p>
        </w:tc>
        <w:tc>
          <w:tcPr>
            <w:tcW w:w="549" w:type="pct"/>
            <w:tcBorders>
              <w:top w:val="single" w:sz="6" w:space="0" w:color="auto"/>
              <w:left w:val="single" w:sz="6" w:space="0" w:color="auto"/>
              <w:bottom w:val="single" w:sz="6" w:space="0" w:color="auto"/>
              <w:right w:val="single" w:sz="6" w:space="0" w:color="auto"/>
            </w:tcBorders>
            <w:vAlign w:val="center"/>
          </w:tcPr>
          <w:p w14:paraId="608F20A0"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0882682/9</w:t>
            </w:r>
          </w:p>
          <w:p w14:paraId="6DE395D4" w14:textId="77777777" w:rsidR="007A6FD0" w:rsidRPr="00273A0C" w:rsidRDefault="007A6FD0" w:rsidP="00A922A1">
            <w:pPr>
              <w:pStyle w:val="Bezriadkovania"/>
              <w:rPr>
                <w:rStyle w:val="FontStyle74"/>
                <w:rFonts w:ascii="Arial Narrow" w:hAnsi="Arial Narrow"/>
                <w:b/>
                <w:bCs/>
                <w:sz w:val="14"/>
                <w:szCs w:val="14"/>
              </w:rPr>
            </w:pPr>
            <w:r w:rsidRPr="00273A0C">
              <w:rPr>
                <w:rStyle w:val="FontStyle74"/>
                <w:rFonts w:ascii="Arial Narrow" w:hAnsi="Arial Narrow"/>
                <w:b/>
                <w:bCs/>
                <w:sz w:val="14"/>
                <w:szCs w:val="14"/>
              </w:rPr>
              <w:t>0811015/6</w:t>
            </w:r>
          </w:p>
        </w:tc>
        <w:tc>
          <w:tcPr>
            <w:tcW w:w="468" w:type="pct"/>
            <w:tcBorders>
              <w:top w:val="single" w:sz="6" w:space="0" w:color="auto"/>
              <w:left w:val="single" w:sz="6" w:space="0" w:color="auto"/>
              <w:bottom w:val="single" w:sz="6" w:space="0" w:color="auto"/>
              <w:right w:val="single" w:sz="6" w:space="0" w:color="auto"/>
            </w:tcBorders>
            <w:vAlign w:val="center"/>
          </w:tcPr>
          <w:p w14:paraId="4EF7E1F2"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0,576</w:t>
            </w:r>
          </w:p>
          <w:p w14:paraId="16A3EB8A"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0,221</w:t>
            </w:r>
          </w:p>
        </w:tc>
        <w:tc>
          <w:tcPr>
            <w:tcW w:w="547" w:type="pct"/>
            <w:tcBorders>
              <w:top w:val="single" w:sz="6" w:space="0" w:color="auto"/>
              <w:left w:val="single" w:sz="6" w:space="0" w:color="auto"/>
              <w:bottom w:val="single" w:sz="6" w:space="0" w:color="auto"/>
              <w:right w:val="single" w:sz="6" w:space="0" w:color="auto"/>
            </w:tcBorders>
            <w:vAlign w:val="center"/>
          </w:tcPr>
          <w:p w14:paraId="298FD2D1"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súkromný</w:t>
            </w:r>
          </w:p>
        </w:tc>
        <w:tc>
          <w:tcPr>
            <w:tcW w:w="468" w:type="pct"/>
            <w:tcBorders>
              <w:top w:val="single" w:sz="6" w:space="0" w:color="auto"/>
              <w:left w:val="single" w:sz="6" w:space="0" w:color="auto"/>
              <w:bottom w:val="single" w:sz="6" w:space="0" w:color="auto"/>
              <w:right w:val="single" w:sz="6" w:space="0" w:color="auto"/>
            </w:tcBorders>
            <w:vAlign w:val="center"/>
          </w:tcPr>
          <w:p w14:paraId="0D9772EC"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nie</w:t>
            </w:r>
          </w:p>
        </w:tc>
        <w:tc>
          <w:tcPr>
            <w:tcW w:w="234" w:type="pct"/>
            <w:tcBorders>
              <w:top w:val="single" w:sz="6" w:space="0" w:color="auto"/>
              <w:left w:val="single" w:sz="6" w:space="0" w:color="auto"/>
              <w:bottom w:val="single" w:sz="6" w:space="0" w:color="auto"/>
              <w:right w:val="single" w:sz="6" w:space="0" w:color="auto"/>
            </w:tcBorders>
            <w:vAlign w:val="center"/>
          </w:tcPr>
          <w:p w14:paraId="062076CB"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w:t>
            </w:r>
          </w:p>
        </w:tc>
        <w:tc>
          <w:tcPr>
            <w:tcW w:w="626" w:type="pct"/>
            <w:tcBorders>
              <w:top w:val="single" w:sz="6" w:space="0" w:color="auto"/>
              <w:left w:val="single" w:sz="6" w:space="0" w:color="auto"/>
              <w:bottom w:val="single" w:sz="6" w:space="0" w:color="auto"/>
              <w:right w:val="single" w:sz="6" w:space="0" w:color="auto"/>
            </w:tcBorders>
            <w:vAlign w:val="center"/>
          </w:tcPr>
          <w:p w14:paraId="2679FFEC" w14:textId="77777777" w:rsidR="007A6FD0" w:rsidRPr="00F004B8" w:rsidRDefault="007A6FD0" w:rsidP="00A922A1">
            <w:pPr>
              <w:pStyle w:val="Bezriadkovania"/>
              <w:rPr>
                <w:rStyle w:val="FontStyle74"/>
                <w:rFonts w:ascii="Arial Narrow" w:hAnsi="Arial Narrow"/>
                <w:color w:val="F79646" w:themeColor="accent6"/>
                <w:sz w:val="14"/>
                <w:szCs w:val="14"/>
              </w:rPr>
            </w:pPr>
            <w:r w:rsidRPr="00F004B8">
              <w:rPr>
                <w:rStyle w:val="FontStyle74"/>
                <w:rFonts w:ascii="Arial Narrow" w:hAnsi="Arial Narrow"/>
                <w:sz w:val="14"/>
                <w:szCs w:val="14"/>
              </w:rPr>
              <w:t xml:space="preserve">Celé 0,994 mimo ZÚ, </w:t>
            </w:r>
            <w:r w:rsidRPr="00F004B8">
              <w:rPr>
                <w:rStyle w:val="FontStyle74"/>
                <w:rFonts w:ascii="Arial Narrow" w:hAnsi="Arial Narrow"/>
                <w:b/>
                <w:bCs/>
                <w:sz w:val="14"/>
                <w:szCs w:val="14"/>
              </w:rPr>
              <w:t>0,221 ha CHP</w:t>
            </w:r>
          </w:p>
        </w:tc>
      </w:tr>
      <w:tr w:rsidR="007A6FD0" w:rsidRPr="008014F7" w14:paraId="1B1C64EE" w14:textId="77777777" w:rsidTr="00A922A1">
        <w:tc>
          <w:tcPr>
            <w:tcW w:w="307" w:type="pct"/>
            <w:tcBorders>
              <w:top w:val="single" w:sz="6" w:space="0" w:color="auto"/>
              <w:left w:val="single" w:sz="6" w:space="0" w:color="auto"/>
              <w:bottom w:val="single" w:sz="6" w:space="0" w:color="auto"/>
              <w:right w:val="single" w:sz="6" w:space="0" w:color="auto"/>
            </w:tcBorders>
            <w:vAlign w:val="center"/>
          </w:tcPr>
          <w:p w14:paraId="27FD57B2"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15</w:t>
            </w:r>
          </w:p>
        </w:tc>
        <w:tc>
          <w:tcPr>
            <w:tcW w:w="471" w:type="pct"/>
            <w:tcBorders>
              <w:top w:val="single" w:sz="6" w:space="0" w:color="auto"/>
              <w:left w:val="single" w:sz="6" w:space="0" w:color="auto"/>
              <w:bottom w:val="single" w:sz="6" w:space="0" w:color="auto"/>
              <w:right w:val="single" w:sz="6" w:space="0" w:color="auto"/>
            </w:tcBorders>
          </w:tcPr>
          <w:p w14:paraId="3D19FD03"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Olešná</w:t>
            </w:r>
          </w:p>
        </w:tc>
        <w:tc>
          <w:tcPr>
            <w:tcW w:w="478" w:type="pct"/>
            <w:tcBorders>
              <w:top w:val="single" w:sz="6" w:space="0" w:color="auto"/>
              <w:left w:val="single" w:sz="6" w:space="0" w:color="auto"/>
              <w:bottom w:val="single" w:sz="6" w:space="0" w:color="auto"/>
              <w:right w:val="single" w:sz="6" w:space="0" w:color="auto"/>
            </w:tcBorders>
          </w:tcPr>
          <w:p w14:paraId="290C4285" w14:textId="77777777" w:rsidR="007A6FD0" w:rsidRPr="008014F7" w:rsidRDefault="007A6FD0" w:rsidP="00A922A1">
            <w:pPr>
              <w:pStyle w:val="Bezriadkovania"/>
              <w:rPr>
                <w:rStyle w:val="FontStyle74"/>
                <w:rFonts w:ascii="Arial Narrow" w:hAnsi="Arial Narrow"/>
                <w:sz w:val="14"/>
                <w:szCs w:val="14"/>
              </w:rPr>
            </w:pPr>
            <w:proofErr w:type="spellStart"/>
            <w:r w:rsidRPr="008014F7">
              <w:rPr>
                <w:rStyle w:val="FontStyle74"/>
                <w:rFonts w:ascii="Arial Narrow" w:hAnsi="Arial Narrow"/>
                <w:sz w:val="14"/>
                <w:szCs w:val="14"/>
              </w:rPr>
              <w:t>Rod.domy</w:t>
            </w:r>
            <w:proofErr w:type="spellEnd"/>
            <w:r w:rsidRPr="008014F7">
              <w:rPr>
                <w:rStyle w:val="FontStyle74"/>
                <w:rFonts w:ascii="Arial Narrow" w:hAnsi="Arial Narrow"/>
                <w:sz w:val="14"/>
                <w:szCs w:val="14"/>
              </w:rPr>
              <w:t xml:space="preserve"> </w:t>
            </w:r>
          </w:p>
          <w:p w14:paraId="5660A768" w14:textId="77777777" w:rsidR="007A6FD0" w:rsidRPr="008014F7" w:rsidRDefault="007A6FD0" w:rsidP="00A922A1">
            <w:pPr>
              <w:pStyle w:val="Bezriadkovania"/>
              <w:rPr>
                <w:rStyle w:val="FontStyle74"/>
                <w:rFonts w:ascii="Arial Narrow" w:hAnsi="Arial Narrow"/>
                <w:spacing w:val="20"/>
                <w:sz w:val="14"/>
                <w:szCs w:val="14"/>
                <w:highlight w:val="yellow"/>
              </w:rPr>
            </w:pPr>
            <w:r w:rsidRPr="008014F7">
              <w:rPr>
                <w:rStyle w:val="FontStyle74"/>
                <w:rFonts w:ascii="Arial Narrow" w:hAnsi="Arial Narrow"/>
                <w:spacing w:val="20"/>
                <w:sz w:val="14"/>
                <w:szCs w:val="14"/>
              </w:rPr>
              <w:t>(IBV)</w:t>
            </w:r>
          </w:p>
        </w:tc>
        <w:tc>
          <w:tcPr>
            <w:tcW w:w="412" w:type="pct"/>
            <w:tcBorders>
              <w:top w:val="single" w:sz="6" w:space="0" w:color="auto"/>
              <w:left w:val="single" w:sz="6" w:space="0" w:color="auto"/>
              <w:bottom w:val="single" w:sz="6" w:space="0" w:color="auto"/>
              <w:right w:val="single" w:sz="6" w:space="0" w:color="auto"/>
            </w:tcBorders>
            <w:vAlign w:val="center"/>
          </w:tcPr>
          <w:p w14:paraId="5503185F"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0,487</w:t>
            </w:r>
          </w:p>
        </w:tc>
        <w:tc>
          <w:tcPr>
            <w:tcW w:w="440" w:type="pct"/>
            <w:tcBorders>
              <w:top w:val="single" w:sz="6" w:space="0" w:color="auto"/>
              <w:left w:val="single" w:sz="6" w:space="0" w:color="auto"/>
              <w:bottom w:val="single" w:sz="6" w:space="0" w:color="auto"/>
              <w:right w:val="single" w:sz="6" w:space="0" w:color="auto"/>
            </w:tcBorders>
            <w:vAlign w:val="center"/>
          </w:tcPr>
          <w:p w14:paraId="72CADB50"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 xml:space="preserve"> 0,356</w:t>
            </w:r>
          </w:p>
        </w:tc>
        <w:tc>
          <w:tcPr>
            <w:tcW w:w="549" w:type="pct"/>
            <w:tcBorders>
              <w:top w:val="single" w:sz="6" w:space="0" w:color="auto"/>
              <w:left w:val="single" w:sz="6" w:space="0" w:color="auto"/>
              <w:bottom w:val="single" w:sz="6" w:space="0" w:color="auto"/>
              <w:right w:val="single" w:sz="6" w:space="0" w:color="auto"/>
            </w:tcBorders>
            <w:vAlign w:val="center"/>
          </w:tcPr>
          <w:p w14:paraId="6B4C6DFE"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0882682/9</w:t>
            </w:r>
          </w:p>
          <w:p w14:paraId="6E2492B2" w14:textId="77777777" w:rsidR="007A6FD0" w:rsidRPr="00273A0C" w:rsidRDefault="007A6FD0" w:rsidP="00A922A1">
            <w:pPr>
              <w:pStyle w:val="Bezriadkovania"/>
              <w:rPr>
                <w:rStyle w:val="FontStyle74"/>
                <w:rFonts w:ascii="Arial Narrow" w:hAnsi="Arial Narrow"/>
                <w:b/>
                <w:bCs/>
                <w:color w:val="F79646" w:themeColor="accent6"/>
                <w:sz w:val="14"/>
                <w:szCs w:val="14"/>
              </w:rPr>
            </w:pPr>
            <w:r w:rsidRPr="00273A0C">
              <w:rPr>
                <w:rStyle w:val="FontStyle74"/>
                <w:rFonts w:ascii="Arial Narrow" w:hAnsi="Arial Narrow"/>
                <w:b/>
                <w:bCs/>
                <w:sz w:val="14"/>
                <w:szCs w:val="14"/>
              </w:rPr>
              <w:t>0811015/6</w:t>
            </w:r>
          </w:p>
        </w:tc>
        <w:tc>
          <w:tcPr>
            <w:tcW w:w="468" w:type="pct"/>
            <w:tcBorders>
              <w:top w:val="single" w:sz="6" w:space="0" w:color="auto"/>
              <w:left w:val="single" w:sz="6" w:space="0" w:color="auto"/>
              <w:bottom w:val="single" w:sz="6" w:space="0" w:color="auto"/>
              <w:right w:val="single" w:sz="6" w:space="0" w:color="auto"/>
            </w:tcBorders>
            <w:vAlign w:val="center"/>
          </w:tcPr>
          <w:p w14:paraId="0C1CA663"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0,065</w:t>
            </w:r>
          </w:p>
          <w:p w14:paraId="4227D0D9"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0,291</w:t>
            </w:r>
          </w:p>
        </w:tc>
        <w:tc>
          <w:tcPr>
            <w:tcW w:w="547" w:type="pct"/>
            <w:tcBorders>
              <w:top w:val="single" w:sz="6" w:space="0" w:color="auto"/>
              <w:left w:val="single" w:sz="6" w:space="0" w:color="auto"/>
              <w:bottom w:val="single" w:sz="6" w:space="0" w:color="auto"/>
              <w:right w:val="single" w:sz="6" w:space="0" w:color="auto"/>
            </w:tcBorders>
            <w:vAlign w:val="center"/>
          </w:tcPr>
          <w:p w14:paraId="0C83E71B"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súkromný</w:t>
            </w:r>
          </w:p>
        </w:tc>
        <w:tc>
          <w:tcPr>
            <w:tcW w:w="468" w:type="pct"/>
            <w:tcBorders>
              <w:top w:val="single" w:sz="6" w:space="0" w:color="auto"/>
              <w:left w:val="single" w:sz="6" w:space="0" w:color="auto"/>
              <w:bottom w:val="single" w:sz="6" w:space="0" w:color="auto"/>
              <w:right w:val="single" w:sz="6" w:space="0" w:color="auto"/>
            </w:tcBorders>
            <w:vAlign w:val="center"/>
          </w:tcPr>
          <w:p w14:paraId="3B45BB38"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nie</w:t>
            </w:r>
          </w:p>
        </w:tc>
        <w:tc>
          <w:tcPr>
            <w:tcW w:w="234" w:type="pct"/>
            <w:tcBorders>
              <w:top w:val="single" w:sz="6" w:space="0" w:color="auto"/>
              <w:left w:val="single" w:sz="6" w:space="0" w:color="auto"/>
              <w:bottom w:val="single" w:sz="6" w:space="0" w:color="auto"/>
              <w:right w:val="single" w:sz="6" w:space="0" w:color="auto"/>
            </w:tcBorders>
            <w:vAlign w:val="center"/>
          </w:tcPr>
          <w:p w14:paraId="7D2C26F6"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w:t>
            </w:r>
          </w:p>
        </w:tc>
        <w:tc>
          <w:tcPr>
            <w:tcW w:w="626" w:type="pct"/>
            <w:tcBorders>
              <w:top w:val="single" w:sz="6" w:space="0" w:color="auto"/>
              <w:left w:val="single" w:sz="6" w:space="0" w:color="auto"/>
              <w:bottom w:val="single" w:sz="6" w:space="0" w:color="auto"/>
              <w:right w:val="single" w:sz="6" w:space="0" w:color="auto"/>
            </w:tcBorders>
            <w:vAlign w:val="center"/>
          </w:tcPr>
          <w:p w14:paraId="21DFA07B" w14:textId="77777777" w:rsidR="007A6FD0" w:rsidRPr="00F004B8" w:rsidRDefault="007A6FD0" w:rsidP="00A922A1">
            <w:pPr>
              <w:pStyle w:val="Bezriadkovania"/>
              <w:rPr>
                <w:rFonts w:ascii="Arial Narrow" w:hAnsi="Arial Narrow"/>
                <w:color w:val="F79646" w:themeColor="accent6"/>
                <w:sz w:val="14"/>
                <w:szCs w:val="14"/>
              </w:rPr>
            </w:pPr>
            <w:r w:rsidRPr="00F004B8">
              <w:rPr>
                <w:rStyle w:val="FontStyle74"/>
                <w:rFonts w:ascii="Arial Narrow" w:hAnsi="Arial Narrow"/>
                <w:sz w:val="14"/>
                <w:szCs w:val="14"/>
              </w:rPr>
              <w:t xml:space="preserve">Celé 0,487 mimo ZÚ, </w:t>
            </w:r>
            <w:r w:rsidRPr="00F004B8">
              <w:rPr>
                <w:rStyle w:val="FontStyle74"/>
                <w:rFonts w:ascii="Arial Narrow" w:hAnsi="Arial Narrow"/>
                <w:b/>
                <w:bCs/>
                <w:sz w:val="14"/>
                <w:szCs w:val="14"/>
              </w:rPr>
              <w:t>0,291 ha CHP</w:t>
            </w:r>
          </w:p>
        </w:tc>
      </w:tr>
      <w:tr w:rsidR="007A6FD0" w:rsidRPr="008014F7" w14:paraId="4471ACF9" w14:textId="77777777" w:rsidTr="00A922A1">
        <w:tc>
          <w:tcPr>
            <w:tcW w:w="307" w:type="pct"/>
            <w:tcBorders>
              <w:top w:val="single" w:sz="6" w:space="0" w:color="auto"/>
              <w:left w:val="single" w:sz="6" w:space="0" w:color="auto"/>
              <w:bottom w:val="single" w:sz="6" w:space="0" w:color="auto"/>
              <w:right w:val="single" w:sz="6" w:space="0" w:color="auto"/>
            </w:tcBorders>
            <w:vAlign w:val="center"/>
          </w:tcPr>
          <w:p w14:paraId="2B58B490"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16</w:t>
            </w:r>
          </w:p>
        </w:tc>
        <w:tc>
          <w:tcPr>
            <w:tcW w:w="471" w:type="pct"/>
            <w:tcBorders>
              <w:top w:val="single" w:sz="6" w:space="0" w:color="auto"/>
              <w:left w:val="single" w:sz="6" w:space="0" w:color="auto"/>
              <w:bottom w:val="single" w:sz="6" w:space="0" w:color="auto"/>
              <w:right w:val="single" w:sz="6" w:space="0" w:color="auto"/>
            </w:tcBorders>
          </w:tcPr>
          <w:p w14:paraId="0513B156"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Olešná</w:t>
            </w:r>
          </w:p>
        </w:tc>
        <w:tc>
          <w:tcPr>
            <w:tcW w:w="478" w:type="pct"/>
            <w:tcBorders>
              <w:top w:val="single" w:sz="6" w:space="0" w:color="auto"/>
              <w:left w:val="single" w:sz="6" w:space="0" w:color="auto"/>
              <w:bottom w:val="single" w:sz="6" w:space="0" w:color="auto"/>
              <w:right w:val="single" w:sz="6" w:space="0" w:color="auto"/>
            </w:tcBorders>
          </w:tcPr>
          <w:p w14:paraId="5F86EC7C" w14:textId="77777777" w:rsidR="007A6FD0" w:rsidRPr="008014F7" w:rsidRDefault="007A6FD0" w:rsidP="00A922A1">
            <w:pPr>
              <w:pStyle w:val="Bezriadkovania"/>
              <w:rPr>
                <w:rStyle w:val="FontStyle74"/>
                <w:rFonts w:ascii="Arial Narrow" w:hAnsi="Arial Narrow"/>
                <w:sz w:val="14"/>
                <w:szCs w:val="14"/>
              </w:rPr>
            </w:pPr>
            <w:proofErr w:type="spellStart"/>
            <w:r w:rsidRPr="008014F7">
              <w:rPr>
                <w:rStyle w:val="FontStyle74"/>
                <w:rFonts w:ascii="Arial Narrow" w:hAnsi="Arial Narrow"/>
                <w:sz w:val="14"/>
                <w:szCs w:val="14"/>
              </w:rPr>
              <w:t>Rod.domy</w:t>
            </w:r>
            <w:proofErr w:type="spellEnd"/>
            <w:r w:rsidRPr="008014F7">
              <w:rPr>
                <w:rStyle w:val="FontStyle74"/>
                <w:rFonts w:ascii="Arial Narrow" w:hAnsi="Arial Narrow"/>
                <w:sz w:val="14"/>
                <w:szCs w:val="14"/>
              </w:rPr>
              <w:t xml:space="preserve"> </w:t>
            </w:r>
          </w:p>
          <w:p w14:paraId="562B2C62" w14:textId="77777777" w:rsidR="007A6FD0" w:rsidRPr="008014F7" w:rsidRDefault="007A6FD0" w:rsidP="00A922A1">
            <w:pPr>
              <w:pStyle w:val="Bezriadkovania"/>
              <w:rPr>
                <w:rStyle w:val="FontStyle74"/>
                <w:rFonts w:ascii="Arial Narrow" w:hAnsi="Arial Narrow"/>
                <w:spacing w:val="20"/>
                <w:sz w:val="14"/>
                <w:szCs w:val="14"/>
                <w:highlight w:val="yellow"/>
              </w:rPr>
            </w:pPr>
            <w:r w:rsidRPr="008014F7">
              <w:rPr>
                <w:rStyle w:val="FontStyle74"/>
                <w:rFonts w:ascii="Arial Narrow" w:hAnsi="Arial Narrow"/>
                <w:spacing w:val="20"/>
                <w:sz w:val="14"/>
                <w:szCs w:val="14"/>
              </w:rPr>
              <w:t>(IBV)</w:t>
            </w:r>
          </w:p>
        </w:tc>
        <w:tc>
          <w:tcPr>
            <w:tcW w:w="412" w:type="pct"/>
            <w:tcBorders>
              <w:top w:val="single" w:sz="6" w:space="0" w:color="auto"/>
              <w:left w:val="single" w:sz="6" w:space="0" w:color="auto"/>
              <w:bottom w:val="single" w:sz="6" w:space="0" w:color="auto"/>
              <w:right w:val="single" w:sz="6" w:space="0" w:color="auto"/>
            </w:tcBorders>
            <w:vAlign w:val="center"/>
          </w:tcPr>
          <w:p w14:paraId="5152958D"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0,443</w:t>
            </w:r>
          </w:p>
        </w:tc>
        <w:tc>
          <w:tcPr>
            <w:tcW w:w="440" w:type="pct"/>
            <w:tcBorders>
              <w:top w:val="single" w:sz="6" w:space="0" w:color="auto"/>
              <w:left w:val="single" w:sz="6" w:space="0" w:color="auto"/>
              <w:bottom w:val="single" w:sz="6" w:space="0" w:color="auto"/>
              <w:right w:val="single" w:sz="6" w:space="0" w:color="auto"/>
            </w:tcBorders>
            <w:vAlign w:val="center"/>
          </w:tcPr>
          <w:p w14:paraId="684015EA"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 xml:space="preserve"> 0,396</w:t>
            </w:r>
          </w:p>
        </w:tc>
        <w:tc>
          <w:tcPr>
            <w:tcW w:w="549" w:type="pct"/>
            <w:tcBorders>
              <w:top w:val="single" w:sz="6" w:space="0" w:color="auto"/>
              <w:left w:val="single" w:sz="6" w:space="0" w:color="auto"/>
              <w:bottom w:val="single" w:sz="6" w:space="0" w:color="auto"/>
              <w:right w:val="single" w:sz="6" w:space="0" w:color="auto"/>
            </w:tcBorders>
            <w:vAlign w:val="center"/>
          </w:tcPr>
          <w:p w14:paraId="7D95AE16"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0882682/9</w:t>
            </w:r>
          </w:p>
          <w:p w14:paraId="72447A66" w14:textId="77777777" w:rsidR="007A6FD0" w:rsidRPr="00273A0C" w:rsidRDefault="007A6FD0" w:rsidP="00A922A1">
            <w:pPr>
              <w:pStyle w:val="Bezriadkovania"/>
              <w:rPr>
                <w:rStyle w:val="FontStyle74"/>
                <w:rFonts w:ascii="Arial Narrow" w:hAnsi="Arial Narrow"/>
                <w:b/>
                <w:bCs/>
                <w:sz w:val="14"/>
                <w:szCs w:val="14"/>
              </w:rPr>
            </w:pPr>
            <w:r w:rsidRPr="00273A0C">
              <w:rPr>
                <w:rStyle w:val="FontStyle74"/>
                <w:rFonts w:ascii="Arial Narrow" w:hAnsi="Arial Narrow"/>
                <w:b/>
                <w:bCs/>
                <w:sz w:val="14"/>
                <w:szCs w:val="14"/>
              </w:rPr>
              <w:t>0869242/6</w:t>
            </w:r>
          </w:p>
        </w:tc>
        <w:tc>
          <w:tcPr>
            <w:tcW w:w="468" w:type="pct"/>
            <w:tcBorders>
              <w:top w:val="single" w:sz="6" w:space="0" w:color="auto"/>
              <w:left w:val="single" w:sz="6" w:space="0" w:color="auto"/>
              <w:bottom w:val="single" w:sz="6" w:space="0" w:color="auto"/>
              <w:right w:val="single" w:sz="6" w:space="0" w:color="auto"/>
            </w:tcBorders>
            <w:vAlign w:val="center"/>
          </w:tcPr>
          <w:p w14:paraId="4818975C"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0,078</w:t>
            </w:r>
          </w:p>
          <w:p w14:paraId="72738B72"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0,318</w:t>
            </w:r>
          </w:p>
        </w:tc>
        <w:tc>
          <w:tcPr>
            <w:tcW w:w="547" w:type="pct"/>
            <w:tcBorders>
              <w:top w:val="single" w:sz="6" w:space="0" w:color="auto"/>
              <w:left w:val="single" w:sz="6" w:space="0" w:color="auto"/>
              <w:bottom w:val="single" w:sz="6" w:space="0" w:color="auto"/>
              <w:right w:val="single" w:sz="6" w:space="0" w:color="auto"/>
            </w:tcBorders>
            <w:vAlign w:val="center"/>
          </w:tcPr>
          <w:p w14:paraId="55B98B40"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súkromný</w:t>
            </w:r>
          </w:p>
        </w:tc>
        <w:tc>
          <w:tcPr>
            <w:tcW w:w="468" w:type="pct"/>
            <w:tcBorders>
              <w:top w:val="single" w:sz="6" w:space="0" w:color="auto"/>
              <w:left w:val="single" w:sz="6" w:space="0" w:color="auto"/>
              <w:bottom w:val="single" w:sz="6" w:space="0" w:color="auto"/>
              <w:right w:val="single" w:sz="6" w:space="0" w:color="auto"/>
            </w:tcBorders>
            <w:vAlign w:val="center"/>
          </w:tcPr>
          <w:p w14:paraId="4A1FF363"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nie</w:t>
            </w:r>
          </w:p>
        </w:tc>
        <w:tc>
          <w:tcPr>
            <w:tcW w:w="234" w:type="pct"/>
            <w:tcBorders>
              <w:top w:val="single" w:sz="6" w:space="0" w:color="auto"/>
              <w:left w:val="single" w:sz="6" w:space="0" w:color="auto"/>
              <w:bottom w:val="single" w:sz="6" w:space="0" w:color="auto"/>
              <w:right w:val="single" w:sz="6" w:space="0" w:color="auto"/>
            </w:tcBorders>
            <w:vAlign w:val="center"/>
          </w:tcPr>
          <w:p w14:paraId="46C8EE56"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w:t>
            </w:r>
          </w:p>
        </w:tc>
        <w:tc>
          <w:tcPr>
            <w:tcW w:w="626" w:type="pct"/>
            <w:tcBorders>
              <w:top w:val="single" w:sz="6" w:space="0" w:color="auto"/>
              <w:left w:val="single" w:sz="6" w:space="0" w:color="auto"/>
              <w:bottom w:val="single" w:sz="6" w:space="0" w:color="auto"/>
              <w:right w:val="single" w:sz="6" w:space="0" w:color="auto"/>
            </w:tcBorders>
            <w:vAlign w:val="center"/>
          </w:tcPr>
          <w:p w14:paraId="256C3D20" w14:textId="77777777" w:rsidR="007A6FD0" w:rsidRPr="00F004B8" w:rsidRDefault="007A6FD0" w:rsidP="00A922A1">
            <w:pPr>
              <w:pStyle w:val="Bezriadkovania"/>
              <w:rPr>
                <w:rFonts w:ascii="Arial Narrow" w:hAnsi="Arial Narrow"/>
                <w:color w:val="F79646" w:themeColor="accent6"/>
                <w:sz w:val="14"/>
                <w:szCs w:val="14"/>
              </w:rPr>
            </w:pPr>
            <w:r w:rsidRPr="00F004B8">
              <w:rPr>
                <w:rStyle w:val="FontStyle74"/>
                <w:rFonts w:ascii="Arial Narrow" w:hAnsi="Arial Narrow"/>
                <w:sz w:val="14"/>
                <w:szCs w:val="14"/>
              </w:rPr>
              <w:t>Celé 0,443 mimo ZÚ, 0</w:t>
            </w:r>
            <w:r w:rsidRPr="00F004B8">
              <w:rPr>
                <w:rStyle w:val="FontStyle74"/>
                <w:rFonts w:ascii="Arial Narrow" w:hAnsi="Arial Narrow"/>
                <w:b/>
                <w:bCs/>
                <w:sz w:val="14"/>
                <w:szCs w:val="14"/>
              </w:rPr>
              <w:t>,318 ha CHP</w:t>
            </w:r>
          </w:p>
        </w:tc>
      </w:tr>
      <w:tr w:rsidR="007A6FD0" w:rsidRPr="008014F7" w14:paraId="5C29A27B" w14:textId="77777777" w:rsidTr="00A922A1">
        <w:tc>
          <w:tcPr>
            <w:tcW w:w="307" w:type="pct"/>
            <w:tcBorders>
              <w:top w:val="single" w:sz="6" w:space="0" w:color="auto"/>
              <w:left w:val="single" w:sz="6" w:space="0" w:color="auto"/>
              <w:bottom w:val="single" w:sz="6" w:space="0" w:color="auto"/>
              <w:right w:val="single" w:sz="6" w:space="0" w:color="auto"/>
            </w:tcBorders>
            <w:vAlign w:val="center"/>
          </w:tcPr>
          <w:p w14:paraId="580596B6"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17</w:t>
            </w:r>
          </w:p>
        </w:tc>
        <w:tc>
          <w:tcPr>
            <w:tcW w:w="471" w:type="pct"/>
            <w:tcBorders>
              <w:top w:val="single" w:sz="6" w:space="0" w:color="auto"/>
              <w:left w:val="single" w:sz="6" w:space="0" w:color="auto"/>
              <w:bottom w:val="single" w:sz="6" w:space="0" w:color="auto"/>
              <w:right w:val="single" w:sz="6" w:space="0" w:color="auto"/>
            </w:tcBorders>
          </w:tcPr>
          <w:p w14:paraId="69739E2E"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Olešná</w:t>
            </w:r>
          </w:p>
        </w:tc>
        <w:tc>
          <w:tcPr>
            <w:tcW w:w="478" w:type="pct"/>
            <w:tcBorders>
              <w:top w:val="single" w:sz="6" w:space="0" w:color="auto"/>
              <w:left w:val="single" w:sz="6" w:space="0" w:color="auto"/>
              <w:bottom w:val="single" w:sz="6" w:space="0" w:color="auto"/>
              <w:right w:val="single" w:sz="6" w:space="0" w:color="auto"/>
            </w:tcBorders>
          </w:tcPr>
          <w:p w14:paraId="1388314A" w14:textId="77777777" w:rsidR="007A6FD0" w:rsidRPr="008014F7" w:rsidRDefault="007A6FD0" w:rsidP="00A922A1">
            <w:pPr>
              <w:pStyle w:val="Bezriadkovania"/>
              <w:rPr>
                <w:rStyle w:val="FontStyle74"/>
                <w:rFonts w:ascii="Arial Narrow" w:hAnsi="Arial Narrow"/>
                <w:sz w:val="14"/>
                <w:szCs w:val="14"/>
              </w:rPr>
            </w:pPr>
            <w:proofErr w:type="spellStart"/>
            <w:r w:rsidRPr="008014F7">
              <w:rPr>
                <w:rStyle w:val="FontStyle74"/>
                <w:rFonts w:ascii="Arial Narrow" w:hAnsi="Arial Narrow"/>
                <w:sz w:val="14"/>
                <w:szCs w:val="14"/>
              </w:rPr>
              <w:t>Rod.domy</w:t>
            </w:r>
            <w:proofErr w:type="spellEnd"/>
            <w:r w:rsidRPr="008014F7">
              <w:rPr>
                <w:rStyle w:val="FontStyle74"/>
                <w:rFonts w:ascii="Arial Narrow" w:hAnsi="Arial Narrow"/>
                <w:sz w:val="14"/>
                <w:szCs w:val="14"/>
              </w:rPr>
              <w:t xml:space="preserve"> </w:t>
            </w:r>
          </w:p>
          <w:p w14:paraId="6AD7B0E8" w14:textId="77777777" w:rsidR="007A6FD0" w:rsidRPr="008014F7" w:rsidRDefault="007A6FD0" w:rsidP="00A922A1">
            <w:pPr>
              <w:pStyle w:val="Bezriadkovania"/>
              <w:rPr>
                <w:rStyle w:val="FontStyle74"/>
                <w:rFonts w:ascii="Arial Narrow" w:hAnsi="Arial Narrow"/>
                <w:spacing w:val="20"/>
                <w:sz w:val="14"/>
                <w:szCs w:val="14"/>
                <w:highlight w:val="yellow"/>
              </w:rPr>
            </w:pPr>
            <w:r w:rsidRPr="008014F7">
              <w:rPr>
                <w:rStyle w:val="FontStyle74"/>
                <w:rFonts w:ascii="Arial Narrow" w:hAnsi="Arial Narrow"/>
                <w:spacing w:val="20"/>
                <w:sz w:val="14"/>
                <w:szCs w:val="14"/>
              </w:rPr>
              <w:t>(IBV)</w:t>
            </w:r>
          </w:p>
        </w:tc>
        <w:tc>
          <w:tcPr>
            <w:tcW w:w="412" w:type="pct"/>
            <w:tcBorders>
              <w:top w:val="single" w:sz="6" w:space="0" w:color="auto"/>
              <w:left w:val="single" w:sz="6" w:space="0" w:color="auto"/>
              <w:bottom w:val="single" w:sz="6" w:space="0" w:color="auto"/>
              <w:right w:val="single" w:sz="6" w:space="0" w:color="auto"/>
            </w:tcBorders>
            <w:vAlign w:val="center"/>
          </w:tcPr>
          <w:p w14:paraId="6FAAA9FE"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3,186</w:t>
            </w:r>
          </w:p>
        </w:tc>
        <w:tc>
          <w:tcPr>
            <w:tcW w:w="440" w:type="pct"/>
            <w:tcBorders>
              <w:top w:val="single" w:sz="6" w:space="0" w:color="auto"/>
              <w:left w:val="single" w:sz="6" w:space="0" w:color="auto"/>
              <w:bottom w:val="single" w:sz="6" w:space="0" w:color="auto"/>
              <w:right w:val="single" w:sz="6" w:space="0" w:color="auto"/>
            </w:tcBorders>
            <w:vAlign w:val="center"/>
          </w:tcPr>
          <w:p w14:paraId="01485CE7"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 xml:space="preserve"> 3,029</w:t>
            </w:r>
          </w:p>
        </w:tc>
        <w:tc>
          <w:tcPr>
            <w:tcW w:w="549" w:type="pct"/>
            <w:tcBorders>
              <w:top w:val="single" w:sz="6" w:space="0" w:color="auto"/>
              <w:left w:val="single" w:sz="6" w:space="0" w:color="auto"/>
              <w:bottom w:val="single" w:sz="6" w:space="0" w:color="auto"/>
              <w:right w:val="single" w:sz="6" w:space="0" w:color="auto"/>
            </w:tcBorders>
            <w:vAlign w:val="center"/>
          </w:tcPr>
          <w:p w14:paraId="5020C57C" w14:textId="77777777" w:rsidR="007A6FD0" w:rsidRPr="008014F7" w:rsidRDefault="007A6FD0" w:rsidP="00A922A1">
            <w:pPr>
              <w:pStyle w:val="Bezriadkovania"/>
              <w:rPr>
                <w:rStyle w:val="FontStyle74"/>
                <w:rFonts w:ascii="Arial Narrow" w:hAnsi="Arial Narrow"/>
                <w:sz w:val="14"/>
                <w:szCs w:val="14"/>
              </w:rPr>
            </w:pPr>
            <w:r w:rsidRPr="00273A0C">
              <w:rPr>
                <w:rStyle w:val="FontStyle74"/>
                <w:rFonts w:ascii="Arial Narrow" w:hAnsi="Arial Narrow"/>
                <w:b/>
                <w:bCs/>
                <w:sz w:val="14"/>
                <w:szCs w:val="14"/>
              </w:rPr>
              <w:t>0869242/6</w:t>
            </w:r>
            <w:r w:rsidRPr="008014F7">
              <w:rPr>
                <w:rStyle w:val="FontStyle74"/>
                <w:rFonts w:ascii="Arial Narrow" w:hAnsi="Arial Narrow"/>
                <w:sz w:val="14"/>
                <w:szCs w:val="14"/>
              </w:rPr>
              <w:t xml:space="preserve"> </w:t>
            </w:r>
            <w:r w:rsidRPr="00273A0C">
              <w:rPr>
                <w:rStyle w:val="FontStyle74"/>
                <w:rFonts w:ascii="Arial Narrow" w:hAnsi="Arial Narrow"/>
                <w:b/>
                <w:bCs/>
                <w:sz w:val="14"/>
                <w:szCs w:val="14"/>
              </w:rPr>
              <w:t>0811015/6</w:t>
            </w:r>
            <w:r w:rsidRPr="008014F7">
              <w:rPr>
                <w:rStyle w:val="FontStyle74"/>
                <w:rFonts w:ascii="Arial Narrow" w:hAnsi="Arial Narrow"/>
                <w:sz w:val="14"/>
                <w:szCs w:val="14"/>
              </w:rPr>
              <w:t xml:space="preserve"> 0882682/9</w:t>
            </w:r>
          </w:p>
        </w:tc>
        <w:tc>
          <w:tcPr>
            <w:tcW w:w="468" w:type="pct"/>
            <w:tcBorders>
              <w:top w:val="single" w:sz="6" w:space="0" w:color="auto"/>
              <w:left w:val="single" w:sz="6" w:space="0" w:color="auto"/>
              <w:bottom w:val="single" w:sz="6" w:space="0" w:color="auto"/>
              <w:right w:val="single" w:sz="6" w:space="0" w:color="auto"/>
            </w:tcBorders>
            <w:vAlign w:val="center"/>
          </w:tcPr>
          <w:p w14:paraId="14450F66"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2,763</w:t>
            </w:r>
          </w:p>
          <w:p w14:paraId="386C89D5"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0,152</w:t>
            </w:r>
          </w:p>
          <w:p w14:paraId="36F078B0"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0,114</w:t>
            </w:r>
          </w:p>
        </w:tc>
        <w:tc>
          <w:tcPr>
            <w:tcW w:w="547" w:type="pct"/>
            <w:tcBorders>
              <w:top w:val="single" w:sz="6" w:space="0" w:color="auto"/>
              <w:left w:val="single" w:sz="6" w:space="0" w:color="auto"/>
              <w:bottom w:val="single" w:sz="6" w:space="0" w:color="auto"/>
              <w:right w:val="single" w:sz="6" w:space="0" w:color="auto"/>
            </w:tcBorders>
            <w:vAlign w:val="center"/>
          </w:tcPr>
          <w:p w14:paraId="4252B647"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súkromný</w:t>
            </w:r>
          </w:p>
        </w:tc>
        <w:tc>
          <w:tcPr>
            <w:tcW w:w="468" w:type="pct"/>
            <w:tcBorders>
              <w:top w:val="single" w:sz="6" w:space="0" w:color="auto"/>
              <w:left w:val="single" w:sz="6" w:space="0" w:color="auto"/>
              <w:bottom w:val="single" w:sz="6" w:space="0" w:color="auto"/>
              <w:right w:val="single" w:sz="6" w:space="0" w:color="auto"/>
            </w:tcBorders>
            <w:vAlign w:val="center"/>
          </w:tcPr>
          <w:p w14:paraId="7A27A06D"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nie</w:t>
            </w:r>
          </w:p>
        </w:tc>
        <w:tc>
          <w:tcPr>
            <w:tcW w:w="234" w:type="pct"/>
            <w:tcBorders>
              <w:top w:val="single" w:sz="6" w:space="0" w:color="auto"/>
              <w:left w:val="single" w:sz="6" w:space="0" w:color="auto"/>
              <w:bottom w:val="single" w:sz="6" w:space="0" w:color="auto"/>
              <w:right w:val="single" w:sz="6" w:space="0" w:color="auto"/>
            </w:tcBorders>
            <w:vAlign w:val="center"/>
          </w:tcPr>
          <w:p w14:paraId="5D425F3F"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w:t>
            </w:r>
          </w:p>
        </w:tc>
        <w:tc>
          <w:tcPr>
            <w:tcW w:w="626" w:type="pct"/>
            <w:tcBorders>
              <w:top w:val="single" w:sz="6" w:space="0" w:color="auto"/>
              <w:left w:val="single" w:sz="6" w:space="0" w:color="auto"/>
              <w:bottom w:val="single" w:sz="6" w:space="0" w:color="auto"/>
              <w:right w:val="single" w:sz="6" w:space="0" w:color="auto"/>
            </w:tcBorders>
            <w:vAlign w:val="center"/>
          </w:tcPr>
          <w:p w14:paraId="564CD238" w14:textId="77777777" w:rsidR="007A6FD0" w:rsidRPr="00F004B8" w:rsidRDefault="007A6FD0" w:rsidP="00A922A1">
            <w:pPr>
              <w:pStyle w:val="Bezriadkovania"/>
              <w:rPr>
                <w:rFonts w:ascii="Arial Narrow" w:hAnsi="Arial Narrow"/>
                <w:color w:val="F79646" w:themeColor="accent6"/>
                <w:sz w:val="14"/>
                <w:szCs w:val="14"/>
              </w:rPr>
            </w:pPr>
            <w:r w:rsidRPr="00F004B8">
              <w:rPr>
                <w:rStyle w:val="FontStyle74"/>
                <w:rFonts w:ascii="Arial Narrow" w:hAnsi="Arial Narrow"/>
                <w:sz w:val="14"/>
                <w:szCs w:val="14"/>
              </w:rPr>
              <w:t xml:space="preserve">Celé 3,186 mimo ZÚ, </w:t>
            </w:r>
            <w:r w:rsidRPr="00F004B8">
              <w:rPr>
                <w:rStyle w:val="FontStyle74"/>
                <w:rFonts w:ascii="Arial Narrow" w:hAnsi="Arial Narrow"/>
                <w:b/>
                <w:bCs/>
                <w:sz w:val="14"/>
                <w:szCs w:val="14"/>
              </w:rPr>
              <w:t>2,915 ha CHP</w:t>
            </w:r>
          </w:p>
        </w:tc>
      </w:tr>
      <w:tr w:rsidR="007A6FD0" w:rsidRPr="008014F7" w14:paraId="62E208ED" w14:textId="77777777" w:rsidTr="00A922A1">
        <w:tc>
          <w:tcPr>
            <w:tcW w:w="307" w:type="pct"/>
            <w:tcBorders>
              <w:top w:val="single" w:sz="6" w:space="0" w:color="auto"/>
              <w:left w:val="single" w:sz="6" w:space="0" w:color="auto"/>
              <w:bottom w:val="single" w:sz="6" w:space="0" w:color="auto"/>
              <w:right w:val="single" w:sz="6" w:space="0" w:color="auto"/>
            </w:tcBorders>
            <w:vAlign w:val="center"/>
          </w:tcPr>
          <w:p w14:paraId="444B375A"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18</w:t>
            </w:r>
          </w:p>
        </w:tc>
        <w:tc>
          <w:tcPr>
            <w:tcW w:w="471" w:type="pct"/>
            <w:tcBorders>
              <w:top w:val="single" w:sz="6" w:space="0" w:color="auto"/>
              <w:left w:val="single" w:sz="6" w:space="0" w:color="auto"/>
              <w:bottom w:val="single" w:sz="6" w:space="0" w:color="auto"/>
              <w:right w:val="single" w:sz="6" w:space="0" w:color="auto"/>
            </w:tcBorders>
          </w:tcPr>
          <w:p w14:paraId="14975C67"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Olešná</w:t>
            </w:r>
          </w:p>
        </w:tc>
        <w:tc>
          <w:tcPr>
            <w:tcW w:w="478" w:type="pct"/>
            <w:tcBorders>
              <w:top w:val="single" w:sz="6" w:space="0" w:color="auto"/>
              <w:left w:val="single" w:sz="6" w:space="0" w:color="auto"/>
              <w:bottom w:val="single" w:sz="6" w:space="0" w:color="auto"/>
              <w:right w:val="single" w:sz="6" w:space="0" w:color="auto"/>
            </w:tcBorders>
          </w:tcPr>
          <w:p w14:paraId="0DC093B1" w14:textId="77777777" w:rsidR="007A6FD0" w:rsidRPr="008014F7" w:rsidRDefault="007A6FD0" w:rsidP="00A922A1">
            <w:pPr>
              <w:pStyle w:val="Bezriadkovania"/>
              <w:rPr>
                <w:rStyle w:val="FontStyle74"/>
                <w:rFonts w:ascii="Arial Narrow" w:hAnsi="Arial Narrow"/>
                <w:sz w:val="14"/>
                <w:szCs w:val="14"/>
              </w:rPr>
            </w:pPr>
            <w:proofErr w:type="spellStart"/>
            <w:r w:rsidRPr="008014F7">
              <w:rPr>
                <w:rStyle w:val="FontStyle74"/>
                <w:rFonts w:ascii="Arial Narrow" w:hAnsi="Arial Narrow"/>
                <w:sz w:val="14"/>
                <w:szCs w:val="14"/>
              </w:rPr>
              <w:t>Rod.domy</w:t>
            </w:r>
            <w:proofErr w:type="spellEnd"/>
            <w:r w:rsidRPr="008014F7">
              <w:rPr>
                <w:rStyle w:val="FontStyle74"/>
                <w:rFonts w:ascii="Arial Narrow" w:hAnsi="Arial Narrow"/>
                <w:sz w:val="14"/>
                <w:szCs w:val="14"/>
              </w:rPr>
              <w:t xml:space="preserve"> </w:t>
            </w:r>
          </w:p>
          <w:p w14:paraId="2FEEB096" w14:textId="77777777" w:rsidR="007A6FD0" w:rsidRPr="008014F7" w:rsidRDefault="007A6FD0" w:rsidP="00A922A1">
            <w:pPr>
              <w:pStyle w:val="Bezriadkovania"/>
              <w:rPr>
                <w:rStyle w:val="FontStyle74"/>
                <w:rFonts w:ascii="Arial Narrow" w:hAnsi="Arial Narrow"/>
                <w:spacing w:val="20"/>
                <w:sz w:val="14"/>
                <w:szCs w:val="14"/>
                <w:highlight w:val="yellow"/>
              </w:rPr>
            </w:pPr>
            <w:r w:rsidRPr="008014F7">
              <w:rPr>
                <w:rStyle w:val="FontStyle74"/>
                <w:rFonts w:ascii="Arial Narrow" w:hAnsi="Arial Narrow"/>
                <w:spacing w:val="20"/>
                <w:sz w:val="14"/>
                <w:szCs w:val="14"/>
              </w:rPr>
              <w:t>(IBV)</w:t>
            </w:r>
          </w:p>
        </w:tc>
        <w:tc>
          <w:tcPr>
            <w:tcW w:w="412" w:type="pct"/>
            <w:tcBorders>
              <w:top w:val="single" w:sz="6" w:space="0" w:color="auto"/>
              <w:left w:val="single" w:sz="6" w:space="0" w:color="auto"/>
              <w:bottom w:val="single" w:sz="6" w:space="0" w:color="auto"/>
              <w:right w:val="single" w:sz="6" w:space="0" w:color="auto"/>
            </w:tcBorders>
            <w:vAlign w:val="center"/>
          </w:tcPr>
          <w:p w14:paraId="72F948AD"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0,753</w:t>
            </w:r>
          </w:p>
        </w:tc>
        <w:tc>
          <w:tcPr>
            <w:tcW w:w="440" w:type="pct"/>
            <w:tcBorders>
              <w:top w:val="single" w:sz="6" w:space="0" w:color="auto"/>
              <w:left w:val="single" w:sz="6" w:space="0" w:color="auto"/>
              <w:bottom w:val="single" w:sz="6" w:space="0" w:color="auto"/>
              <w:right w:val="single" w:sz="6" w:space="0" w:color="auto"/>
            </w:tcBorders>
            <w:vAlign w:val="center"/>
          </w:tcPr>
          <w:p w14:paraId="6065FB0C"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 xml:space="preserve"> 0,729</w:t>
            </w:r>
          </w:p>
        </w:tc>
        <w:tc>
          <w:tcPr>
            <w:tcW w:w="549" w:type="pct"/>
            <w:tcBorders>
              <w:top w:val="single" w:sz="6" w:space="0" w:color="auto"/>
              <w:left w:val="single" w:sz="6" w:space="0" w:color="auto"/>
              <w:bottom w:val="single" w:sz="6" w:space="0" w:color="auto"/>
              <w:right w:val="single" w:sz="6" w:space="0" w:color="auto"/>
            </w:tcBorders>
            <w:vAlign w:val="center"/>
          </w:tcPr>
          <w:p w14:paraId="435CF245" w14:textId="77777777" w:rsidR="007A6FD0" w:rsidRPr="00103E46" w:rsidRDefault="007A6FD0" w:rsidP="00A922A1">
            <w:pPr>
              <w:pStyle w:val="Bezriadkovania"/>
              <w:rPr>
                <w:rStyle w:val="FontStyle74"/>
                <w:rFonts w:ascii="Arial Narrow" w:hAnsi="Arial Narrow"/>
                <w:b/>
                <w:bCs/>
                <w:sz w:val="14"/>
                <w:szCs w:val="14"/>
              </w:rPr>
            </w:pPr>
            <w:r w:rsidRPr="008014F7">
              <w:rPr>
                <w:rStyle w:val="FontStyle74"/>
                <w:rFonts w:ascii="Arial Narrow" w:hAnsi="Arial Narrow"/>
                <w:sz w:val="14"/>
                <w:szCs w:val="14"/>
              </w:rPr>
              <w:t xml:space="preserve">0882682/9 </w:t>
            </w:r>
            <w:r w:rsidRPr="00103E46">
              <w:rPr>
                <w:rStyle w:val="FontStyle74"/>
                <w:rFonts w:ascii="Arial Narrow" w:hAnsi="Arial Narrow"/>
                <w:b/>
                <w:bCs/>
                <w:sz w:val="14"/>
                <w:szCs w:val="14"/>
              </w:rPr>
              <w:t>0869242/6</w:t>
            </w:r>
          </w:p>
          <w:p w14:paraId="5FC72505" w14:textId="77777777" w:rsidR="007A6FD0" w:rsidRPr="008014F7" w:rsidRDefault="007A6FD0" w:rsidP="00A922A1">
            <w:pPr>
              <w:pStyle w:val="Bezriadkovania"/>
              <w:rPr>
                <w:rStyle w:val="FontStyle74"/>
                <w:rFonts w:ascii="Arial Narrow" w:hAnsi="Arial Narrow"/>
                <w:color w:val="F79646" w:themeColor="accent6"/>
                <w:sz w:val="14"/>
                <w:szCs w:val="14"/>
              </w:rPr>
            </w:pPr>
            <w:r w:rsidRPr="00103E46">
              <w:rPr>
                <w:rStyle w:val="FontStyle74"/>
                <w:rFonts w:ascii="Arial Narrow" w:hAnsi="Arial Narrow"/>
                <w:b/>
                <w:bCs/>
                <w:sz w:val="14"/>
                <w:szCs w:val="14"/>
              </w:rPr>
              <w:t>0811015/6</w:t>
            </w:r>
          </w:p>
        </w:tc>
        <w:tc>
          <w:tcPr>
            <w:tcW w:w="468" w:type="pct"/>
            <w:tcBorders>
              <w:top w:val="single" w:sz="6" w:space="0" w:color="auto"/>
              <w:left w:val="single" w:sz="6" w:space="0" w:color="auto"/>
              <w:bottom w:val="single" w:sz="6" w:space="0" w:color="auto"/>
              <w:right w:val="single" w:sz="6" w:space="0" w:color="auto"/>
            </w:tcBorders>
            <w:vAlign w:val="center"/>
          </w:tcPr>
          <w:p w14:paraId="75E4167E"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0,650</w:t>
            </w:r>
          </w:p>
          <w:p w14:paraId="4A3FCC45"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0,043</w:t>
            </w:r>
          </w:p>
          <w:p w14:paraId="0C8C4D82"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0,036</w:t>
            </w:r>
          </w:p>
        </w:tc>
        <w:tc>
          <w:tcPr>
            <w:tcW w:w="547" w:type="pct"/>
            <w:tcBorders>
              <w:top w:val="single" w:sz="6" w:space="0" w:color="auto"/>
              <w:left w:val="single" w:sz="6" w:space="0" w:color="auto"/>
              <w:bottom w:val="single" w:sz="6" w:space="0" w:color="auto"/>
              <w:right w:val="single" w:sz="6" w:space="0" w:color="auto"/>
            </w:tcBorders>
            <w:vAlign w:val="center"/>
          </w:tcPr>
          <w:p w14:paraId="7D8630EA"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súkromný</w:t>
            </w:r>
          </w:p>
        </w:tc>
        <w:tc>
          <w:tcPr>
            <w:tcW w:w="468" w:type="pct"/>
            <w:tcBorders>
              <w:top w:val="single" w:sz="6" w:space="0" w:color="auto"/>
              <w:left w:val="single" w:sz="6" w:space="0" w:color="auto"/>
              <w:bottom w:val="single" w:sz="6" w:space="0" w:color="auto"/>
              <w:right w:val="single" w:sz="6" w:space="0" w:color="auto"/>
            </w:tcBorders>
            <w:vAlign w:val="center"/>
          </w:tcPr>
          <w:p w14:paraId="200F8628"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nie</w:t>
            </w:r>
          </w:p>
        </w:tc>
        <w:tc>
          <w:tcPr>
            <w:tcW w:w="234" w:type="pct"/>
            <w:tcBorders>
              <w:top w:val="single" w:sz="6" w:space="0" w:color="auto"/>
              <w:left w:val="single" w:sz="6" w:space="0" w:color="auto"/>
              <w:bottom w:val="single" w:sz="6" w:space="0" w:color="auto"/>
              <w:right w:val="single" w:sz="6" w:space="0" w:color="auto"/>
            </w:tcBorders>
            <w:vAlign w:val="center"/>
          </w:tcPr>
          <w:p w14:paraId="0E9A7DD5"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w:t>
            </w:r>
          </w:p>
        </w:tc>
        <w:tc>
          <w:tcPr>
            <w:tcW w:w="626" w:type="pct"/>
            <w:tcBorders>
              <w:top w:val="single" w:sz="6" w:space="0" w:color="auto"/>
              <w:left w:val="single" w:sz="6" w:space="0" w:color="auto"/>
              <w:bottom w:val="single" w:sz="6" w:space="0" w:color="auto"/>
              <w:right w:val="single" w:sz="6" w:space="0" w:color="auto"/>
            </w:tcBorders>
            <w:vAlign w:val="center"/>
          </w:tcPr>
          <w:p w14:paraId="57DA0AED" w14:textId="77777777" w:rsidR="007A6FD0" w:rsidRPr="00F004B8" w:rsidRDefault="007A6FD0" w:rsidP="00A922A1">
            <w:pPr>
              <w:pStyle w:val="Bezriadkovania"/>
              <w:rPr>
                <w:rFonts w:ascii="Arial Narrow" w:hAnsi="Arial Narrow"/>
                <w:color w:val="F79646" w:themeColor="accent6"/>
                <w:sz w:val="14"/>
                <w:szCs w:val="14"/>
              </w:rPr>
            </w:pPr>
            <w:r w:rsidRPr="00F004B8">
              <w:rPr>
                <w:rStyle w:val="FontStyle74"/>
                <w:rFonts w:ascii="Arial Narrow" w:hAnsi="Arial Narrow"/>
                <w:sz w:val="14"/>
                <w:szCs w:val="14"/>
              </w:rPr>
              <w:t xml:space="preserve">Zastavané územie (ZÚ), </w:t>
            </w:r>
            <w:r w:rsidRPr="00F004B8">
              <w:rPr>
                <w:rStyle w:val="FontStyle74"/>
                <w:rFonts w:ascii="Arial Narrow" w:hAnsi="Arial Narrow"/>
                <w:b/>
                <w:bCs/>
                <w:sz w:val="14"/>
                <w:szCs w:val="14"/>
              </w:rPr>
              <w:t>0,079 ha CHP</w:t>
            </w:r>
          </w:p>
        </w:tc>
      </w:tr>
      <w:tr w:rsidR="007A6FD0" w:rsidRPr="008014F7" w14:paraId="3D0C196D" w14:textId="77777777" w:rsidTr="00A922A1">
        <w:tc>
          <w:tcPr>
            <w:tcW w:w="307" w:type="pct"/>
            <w:tcBorders>
              <w:top w:val="single" w:sz="6" w:space="0" w:color="auto"/>
              <w:left w:val="single" w:sz="6" w:space="0" w:color="auto"/>
              <w:bottom w:val="single" w:sz="6" w:space="0" w:color="auto"/>
              <w:right w:val="single" w:sz="6" w:space="0" w:color="auto"/>
            </w:tcBorders>
            <w:vAlign w:val="center"/>
          </w:tcPr>
          <w:p w14:paraId="147D5C58"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19</w:t>
            </w:r>
          </w:p>
        </w:tc>
        <w:tc>
          <w:tcPr>
            <w:tcW w:w="471" w:type="pct"/>
            <w:tcBorders>
              <w:top w:val="single" w:sz="6" w:space="0" w:color="auto"/>
              <w:left w:val="single" w:sz="6" w:space="0" w:color="auto"/>
              <w:bottom w:val="single" w:sz="6" w:space="0" w:color="auto"/>
              <w:right w:val="single" w:sz="6" w:space="0" w:color="auto"/>
            </w:tcBorders>
          </w:tcPr>
          <w:p w14:paraId="284C5331"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Olešná</w:t>
            </w:r>
          </w:p>
        </w:tc>
        <w:tc>
          <w:tcPr>
            <w:tcW w:w="478" w:type="pct"/>
            <w:tcBorders>
              <w:top w:val="single" w:sz="6" w:space="0" w:color="auto"/>
              <w:left w:val="single" w:sz="6" w:space="0" w:color="auto"/>
              <w:bottom w:val="single" w:sz="6" w:space="0" w:color="auto"/>
              <w:right w:val="single" w:sz="6" w:space="0" w:color="auto"/>
            </w:tcBorders>
          </w:tcPr>
          <w:p w14:paraId="1320539F" w14:textId="77777777" w:rsidR="007A6FD0" w:rsidRPr="008014F7" w:rsidRDefault="007A6FD0" w:rsidP="00A922A1">
            <w:pPr>
              <w:pStyle w:val="Bezriadkovania"/>
              <w:rPr>
                <w:rStyle w:val="FontStyle74"/>
                <w:rFonts w:ascii="Arial Narrow" w:hAnsi="Arial Narrow"/>
                <w:sz w:val="14"/>
                <w:szCs w:val="14"/>
              </w:rPr>
            </w:pPr>
            <w:proofErr w:type="spellStart"/>
            <w:r w:rsidRPr="008014F7">
              <w:rPr>
                <w:rStyle w:val="FontStyle74"/>
                <w:rFonts w:ascii="Arial Narrow" w:hAnsi="Arial Narrow"/>
                <w:sz w:val="14"/>
                <w:szCs w:val="14"/>
              </w:rPr>
              <w:t>Rod.domy</w:t>
            </w:r>
            <w:proofErr w:type="spellEnd"/>
            <w:r w:rsidRPr="008014F7">
              <w:rPr>
                <w:rStyle w:val="FontStyle74"/>
                <w:rFonts w:ascii="Arial Narrow" w:hAnsi="Arial Narrow"/>
                <w:sz w:val="14"/>
                <w:szCs w:val="14"/>
              </w:rPr>
              <w:t xml:space="preserve"> </w:t>
            </w:r>
          </w:p>
          <w:p w14:paraId="5A34C5EA"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pacing w:val="20"/>
                <w:sz w:val="14"/>
                <w:szCs w:val="14"/>
              </w:rPr>
              <w:t>(IBV)</w:t>
            </w:r>
          </w:p>
        </w:tc>
        <w:tc>
          <w:tcPr>
            <w:tcW w:w="412" w:type="pct"/>
            <w:tcBorders>
              <w:top w:val="single" w:sz="6" w:space="0" w:color="auto"/>
              <w:left w:val="single" w:sz="6" w:space="0" w:color="auto"/>
              <w:bottom w:val="single" w:sz="6" w:space="0" w:color="auto"/>
              <w:right w:val="single" w:sz="6" w:space="0" w:color="auto"/>
            </w:tcBorders>
            <w:vAlign w:val="center"/>
          </w:tcPr>
          <w:p w14:paraId="359982F7"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1,344</w:t>
            </w:r>
          </w:p>
        </w:tc>
        <w:tc>
          <w:tcPr>
            <w:tcW w:w="440" w:type="pct"/>
            <w:tcBorders>
              <w:top w:val="single" w:sz="6" w:space="0" w:color="auto"/>
              <w:left w:val="single" w:sz="6" w:space="0" w:color="auto"/>
              <w:bottom w:val="single" w:sz="6" w:space="0" w:color="auto"/>
              <w:right w:val="single" w:sz="6" w:space="0" w:color="auto"/>
            </w:tcBorders>
            <w:vAlign w:val="center"/>
          </w:tcPr>
          <w:p w14:paraId="5D421937"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 xml:space="preserve"> 1,270</w:t>
            </w:r>
          </w:p>
        </w:tc>
        <w:tc>
          <w:tcPr>
            <w:tcW w:w="549" w:type="pct"/>
            <w:tcBorders>
              <w:top w:val="single" w:sz="6" w:space="0" w:color="auto"/>
              <w:left w:val="single" w:sz="6" w:space="0" w:color="auto"/>
              <w:bottom w:val="single" w:sz="6" w:space="0" w:color="auto"/>
              <w:right w:val="single" w:sz="6" w:space="0" w:color="auto"/>
            </w:tcBorders>
            <w:vAlign w:val="center"/>
          </w:tcPr>
          <w:p w14:paraId="4BCE4ADE" w14:textId="77777777" w:rsidR="007A6FD0" w:rsidRPr="00E61678" w:rsidRDefault="007A6FD0" w:rsidP="00A922A1">
            <w:pPr>
              <w:pStyle w:val="Bezriadkovania"/>
              <w:rPr>
                <w:rStyle w:val="FontStyle74"/>
                <w:rFonts w:ascii="Arial Narrow" w:hAnsi="Arial Narrow"/>
                <w:sz w:val="14"/>
                <w:szCs w:val="14"/>
              </w:rPr>
            </w:pPr>
            <w:r w:rsidRPr="00103E46">
              <w:rPr>
                <w:rStyle w:val="FontStyle74"/>
                <w:rFonts w:ascii="Arial Narrow" w:hAnsi="Arial Narrow"/>
                <w:b/>
                <w:bCs/>
                <w:sz w:val="14"/>
                <w:szCs w:val="14"/>
              </w:rPr>
              <w:t>0711015/5</w:t>
            </w:r>
            <w:r w:rsidRPr="00E61678">
              <w:rPr>
                <w:rStyle w:val="FontStyle74"/>
                <w:rFonts w:ascii="Arial Narrow" w:hAnsi="Arial Narrow"/>
                <w:sz w:val="14"/>
                <w:szCs w:val="14"/>
              </w:rPr>
              <w:t xml:space="preserve"> </w:t>
            </w:r>
            <w:r w:rsidRPr="00103E46">
              <w:rPr>
                <w:rStyle w:val="FontStyle74"/>
                <w:rFonts w:ascii="Arial Narrow" w:hAnsi="Arial Narrow"/>
                <w:b/>
                <w:bCs/>
                <w:sz w:val="14"/>
                <w:szCs w:val="14"/>
              </w:rPr>
              <w:t>0811015/6</w:t>
            </w:r>
            <w:r w:rsidRPr="00E61678">
              <w:rPr>
                <w:rStyle w:val="FontStyle74"/>
                <w:rFonts w:ascii="Arial Narrow" w:hAnsi="Arial Narrow"/>
                <w:sz w:val="14"/>
                <w:szCs w:val="14"/>
              </w:rPr>
              <w:t xml:space="preserve"> 0882682/9 </w:t>
            </w:r>
          </w:p>
        </w:tc>
        <w:tc>
          <w:tcPr>
            <w:tcW w:w="468" w:type="pct"/>
            <w:tcBorders>
              <w:top w:val="single" w:sz="6" w:space="0" w:color="auto"/>
              <w:left w:val="single" w:sz="6" w:space="0" w:color="auto"/>
              <w:bottom w:val="single" w:sz="6" w:space="0" w:color="auto"/>
              <w:right w:val="single" w:sz="6" w:space="0" w:color="auto"/>
            </w:tcBorders>
            <w:vAlign w:val="center"/>
          </w:tcPr>
          <w:p w14:paraId="441AF21A"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0,637</w:t>
            </w:r>
          </w:p>
          <w:p w14:paraId="58C6A5E9"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w:t>
            </w:r>
            <w:r>
              <w:rPr>
                <w:rStyle w:val="FontStyle74"/>
                <w:rFonts w:ascii="Arial Narrow" w:hAnsi="Arial Narrow"/>
                <w:sz w:val="14"/>
                <w:szCs w:val="14"/>
              </w:rPr>
              <w:t>564</w:t>
            </w:r>
          </w:p>
          <w:p w14:paraId="57D7CD03"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0,069</w:t>
            </w:r>
          </w:p>
        </w:tc>
        <w:tc>
          <w:tcPr>
            <w:tcW w:w="547" w:type="pct"/>
            <w:tcBorders>
              <w:top w:val="single" w:sz="6" w:space="0" w:color="auto"/>
              <w:left w:val="single" w:sz="6" w:space="0" w:color="auto"/>
              <w:bottom w:val="single" w:sz="6" w:space="0" w:color="auto"/>
              <w:right w:val="single" w:sz="6" w:space="0" w:color="auto"/>
            </w:tcBorders>
            <w:vAlign w:val="center"/>
          </w:tcPr>
          <w:p w14:paraId="0CE0BF1D"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súkromný</w:t>
            </w:r>
          </w:p>
        </w:tc>
        <w:tc>
          <w:tcPr>
            <w:tcW w:w="468" w:type="pct"/>
            <w:tcBorders>
              <w:top w:val="single" w:sz="6" w:space="0" w:color="auto"/>
              <w:left w:val="single" w:sz="6" w:space="0" w:color="auto"/>
              <w:bottom w:val="single" w:sz="6" w:space="0" w:color="auto"/>
              <w:right w:val="single" w:sz="6" w:space="0" w:color="auto"/>
            </w:tcBorders>
            <w:vAlign w:val="center"/>
          </w:tcPr>
          <w:p w14:paraId="251078E7"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nie</w:t>
            </w:r>
          </w:p>
        </w:tc>
        <w:tc>
          <w:tcPr>
            <w:tcW w:w="234" w:type="pct"/>
            <w:tcBorders>
              <w:top w:val="single" w:sz="6" w:space="0" w:color="auto"/>
              <w:left w:val="single" w:sz="6" w:space="0" w:color="auto"/>
              <w:bottom w:val="single" w:sz="6" w:space="0" w:color="auto"/>
              <w:right w:val="single" w:sz="6" w:space="0" w:color="auto"/>
            </w:tcBorders>
            <w:vAlign w:val="center"/>
          </w:tcPr>
          <w:p w14:paraId="03FB06B2"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w:t>
            </w:r>
          </w:p>
        </w:tc>
        <w:tc>
          <w:tcPr>
            <w:tcW w:w="626" w:type="pct"/>
            <w:tcBorders>
              <w:top w:val="single" w:sz="6" w:space="0" w:color="auto"/>
              <w:left w:val="single" w:sz="6" w:space="0" w:color="auto"/>
              <w:bottom w:val="single" w:sz="6" w:space="0" w:color="auto"/>
              <w:right w:val="single" w:sz="6" w:space="0" w:color="auto"/>
            </w:tcBorders>
            <w:vAlign w:val="center"/>
          </w:tcPr>
          <w:p w14:paraId="503C86CC" w14:textId="77777777" w:rsidR="007A6FD0" w:rsidRPr="00F004B8" w:rsidRDefault="007A6FD0" w:rsidP="00A922A1">
            <w:pPr>
              <w:pStyle w:val="Bezriadkovania"/>
              <w:rPr>
                <w:rFonts w:ascii="Arial Narrow" w:hAnsi="Arial Narrow"/>
                <w:color w:val="F79646" w:themeColor="accent6"/>
                <w:sz w:val="14"/>
                <w:szCs w:val="14"/>
              </w:rPr>
            </w:pPr>
            <w:r w:rsidRPr="00F004B8">
              <w:rPr>
                <w:rStyle w:val="FontStyle74"/>
                <w:rFonts w:ascii="Arial Narrow" w:hAnsi="Arial Narrow"/>
                <w:sz w:val="14"/>
                <w:szCs w:val="14"/>
              </w:rPr>
              <w:t xml:space="preserve">Zastavané územie (ZÚ), </w:t>
            </w:r>
            <w:r w:rsidRPr="00F004B8">
              <w:rPr>
                <w:rStyle w:val="FontStyle74"/>
                <w:rFonts w:ascii="Arial Narrow" w:hAnsi="Arial Narrow"/>
                <w:b/>
                <w:bCs/>
                <w:sz w:val="14"/>
                <w:szCs w:val="14"/>
              </w:rPr>
              <w:t>1,20</w:t>
            </w:r>
            <w:r>
              <w:rPr>
                <w:rStyle w:val="FontStyle74"/>
                <w:rFonts w:ascii="Arial Narrow" w:hAnsi="Arial Narrow"/>
                <w:b/>
                <w:bCs/>
                <w:sz w:val="14"/>
                <w:szCs w:val="14"/>
              </w:rPr>
              <w:t>1</w:t>
            </w:r>
            <w:r w:rsidRPr="00F004B8">
              <w:rPr>
                <w:rStyle w:val="FontStyle74"/>
                <w:rFonts w:ascii="Arial Narrow" w:hAnsi="Arial Narrow"/>
                <w:b/>
                <w:bCs/>
                <w:sz w:val="14"/>
                <w:szCs w:val="14"/>
              </w:rPr>
              <w:t xml:space="preserve"> ha CHP</w:t>
            </w:r>
          </w:p>
        </w:tc>
      </w:tr>
      <w:tr w:rsidR="007A6FD0" w:rsidRPr="008014F7" w14:paraId="05B8CCC5" w14:textId="77777777" w:rsidTr="00A922A1">
        <w:tc>
          <w:tcPr>
            <w:tcW w:w="307" w:type="pct"/>
            <w:tcBorders>
              <w:top w:val="single" w:sz="6" w:space="0" w:color="auto"/>
              <w:left w:val="single" w:sz="6" w:space="0" w:color="auto"/>
              <w:bottom w:val="single" w:sz="6" w:space="0" w:color="auto"/>
              <w:right w:val="single" w:sz="6" w:space="0" w:color="auto"/>
            </w:tcBorders>
            <w:vAlign w:val="center"/>
          </w:tcPr>
          <w:p w14:paraId="143831DC"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20</w:t>
            </w:r>
          </w:p>
        </w:tc>
        <w:tc>
          <w:tcPr>
            <w:tcW w:w="471" w:type="pct"/>
            <w:tcBorders>
              <w:top w:val="single" w:sz="6" w:space="0" w:color="auto"/>
              <w:left w:val="single" w:sz="6" w:space="0" w:color="auto"/>
              <w:bottom w:val="single" w:sz="6" w:space="0" w:color="auto"/>
              <w:right w:val="single" w:sz="6" w:space="0" w:color="auto"/>
            </w:tcBorders>
          </w:tcPr>
          <w:p w14:paraId="4ADD6E6F"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Olešná</w:t>
            </w:r>
          </w:p>
        </w:tc>
        <w:tc>
          <w:tcPr>
            <w:tcW w:w="478" w:type="pct"/>
            <w:tcBorders>
              <w:top w:val="single" w:sz="6" w:space="0" w:color="auto"/>
              <w:left w:val="single" w:sz="6" w:space="0" w:color="auto"/>
              <w:bottom w:val="single" w:sz="6" w:space="0" w:color="auto"/>
              <w:right w:val="single" w:sz="6" w:space="0" w:color="auto"/>
            </w:tcBorders>
          </w:tcPr>
          <w:p w14:paraId="2BE263EE" w14:textId="77777777" w:rsidR="007A6FD0" w:rsidRPr="008014F7" w:rsidRDefault="007A6FD0" w:rsidP="00A922A1">
            <w:pPr>
              <w:pStyle w:val="Bezriadkovania"/>
              <w:rPr>
                <w:rStyle w:val="FontStyle74"/>
                <w:rFonts w:ascii="Arial Narrow" w:hAnsi="Arial Narrow"/>
                <w:sz w:val="14"/>
                <w:szCs w:val="14"/>
              </w:rPr>
            </w:pPr>
            <w:proofErr w:type="spellStart"/>
            <w:r w:rsidRPr="008014F7">
              <w:rPr>
                <w:rStyle w:val="FontStyle74"/>
                <w:rFonts w:ascii="Arial Narrow" w:hAnsi="Arial Narrow"/>
                <w:sz w:val="14"/>
                <w:szCs w:val="14"/>
              </w:rPr>
              <w:t>Rod.domy</w:t>
            </w:r>
            <w:proofErr w:type="spellEnd"/>
            <w:r w:rsidRPr="008014F7">
              <w:rPr>
                <w:rStyle w:val="FontStyle74"/>
                <w:rFonts w:ascii="Arial Narrow" w:hAnsi="Arial Narrow"/>
                <w:sz w:val="14"/>
                <w:szCs w:val="14"/>
              </w:rPr>
              <w:t xml:space="preserve"> </w:t>
            </w:r>
          </w:p>
          <w:p w14:paraId="27205F81" w14:textId="77777777" w:rsidR="007A6FD0" w:rsidRPr="008014F7" w:rsidRDefault="007A6FD0" w:rsidP="00A922A1">
            <w:pPr>
              <w:pStyle w:val="Bezriadkovania"/>
              <w:rPr>
                <w:rStyle w:val="FontStyle74"/>
                <w:rFonts w:ascii="Arial Narrow" w:hAnsi="Arial Narrow"/>
                <w:spacing w:val="20"/>
                <w:sz w:val="14"/>
                <w:szCs w:val="14"/>
                <w:highlight w:val="yellow"/>
              </w:rPr>
            </w:pPr>
            <w:r w:rsidRPr="008014F7">
              <w:rPr>
                <w:rStyle w:val="FontStyle74"/>
                <w:rFonts w:ascii="Arial Narrow" w:hAnsi="Arial Narrow"/>
                <w:spacing w:val="20"/>
                <w:sz w:val="14"/>
                <w:szCs w:val="14"/>
              </w:rPr>
              <w:t>(IBV)</w:t>
            </w:r>
          </w:p>
        </w:tc>
        <w:tc>
          <w:tcPr>
            <w:tcW w:w="412" w:type="pct"/>
            <w:tcBorders>
              <w:top w:val="single" w:sz="6" w:space="0" w:color="auto"/>
              <w:left w:val="single" w:sz="6" w:space="0" w:color="auto"/>
              <w:bottom w:val="single" w:sz="6" w:space="0" w:color="auto"/>
              <w:right w:val="single" w:sz="6" w:space="0" w:color="auto"/>
            </w:tcBorders>
            <w:vAlign w:val="center"/>
          </w:tcPr>
          <w:p w14:paraId="1FFC9AA0"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0,051</w:t>
            </w:r>
          </w:p>
        </w:tc>
        <w:tc>
          <w:tcPr>
            <w:tcW w:w="440" w:type="pct"/>
            <w:tcBorders>
              <w:top w:val="single" w:sz="6" w:space="0" w:color="auto"/>
              <w:left w:val="single" w:sz="6" w:space="0" w:color="auto"/>
              <w:bottom w:val="single" w:sz="6" w:space="0" w:color="auto"/>
              <w:right w:val="single" w:sz="6" w:space="0" w:color="auto"/>
            </w:tcBorders>
            <w:vAlign w:val="center"/>
          </w:tcPr>
          <w:p w14:paraId="38C4BFE5"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 xml:space="preserve"> 0,051</w:t>
            </w:r>
          </w:p>
        </w:tc>
        <w:tc>
          <w:tcPr>
            <w:tcW w:w="549" w:type="pct"/>
            <w:tcBorders>
              <w:top w:val="single" w:sz="6" w:space="0" w:color="auto"/>
              <w:left w:val="single" w:sz="6" w:space="0" w:color="auto"/>
              <w:bottom w:val="single" w:sz="6" w:space="0" w:color="auto"/>
              <w:right w:val="single" w:sz="6" w:space="0" w:color="auto"/>
            </w:tcBorders>
            <w:vAlign w:val="center"/>
          </w:tcPr>
          <w:p w14:paraId="6F0290E0" w14:textId="77777777" w:rsidR="007A6FD0" w:rsidRPr="00103E46" w:rsidRDefault="007A6FD0" w:rsidP="00A922A1">
            <w:pPr>
              <w:pStyle w:val="Bezriadkovania"/>
              <w:rPr>
                <w:rStyle w:val="FontStyle74"/>
                <w:rFonts w:ascii="Arial Narrow" w:hAnsi="Arial Narrow"/>
                <w:b/>
                <w:bCs/>
                <w:sz w:val="14"/>
                <w:szCs w:val="14"/>
              </w:rPr>
            </w:pPr>
            <w:r w:rsidRPr="00103E46">
              <w:rPr>
                <w:rStyle w:val="FontStyle74"/>
                <w:rFonts w:ascii="Arial Narrow" w:hAnsi="Arial Narrow"/>
                <w:b/>
                <w:bCs/>
                <w:sz w:val="14"/>
                <w:szCs w:val="14"/>
              </w:rPr>
              <w:t>0811015/6</w:t>
            </w:r>
          </w:p>
        </w:tc>
        <w:tc>
          <w:tcPr>
            <w:tcW w:w="468" w:type="pct"/>
            <w:tcBorders>
              <w:top w:val="single" w:sz="6" w:space="0" w:color="auto"/>
              <w:left w:val="single" w:sz="6" w:space="0" w:color="auto"/>
              <w:bottom w:val="single" w:sz="6" w:space="0" w:color="auto"/>
              <w:right w:val="single" w:sz="6" w:space="0" w:color="auto"/>
            </w:tcBorders>
            <w:vAlign w:val="center"/>
          </w:tcPr>
          <w:p w14:paraId="507CD5AA"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0,051</w:t>
            </w:r>
          </w:p>
        </w:tc>
        <w:tc>
          <w:tcPr>
            <w:tcW w:w="547" w:type="pct"/>
            <w:tcBorders>
              <w:top w:val="single" w:sz="6" w:space="0" w:color="auto"/>
              <w:left w:val="single" w:sz="6" w:space="0" w:color="auto"/>
              <w:bottom w:val="single" w:sz="6" w:space="0" w:color="auto"/>
              <w:right w:val="single" w:sz="6" w:space="0" w:color="auto"/>
            </w:tcBorders>
            <w:vAlign w:val="center"/>
          </w:tcPr>
          <w:p w14:paraId="601DB100"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súkromný</w:t>
            </w:r>
          </w:p>
        </w:tc>
        <w:tc>
          <w:tcPr>
            <w:tcW w:w="468" w:type="pct"/>
            <w:tcBorders>
              <w:top w:val="single" w:sz="6" w:space="0" w:color="auto"/>
              <w:left w:val="single" w:sz="6" w:space="0" w:color="auto"/>
              <w:bottom w:val="single" w:sz="6" w:space="0" w:color="auto"/>
              <w:right w:val="single" w:sz="6" w:space="0" w:color="auto"/>
            </w:tcBorders>
            <w:vAlign w:val="center"/>
          </w:tcPr>
          <w:p w14:paraId="6E1C2976"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nie</w:t>
            </w:r>
          </w:p>
        </w:tc>
        <w:tc>
          <w:tcPr>
            <w:tcW w:w="234" w:type="pct"/>
            <w:tcBorders>
              <w:top w:val="single" w:sz="6" w:space="0" w:color="auto"/>
              <w:left w:val="single" w:sz="6" w:space="0" w:color="auto"/>
              <w:bottom w:val="single" w:sz="6" w:space="0" w:color="auto"/>
              <w:right w:val="single" w:sz="6" w:space="0" w:color="auto"/>
            </w:tcBorders>
            <w:vAlign w:val="center"/>
          </w:tcPr>
          <w:p w14:paraId="496F7340"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w:t>
            </w:r>
          </w:p>
        </w:tc>
        <w:tc>
          <w:tcPr>
            <w:tcW w:w="626" w:type="pct"/>
            <w:tcBorders>
              <w:top w:val="single" w:sz="6" w:space="0" w:color="auto"/>
              <w:left w:val="single" w:sz="6" w:space="0" w:color="auto"/>
              <w:bottom w:val="single" w:sz="6" w:space="0" w:color="auto"/>
              <w:right w:val="single" w:sz="6" w:space="0" w:color="auto"/>
            </w:tcBorders>
            <w:vAlign w:val="center"/>
          </w:tcPr>
          <w:p w14:paraId="53A540EE" w14:textId="77777777" w:rsidR="007A6FD0" w:rsidRPr="00F004B8" w:rsidRDefault="007A6FD0" w:rsidP="00A922A1">
            <w:pPr>
              <w:pStyle w:val="Bezriadkovania"/>
              <w:rPr>
                <w:rFonts w:ascii="Arial Narrow" w:hAnsi="Arial Narrow"/>
                <w:color w:val="F79646" w:themeColor="accent6"/>
                <w:sz w:val="14"/>
                <w:szCs w:val="14"/>
              </w:rPr>
            </w:pPr>
            <w:r w:rsidRPr="00F004B8">
              <w:rPr>
                <w:rStyle w:val="FontStyle74"/>
                <w:rFonts w:ascii="Arial Narrow" w:hAnsi="Arial Narrow"/>
                <w:sz w:val="14"/>
                <w:szCs w:val="14"/>
              </w:rPr>
              <w:t xml:space="preserve">Zastavané územie (ZÚ), </w:t>
            </w:r>
            <w:r w:rsidRPr="00F004B8">
              <w:rPr>
                <w:rStyle w:val="FontStyle74"/>
                <w:rFonts w:ascii="Arial Narrow" w:hAnsi="Arial Narrow"/>
                <w:b/>
                <w:bCs/>
                <w:sz w:val="14"/>
                <w:szCs w:val="14"/>
              </w:rPr>
              <w:t>0,051 ha CHP</w:t>
            </w:r>
          </w:p>
        </w:tc>
      </w:tr>
      <w:tr w:rsidR="007A6FD0" w:rsidRPr="008014F7" w14:paraId="426387D2" w14:textId="77777777" w:rsidTr="00A922A1">
        <w:tc>
          <w:tcPr>
            <w:tcW w:w="307" w:type="pct"/>
            <w:tcBorders>
              <w:top w:val="single" w:sz="6" w:space="0" w:color="auto"/>
              <w:left w:val="single" w:sz="6" w:space="0" w:color="auto"/>
              <w:bottom w:val="single" w:sz="6" w:space="0" w:color="auto"/>
              <w:right w:val="single" w:sz="6" w:space="0" w:color="auto"/>
            </w:tcBorders>
            <w:vAlign w:val="center"/>
          </w:tcPr>
          <w:p w14:paraId="1D946108"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21</w:t>
            </w:r>
          </w:p>
        </w:tc>
        <w:tc>
          <w:tcPr>
            <w:tcW w:w="471" w:type="pct"/>
            <w:tcBorders>
              <w:top w:val="single" w:sz="6" w:space="0" w:color="auto"/>
              <w:left w:val="single" w:sz="6" w:space="0" w:color="auto"/>
              <w:bottom w:val="single" w:sz="6" w:space="0" w:color="auto"/>
              <w:right w:val="single" w:sz="6" w:space="0" w:color="auto"/>
            </w:tcBorders>
          </w:tcPr>
          <w:p w14:paraId="605B43F9" w14:textId="77777777" w:rsidR="007A6FD0" w:rsidRPr="008014F7" w:rsidRDefault="007A6FD0" w:rsidP="00A922A1">
            <w:pPr>
              <w:pStyle w:val="Bezriadkovania"/>
              <w:rPr>
                <w:rFonts w:ascii="Arial Narrow" w:hAnsi="Arial Narrow"/>
                <w:sz w:val="14"/>
                <w:szCs w:val="14"/>
              </w:rPr>
            </w:pPr>
            <w:r w:rsidRPr="008014F7">
              <w:rPr>
                <w:rStyle w:val="FontStyle74"/>
                <w:rFonts w:ascii="Arial Narrow" w:hAnsi="Arial Narrow"/>
                <w:sz w:val="14"/>
                <w:szCs w:val="14"/>
              </w:rPr>
              <w:t>Olešná</w:t>
            </w:r>
          </w:p>
        </w:tc>
        <w:tc>
          <w:tcPr>
            <w:tcW w:w="478" w:type="pct"/>
            <w:tcBorders>
              <w:top w:val="single" w:sz="6" w:space="0" w:color="auto"/>
              <w:left w:val="single" w:sz="6" w:space="0" w:color="auto"/>
              <w:bottom w:val="single" w:sz="6" w:space="0" w:color="auto"/>
              <w:right w:val="single" w:sz="6" w:space="0" w:color="auto"/>
            </w:tcBorders>
          </w:tcPr>
          <w:p w14:paraId="284BA005" w14:textId="77777777" w:rsidR="007A6FD0" w:rsidRPr="008014F7" w:rsidRDefault="007A6FD0" w:rsidP="00A922A1">
            <w:pPr>
              <w:pStyle w:val="Bezriadkovania"/>
              <w:rPr>
                <w:rStyle w:val="FontStyle74"/>
                <w:rFonts w:ascii="Arial Narrow" w:hAnsi="Arial Narrow"/>
                <w:sz w:val="14"/>
                <w:szCs w:val="14"/>
              </w:rPr>
            </w:pPr>
            <w:proofErr w:type="spellStart"/>
            <w:r w:rsidRPr="008014F7">
              <w:rPr>
                <w:rStyle w:val="FontStyle74"/>
                <w:rFonts w:ascii="Arial Narrow" w:hAnsi="Arial Narrow"/>
                <w:sz w:val="14"/>
                <w:szCs w:val="14"/>
              </w:rPr>
              <w:t>Rod.domy</w:t>
            </w:r>
            <w:proofErr w:type="spellEnd"/>
            <w:r w:rsidRPr="008014F7">
              <w:rPr>
                <w:rStyle w:val="FontStyle74"/>
                <w:rFonts w:ascii="Arial Narrow" w:hAnsi="Arial Narrow"/>
                <w:sz w:val="14"/>
                <w:szCs w:val="14"/>
              </w:rPr>
              <w:t xml:space="preserve"> </w:t>
            </w:r>
          </w:p>
          <w:p w14:paraId="78469D41"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pacing w:val="20"/>
                <w:sz w:val="14"/>
                <w:szCs w:val="14"/>
              </w:rPr>
              <w:t>(IBV)</w:t>
            </w:r>
          </w:p>
        </w:tc>
        <w:tc>
          <w:tcPr>
            <w:tcW w:w="412" w:type="pct"/>
            <w:tcBorders>
              <w:top w:val="single" w:sz="6" w:space="0" w:color="auto"/>
              <w:left w:val="single" w:sz="6" w:space="0" w:color="auto"/>
              <w:bottom w:val="single" w:sz="6" w:space="0" w:color="auto"/>
              <w:right w:val="single" w:sz="6" w:space="0" w:color="auto"/>
            </w:tcBorders>
            <w:vAlign w:val="center"/>
          </w:tcPr>
          <w:p w14:paraId="480BC4B8"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1,203</w:t>
            </w:r>
          </w:p>
        </w:tc>
        <w:tc>
          <w:tcPr>
            <w:tcW w:w="440" w:type="pct"/>
            <w:tcBorders>
              <w:top w:val="single" w:sz="6" w:space="0" w:color="auto"/>
              <w:left w:val="single" w:sz="6" w:space="0" w:color="auto"/>
              <w:bottom w:val="single" w:sz="6" w:space="0" w:color="auto"/>
              <w:right w:val="single" w:sz="6" w:space="0" w:color="auto"/>
            </w:tcBorders>
            <w:vAlign w:val="center"/>
          </w:tcPr>
          <w:p w14:paraId="0686954C"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 xml:space="preserve"> 1,091</w:t>
            </w:r>
          </w:p>
        </w:tc>
        <w:tc>
          <w:tcPr>
            <w:tcW w:w="549" w:type="pct"/>
            <w:tcBorders>
              <w:top w:val="single" w:sz="6" w:space="0" w:color="auto"/>
              <w:left w:val="single" w:sz="6" w:space="0" w:color="auto"/>
              <w:bottom w:val="single" w:sz="6" w:space="0" w:color="auto"/>
              <w:right w:val="single" w:sz="6" w:space="0" w:color="auto"/>
            </w:tcBorders>
            <w:vAlign w:val="center"/>
          </w:tcPr>
          <w:p w14:paraId="741A3EE7" w14:textId="77777777" w:rsidR="007A6FD0" w:rsidRPr="00103E46" w:rsidRDefault="007A6FD0" w:rsidP="00A922A1">
            <w:pPr>
              <w:pStyle w:val="Bezriadkovania"/>
              <w:rPr>
                <w:rStyle w:val="FontStyle74"/>
                <w:rFonts w:ascii="Arial Narrow" w:hAnsi="Arial Narrow"/>
                <w:b/>
                <w:bCs/>
                <w:sz w:val="14"/>
                <w:szCs w:val="14"/>
              </w:rPr>
            </w:pPr>
            <w:r w:rsidRPr="00103E46">
              <w:rPr>
                <w:rStyle w:val="FontStyle74"/>
                <w:rFonts w:ascii="Arial Narrow" w:hAnsi="Arial Narrow"/>
                <w:b/>
                <w:bCs/>
                <w:sz w:val="14"/>
                <w:szCs w:val="14"/>
              </w:rPr>
              <w:t>0811015/6</w:t>
            </w:r>
          </w:p>
        </w:tc>
        <w:tc>
          <w:tcPr>
            <w:tcW w:w="468" w:type="pct"/>
            <w:tcBorders>
              <w:top w:val="single" w:sz="6" w:space="0" w:color="auto"/>
              <w:left w:val="single" w:sz="6" w:space="0" w:color="auto"/>
              <w:bottom w:val="single" w:sz="6" w:space="0" w:color="auto"/>
              <w:right w:val="single" w:sz="6" w:space="0" w:color="auto"/>
            </w:tcBorders>
            <w:vAlign w:val="center"/>
          </w:tcPr>
          <w:p w14:paraId="2DEC09E6"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1,091</w:t>
            </w:r>
          </w:p>
        </w:tc>
        <w:tc>
          <w:tcPr>
            <w:tcW w:w="547" w:type="pct"/>
            <w:tcBorders>
              <w:top w:val="single" w:sz="6" w:space="0" w:color="auto"/>
              <w:left w:val="single" w:sz="6" w:space="0" w:color="auto"/>
              <w:bottom w:val="single" w:sz="6" w:space="0" w:color="auto"/>
              <w:right w:val="single" w:sz="6" w:space="0" w:color="auto"/>
            </w:tcBorders>
            <w:vAlign w:val="center"/>
          </w:tcPr>
          <w:p w14:paraId="53447846"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súkromný</w:t>
            </w:r>
          </w:p>
        </w:tc>
        <w:tc>
          <w:tcPr>
            <w:tcW w:w="468" w:type="pct"/>
            <w:tcBorders>
              <w:top w:val="single" w:sz="6" w:space="0" w:color="auto"/>
              <w:left w:val="single" w:sz="6" w:space="0" w:color="auto"/>
              <w:bottom w:val="single" w:sz="6" w:space="0" w:color="auto"/>
              <w:right w:val="single" w:sz="6" w:space="0" w:color="auto"/>
            </w:tcBorders>
            <w:vAlign w:val="center"/>
          </w:tcPr>
          <w:p w14:paraId="04C6E65B"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nie</w:t>
            </w:r>
          </w:p>
        </w:tc>
        <w:tc>
          <w:tcPr>
            <w:tcW w:w="234" w:type="pct"/>
            <w:tcBorders>
              <w:top w:val="single" w:sz="6" w:space="0" w:color="auto"/>
              <w:left w:val="single" w:sz="6" w:space="0" w:color="auto"/>
              <w:bottom w:val="single" w:sz="6" w:space="0" w:color="auto"/>
              <w:right w:val="single" w:sz="6" w:space="0" w:color="auto"/>
            </w:tcBorders>
            <w:vAlign w:val="center"/>
          </w:tcPr>
          <w:p w14:paraId="5D7FEB20"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w:t>
            </w:r>
          </w:p>
        </w:tc>
        <w:tc>
          <w:tcPr>
            <w:tcW w:w="626" w:type="pct"/>
            <w:tcBorders>
              <w:top w:val="single" w:sz="6" w:space="0" w:color="auto"/>
              <w:left w:val="single" w:sz="6" w:space="0" w:color="auto"/>
              <w:bottom w:val="single" w:sz="6" w:space="0" w:color="auto"/>
              <w:right w:val="single" w:sz="6" w:space="0" w:color="auto"/>
            </w:tcBorders>
            <w:vAlign w:val="center"/>
          </w:tcPr>
          <w:p w14:paraId="0F6C2210" w14:textId="77777777" w:rsidR="007A6FD0" w:rsidRPr="00F004B8" w:rsidRDefault="007A6FD0" w:rsidP="00A922A1">
            <w:pPr>
              <w:pStyle w:val="Bezriadkovania"/>
              <w:rPr>
                <w:rStyle w:val="FontStyle74"/>
                <w:rFonts w:ascii="Arial Narrow" w:hAnsi="Arial Narrow"/>
                <w:color w:val="F79646" w:themeColor="accent6"/>
                <w:sz w:val="14"/>
                <w:szCs w:val="14"/>
              </w:rPr>
            </w:pPr>
            <w:r w:rsidRPr="00F004B8">
              <w:rPr>
                <w:rStyle w:val="FontStyle74"/>
                <w:rFonts w:ascii="Arial Narrow" w:hAnsi="Arial Narrow"/>
                <w:sz w:val="14"/>
                <w:szCs w:val="14"/>
              </w:rPr>
              <w:t xml:space="preserve">ZÚ, </w:t>
            </w:r>
            <w:r w:rsidRPr="00F004B8">
              <w:rPr>
                <w:rStyle w:val="FontStyle74"/>
                <w:rFonts w:ascii="Arial Narrow" w:hAnsi="Arial Narrow"/>
                <w:b/>
                <w:bCs/>
                <w:sz w:val="14"/>
                <w:szCs w:val="14"/>
              </w:rPr>
              <w:t>1,091 ha CHP</w:t>
            </w:r>
          </w:p>
        </w:tc>
      </w:tr>
      <w:tr w:rsidR="007A6FD0" w:rsidRPr="008014F7" w14:paraId="1199B610" w14:textId="77777777" w:rsidTr="00A922A1">
        <w:tc>
          <w:tcPr>
            <w:tcW w:w="307" w:type="pct"/>
            <w:tcBorders>
              <w:top w:val="single" w:sz="6" w:space="0" w:color="auto"/>
              <w:left w:val="single" w:sz="6" w:space="0" w:color="auto"/>
              <w:bottom w:val="single" w:sz="6" w:space="0" w:color="auto"/>
              <w:right w:val="single" w:sz="6" w:space="0" w:color="auto"/>
            </w:tcBorders>
            <w:vAlign w:val="center"/>
          </w:tcPr>
          <w:p w14:paraId="7F5E4C1E"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22</w:t>
            </w:r>
          </w:p>
        </w:tc>
        <w:tc>
          <w:tcPr>
            <w:tcW w:w="471" w:type="pct"/>
            <w:tcBorders>
              <w:top w:val="single" w:sz="6" w:space="0" w:color="auto"/>
              <w:left w:val="single" w:sz="6" w:space="0" w:color="auto"/>
              <w:bottom w:val="single" w:sz="6" w:space="0" w:color="auto"/>
              <w:right w:val="single" w:sz="6" w:space="0" w:color="auto"/>
            </w:tcBorders>
          </w:tcPr>
          <w:p w14:paraId="5F9B0A04" w14:textId="77777777" w:rsidR="007A6FD0" w:rsidRPr="008014F7" w:rsidRDefault="007A6FD0" w:rsidP="00A922A1">
            <w:pPr>
              <w:pStyle w:val="Bezriadkovania"/>
              <w:rPr>
                <w:rFonts w:ascii="Arial Narrow" w:hAnsi="Arial Narrow"/>
                <w:sz w:val="14"/>
                <w:szCs w:val="14"/>
              </w:rPr>
            </w:pPr>
            <w:r w:rsidRPr="008014F7">
              <w:rPr>
                <w:rStyle w:val="FontStyle74"/>
                <w:rFonts w:ascii="Arial Narrow" w:hAnsi="Arial Narrow"/>
                <w:sz w:val="14"/>
                <w:szCs w:val="14"/>
              </w:rPr>
              <w:t>Olešná</w:t>
            </w:r>
          </w:p>
        </w:tc>
        <w:tc>
          <w:tcPr>
            <w:tcW w:w="478" w:type="pct"/>
            <w:tcBorders>
              <w:top w:val="single" w:sz="6" w:space="0" w:color="auto"/>
              <w:left w:val="single" w:sz="6" w:space="0" w:color="auto"/>
              <w:bottom w:val="single" w:sz="6" w:space="0" w:color="auto"/>
              <w:right w:val="single" w:sz="6" w:space="0" w:color="auto"/>
            </w:tcBorders>
          </w:tcPr>
          <w:p w14:paraId="59DC23AD"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Bývanie a  obč. vybavenosť (BOV)</w:t>
            </w:r>
          </w:p>
        </w:tc>
        <w:tc>
          <w:tcPr>
            <w:tcW w:w="412" w:type="pct"/>
            <w:tcBorders>
              <w:top w:val="single" w:sz="6" w:space="0" w:color="auto"/>
              <w:left w:val="single" w:sz="6" w:space="0" w:color="auto"/>
              <w:bottom w:val="single" w:sz="6" w:space="0" w:color="auto"/>
              <w:right w:val="single" w:sz="6" w:space="0" w:color="auto"/>
            </w:tcBorders>
            <w:vAlign w:val="center"/>
          </w:tcPr>
          <w:p w14:paraId="6D519716"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2,262</w:t>
            </w:r>
          </w:p>
        </w:tc>
        <w:tc>
          <w:tcPr>
            <w:tcW w:w="440" w:type="pct"/>
            <w:tcBorders>
              <w:top w:val="single" w:sz="6" w:space="0" w:color="auto"/>
              <w:left w:val="single" w:sz="6" w:space="0" w:color="auto"/>
              <w:bottom w:val="single" w:sz="6" w:space="0" w:color="auto"/>
              <w:right w:val="single" w:sz="6" w:space="0" w:color="auto"/>
            </w:tcBorders>
            <w:vAlign w:val="center"/>
          </w:tcPr>
          <w:p w14:paraId="6E1E0EC4"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 xml:space="preserve"> 2,022</w:t>
            </w:r>
          </w:p>
        </w:tc>
        <w:tc>
          <w:tcPr>
            <w:tcW w:w="549" w:type="pct"/>
            <w:tcBorders>
              <w:top w:val="single" w:sz="6" w:space="0" w:color="auto"/>
              <w:left w:val="single" w:sz="6" w:space="0" w:color="auto"/>
              <w:bottom w:val="single" w:sz="6" w:space="0" w:color="auto"/>
              <w:right w:val="single" w:sz="6" w:space="0" w:color="auto"/>
            </w:tcBorders>
            <w:vAlign w:val="center"/>
          </w:tcPr>
          <w:p w14:paraId="12296513" w14:textId="77777777" w:rsidR="007A6FD0" w:rsidRPr="00103E46" w:rsidRDefault="007A6FD0" w:rsidP="00A922A1">
            <w:pPr>
              <w:pStyle w:val="Bezriadkovania"/>
              <w:rPr>
                <w:rStyle w:val="FontStyle74"/>
                <w:rFonts w:ascii="Arial Narrow" w:hAnsi="Arial Narrow"/>
                <w:b/>
                <w:bCs/>
                <w:color w:val="F79646" w:themeColor="accent6"/>
                <w:sz w:val="14"/>
                <w:szCs w:val="14"/>
              </w:rPr>
            </w:pPr>
            <w:r w:rsidRPr="00103E46">
              <w:rPr>
                <w:rStyle w:val="FontStyle74"/>
                <w:rFonts w:ascii="Arial Narrow" w:hAnsi="Arial Narrow"/>
                <w:b/>
                <w:bCs/>
                <w:sz w:val="14"/>
                <w:szCs w:val="14"/>
              </w:rPr>
              <w:t>0811015/6</w:t>
            </w:r>
          </w:p>
        </w:tc>
        <w:tc>
          <w:tcPr>
            <w:tcW w:w="468" w:type="pct"/>
            <w:tcBorders>
              <w:top w:val="single" w:sz="6" w:space="0" w:color="auto"/>
              <w:left w:val="single" w:sz="6" w:space="0" w:color="auto"/>
              <w:bottom w:val="single" w:sz="6" w:space="0" w:color="auto"/>
              <w:right w:val="single" w:sz="6" w:space="0" w:color="auto"/>
            </w:tcBorders>
            <w:vAlign w:val="center"/>
          </w:tcPr>
          <w:p w14:paraId="591744B8" w14:textId="77777777" w:rsidR="007A6FD0" w:rsidRPr="008014F7" w:rsidRDefault="007A6FD0" w:rsidP="00A922A1">
            <w:pPr>
              <w:pStyle w:val="Bezriadkovania"/>
              <w:rPr>
                <w:rStyle w:val="FontStyle74"/>
                <w:rFonts w:ascii="Arial Narrow" w:hAnsi="Arial Narrow"/>
                <w:color w:val="F79646" w:themeColor="accent6"/>
                <w:sz w:val="14"/>
                <w:szCs w:val="14"/>
              </w:rPr>
            </w:pPr>
            <w:r w:rsidRPr="008014F7">
              <w:rPr>
                <w:rStyle w:val="FontStyle74"/>
                <w:rFonts w:ascii="Arial Narrow" w:hAnsi="Arial Narrow"/>
                <w:sz w:val="14"/>
                <w:szCs w:val="14"/>
              </w:rPr>
              <w:t>2,022</w:t>
            </w:r>
          </w:p>
        </w:tc>
        <w:tc>
          <w:tcPr>
            <w:tcW w:w="547" w:type="pct"/>
            <w:tcBorders>
              <w:top w:val="single" w:sz="6" w:space="0" w:color="auto"/>
              <w:left w:val="single" w:sz="6" w:space="0" w:color="auto"/>
              <w:bottom w:val="single" w:sz="6" w:space="0" w:color="auto"/>
              <w:right w:val="single" w:sz="6" w:space="0" w:color="auto"/>
            </w:tcBorders>
            <w:vAlign w:val="center"/>
          </w:tcPr>
          <w:p w14:paraId="6CB4373C"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súkromný</w:t>
            </w:r>
          </w:p>
        </w:tc>
        <w:tc>
          <w:tcPr>
            <w:tcW w:w="468" w:type="pct"/>
            <w:tcBorders>
              <w:top w:val="single" w:sz="6" w:space="0" w:color="auto"/>
              <w:left w:val="single" w:sz="6" w:space="0" w:color="auto"/>
              <w:bottom w:val="single" w:sz="6" w:space="0" w:color="auto"/>
              <w:right w:val="single" w:sz="6" w:space="0" w:color="auto"/>
            </w:tcBorders>
            <w:vAlign w:val="center"/>
          </w:tcPr>
          <w:p w14:paraId="58B7E451"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nie</w:t>
            </w:r>
          </w:p>
        </w:tc>
        <w:tc>
          <w:tcPr>
            <w:tcW w:w="234" w:type="pct"/>
            <w:tcBorders>
              <w:top w:val="single" w:sz="6" w:space="0" w:color="auto"/>
              <w:left w:val="single" w:sz="6" w:space="0" w:color="auto"/>
              <w:bottom w:val="single" w:sz="6" w:space="0" w:color="auto"/>
              <w:right w:val="single" w:sz="6" w:space="0" w:color="auto"/>
            </w:tcBorders>
            <w:vAlign w:val="center"/>
          </w:tcPr>
          <w:p w14:paraId="21BEEA71"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w:t>
            </w:r>
          </w:p>
        </w:tc>
        <w:tc>
          <w:tcPr>
            <w:tcW w:w="626" w:type="pct"/>
            <w:tcBorders>
              <w:top w:val="single" w:sz="6" w:space="0" w:color="auto"/>
              <w:left w:val="single" w:sz="6" w:space="0" w:color="auto"/>
              <w:bottom w:val="single" w:sz="6" w:space="0" w:color="auto"/>
              <w:right w:val="single" w:sz="6" w:space="0" w:color="auto"/>
            </w:tcBorders>
            <w:vAlign w:val="center"/>
          </w:tcPr>
          <w:p w14:paraId="3434C3EC" w14:textId="77777777" w:rsidR="007A6FD0" w:rsidRPr="00F004B8" w:rsidRDefault="007A6FD0" w:rsidP="00A922A1">
            <w:pPr>
              <w:pStyle w:val="Bezriadkovania"/>
              <w:rPr>
                <w:rStyle w:val="FontStyle74"/>
                <w:rFonts w:ascii="Arial Narrow" w:hAnsi="Arial Narrow"/>
                <w:sz w:val="14"/>
                <w:szCs w:val="14"/>
              </w:rPr>
            </w:pPr>
            <w:r w:rsidRPr="00F004B8">
              <w:rPr>
                <w:rStyle w:val="FontStyle74"/>
                <w:rFonts w:ascii="Arial Narrow" w:hAnsi="Arial Narrow"/>
                <w:sz w:val="14"/>
                <w:szCs w:val="14"/>
              </w:rPr>
              <w:t>0,936 ha mimo ZÚ,</w:t>
            </w:r>
          </w:p>
          <w:p w14:paraId="674D0A86" w14:textId="77777777" w:rsidR="007A6FD0" w:rsidRPr="00F004B8" w:rsidRDefault="007A6FD0" w:rsidP="00A922A1">
            <w:pPr>
              <w:pStyle w:val="Bezriadkovania"/>
              <w:rPr>
                <w:rStyle w:val="FontStyle74"/>
                <w:rFonts w:ascii="Arial Narrow" w:hAnsi="Arial Narrow"/>
                <w:sz w:val="14"/>
                <w:szCs w:val="14"/>
              </w:rPr>
            </w:pPr>
            <w:r w:rsidRPr="00F004B8">
              <w:rPr>
                <w:rStyle w:val="FontStyle74"/>
                <w:rFonts w:ascii="Arial Narrow" w:hAnsi="Arial Narrow"/>
                <w:sz w:val="14"/>
                <w:szCs w:val="14"/>
              </w:rPr>
              <w:t xml:space="preserve"> </w:t>
            </w:r>
            <w:r w:rsidRPr="00F004B8">
              <w:rPr>
                <w:rStyle w:val="FontStyle74"/>
                <w:rFonts w:ascii="Arial Narrow" w:hAnsi="Arial Narrow"/>
                <w:b/>
                <w:bCs/>
                <w:sz w:val="14"/>
                <w:szCs w:val="14"/>
              </w:rPr>
              <w:t>2,022 ha CHP</w:t>
            </w:r>
          </w:p>
        </w:tc>
      </w:tr>
      <w:tr w:rsidR="007A6FD0" w:rsidRPr="008014F7" w14:paraId="4330A0D5" w14:textId="77777777" w:rsidTr="00A922A1">
        <w:tc>
          <w:tcPr>
            <w:tcW w:w="307" w:type="pct"/>
            <w:tcBorders>
              <w:top w:val="single" w:sz="6" w:space="0" w:color="auto"/>
              <w:left w:val="single" w:sz="6" w:space="0" w:color="auto"/>
              <w:bottom w:val="single" w:sz="6" w:space="0" w:color="auto"/>
              <w:right w:val="single" w:sz="6" w:space="0" w:color="auto"/>
            </w:tcBorders>
            <w:vAlign w:val="center"/>
          </w:tcPr>
          <w:p w14:paraId="50EA2F32"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23</w:t>
            </w:r>
          </w:p>
        </w:tc>
        <w:tc>
          <w:tcPr>
            <w:tcW w:w="471" w:type="pct"/>
            <w:tcBorders>
              <w:top w:val="single" w:sz="6" w:space="0" w:color="auto"/>
              <w:left w:val="single" w:sz="6" w:space="0" w:color="auto"/>
              <w:bottom w:val="single" w:sz="6" w:space="0" w:color="auto"/>
              <w:right w:val="single" w:sz="6" w:space="0" w:color="auto"/>
            </w:tcBorders>
          </w:tcPr>
          <w:p w14:paraId="43217186" w14:textId="77777777" w:rsidR="007A6FD0" w:rsidRPr="008014F7" w:rsidRDefault="007A6FD0" w:rsidP="00A922A1">
            <w:pPr>
              <w:pStyle w:val="Bezriadkovania"/>
              <w:rPr>
                <w:rFonts w:ascii="Arial Narrow" w:hAnsi="Arial Narrow"/>
                <w:sz w:val="14"/>
                <w:szCs w:val="14"/>
              </w:rPr>
            </w:pPr>
            <w:r w:rsidRPr="008014F7">
              <w:rPr>
                <w:rStyle w:val="FontStyle74"/>
                <w:rFonts w:ascii="Arial Narrow" w:hAnsi="Arial Narrow"/>
                <w:sz w:val="14"/>
                <w:szCs w:val="14"/>
              </w:rPr>
              <w:t>Olešná</w:t>
            </w:r>
          </w:p>
        </w:tc>
        <w:tc>
          <w:tcPr>
            <w:tcW w:w="478" w:type="pct"/>
            <w:tcBorders>
              <w:top w:val="single" w:sz="6" w:space="0" w:color="auto"/>
              <w:left w:val="single" w:sz="6" w:space="0" w:color="auto"/>
              <w:bottom w:val="single" w:sz="6" w:space="0" w:color="auto"/>
              <w:right w:val="single" w:sz="6" w:space="0" w:color="auto"/>
            </w:tcBorders>
          </w:tcPr>
          <w:p w14:paraId="750CEBC8" w14:textId="77777777" w:rsidR="007A6FD0" w:rsidRPr="00E61678" w:rsidRDefault="007A6FD0" w:rsidP="00A922A1">
            <w:pPr>
              <w:pStyle w:val="Bezriadkovania"/>
              <w:rPr>
                <w:rStyle w:val="FontStyle74"/>
                <w:rFonts w:ascii="Arial Narrow" w:hAnsi="Arial Narrow"/>
                <w:sz w:val="14"/>
                <w:szCs w:val="14"/>
              </w:rPr>
            </w:pPr>
            <w:proofErr w:type="spellStart"/>
            <w:r w:rsidRPr="00E61678">
              <w:rPr>
                <w:rStyle w:val="FontStyle74"/>
                <w:rFonts w:ascii="Arial Narrow" w:hAnsi="Arial Narrow"/>
                <w:sz w:val="14"/>
                <w:szCs w:val="14"/>
              </w:rPr>
              <w:t>Rod.domy</w:t>
            </w:r>
            <w:proofErr w:type="spellEnd"/>
            <w:r w:rsidRPr="00E61678">
              <w:rPr>
                <w:rStyle w:val="FontStyle74"/>
                <w:rFonts w:ascii="Arial Narrow" w:hAnsi="Arial Narrow"/>
                <w:sz w:val="14"/>
                <w:szCs w:val="14"/>
              </w:rPr>
              <w:t xml:space="preserve"> </w:t>
            </w:r>
          </w:p>
          <w:p w14:paraId="0BBE4A26"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pacing w:val="20"/>
                <w:sz w:val="14"/>
                <w:szCs w:val="14"/>
              </w:rPr>
              <w:t>(IBV)</w:t>
            </w:r>
          </w:p>
        </w:tc>
        <w:tc>
          <w:tcPr>
            <w:tcW w:w="412" w:type="pct"/>
            <w:tcBorders>
              <w:top w:val="single" w:sz="6" w:space="0" w:color="auto"/>
              <w:left w:val="single" w:sz="6" w:space="0" w:color="auto"/>
              <w:bottom w:val="single" w:sz="6" w:space="0" w:color="auto"/>
              <w:right w:val="single" w:sz="6" w:space="0" w:color="auto"/>
            </w:tcBorders>
            <w:vAlign w:val="center"/>
          </w:tcPr>
          <w:p w14:paraId="1E2F5C43" w14:textId="26702882" w:rsidR="007A6FD0" w:rsidRPr="00E61678" w:rsidRDefault="00001D6D" w:rsidP="00A922A1">
            <w:pPr>
              <w:pStyle w:val="Bezriadkovania"/>
              <w:rPr>
                <w:rStyle w:val="FontStyle74"/>
                <w:rFonts w:ascii="Arial Narrow" w:hAnsi="Arial Narrow"/>
                <w:sz w:val="14"/>
                <w:szCs w:val="14"/>
              </w:rPr>
            </w:pPr>
            <w:r>
              <w:rPr>
                <w:rStyle w:val="FontStyle74"/>
                <w:rFonts w:ascii="Arial Narrow" w:hAnsi="Arial Narrow"/>
                <w:sz w:val="14"/>
                <w:szCs w:val="14"/>
              </w:rPr>
              <w:t>1795</w:t>
            </w:r>
          </w:p>
        </w:tc>
        <w:tc>
          <w:tcPr>
            <w:tcW w:w="440" w:type="pct"/>
            <w:tcBorders>
              <w:top w:val="single" w:sz="6" w:space="0" w:color="auto"/>
              <w:left w:val="single" w:sz="6" w:space="0" w:color="auto"/>
              <w:bottom w:val="single" w:sz="6" w:space="0" w:color="auto"/>
              <w:right w:val="single" w:sz="6" w:space="0" w:color="auto"/>
            </w:tcBorders>
            <w:vAlign w:val="center"/>
          </w:tcPr>
          <w:p w14:paraId="19F3429F" w14:textId="2F06E1D5" w:rsidR="007A6FD0" w:rsidRPr="008014F7" w:rsidRDefault="00001D6D" w:rsidP="00A922A1">
            <w:pPr>
              <w:pStyle w:val="Bezriadkovania"/>
              <w:rPr>
                <w:rStyle w:val="FontStyle74"/>
                <w:rFonts w:ascii="Arial Narrow" w:hAnsi="Arial Narrow"/>
                <w:color w:val="F79646" w:themeColor="accent6"/>
                <w:sz w:val="14"/>
                <w:szCs w:val="14"/>
              </w:rPr>
            </w:pPr>
            <w:r>
              <w:rPr>
                <w:rStyle w:val="FontStyle74"/>
                <w:rFonts w:ascii="Arial Narrow" w:hAnsi="Arial Narrow"/>
                <w:sz w:val="14"/>
                <w:szCs w:val="14"/>
              </w:rPr>
              <w:t>1,077</w:t>
            </w:r>
          </w:p>
        </w:tc>
        <w:tc>
          <w:tcPr>
            <w:tcW w:w="549" w:type="pct"/>
            <w:tcBorders>
              <w:top w:val="single" w:sz="6" w:space="0" w:color="auto"/>
              <w:left w:val="single" w:sz="6" w:space="0" w:color="auto"/>
              <w:bottom w:val="single" w:sz="6" w:space="0" w:color="auto"/>
              <w:right w:val="single" w:sz="6" w:space="0" w:color="auto"/>
            </w:tcBorders>
            <w:vAlign w:val="center"/>
          </w:tcPr>
          <w:p w14:paraId="189998C9" w14:textId="207B5FAD" w:rsidR="007A6FD0" w:rsidRPr="001D2AC3" w:rsidRDefault="007A6FD0" w:rsidP="00A922A1">
            <w:pPr>
              <w:pStyle w:val="Bezriadkovania"/>
              <w:rPr>
                <w:rStyle w:val="FontStyle74"/>
                <w:rFonts w:ascii="Arial Narrow" w:hAnsi="Arial Narrow"/>
                <w:b/>
                <w:bCs/>
                <w:sz w:val="14"/>
                <w:szCs w:val="14"/>
              </w:rPr>
            </w:pPr>
            <w:r w:rsidRPr="00103E46">
              <w:rPr>
                <w:rStyle w:val="FontStyle74"/>
                <w:rFonts w:ascii="Arial Narrow" w:hAnsi="Arial Narrow"/>
                <w:b/>
                <w:bCs/>
                <w:sz w:val="14"/>
                <w:szCs w:val="14"/>
              </w:rPr>
              <w:t>0863242/6</w:t>
            </w:r>
          </w:p>
        </w:tc>
        <w:tc>
          <w:tcPr>
            <w:tcW w:w="468" w:type="pct"/>
            <w:tcBorders>
              <w:top w:val="single" w:sz="6" w:space="0" w:color="auto"/>
              <w:left w:val="single" w:sz="6" w:space="0" w:color="auto"/>
              <w:bottom w:val="single" w:sz="6" w:space="0" w:color="auto"/>
              <w:right w:val="single" w:sz="6" w:space="0" w:color="auto"/>
            </w:tcBorders>
            <w:vAlign w:val="center"/>
          </w:tcPr>
          <w:p w14:paraId="72430076" w14:textId="66E6CFA9" w:rsidR="007A6FD0" w:rsidRPr="008014F7" w:rsidRDefault="00001D6D" w:rsidP="00A922A1">
            <w:pPr>
              <w:pStyle w:val="Bezriadkovania"/>
              <w:rPr>
                <w:rStyle w:val="FontStyle74"/>
                <w:rFonts w:ascii="Arial Narrow" w:hAnsi="Arial Narrow"/>
                <w:sz w:val="14"/>
                <w:szCs w:val="14"/>
              </w:rPr>
            </w:pPr>
            <w:r>
              <w:rPr>
                <w:rStyle w:val="FontStyle74"/>
                <w:rFonts w:ascii="Arial Narrow" w:hAnsi="Arial Narrow"/>
                <w:sz w:val="14"/>
                <w:szCs w:val="14"/>
              </w:rPr>
              <w:t>1,077</w:t>
            </w:r>
          </w:p>
        </w:tc>
        <w:tc>
          <w:tcPr>
            <w:tcW w:w="547" w:type="pct"/>
            <w:tcBorders>
              <w:top w:val="single" w:sz="6" w:space="0" w:color="auto"/>
              <w:left w:val="single" w:sz="6" w:space="0" w:color="auto"/>
              <w:bottom w:val="single" w:sz="6" w:space="0" w:color="auto"/>
              <w:right w:val="single" w:sz="6" w:space="0" w:color="auto"/>
            </w:tcBorders>
            <w:vAlign w:val="center"/>
          </w:tcPr>
          <w:p w14:paraId="0F75A987"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súkromný</w:t>
            </w:r>
          </w:p>
        </w:tc>
        <w:tc>
          <w:tcPr>
            <w:tcW w:w="468" w:type="pct"/>
            <w:tcBorders>
              <w:top w:val="single" w:sz="6" w:space="0" w:color="auto"/>
              <w:left w:val="single" w:sz="6" w:space="0" w:color="auto"/>
              <w:bottom w:val="single" w:sz="6" w:space="0" w:color="auto"/>
              <w:right w:val="single" w:sz="6" w:space="0" w:color="auto"/>
            </w:tcBorders>
            <w:vAlign w:val="center"/>
          </w:tcPr>
          <w:p w14:paraId="2FF560DB"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nie</w:t>
            </w:r>
          </w:p>
        </w:tc>
        <w:tc>
          <w:tcPr>
            <w:tcW w:w="234" w:type="pct"/>
            <w:tcBorders>
              <w:top w:val="single" w:sz="6" w:space="0" w:color="auto"/>
              <w:left w:val="single" w:sz="6" w:space="0" w:color="auto"/>
              <w:bottom w:val="single" w:sz="6" w:space="0" w:color="auto"/>
              <w:right w:val="single" w:sz="6" w:space="0" w:color="auto"/>
            </w:tcBorders>
            <w:vAlign w:val="center"/>
          </w:tcPr>
          <w:p w14:paraId="73918FF7"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w:t>
            </w:r>
          </w:p>
        </w:tc>
        <w:tc>
          <w:tcPr>
            <w:tcW w:w="626" w:type="pct"/>
            <w:tcBorders>
              <w:top w:val="single" w:sz="6" w:space="0" w:color="auto"/>
              <w:left w:val="single" w:sz="6" w:space="0" w:color="auto"/>
              <w:bottom w:val="single" w:sz="6" w:space="0" w:color="auto"/>
              <w:right w:val="single" w:sz="6" w:space="0" w:color="auto"/>
            </w:tcBorders>
            <w:vAlign w:val="center"/>
          </w:tcPr>
          <w:p w14:paraId="324CF1D7" w14:textId="401ABED9" w:rsidR="007A6FD0" w:rsidRPr="00F004B8" w:rsidRDefault="00001D6D" w:rsidP="00A922A1">
            <w:pPr>
              <w:pStyle w:val="Bezriadkovania"/>
              <w:rPr>
                <w:rStyle w:val="FontStyle74"/>
                <w:rFonts w:ascii="Arial Narrow" w:hAnsi="Arial Narrow"/>
                <w:sz w:val="14"/>
                <w:szCs w:val="14"/>
              </w:rPr>
            </w:pPr>
            <w:r>
              <w:rPr>
                <w:rStyle w:val="FontStyle74"/>
                <w:rFonts w:ascii="Arial Narrow" w:hAnsi="Arial Narrow"/>
                <w:sz w:val="14"/>
                <w:szCs w:val="14"/>
              </w:rPr>
              <w:t>1,795</w:t>
            </w:r>
            <w:r w:rsidR="007A6FD0" w:rsidRPr="00F004B8">
              <w:rPr>
                <w:rStyle w:val="FontStyle74"/>
                <w:rFonts w:ascii="Arial Narrow" w:hAnsi="Arial Narrow"/>
                <w:sz w:val="14"/>
                <w:szCs w:val="14"/>
              </w:rPr>
              <w:t xml:space="preserve"> ha mimo ZÚ,</w:t>
            </w:r>
          </w:p>
          <w:p w14:paraId="4CE6895D" w14:textId="5BEA21A1" w:rsidR="007A6FD0" w:rsidRPr="00F004B8" w:rsidRDefault="007A6FD0" w:rsidP="00A922A1">
            <w:pPr>
              <w:pStyle w:val="Bezriadkovania"/>
              <w:rPr>
                <w:rStyle w:val="FontStyle74"/>
                <w:rFonts w:ascii="Arial Narrow" w:hAnsi="Arial Narrow"/>
                <w:sz w:val="14"/>
                <w:szCs w:val="14"/>
              </w:rPr>
            </w:pPr>
            <w:r w:rsidRPr="00F004B8">
              <w:rPr>
                <w:rStyle w:val="FontStyle74"/>
                <w:rFonts w:ascii="Arial Narrow" w:hAnsi="Arial Narrow"/>
                <w:b/>
                <w:bCs/>
                <w:sz w:val="14"/>
                <w:szCs w:val="14"/>
              </w:rPr>
              <w:t xml:space="preserve"> </w:t>
            </w:r>
            <w:r w:rsidR="00001D6D">
              <w:rPr>
                <w:rStyle w:val="FontStyle74"/>
                <w:rFonts w:ascii="Arial Narrow" w:hAnsi="Arial Narrow"/>
                <w:b/>
                <w:bCs/>
                <w:sz w:val="14"/>
                <w:szCs w:val="14"/>
              </w:rPr>
              <w:t>1,077</w:t>
            </w:r>
            <w:r w:rsidRPr="00F004B8">
              <w:rPr>
                <w:rStyle w:val="FontStyle74"/>
                <w:rFonts w:ascii="Arial Narrow" w:hAnsi="Arial Narrow"/>
                <w:b/>
                <w:bCs/>
                <w:sz w:val="14"/>
                <w:szCs w:val="14"/>
              </w:rPr>
              <w:t xml:space="preserve"> ha CHP</w:t>
            </w:r>
          </w:p>
        </w:tc>
      </w:tr>
      <w:tr w:rsidR="007A6FD0" w:rsidRPr="008014F7" w14:paraId="114E9072" w14:textId="77777777" w:rsidTr="00A922A1">
        <w:tc>
          <w:tcPr>
            <w:tcW w:w="307" w:type="pct"/>
            <w:tcBorders>
              <w:top w:val="single" w:sz="6" w:space="0" w:color="auto"/>
              <w:left w:val="single" w:sz="6" w:space="0" w:color="auto"/>
              <w:bottom w:val="single" w:sz="6" w:space="0" w:color="auto"/>
              <w:right w:val="single" w:sz="6" w:space="0" w:color="auto"/>
            </w:tcBorders>
            <w:vAlign w:val="center"/>
          </w:tcPr>
          <w:p w14:paraId="3B96E25F"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24</w:t>
            </w:r>
          </w:p>
        </w:tc>
        <w:tc>
          <w:tcPr>
            <w:tcW w:w="471" w:type="pct"/>
            <w:tcBorders>
              <w:top w:val="single" w:sz="6" w:space="0" w:color="auto"/>
              <w:left w:val="single" w:sz="6" w:space="0" w:color="auto"/>
              <w:bottom w:val="single" w:sz="6" w:space="0" w:color="auto"/>
              <w:right w:val="single" w:sz="6" w:space="0" w:color="auto"/>
            </w:tcBorders>
          </w:tcPr>
          <w:p w14:paraId="26772BEF" w14:textId="77777777" w:rsidR="007A6FD0" w:rsidRPr="008014F7" w:rsidRDefault="007A6FD0" w:rsidP="00A922A1">
            <w:pPr>
              <w:pStyle w:val="Bezriadkovania"/>
              <w:rPr>
                <w:rFonts w:ascii="Arial Narrow" w:hAnsi="Arial Narrow"/>
                <w:sz w:val="14"/>
                <w:szCs w:val="14"/>
              </w:rPr>
            </w:pPr>
            <w:r w:rsidRPr="008014F7">
              <w:rPr>
                <w:rStyle w:val="FontStyle74"/>
                <w:rFonts w:ascii="Arial Narrow" w:hAnsi="Arial Narrow"/>
                <w:sz w:val="14"/>
                <w:szCs w:val="14"/>
              </w:rPr>
              <w:t>Olešná</w:t>
            </w:r>
          </w:p>
        </w:tc>
        <w:tc>
          <w:tcPr>
            <w:tcW w:w="478" w:type="pct"/>
            <w:tcBorders>
              <w:top w:val="single" w:sz="6" w:space="0" w:color="auto"/>
              <w:left w:val="single" w:sz="6" w:space="0" w:color="auto"/>
              <w:bottom w:val="single" w:sz="6" w:space="0" w:color="auto"/>
              <w:right w:val="single" w:sz="6" w:space="0" w:color="auto"/>
            </w:tcBorders>
          </w:tcPr>
          <w:p w14:paraId="44DD25FF" w14:textId="77777777" w:rsidR="007A6FD0" w:rsidRPr="008014F7" w:rsidRDefault="007A6FD0" w:rsidP="00A922A1">
            <w:pPr>
              <w:pStyle w:val="Bezriadkovania"/>
              <w:rPr>
                <w:rStyle w:val="FontStyle74"/>
                <w:rFonts w:ascii="Arial Narrow" w:hAnsi="Arial Narrow"/>
                <w:sz w:val="14"/>
                <w:szCs w:val="14"/>
              </w:rPr>
            </w:pPr>
            <w:proofErr w:type="spellStart"/>
            <w:r w:rsidRPr="008014F7">
              <w:rPr>
                <w:rStyle w:val="FontStyle74"/>
                <w:rFonts w:ascii="Arial Narrow" w:hAnsi="Arial Narrow"/>
                <w:sz w:val="14"/>
                <w:szCs w:val="14"/>
              </w:rPr>
              <w:t>Rod.domy</w:t>
            </w:r>
            <w:proofErr w:type="spellEnd"/>
            <w:r w:rsidRPr="008014F7">
              <w:rPr>
                <w:rStyle w:val="FontStyle74"/>
                <w:rFonts w:ascii="Arial Narrow" w:hAnsi="Arial Narrow"/>
                <w:sz w:val="14"/>
                <w:szCs w:val="14"/>
              </w:rPr>
              <w:t xml:space="preserve"> </w:t>
            </w:r>
          </w:p>
          <w:p w14:paraId="73078DFC"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pacing w:val="20"/>
                <w:sz w:val="14"/>
                <w:szCs w:val="14"/>
              </w:rPr>
              <w:t>(IBV)</w:t>
            </w:r>
          </w:p>
        </w:tc>
        <w:tc>
          <w:tcPr>
            <w:tcW w:w="412" w:type="pct"/>
            <w:tcBorders>
              <w:top w:val="single" w:sz="6" w:space="0" w:color="auto"/>
              <w:left w:val="single" w:sz="6" w:space="0" w:color="auto"/>
              <w:bottom w:val="single" w:sz="6" w:space="0" w:color="auto"/>
              <w:right w:val="single" w:sz="6" w:space="0" w:color="auto"/>
            </w:tcBorders>
            <w:vAlign w:val="center"/>
          </w:tcPr>
          <w:p w14:paraId="03DF0166"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1,340</w:t>
            </w:r>
          </w:p>
        </w:tc>
        <w:tc>
          <w:tcPr>
            <w:tcW w:w="440" w:type="pct"/>
            <w:tcBorders>
              <w:top w:val="single" w:sz="6" w:space="0" w:color="auto"/>
              <w:left w:val="single" w:sz="6" w:space="0" w:color="auto"/>
              <w:bottom w:val="single" w:sz="6" w:space="0" w:color="auto"/>
              <w:right w:val="single" w:sz="6" w:space="0" w:color="auto"/>
            </w:tcBorders>
            <w:vAlign w:val="center"/>
          </w:tcPr>
          <w:p w14:paraId="1D455B7B"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 xml:space="preserve"> 1,120</w:t>
            </w:r>
          </w:p>
        </w:tc>
        <w:tc>
          <w:tcPr>
            <w:tcW w:w="549" w:type="pct"/>
            <w:tcBorders>
              <w:top w:val="single" w:sz="6" w:space="0" w:color="auto"/>
              <w:left w:val="single" w:sz="6" w:space="0" w:color="auto"/>
              <w:bottom w:val="single" w:sz="6" w:space="0" w:color="auto"/>
              <w:right w:val="single" w:sz="6" w:space="0" w:color="auto"/>
            </w:tcBorders>
            <w:vAlign w:val="center"/>
          </w:tcPr>
          <w:p w14:paraId="08D344B8" w14:textId="77777777" w:rsidR="007A6FD0" w:rsidRPr="008014F7" w:rsidRDefault="007A6FD0" w:rsidP="00A922A1">
            <w:pPr>
              <w:pStyle w:val="Bezriadkovania"/>
              <w:rPr>
                <w:rStyle w:val="FontStyle74"/>
                <w:rFonts w:ascii="Arial Narrow" w:hAnsi="Arial Narrow"/>
                <w:color w:val="F79646" w:themeColor="accent6"/>
                <w:sz w:val="14"/>
                <w:szCs w:val="14"/>
              </w:rPr>
            </w:pPr>
            <w:r w:rsidRPr="00103E46">
              <w:rPr>
                <w:rStyle w:val="FontStyle74"/>
                <w:rFonts w:ascii="Arial Narrow" w:hAnsi="Arial Narrow"/>
                <w:b/>
                <w:bCs/>
                <w:sz w:val="14"/>
                <w:szCs w:val="14"/>
              </w:rPr>
              <w:t>0863242/6</w:t>
            </w:r>
            <w:r w:rsidRPr="008014F7">
              <w:rPr>
                <w:rStyle w:val="FontStyle74"/>
                <w:rFonts w:ascii="Arial Narrow" w:hAnsi="Arial Narrow"/>
                <w:sz w:val="14"/>
                <w:szCs w:val="14"/>
              </w:rPr>
              <w:t xml:space="preserve"> 0878462/8</w:t>
            </w:r>
          </w:p>
        </w:tc>
        <w:tc>
          <w:tcPr>
            <w:tcW w:w="468" w:type="pct"/>
            <w:tcBorders>
              <w:top w:val="single" w:sz="6" w:space="0" w:color="auto"/>
              <w:left w:val="single" w:sz="6" w:space="0" w:color="auto"/>
              <w:bottom w:val="single" w:sz="6" w:space="0" w:color="auto"/>
              <w:right w:val="single" w:sz="6" w:space="0" w:color="auto"/>
            </w:tcBorders>
            <w:vAlign w:val="center"/>
          </w:tcPr>
          <w:p w14:paraId="2C0001D0"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0,477</w:t>
            </w:r>
          </w:p>
          <w:p w14:paraId="17526088" w14:textId="77777777" w:rsidR="007A6FD0" w:rsidRPr="008014F7" w:rsidRDefault="007A6FD0" w:rsidP="00A922A1">
            <w:pPr>
              <w:pStyle w:val="Bezriadkovania"/>
              <w:rPr>
                <w:rStyle w:val="FontStyle74"/>
                <w:rFonts w:ascii="Arial Narrow" w:hAnsi="Arial Narrow"/>
                <w:color w:val="F79646" w:themeColor="accent6"/>
                <w:sz w:val="14"/>
                <w:szCs w:val="14"/>
              </w:rPr>
            </w:pPr>
            <w:r w:rsidRPr="008014F7">
              <w:rPr>
                <w:rStyle w:val="FontStyle74"/>
                <w:rFonts w:ascii="Arial Narrow" w:hAnsi="Arial Narrow"/>
                <w:sz w:val="14"/>
                <w:szCs w:val="14"/>
              </w:rPr>
              <w:t>0,643</w:t>
            </w:r>
          </w:p>
        </w:tc>
        <w:tc>
          <w:tcPr>
            <w:tcW w:w="547" w:type="pct"/>
            <w:tcBorders>
              <w:top w:val="single" w:sz="6" w:space="0" w:color="auto"/>
              <w:left w:val="single" w:sz="6" w:space="0" w:color="auto"/>
              <w:bottom w:val="single" w:sz="6" w:space="0" w:color="auto"/>
              <w:right w:val="single" w:sz="6" w:space="0" w:color="auto"/>
            </w:tcBorders>
            <w:vAlign w:val="center"/>
          </w:tcPr>
          <w:p w14:paraId="4E4DFE53"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súkromný</w:t>
            </w:r>
          </w:p>
        </w:tc>
        <w:tc>
          <w:tcPr>
            <w:tcW w:w="468" w:type="pct"/>
            <w:tcBorders>
              <w:top w:val="single" w:sz="6" w:space="0" w:color="auto"/>
              <w:left w:val="single" w:sz="6" w:space="0" w:color="auto"/>
              <w:bottom w:val="single" w:sz="6" w:space="0" w:color="auto"/>
              <w:right w:val="single" w:sz="6" w:space="0" w:color="auto"/>
            </w:tcBorders>
            <w:vAlign w:val="center"/>
          </w:tcPr>
          <w:p w14:paraId="2122837B"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nie</w:t>
            </w:r>
          </w:p>
        </w:tc>
        <w:tc>
          <w:tcPr>
            <w:tcW w:w="234" w:type="pct"/>
            <w:tcBorders>
              <w:top w:val="single" w:sz="6" w:space="0" w:color="auto"/>
              <w:left w:val="single" w:sz="6" w:space="0" w:color="auto"/>
              <w:bottom w:val="single" w:sz="6" w:space="0" w:color="auto"/>
              <w:right w:val="single" w:sz="6" w:space="0" w:color="auto"/>
            </w:tcBorders>
            <w:vAlign w:val="center"/>
          </w:tcPr>
          <w:p w14:paraId="441ACA8B"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w:t>
            </w:r>
          </w:p>
        </w:tc>
        <w:tc>
          <w:tcPr>
            <w:tcW w:w="626" w:type="pct"/>
            <w:tcBorders>
              <w:top w:val="single" w:sz="6" w:space="0" w:color="auto"/>
              <w:left w:val="single" w:sz="6" w:space="0" w:color="auto"/>
              <w:bottom w:val="single" w:sz="6" w:space="0" w:color="auto"/>
              <w:right w:val="single" w:sz="6" w:space="0" w:color="auto"/>
            </w:tcBorders>
            <w:vAlign w:val="center"/>
          </w:tcPr>
          <w:p w14:paraId="52D90D90" w14:textId="77777777" w:rsidR="007A6FD0" w:rsidRPr="00F004B8" w:rsidRDefault="007A6FD0" w:rsidP="00A922A1">
            <w:pPr>
              <w:pStyle w:val="Bezriadkovania"/>
              <w:rPr>
                <w:rStyle w:val="FontStyle74"/>
                <w:rFonts w:ascii="Arial Narrow" w:hAnsi="Arial Narrow"/>
                <w:sz w:val="14"/>
                <w:szCs w:val="14"/>
              </w:rPr>
            </w:pPr>
            <w:r w:rsidRPr="00F004B8">
              <w:rPr>
                <w:rStyle w:val="FontStyle74"/>
                <w:rFonts w:ascii="Arial Narrow" w:hAnsi="Arial Narrow"/>
                <w:sz w:val="14"/>
                <w:szCs w:val="14"/>
              </w:rPr>
              <w:t xml:space="preserve">0,640 ha mimo ZÚ, </w:t>
            </w:r>
          </w:p>
          <w:p w14:paraId="6BEA29B2" w14:textId="77777777" w:rsidR="007A6FD0" w:rsidRPr="00F004B8" w:rsidRDefault="007A6FD0" w:rsidP="00A922A1">
            <w:pPr>
              <w:pStyle w:val="Bezriadkovania"/>
              <w:rPr>
                <w:rStyle w:val="FontStyle74"/>
                <w:rFonts w:ascii="Arial Narrow" w:hAnsi="Arial Narrow"/>
                <w:sz w:val="14"/>
                <w:szCs w:val="14"/>
              </w:rPr>
            </w:pPr>
            <w:r w:rsidRPr="00F004B8">
              <w:rPr>
                <w:rStyle w:val="FontStyle74"/>
                <w:rFonts w:ascii="Arial Narrow" w:hAnsi="Arial Narrow"/>
                <w:b/>
                <w:bCs/>
                <w:sz w:val="14"/>
                <w:szCs w:val="14"/>
              </w:rPr>
              <w:t>0,477 ha CHP</w:t>
            </w:r>
          </w:p>
        </w:tc>
      </w:tr>
      <w:tr w:rsidR="007A6FD0" w:rsidRPr="008014F7" w14:paraId="56FD7421" w14:textId="77777777" w:rsidTr="00A922A1">
        <w:tc>
          <w:tcPr>
            <w:tcW w:w="307" w:type="pct"/>
            <w:tcBorders>
              <w:top w:val="single" w:sz="6" w:space="0" w:color="auto"/>
              <w:left w:val="single" w:sz="6" w:space="0" w:color="auto"/>
              <w:bottom w:val="single" w:sz="6" w:space="0" w:color="auto"/>
              <w:right w:val="single" w:sz="6" w:space="0" w:color="auto"/>
            </w:tcBorders>
            <w:vAlign w:val="center"/>
          </w:tcPr>
          <w:p w14:paraId="0E0825C8"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25</w:t>
            </w:r>
          </w:p>
        </w:tc>
        <w:tc>
          <w:tcPr>
            <w:tcW w:w="471" w:type="pct"/>
            <w:tcBorders>
              <w:top w:val="single" w:sz="6" w:space="0" w:color="auto"/>
              <w:left w:val="single" w:sz="6" w:space="0" w:color="auto"/>
              <w:bottom w:val="single" w:sz="6" w:space="0" w:color="auto"/>
              <w:right w:val="single" w:sz="6" w:space="0" w:color="auto"/>
            </w:tcBorders>
          </w:tcPr>
          <w:p w14:paraId="699E1E41" w14:textId="77777777" w:rsidR="007A6FD0" w:rsidRPr="008014F7" w:rsidRDefault="007A6FD0" w:rsidP="00A922A1">
            <w:pPr>
              <w:pStyle w:val="Bezriadkovania"/>
              <w:rPr>
                <w:rFonts w:ascii="Arial Narrow" w:hAnsi="Arial Narrow"/>
                <w:sz w:val="14"/>
                <w:szCs w:val="14"/>
              </w:rPr>
            </w:pPr>
            <w:r w:rsidRPr="008014F7">
              <w:rPr>
                <w:rStyle w:val="FontStyle74"/>
                <w:rFonts w:ascii="Arial Narrow" w:hAnsi="Arial Narrow"/>
                <w:sz w:val="14"/>
                <w:szCs w:val="14"/>
              </w:rPr>
              <w:t>Olešná</w:t>
            </w:r>
          </w:p>
        </w:tc>
        <w:tc>
          <w:tcPr>
            <w:tcW w:w="478" w:type="pct"/>
            <w:tcBorders>
              <w:top w:val="single" w:sz="6" w:space="0" w:color="auto"/>
              <w:left w:val="single" w:sz="6" w:space="0" w:color="auto"/>
              <w:bottom w:val="single" w:sz="6" w:space="0" w:color="auto"/>
              <w:right w:val="single" w:sz="6" w:space="0" w:color="auto"/>
            </w:tcBorders>
          </w:tcPr>
          <w:p w14:paraId="71FB9115" w14:textId="77777777" w:rsidR="007A6FD0" w:rsidRPr="008014F7" w:rsidRDefault="007A6FD0" w:rsidP="00A922A1">
            <w:pPr>
              <w:pStyle w:val="Bezriadkovania"/>
              <w:rPr>
                <w:rStyle w:val="FontStyle74"/>
                <w:rFonts w:ascii="Arial Narrow" w:hAnsi="Arial Narrow"/>
                <w:sz w:val="14"/>
                <w:szCs w:val="14"/>
              </w:rPr>
            </w:pPr>
            <w:proofErr w:type="spellStart"/>
            <w:r w:rsidRPr="008014F7">
              <w:rPr>
                <w:rStyle w:val="FontStyle74"/>
                <w:rFonts w:ascii="Arial Narrow" w:hAnsi="Arial Narrow"/>
                <w:sz w:val="14"/>
                <w:szCs w:val="14"/>
              </w:rPr>
              <w:t>Rod.domy</w:t>
            </w:r>
            <w:proofErr w:type="spellEnd"/>
            <w:r w:rsidRPr="008014F7">
              <w:rPr>
                <w:rStyle w:val="FontStyle74"/>
                <w:rFonts w:ascii="Arial Narrow" w:hAnsi="Arial Narrow"/>
                <w:sz w:val="14"/>
                <w:szCs w:val="14"/>
              </w:rPr>
              <w:t xml:space="preserve"> </w:t>
            </w:r>
          </w:p>
          <w:p w14:paraId="5AF9BAEE"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pacing w:val="20"/>
                <w:sz w:val="14"/>
                <w:szCs w:val="14"/>
              </w:rPr>
              <w:t>(IBV)</w:t>
            </w:r>
          </w:p>
        </w:tc>
        <w:tc>
          <w:tcPr>
            <w:tcW w:w="412" w:type="pct"/>
            <w:tcBorders>
              <w:top w:val="single" w:sz="6" w:space="0" w:color="auto"/>
              <w:left w:val="single" w:sz="6" w:space="0" w:color="auto"/>
              <w:bottom w:val="single" w:sz="6" w:space="0" w:color="auto"/>
              <w:right w:val="single" w:sz="6" w:space="0" w:color="auto"/>
            </w:tcBorders>
            <w:vAlign w:val="center"/>
          </w:tcPr>
          <w:p w14:paraId="3985104E"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0,921</w:t>
            </w:r>
          </w:p>
        </w:tc>
        <w:tc>
          <w:tcPr>
            <w:tcW w:w="440" w:type="pct"/>
            <w:tcBorders>
              <w:top w:val="single" w:sz="6" w:space="0" w:color="auto"/>
              <w:left w:val="single" w:sz="6" w:space="0" w:color="auto"/>
              <w:bottom w:val="single" w:sz="6" w:space="0" w:color="auto"/>
              <w:right w:val="single" w:sz="6" w:space="0" w:color="auto"/>
            </w:tcBorders>
            <w:vAlign w:val="center"/>
          </w:tcPr>
          <w:p w14:paraId="40CF63FE"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 xml:space="preserve"> 0,784</w:t>
            </w:r>
          </w:p>
        </w:tc>
        <w:tc>
          <w:tcPr>
            <w:tcW w:w="549" w:type="pct"/>
            <w:tcBorders>
              <w:top w:val="single" w:sz="6" w:space="0" w:color="auto"/>
              <w:left w:val="single" w:sz="6" w:space="0" w:color="auto"/>
              <w:bottom w:val="single" w:sz="6" w:space="0" w:color="auto"/>
              <w:right w:val="single" w:sz="6" w:space="0" w:color="auto"/>
            </w:tcBorders>
            <w:vAlign w:val="center"/>
          </w:tcPr>
          <w:p w14:paraId="6F3BD113" w14:textId="77777777" w:rsidR="007A6FD0" w:rsidRPr="008014F7" w:rsidRDefault="007A6FD0" w:rsidP="00A922A1">
            <w:pPr>
              <w:pStyle w:val="Bezriadkovania"/>
              <w:rPr>
                <w:rStyle w:val="FontStyle74"/>
                <w:rFonts w:ascii="Arial Narrow" w:hAnsi="Arial Narrow"/>
                <w:color w:val="F79646" w:themeColor="accent6"/>
                <w:sz w:val="14"/>
                <w:szCs w:val="14"/>
              </w:rPr>
            </w:pPr>
            <w:r w:rsidRPr="00103E46">
              <w:rPr>
                <w:rStyle w:val="FontStyle74"/>
                <w:rFonts w:ascii="Arial Narrow" w:hAnsi="Arial Narrow"/>
                <w:b/>
                <w:bCs/>
                <w:sz w:val="14"/>
                <w:szCs w:val="14"/>
              </w:rPr>
              <w:t>0863242/6</w:t>
            </w:r>
            <w:r w:rsidRPr="008014F7">
              <w:rPr>
                <w:rStyle w:val="FontStyle74"/>
                <w:rFonts w:ascii="Arial Narrow" w:hAnsi="Arial Narrow"/>
                <w:sz w:val="14"/>
                <w:szCs w:val="14"/>
              </w:rPr>
              <w:t xml:space="preserve"> 0878462/8</w:t>
            </w:r>
          </w:p>
        </w:tc>
        <w:tc>
          <w:tcPr>
            <w:tcW w:w="468" w:type="pct"/>
            <w:tcBorders>
              <w:top w:val="single" w:sz="6" w:space="0" w:color="auto"/>
              <w:left w:val="single" w:sz="6" w:space="0" w:color="auto"/>
              <w:bottom w:val="single" w:sz="6" w:space="0" w:color="auto"/>
              <w:right w:val="single" w:sz="6" w:space="0" w:color="auto"/>
            </w:tcBorders>
            <w:vAlign w:val="center"/>
          </w:tcPr>
          <w:p w14:paraId="64D0C2E1"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0,702</w:t>
            </w:r>
          </w:p>
          <w:p w14:paraId="37D1310B"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0,082</w:t>
            </w:r>
          </w:p>
        </w:tc>
        <w:tc>
          <w:tcPr>
            <w:tcW w:w="547" w:type="pct"/>
            <w:tcBorders>
              <w:top w:val="single" w:sz="6" w:space="0" w:color="auto"/>
              <w:left w:val="single" w:sz="6" w:space="0" w:color="auto"/>
              <w:bottom w:val="single" w:sz="6" w:space="0" w:color="auto"/>
              <w:right w:val="single" w:sz="6" w:space="0" w:color="auto"/>
            </w:tcBorders>
            <w:vAlign w:val="center"/>
          </w:tcPr>
          <w:p w14:paraId="6F533DC6"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súkromný</w:t>
            </w:r>
          </w:p>
        </w:tc>
        <w:tc>
          <w:tcPr>
            <w:tcW w:w="468" w:type="pct"/>
            <w:tcBorders>
              <w:top w:val="single" w:sz="6" w:space="0" w:color="auto"/>
              <w:left w:val="single" w:sz="6" w:space="0" w:color="auto"/>
              <w:bottom w:val="single" w:sz="6" w:space="0" w:color="auto"/>
              <w:right w:val="single" w:sz="6" w:space="0" w:color="auto"/>
            </w:tcBorders>
            <w:vAlign w:val="center"/>
          </w:tcPr>
          <w:p w14:paraId="6775B968"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nie</w:t>
            </w:r>
          </w:p>
        </w:tc>
        <w:tc>
          <w:tcPr>
            <w:tcW w:w="234" w:type="pct"/>
            <w:tcBorders>
              <w:top w:val="single" w:sz="6" w:space="0" w:color="auto"/>
              <w:left w:val="single" w:sz="6" w:space="0" w:color="auto"/>
              <w:bottom w:val="single" w:sz="6" w:space="0" w:color="auto"/>
              <w:right w:val="single" w:sz="6" w:space="0" w:color="auto"/>
            </w:tcBorders>
            <w:vAlign w:val="center"/>
          </w:tcPr>
          <w:p w14:paraId="2A56BAF3"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w:t>
            </w:r>
          </w:p>
        </w:tc>
        <w:tc>
          <w:tcPr>
            <w:tcW w:w="626" w:type="pct"/>
            <w:tcBorders>
              <w:top w:val="single" w:sz="6" w:space="0" w:color="auto"/>
              <w:left w:val="single" w:sz="6" w:space="0" w:color="auto"/>
              <w:bottom w:val="single" w:sz="6" w:space="0" w:color="auto"/>
              <w:right w:val="single" w:sz="6" w:space="0" w:color="auto"/>
            </w:tcBorders>
            <w:vAlign w:val="center"/>
          </w:tcPr>
          <w:p w14:paraId="5C4ED2E5" w14:textId="77777777" w:rsidR="007A6FD0" w:rsidRPr="00F004B8" w:rsidRDefault="007A6FD0" w:rsidP="00A922A1">
            <w:pPr>
              <w:pStyle w:val="Bezriadkovania"/>
              <w:rPr>
                <w:rStyle w:val="FontStyle74"/>
                <w:rFonts w:ascii="Arial Narrow" w:hAnsi="Arial Narrow"/>
                <w:color w:val="F79646" w:themeColor="accent6"/>
                <w:sz w:val="14"/>
                <w:szCs w:val="14"/>
              </w:rPr>
            </w:pPr>
            <w:r w:rsidRPr="00F004B8">
              <w:rPr>
                <w:rStyle w:val="FontStyle74"/>
                <w:rFonts w:ascii="Arial Narrow" w:hAnsi="Arial Narrow"/>
                <w:sz w:val="14"/>
                <w:szCs w:val="14"/>
              </w:rPr>
              <w:t xml:space="preserve">Celé 0,921 mimo ZÚ, </w:t>
            </w:r>
            <w:r w:rsidRPr="00F004B8">
              <w:rPr>
                <w:rStyle w:val="FontStyle74"/>
                <w:rFonts w:ascii="Arial Narrow" w:hAnsi="Arial Narrow"/>
                <w:b/>
                <w:bCs/>
                <w:sz w:val="14"/>
                <w:szCs w:val="14"/>
              </w:rPr>
              <w:t>0,702 ha CHP</w:t>
            </w:r>
          </w:p>
        </w:tc>
      </w:tr>
      <w:tr w:rsidR="007A6FD0" w:rsidRPr="008014F7" w14:paraId="243D5BE5" w14:textId="77777777" w:rsidTr="00A922A1">
        <w:tc>
          <w:tcPr>
            <w:tcW w:w="307" w:type="pct"/>
            <w:tcBorders>
              <w:top w:val="single" w:sz="6" w:space="0" w:color="auto"/>
              <w:left w:val="single" w:sz="6" w:space="0" w:color="auto"/>
              <w:bottom w:val="single" w:sz="6" w:space="0" w:color="auto"/>
              <w:right w:val="single" w:sz="6" w:space="0" w:color="auto"/>
            </w:tcBorders>
            <w:vAlign w:val="center"/>
          </w:tcPr>
          <w:p w14:paraId="545D0721"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26</w:t>
            </w:r>
          </w:p>
        </w:tc>
        <w:tc>
          <w:tcPr>
            <w:tcW w:w="471" w:type="pct"/>
            <w:tcBorders>
              <w:top w:val="single" w:sz="6" w:space="0" w:color="auto"/>
              <w:left w:val="single" w:sz="6" w:space="0" w:color="auto"/>
              <w:bottom w:val="single" w:sz="6" w:space="0" w:color="auto"/>
              <w:right w:val="single" w:sz="6" w:space="0" w:color="auto"/>
            </w:tcBorders>
          </w:tcPr>
          <w:p w14:paraId="0FE76178" w14:textId="77777777" w:rsidR="007A6FD0" w:rsidRPr="008014F7" w:rsidRDefault="007A6FD0" w:rsidP="00A922A1">
            <w:pPr>
              <w:pStyle w:val="Bezriadkovania"/>
              <w:rPr>
                <w:rFonts w:ascii="Arial Narrow" w:hAnsi="Arial Narrow"/>
                <w:sz w:val="14"/>
                <w:szCs w:val="14"/>
              </w:rPr>
            </w:pPr>
            <w:r w:rsidRPr="008014F7">
              <w:rPr>
                <w:rStyle w:val="FontStyle74"/>
                <w:rFonts w:ascii="Arial Narrow" w:hAnsi="Arial Narrow"/>
                <w:sz w:val="14"/>
                <w:szCs w:val="14"/>
              </w:rPr>
              <w:t>Olešná</w:t>
            </w:r>
          </w:p>
        </w:tc>
        <w:tc>
          <w:tcPr>
            <w:tcW w:w="478" w:type="pct"/>
            <w:tcBorders>
              <w:top w:val="single" w:sz="6" w:space="0" w:color="auto"/>
              <w:left w:val="single" w:sz="6" w:space="0" w:color="auto"/>
              <w:bottom w:val="single" w:sz="6" w:space="0" w:color="auto"/>
              <w:right w:val="single" w:sz="6" w:space="0" w:color="auto"/>
            </w:tcBorders>
          </w:tcPr>
          <w:p w14:paraId="3A930253" w14:textId="77777777" w:rsidR="007A6FD0" w:rsidRPr="008014F7" w:rsidRDefault="007A6FD0" w:rsidP="00A922A1">
            <w:pPr>
              <w:pStyle w:val="Bezriadkovania"/>
              <w:rPr>
                <w:rStyle w:val="FontStyle74"/>
                <w:rFonts w:ascii="Arial Narrow" w:hAnsi="Arial Narrow"/>
                <w:sz w:val="14"/>
                <w:szCs w:val="14"/>
              </w:rPr>
            </w:pPr>
            <w:proofErr w:type="spellStart"/>
            <w:r w:rsidRPr="008014F7">
              <w:rPr>
                <w:rStyle w:val="FontStyle74"/>
                <w:rFonts w:ascii="Arial Narrow" w:hAnsi="Arial Narrow"/>
                <w:sz w:val="14"/>
                <w:szCs w:val="14"/>
              </w:rPr>
              <w:t>Rod.domy</w:t>
            </w:r>
            <w:proofErr w:type="spellEnd"/>
            <w:r w:rsidRPr="008014F7">
              <w:rPr>
                <w:rStyle w:val="FontStyle74"/>
                <w:rFonts w:ascii="Arial Narrow" w:hAnsi="Arial Narrow"/>
                <w:sz w:val="14"/>
                <w:szCs w:val="14"/>
              </w:rPr>
              <w:t xml:space="preserve"> </w:t>
            </w:r>
          </w:p>
          <w:p w14:paraId="34CCF9CD"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pacing w:val="20"/>
                <w:sz w:val="14"/>
                <w:szCs w:val="14"/>
              </w:rPr>
              <w:t>(IBV)</w:t>
            </w:r>
          </w:p>
        </w:tc>
        <w:tc>
          <w:tcPr>
            <w:tcW w:w="412" w:type="pct"/>
            <w:tcBorders>
              <w:top w:val="single" w:sz="6" w:space="0" w:color="auto"/>
              <w:left w:val="single" w:sz="6" w:space="0" w:color="auto"/>
              <w:bottom w:val="single" w:sz="6" w:space="0" w:color="auto"/>
              <w:right w:val="single" w:sz="6" w:space="0" w:color="auto"/>
            </w:tcBorders>
            <w:vAlign w:val="center"/>
          </w:tcPr>
          <w:p w14:paraId="36980A89"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0,900</w:t>
            </w:r>
          </w:p>
        </w:tc>
        <w:tc>
          <w:tcPr>
            <w:tcW w:w="440" w:type="pct"/>
            <w:tcBorders>
              <w:top w:val="single" w:sz="6" w:space="0" w:color="auto"/>
              <w:left w:val="single" w:sz="6" w:space="0" w:color="auto"/>
              <w:bottom w:val="single" w:sz="6" w:space="0" w:color="auto"/>
              <w:right w:val="single" w:sz="6" w:space="0" w:color="auto"/>
            </w:tcBorders>
            <w:vAlign w:val="center"/>
          </w:tcPr>
          <w:p w14:paraId="01D8F42D"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 xml:space="preserve"> 0,794</w:t>
            </w:r>
          </w:p>
        </w:tc>
        <w:tc>
          <w:tcPr>
            <w:tcW w:w="549" w:type="pct"/>
            <w:tcBorders>
              <w:top w:val="single" w:sz="6" w:space="0" w:color="auto"/>
              <w:left w:val="single" w:sz="6" w:space="0" w:color="auto"/>
              <w:bottom w:val="single" w:sz="6" w:space="0" w:color="auto"/>
              <w:right w:val="single" w:sz="6" w:space="0" w:color="auto"/>
            </w:tcBorders>
            <w:vAlign w:val="center"/>
          </w:tcPr>
          <w:p w14:paraId="7B1C23FB" w14:textId="77777777" w:rsidR="007A6FD0" w:rsidRPr="008014F7" w:rsidRDefault="007A6FD0" w:rsidP="00A922A1">
            <w:pPr>
              <w:pStyle w:val="Bezriadkovania"/>
              <w:rPr>
                <w:rStyle w:val="FontStyle74"/>
                <w:rFonts w:ascii="Arial Narrow" w:hAnsi="Arial Narrow"/>
                <w:color w:val="F79646" w:themeColor="accent6"/>
                <w:sz w:val="14"/>
                <w:szCs w:val="14"/>
              </w:rPr>
            </w:pPr>
            <w:r w:rsidRPr="00103E46">
              <w:rPr>
                <w:rStyle w:val="FontStyle74"/>
                <w:rFonts w:ascii="Arial Narrow" w:hAnsi="Arial Narrow"/>
                <w:b/>
                <w:bCs/>
                <w:sz w:val="14"/>
                <w:szCs w:val="14"/>
              </w:rPr>
              <w:t>0863242/6</w:t>
            </w:r>
            <w:r w:rsidRPr="008014F7">
              <w:rPr>
                <w:rStyle w:val="FontStyle74"/>
                <w:rFonts w:ascii="Arial Narrow" w:hAnsi="Arial Narrow"/>
                <w:sz w:val="14"/>
                <w:szCs w:val="14"/>
              </w:rPr>
              <w:t xml:space="preserve"> 0878462/8</w:t>
            </w:r>
          </w:p>
        </w:tc>
        <w:tc>
          <w:tcPr>
            <w:tcW w:w="468" w:type="pct"/>
            <w:tcBorders>
              <w:top w:val="single" w:sz="6" w:space="0" w:color="auto"/>
              <w:left w:val="single" w:sz="6" w:space="0" w:color="auto"/>
              <w:bottom w:val="single" w:sz="6" w:space="0" w:color="auto"/>
              <w:right w:val="single" w:sz="6" w:space="0" w:color="auto"/>
            </w:tcBorders>
            <w:vAlign w:val="center"/>
          </w:tcPr>
          <w:p w14:paraId="019D58E3"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0,216</w:t>
            </w:r>
          </w:p>
          <w:p w14:paraId="0C67BAE2" w14:textId="77777777" w:rsidR="007A6FD0" w:rsidRPr="008014F7" w:rsidRDefault="007A6FD0" w:rsidP="00A922A1">
            <w:pPr>
              <w:pStyle w:val="Bezriadkovania"/>
              <w:rPr>
                <w:rStyle w:val="FontStyle74"/>
                <w:rFonts w:ascii="Arial Narrow" w:hAnsi="Arial Narrow"/>
                <w:color w:val="F79646" w:themeColor="accent6"/>
                <w:sz w:val="14"/>
                <w:szCs w:val="14"/>
              </w:rPr>
            </w:pPr>
            <w:r w:rsidRPr="008014F7">
              <w:rPr>
                <w:rStyle w:val="FontStyle74"/>
                <w:rFonts w:ascii="Arial Narrow" w:hAnsi="Arial Narrow"/>
                <w:sz w:val="14"/>
                <w:szCs w:val="14"/>
              </w:rPr>
              <w:t>0,578</w:t>
            </w:r>
          </w:p>
        </w:tc>
        <w:tc>
          <w:tcPr>
            <w:tcW w:w="547" w:type="pct"/>
            <w:tcBorders>
              <w:top w:val="single" w:sz="6" w:space="0" w:color="auto"/>
              <w:left w:val="single" w:sz="6" w:space="0" w:color="auto"/>
              <w:bottom w:val="single" w:sz="6" w:space="0" w:color="auto"/>
              <w:right w:val="single" w:sz="6" w:space="0" w:color="auto"/>
            </w:tcBorders>
            <w:vAlign w:val="center"/>
          </w:tcPr>
          <w:p w14:paraId="02792F59"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súkromný</w:t>
            </w:r>
          </w:p>
        </w:tc>
        <w:tc>
          <w:tcPr>
            <w:tcW w:w="468" w:type="pct"/>
            <w:tcBorders>
              <w:top w:val="single" w:sz="6" w:space="0" w:color="auto"/>
              <w:left w:val="single" w:sz="6" w:space="0" w:color="auto"/>
              <w:bottom w:val="single" w:sz="6" w:space="0" w:color="auto"/>
              <w:right w:val="single" w:sz="6" w:space="0" w:color="auto"/>
            </w:tcBorders>
            <w:vAlign w:val="center"/>
          </w:tcPr>
          <w:p w14:paraId="7E1A0DA2"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nie</w:t>
            </w:r>
          </w:p>
        </w:tc>
        <w:tc>
          <w:tcPr>
            <w:tcW w:w="234" w:type="pct"/>
            <w:tcBorders>
              <w:top w:val="single" w:sz="6" w:space="0" w:color="auto"/>
              <w:left w:val="single" w:sz="6" w:space="0" w:color="auto"/>
              <w:bottom w:val="single" w:sz="6" w:space="0" w:color="auto"/>
              <w:right w:val="single" w:sz="6" w:space="0" w:color="auto"/>
            </w:tcBorders>
            <w:vAlign w:val="center"/>
          </w:tcPr>
          <w:p w14:paraId="4889ED10"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w:t>
            </w:r>
          </w:p>
        </w:tc>
        <w:tc>
          <w:tcPr>
            <w:tcW w:w="626" w:type="pct"/>
            <w:tcBorders>
              <w:top w:val="single" w:sz="6" w:space="0" w:color="auto"/>
              <w:left w:val="single" w:sz="6" w:space="0" w:color="auto"/>
              <w:bottom w:val="single" w:sz="6" w:space="0" w:color="auto"/>
              <w:right w:val="single" w:sz="6" w:space="0" w:color="auto"/>
            </w:tcBorders>
            <w:vAlign w:val="center"/>
          </w:tcPr>
          <w:p w14:paraId="6E5852A8" w14:textId="77777777" w:rsidR="007A6FD0" w:rsidRPr="00F004B8" w:rsidRDefault="007A6FD0" w:rsidP="00A922A1">
            <w:pPr>
              <w:pStyle w:val="Bezriadkovania"/>
              <w:rPr>
                <w:rStyle w:val="FontStyle74"/>
                <w:rFonts w:ascii="Arial Narrow" w:hAnsi="Arial Narrow"/>
                <w:sz w:val="14"/>
                <w:szCs w:val="14"/>
              </w:rPr>
            </w:pPr>
            <w:r w:rsidRPr="00F004B8">
              <w:rPr>
                <w:rStyle w:val="FontStyle74"/>
                <w:rFonts w:ascii="Arial Narrow" w:hAnsi="Arial Narrow"/>
                <w:sz w:val="14"/>
                <w:szCs w:val="14"/>
              </w:rPr>
              <w:t>0,668 ha mimo ZÚ,</w:t>
            </w:r>
          </w:p>
          <w:p w14:paraId="4D67DAAF" w14:textId="77777777" w:rsidR="007A6FD0" w:rsidRPr="00F004B8" w:rsidRDefault="007A6FD0" w:rsidP="00A922A1">
            <w:pPr>
              <w:pStyle w:val="Bezriadkovania"/>
              <w:rPr>
                <w:rStyle w:val="FontStyle74"/>
                <w:rFonts w:ascii="Arial Narrow" w:hAnsi="Arial Narrow"/>
                <w:sz w:val="14"/>
                <w:szCs w:val="14"/>
              </w:rPr>
            </w:pPr>
            <w:r w:rsidRPr="00F004B8">
              <w:rPr>
                <w:rStyle w:val="FontStyle74"/>
                <w:rFonts w:ascii="Arial Narrow" w:hAnsi="Arial Narrow"/>
                <w:sz w:val="14"/>
                <w:szCs w:val="14"/>
              </w:rPr>
              <w:t xml:space="preserve"> </w:t>
            </w:r>
            <w:r w:rsidRPr="00F004B8">
              <w:rPr>
                <w:rStyle w:val="FontStyle74"/>
                <w:rFonts w:ascii="Arial Narrow" w:hAnsi="Arial Narrow"/>
                <w:b/>
                <w:bCs/>
                <w:sz w:val="14"/>
                <w:szCs w:val="14"/>
              </w:rPr>
              <w:t>0,216 ha CHP</w:t>
            </w:r>
          </w:p>
        </w:tc>
      </w:tr>
      <w:tr w:rsidR="007A6FD0" w:rsidRPr="008014F7" w14:paraId="29619053" w14:textId="77777777" w:rsidTr="00A922A1">
        <w:tc>
          <w:tcPr>
            <w:tcW w:w="307" w:type="pct"/>
            <w:tcBorders>
              <w:top w:val="single" w:sz="6" w:space="0" w:color="auto"/>
              <w:left w:val="single" w:sz="6" w:space="0" w:color="auto"/>
              <w:bottom w:val="single" w:sz="6" w:space="0" w:color="auto"/>
              <w:right w:val="single" w:sz="6" w:space="0" w:color="auto"/>
            </w:tcBorders>
            <w:vAlign w:val="center"/>
          </w:tcPr>
          <w:p w14:paraId="60FB1E61"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27</w:t>
            </w:r>
          </w:p>
        </w:tc>
        <w:tc>
          <w:tcPr>
            <w:tcW w:w="471" w:type="pct"/>
            <w:tcBorders>
              <w:top w:val="single" w:sz="6" w:space="0" w:color="auto"/>
              <w:left w:val="single" w:sz="6" w:space="0" w:color="auto"/>
              <w:bottom w:val="single" w:sz="6" w:space="0" w:color="auto"/>
              <w:right w:val="single" w:sz="6" w:space="0" w:color="auto"/>
            </w:tcBorders>
          </w:tcPr>
          <w:p w14:paraId="1CC9664D"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Olešná</w:t>
            </w:r>
          </w:p>
        </w:tc>
        <w:tc>
          <w:tcPr>
            <w:tcW w:w="478" w:type="pct"/>
            <w:tcBorders>
              <w:top w:val="single" w:sz="6" w:space="0" w:color="auto"/>
              <w:left w:val="single" w:sz="6" w:space="0" w:color="auto"/>
              <w:bottom w:val="single" w:sz="6" w:space="0" w:color="auto"/>
              <w:right w:val="single" w:sz="6" w:space="0" w:color="auto"/>
            </w:tcBorders>
          </w:tcPr>
          <w:p w14:paraId="7566637F" w14:textId="77777777" w:rsidR="007A6FD0" w:rsidRPr="00E61678" w:rsidRDefault="007A6FD0" w:rsidP="00A922A1">
            <w:pPr>
              <w:pStyle w:val="Bezriadkovania"/>
              <w:rPr>
                <w:rStyle w:val="FontStyle74"/>
                <w:rFonts w:ascii="Arial Narrow" w:hAnsi="Arial Narrow"/>
                <w:sz w:val="14"/>
                <w:szCs w:val="14"/>
              </w:rPr>
            </w:pPr>
            <w:proofErr w:type="spellStart"/>
            <w:r w:rsidRPr="00E61678">
              <w:rPr>
                <w:rStyle w:val="FontStyle74"/>
                <w:rFonts w:ascii="Arial Narrow" w:hAnsi="Arial Narrow"/>
                <w:sz w:val="14"/>
                <w:szCs w:val="14"/>
              </w:rPr>
              <w:t>Rod.domy</w:t>
            </w:r>
            <w:proofErr w:type="spellEnd"/>
            <w:r w:rsidRPr="00E61678">
              <w:rPr>
                <w:rStyle w:val="FontStyle74"/>
                <w:rFonts w:ascii="Arial Narrow" w:hAnsi="Arial Narrow"/>
                <w:sz w:val="14"/>
                <w:szCs w:val="14"/>
              </w:rPr>
              <w:t xml:space="preserve"> </w:t>
            </w:r>
          </w:p>
          <w:p w14:paraId="740402EF" w14:textId="77777777" w:rsidR="007A6FD0" w:rsidRPr="00E61678" w:rsidRDefault="007A6FD0" w:rsidP="00A922A1">
            <w:pPr>
              <w:pStyle w:val="Bezriadkovania"/>
              <w:rPr>
                <w:rStyle w:val="FontStyle74"/>
                <w:rFonts w:ascii="Arial Narrow" w:hAnsi="Arial Narrow"/>
                <w:spacing w:val="20"/>
                <w:sz w:val="14"/>
                <w:szCs w:val="14"/>
              </w:rPr>
            </w:pPr>
            <w:r w:rsidRPr="00E61678">
              <w:rPr>
                <w:rStyle w:val="FontStyle74"/>
                <w:rFonts w:ascii="Arial Narrow" w:hAnsi="Arial Narrow"/>
                <w:spacing w:val="20"/>
                <w:sz w:val="14"/>
                <w:szCs w:val="14"/>
              </w:rPr>
              <w:t>(IBV</w:t>
            </w:r>
            <w:r w:rsidRPr="00E61678">
              <w:rPr>
                <w:rStyle w:val="FontStyle74"/>
                <w:rFonts w:ascii="Arial Narrow" w:hAnsi="Arial Narrow"/>
                <w:sz w:val="14"/>
                <w:szCs w:val="14"/>
              </w:rPr>
              <w:t>)</w:t>
            </w:r>
          </w:p>
        </w:tc>
        <w:tc>
          <w:tcPr>
            <w:tcW w:w="412" w:type="pct"/>
            <w:tcBorders>
              <w:top w:val="single" w:sz="6" w:space="0" w:color="auto"/>
              <w:left w:val="single" w:sz="6" w:space="0" w:color="auto"/>
              <w:bottom w:val="single" w:sz="6" w:space="0" w:color="auto"/>
              <w:right w:val="single" w:sz="6" w:space="0" w:color="auto"/>
            </w:tcBorders>
            <w:vAlign w:val="center"/>
          </w:tcPr>
          <w:p w14:paraId="58F17825"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1,852</w:t>
            </w:r>
          </w:p>
        </w:tc>
        <w:tc>
          <w:tcPr>
            <w:tcW w:w="440" w:type="pct"/>
            <w:tcBorders>
              <w:top w:val="single" w:sz="6" w:space="0" w:color="auto"/>
              <w:left w:val="single" w:sz="6" w:space="0" w:color="auto"/>
              <w:bottom w:val="single" w:sz="6" w:space="0" w:color="auto"/>
              <w:right w:val="single" w:sz="6" w:space="0" w:color="auto"/>
            </w:tcBorders>
            <w:vAlign w:val="center"/>
          </w:tcPr>
          <w:p w14:paraId="429AFDE1" w14:textId="77777777" w:rsidR="007A6FD0" w:rsidRPr="008014F7" w:rsidRDefault="007A6FD0" w:rsidP="00A922A1">
            <w:pPr>
              <w:pStyle w:val="Bezriadkovania"/>
              <w:rPr>
                <w:rStyle w:val="FontStyle74"/>
                <w:rFonts w:ascii="Arial Narrow" w:hAnsi="Arial Narrow"/>
                <w:sz w:val="14"/>
                <w:szCs w:val="14"/>
              </w:rPr>
            </w:pPr>
            <w:r>
              <w:rPr>
                <w:rStyle w:val="FontStyle74"/>
                <w:rFonts w:ascii="Arial Narrow" w:hAnsi="Arial Narrow"/>
                <w:sz w:val="14"/>
                <w:szCs w:val="14"/>
              </w:rPr>
              <w:t>1,852</w:t>
            </w:r>
          </w:p>
        </w:tc>
        <w:tc>
          <w:tcPr>
            <w:tcW w:w="549" w:type="pct"/>
            <w:tcBorders>
              <w:top w:val="single" w:sz="6" w:space="0" w:color="auto"/>
              <w:left w:val="single" w:sz="6" w:space="0" w:color="auto"/>
              <w:bottom w:val="single" w:sz="6" w:space="0" w:color="auto"/>
              <w:right w:val="single" w:sz="6" w:space="0" w:color="auto"/>
            </w:tcBorders>
            <w:vAlign w:val="center"/>
          </w:tcPr>
          <w:p w14:paraId="4F0A83CB" w14:textId="77777777" w:rsidR="007A6FD0" w:rsidRPr="00103E46" w:rsidRDefault="007A6FD0" w:rsidP="00A922A1">
            <w:pPr>
              <w:pStyle w:val="Bezriadkovania"/>
              <w:rPr>
                <w:rStyle w:val="FontStyle74"/>
                <w:rFonts w:ascii="Arial Narrow" w:hAnsi="Arial Narrow"/>
                <w:b/>
                <w:bCs/>
                <w:sz w:val="14"/>
                <w:szCs w:val="14"/>
              </w:rPr>
            </w:pPr>
            <w:r w:rsidRPr="00103E46">
              <w:rPr>
                <w:rStyle w:val="FontStyle74"/>
                <w:rFonts w:ascii="Arial Narrow" w:hAnsi="Arial Narrow"/>
                <w:b/>
                <w:bCs/>
                <w:sz w:val="14"/>
                <w:szCs w:val="14"/>
              </w:rPr>
              <w:t xml:space="preserve">0863242/6 </w:t>
            </w:r>
          </w:p>
          <w:p w14:paraId="616EE187" w14:textId="77777777" w:rsidR="007A6FD0" w:rsidRPr="008014F7" w:rsidRDefault="007A6FD0" w:rsidP="00A922A1">
            <w:pPr>
              <w:pStyle w:val="Bezriadkovania"/>
              <w:rPr>
                <w:rStyle w:val="FontStyle74"/>
                <w:rFonts w:ascii="Arial Narrow" w:hAnsi="Arial Narrow"/>
                <w:color w:val="F79646" w:themeColor="accent6"/>
                <w:sz w:val="14"/>
                <w:szCs w:val="14"/>
              </w:rPr>
            </w:pPr>
            <w:r w:rsidRPr="008014F7">
              <w:rPr>
                <w:rStyle w:val="FontStyle74"/>
                <w:rFonts w:ascii="Arial Narrow" w:hAnsi="Arial Narrow"/>
                <w:sz w:val="14"/>
                <w:szCs w:val="14"/>
              </w:rPr>
              <w:t>0878462/8</w:t>
            </w:r>
          </w:p>
        </w:tc>
        <w:tc>
          <w:tcPr>
            <w:tcW w:w="468" w:type="pct"/>
            <w:tcBorders>
              <w:top w:val="single" w:sz="6" w:space="0" w:color="auto"/>
              <w:left w:val="single" w:sz="6" w:space="0" w:color="auto"/>
              <w:bottom w:val="single" w:sz="6" w:space="0" w:color="auto"/>
              <w:right w:val="single" w:sz="6" w:space="0" w:color="auto"/>
            </w:tcBorders>
            <w:vAlign w:val="center"/>
          </w:tcPr>
          <w:p w14:paraId="75CEEFA0" w14:textId="77777777" w:rsidR="007A6FD0" w:rsidRDefault="007A6FD0" w:rsidP="00A922A1">
            <w:pPr>
              <w:pStyle w:val="Bezriadkovania"/>
              <w:rPr>
                <w:rStyle w:val="FontStyle74"/>
                <w:rFonts w:ascii="Arial Narrow" w:hAnsi="Arial Narrow"/>
                <w:sz w:val="14"/>
                <w:szCs w:val="14"/>
              </w:rPr>
            </w:pPr>
            <w:r>
              <w:rPr>
                <w:rStyle w:val="FontStyle74"/>
                <w:rFonts w:ascii="Arial Narrow" w:hAnsi="Arial Narrow"/>
                <w:sz w:val="14"/>
                <w:szCs w:val="14"/>
              </w:rPr>
              <w:t>1,568</w:t>
            </w:r>
          </w:p>
          <w:p w14:paraId="1ECBC96F" w14:textId="77777777" w:rsidR="007A6FD0" w:rsidRPr="008014F7" w:rsidRDefault="007A6FD0" w:rsidP="00A922A1">
            <w:pPr>
              <w:pStyle w:val="Bezriadkovania"/>
              <w:rPr>
                <w:rStyle w:val="FontStyle74"/>
                <w:rFonts w:ascii="Arial Narrow" w:hAnsi="Arial Narrow"/>
                <w:color w:val="F79646" w:themeColor="accent6"/>
                <w:sz w:val="14"/>
                <w:szCs w:val="14"/>
              </w:rPr>
            </w:pPr>
            <w:r w:rsidRPr="008014F7">
              <w:rPr>
                <w:rStyle w:val="FontStyle74"/>
                <w:rFonts w:ascii="Arial Narrow" w:hAnsi="Arial Narrow"/>
                <w:sz w:val="14"/>
                <w:szCs w:val="14"/>
              </w:rPr>
              <w:t>0,284</w:t>
            </w:r>
          </w:p>
        </w:tc>
        <w:tc>
          <w:tcPr>
            <w:tcW w:w="547" w:type="pct"/>
            <w:tcBorders>
              <w:top w:val="single" w:sz="6" w:space="0" w:color="auto"/>
              <w:left w:val="single" w:sz="6" w:space="0" w:color="auto"/>
              <w:bottom w:val="single" w:sz="6" w:space="0" w:color="auto"/>
              <w:right w:val="single" w:sz="6" w:space="0" w:color="auto"/>
            </w:tcBorders>
            <w:vAlign w:val="center"/>
          </w:tcPr>
          <w:p w14:paraId="0AFB67FE"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súkromný</w:t>
            </w:r>
          </w:p>
        </w:tc>
        <w:tc>
          <w:tcPr>
            <w:tcW w:w="468" w:type="pct"/>
            <w:tcBorders>
              <w:top w:val="single" w:sz="6" w:space="0" w:color="auto"/>
              <w:left w:val="single" w:sz="6" w:space="0" w:color="auto"/>
              <w:bottom w:val="single" w:sz="6" w:space="0" w:color="auto"/>
              <w:right w:val="single" w:sz="6" w:space="0" w:color="auto"/>
            </w:tcBorders>
            <w:vAlign w:val="center"/>
          </w:tcPr>
          <w:p w14:paraId="69D12562"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nie</w:t>
            </w:r>
          </w:p>
        </w:tc>
        <w:tc>
          <w:tcPr>
            <w:tcW w:w="234" w:type="pct"/>
            <w:tcBorders>
              <w:top w:val="single" w:sz="6" w:space="0" w:color="auto"/>
              <w:left w:val="single" w:sz="6" w:space="0" w:color="auto"/>
              <w:bottom w:val="single" w:sz="6" w:space="0" w:color="auto"/>
              <w:right w:val="single" w:sz="6" w:space="0" w:color="auto"/>
            </w:tcBorders>
            <w:vAlign w:val="center"/>
          </w:tcPr>
          <w:p w14:paraId="1793FD97"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w:t>
            </w:r>
          </w:p>
        </w:tc>
        <w:tc>
          <w:tcPr>
            <w:tcW w:w="626" w:type="pct"/>
            <w:tcBorders>
              <w:top w:val="single" w:sz="6" w:space="0" w:color="auto"/>
              <w:left w:val="single" w:sz="6" w:space="0" w:color="auto"/>
              <w:bottom w:val="single" w:sz="6" w:space="0" w:color="auto"/>
              <w:right w:val="single" w:sz="6" w:space="0" w:color="auto"/>
            </w:tcBorders>
            <w:vAlign w:val="center"/>
          </w:tcPr>
          <w:p w14:paraId="23744D4B" w14:textId="77777777" w:rsidR="007A6FD0" w:rsidRPr="00F004B8" w:rsidRDefault="007A6FD0" w:rsidP="00A922A1">
            <w:pPr>
              <w:pStyle w:val="Bezriadkovania"/>
              <w:rPr>
                <w:rStyle w:val="FontStyle74"/>
                <w:rFonts w:ascii="Arial Narrow" w:hAnsi="Arial Narrow"/>
                <w:sz w:val="14"/>
                <w:szCs w:val="14"/>
              </w:rPr>
            </w:pPr>
            <w:r w:rsidRPr="00F004B8">
              <w:rPr>
                <w:rStyle w:val="FontStyle74"/>
                <w:rFonts w:ascii="Arial Narrow" w:hAnsi="Arial Narrow"/>
                <w:sz w:val="14"/>
                <w:szCs w:val="14"/>
              </w:rPr>
              <w:t>1,439 ha mimo ZÚ</w:t>
            </w:r>
          </w:p>
          <w:p w14:paraId="3FC5FC01" w14:textId="77777777" w:rsidR="007A6FD0" w:rsidRPr="00F004B8" w:rsidRDefault="007A6FD0" w:rsidP="00A922A1">
            <w:pPr>
              <w:pStyle w:val="Bezriadkovania"/>
              <w:rPr>
                <w:rStyle w:val="FontStyle74"/>
                <w:rFonts w:ascii="Arial Narrow" w:hAnsi="Arial Narrow"/>
                <w:b/>
                <w:bCs/>
                <w:sz w:val="14"/>
                <w:szCs w:val="14"/>
              </w:rPr>
            </w:pPr>
            <w:r w:rsidRPr="00F004B8">
              <w:rPr>
                <w:rStyle w:val="FontStyle74"/>
                <w:rFonts w:ascii="Arial Narrow" w:hAnsi="Arial Narrow"/>
                <w:b/>
                <w:bCs/>
                <w:sz w:val="14"/>
                <w:szCs w:val="14"/>
              </w:rPr>
              <w:t>1,568 ha CHP</w:t>
            </w:r>
          </w:p>
        </w:tc>
      </w:tr>
      <w:tr w:rsidR="007A6FD0" w:rsidRPr="008014F7" w14:paraId="12489530" w14:textId="77777777" w:rsidTr="00A922A1">
        <w:tc>
          <w:tcPr>
            <w:tcW w:w="307" w:type="pct"/>
            <w:tcBorders>
              <w:top w:val="single" w:sz="6" w:space="0" w:color="auto"/>
              <w:left w:val="single" w:sz="6" w:space="0" w:color="auto"/>
              <w:bottom w:val="single" w:sz="6" w:space="0" w:color="auto"/>
              <w:right w:val="single" w:sz="6" w:space="0" w:color="auto"/>
            </w:tcBorders>
            <w:vAlign w:val="center"/>
          </w:tcPr>
          <w:p w14:paraId="1EEA9174"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28</w:t>
            </w:r>
          </w:p>
        </w:tc>
        <w:tc>
          <w:tcPr>
            <w:tcW w:w="471" w:type="pct"/>
            <w:tcBorders>
              <w:top w:val="single" w:sz="6" w:space="0" w:color="auto"/>
              <w:left w:val="single" w:sz="6" w:space="0" w:color="auto"/>
              <w:bottom w:val="single" w:sz="6" w:space="0" w:color="auto"/>
              <w:right w:val="single" w:sz="6" w:space="0" w:color="auto"/>
            </w:tcBorders>
          </w:tcPr>
          <w:p w14:paraId="27DAC5B1" w14:textId="77777777" w:rsidR="007A6FD0" w:rsidRPr="008014F7" w:rsidRDefault="007A6FD0" w:rsidP="00A922A1">
            <w:pPr>
              <w:pStyle w:val="Bezriadkovania"/>
              <w:rPr>
                <w:rFonts w:ascii="Arial Narrow" w:hAnsi="Arial Narrow"/>
                <w:sz w:val="14"/>
                <w:szCs w:val="14"/>
              </w:rPr>
            </w:pPr>
            <w:r w:rsidRPr="008014F7">
              <w:rPr>
                <w:rStyle w:val="FontStyle74"/>
                <w:rFonts w:ascii="Arial Narrow" w:hAnsi="Arial Narrow"/>
                <w:sz w:val="14"/>
                <w:szCs w:val="14"/>
              </w:rPr>
              <w:t>Olešná</w:t>
            </w:r>
          </w:p>
        </w:tc>
        <w:tc>
          <w:tcPr>
            <w:tcW w:w="478" w:type="pct"/>
            <w:tcBorders>
              <w:top w:val="single" w:sz="6" w:space="0" w:color="auto"/>
              <w:left w:val="single" w:sz="6" w:space="0" w:color="auto"/>
              <w:bottom w:val="single" w:sz="6" w:space="0" w:color="auto"/>
              <w:right w:val="single" w:sz="6" w:space="0" w:color="auto"/>
            </w:tcBorders>
          </w:tcPr>
          <w:p w14:paraId="0EDED3C5" w14:textId="77777777" w:rsidR="007A6FD0" w:rsidRPr="008014F7" w:rsidRDefault="007A6FD0" w:rsidP="00A922A1">
            <w:pPr>
              <w:pStyle w:val="Bezriadkovania"/>
              <w:rPr>
                <w:rStyle w:val="FontStyle74"/>
                <w:rFonts w:ascii="Arial Narrow" w:hAnsi="Arial Narrow"/>
                <w:spacing w:val="20"/>
                <w:sz w:val="14"/>
                <w:szCs w:val="14"/>
              </w:rPr>
            </w:pPr>
            <w:r w:rsidRPr="008014F7">
              <w:rPr>
                <w:rStyle w:val="FontStyle74"/>
                <w:rFonts w:ascii="Arial Narrow" w:hAnsi="Arial Narrow"/>
                <w:sz w:val="14"/>
                <w:szCs w:val="14"/>
              </w:rPr>
              <w:t>Občianska vybavenosť (OVS)</w:t>
            </w:r>
          </w:p>
        </w:tc>
        <w:tc>
          <w:tcPr>
            <w:tcW w:w="412" w:type="pct"/>
            <w:tcBorders>
              <w:top w:val="single" w:sz="6" w:space="0" w:color="auto"/>
              <w:left w:val="single" w:sz="6" w:space="0" w:color="auto"/>
              <w:bottom w:val="single" w:sz="6" w:space="0" w:color="auto"/>
              <w:right w:val="single" w:sz="6" w:space="0" w:color="auto"/>
            </w:tcBorders>
            <w:vAlign w:val="center"/>
          </w:tcPr>
          <w:p w14:paraId="156EF673"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0,522</w:t>
            </w:r>
          </w:p>
        </w:tc>
        <w:tc>
          <w:tcPr>
            <w:tcW w:w="440" w:type="pct"/>
            <w:tcBorders>
              <w:top w:val="single" w:sz="6" w:space="0" w:color="auto"/>
              <w:left w:val="single" w:sz="6" w:space="0" w:color="auto"/>
              <w:bottom w:val="single" w:sz="6" w:space="0" w:color="auto"/>
              <w:right w:val="single" w:sz="6" w:space="0" w:color="auto"/>
            </w:tcBorders>
            <w:vAlign w:val="center"/>
          </w:tcPr>
          <w:p w14:paraId="5CF15100"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0,522</w:t>
            </w:r>
          </w:p>
        </w:tc>
        <w:tc>
          <w:tcPr>
            <w:tcW w:w="549" w:type="pct"/>
            <w:tcBorders>
              <w:top w:val="single" w:sz="6" w:space="0" w:color="auto"/>
              <w:left w:val="single" w:sz="6" w:space="0" w:color="auto"/>
              <w:bottom w:val="single" w:sz="6" w:space="0" w:color="auto"/>
              <w:right w:val="single" w:sz="6" w:space="0" w:color="auto"/>
            </w:tcBorders>
            <w:vAlign w:val="center"/>
          </w:tcPr>
          <w:p w14:paraId="30BD41D2" w14:textId="77777777" w:rsidR="007A6FD0" w:rsidRPr="00103E46" w:rsidRDefault="007A6FD0" w:rsidP="00A922A1">
            <w:pPr>
              <w:pStyle w:val="Bezriadkovania"/>
              <w:rPr>
                <w:rStyle w:val="FontStyle74"/>
                <w:rFonts w:ascii="Arial Narrow" w:hAnsi="Arial Narrow"/>
                <w:b/>
                <w:bCs/>
                <w:color w:val="F79646" w:themeColor="accent6"/>
                <w:sz w:val="14"/>
                <w:szCs w:val="14"/>
              </w:rPr>
            </w:pPr>
            <w:r w:rsidRPr="00103E46">
              <w:rPr>
                <w:rStyle w:val="FontStyle74"/>
                <w:rFonts w:ascii="Arial Narrow" w:hAnsi="Arial Narrow"/>
                <w:b/>
                <w:bCs/>
                <w:sz w:val="14"/>
                <w:szCs w:val="14"/>
              </w:rPr>
              <w:t>0863242/6 0963532/7</w:t>
            </w:r>
          </w:p>
        </w:tc>
        <w:tc>
          <w:tcPr>
            <w:tcW w:w="468" w:type="pct"/>
            <w:tcBorders>
              <w:top w:val="single" w:sz="6" w:space="0" w:color="auto"/>
              <w:left w:val="single" w:sz="6" w:space="0" w:color="auto"/>
              <w:bottom w:val="single" w:sz="6" w:space="0" w:color="auto"/>
              <w:right w:val="single" w:sz="6" w:space="0" w:color="auto"/>
            </w:tcBorders>
            <w:vAlign w:val="center"/>
          </w:tcPr>
          <w:p w14:paraId="6792E071"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0,349</w:t>
            </w:r>
          </w:p>
          <w:p w14:paraId="08B93003" w14:textId="77777777" w:rsidR="007A6FD0" w:rsidRPr="008014F7" w:rsidRDefault="007A6FD0" w:rsidP="00A922A1">
            <w:pPr>
              <w:pStyle w:val="Bezriadkovania"/>
              <w:rPr>
                <w:rStyle w:val="FontStyle74"/>
                <w:rFonts w:ascii="Arial Narrow" w:hAnsi="Arial Narrow"/>
                <w:color w:val="F79646" w:themeColor="accent6"/>
                <w:sz w:val="14"/>
                <w:szCs w:val="14"/>
              </w:rPr>
            </w:pPr>
            <w:r w:rsidRPr="008014F7">
              <w:rPr>
                <w:rStyle w:val="FontStyle74"/>
                <w:rFonts w:ascii="Arial Narrow" w:hAnsi="Arial Narrow"/>
                <w:sz w:val="14"/>
                <w:szCs w:val="14"/>
              </w:rPr>
              <w:t>0,173</w:t>
            </w:r>
          </w:p>
        </w:tc>
        <w:tc>
          <w:tcPr>
            <w:tcW w:w="547" w:type="pct"/>
            <w:tcBorders>
              <w:top w:val="single" w:sz="6" w:space="0" w:color="auto"/>
              <w:left w:val="single" w:sz="6" w:space="0" w:color="auto"/>
              <w:bottom w:val="single" w:sz="6" w:space="0" w:color="auto"/>
              <w:right w:val="single" w:sz="6" w:space="0" w:color="auto"/>
            </w:tcBorders>
            <w:vAlign w:val="center"/>
          </w:tcPr>
          <w:p w14:paraId="43739837"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súkromný</w:t>
            </w:r>
          </w:p>
        </w:tc>
        <w:tc>
          <w:tcPr>
            <w:tcW w:w="468" w:type="pct"/>
            <w:tcBorders>
              <w:top w:val="single" w:sz="6" w:space="0" w:color="auto"/>
              <w:left w:val="single" w:sz="6" w:space="0" w:color="auto"/>
              <w:bottom w:val="single" w:sz="6" w:space="0" w:color="auto"/>
              <w:right w:val="single" w:sz="6" w:space="0" w:color="auto"/>
            </w:tcBorders>
            <w:vAlign w:val="center"/>
          </w:tcPr>
          <w:p w14:paraId="44A34781"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nie</w:t>
            </w:r>
          </w:p>
        </w:tc>
        <w:tc>
          <w:tcPr>
            <w:tcW w:w="234" w:type="pct"/>
            <w:tcBorders>
              <w:top w:val="single" w:sz="6" w:space="0" w:color="auto"/>
              <w:left w:val="single" w:sz="6" w:space="0" w:color="auto"/>
              <w:bottom w:val="single" w:sz="6" w:space="0" w:color="auto"/>
              <w:right w:val="single" w:sz="6" w:space="0" w:color="auto"/>
            </w:tcBorders>
            <w:vAlign w:val="center"/>
          </w:tcPr>
          <w:p w14:paraId="46FAEB51"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w:t>
            </w:r>
          </w:p>
        </w:tc>
        <w:tc>
          <w:tcPr>
            <w:tcW w:w="626" w:type="pct"/>
            <w:tcBorders>
              <w:top w:val="single" w:sz="6" w:space="0" w:color="auto"/>
              <w:left w:val="single" w:sz="6" w:space="0" w:color="auto"/>
              <w:bottom w:val="single" w:sz="6" w:space="0" w:color="auto"/>
              <w:right w:val="single" w:sz="6" w:space="0" w:color="auto"/>
            </w:tcBorders>
            <w:vAlign w:val="center"/>
          </w:tcPr>
          <w:p w14:paraId="232258E5" w14:textId="77777777" w:rsidR="007A6FD0" w:rsidRPr="00F004B8" w:rsidRDefault="007A6FD0" w:rsidP="00A922A1">
            <w:pPr>
              <w:pStyle w:val="Bezriadkovania"/>
              <w:rPr>
                <w:rStyle w:val="FontStyle74"/>
                <w:rFonts w:ascii="Arial Narrow" w:hAnsi="Arial Narrow"/>
                <w:color w:val="F79646" w:themeColor="accent6"/>
                <w:sz w:val="14"/>
                <w:szCs w:val="14"/>
              </w:rPr>
            </w:pPr>
          </w:p>
          <w:p w14:paraId="77B91431" w14:textId="77777777" w:rsidR="007A6FD0" w:rsidRPr="00F004B8" w:rsidRDefault="007A6FD0" w:rsidP="00A922A1">
            <w:pPr>
              <w:pStyle w:val="Bezriadkovania"/>
              <w:rPr>
                <w:rStyle w:val="FontStyle74"/>
                <w:rFonts w:ascii="Arial Narrow" w:hAnsi="Arial Narrow"/>
                <w:sz w:val="14"/>
                <w:szCs w:val="14"/>
              </w:rPr>
            </w:pPr>
            <w:r w:rsidRPr="00F004B8">
              <w:rPr>
                <w:rStyle w:val="FontStyle74"/>
                <w:rFonts w:ascii="Arial Narrow" w:hAnsi="Arial Narrow"/>
                <w:sz w:val="14"/>
                <w:szCs w:val="14"/>
              </w:rPr>
              <w:t xml:space="preserve">Celé 0,522 mimo ZÚ, </w:t>
            </w:r>
            <w:r w:rsidRPr="00F004B8">
              <w:rPr>
                <w:rStyle w:val="FontStyle74"/>
                <w:rFonts w:ascii="Arial Narrow" w:hAnsi="Arial Narrow"/>
                <w:b/>
                <w:bCs/>
                <w:sz w:val="14"/>
                <w:szCs w:val="14"/>
              </w:rPr>
              <w:t>0,522 ha CHP</w:t>
            </w:r>
          </w:p>
        </w:tc>
      </w:tr>
      <w:tr w:rsidR="007A6FD0" w:rsidRPr="008014F7" w14:paraId="06BF15FE" w14:textId="77777777" w:rsidTr="00A922A1">
        <w:tc>
          <w:tcPr>
            <w:tcW w:w="307" w:type="pct"/>
            <w:tcBorders>
              <w:top w:val="single" w:sz="6" w:space="0" w:color="auto"/>
              <w:left w:val="single" w:sz="6" w:space="0" w:color="auto"/>
              <w:bottom w:val="single" w:sz="6" w:space="0" w:color="auto"/>
              <w:right w:val="single" w:sz="6" w:space="0" w:color="auto"/>
            </w:tcBorders>
            <w:vAlign w:val="center"/>
          </w:tcPr>
          <w:p w14:paraId="05900FCF"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29</w:t>
            </w:r>
          </w:p>
        </w:tc>
        <w:tc>
          <w:tcPr>
            <w:tcW w:w="471" w:type="pct"/>
            <w:tcBorders>
              <w:top w:val="single" w:sz="6" w:space="0" w:color="auto"/>
              <w:left w:val="single" w:sz="6" w:space="0" w:color="auto"/>
              <w:bottom w:val="single" w:sz="6" w:space="0" w:color="auto"/>
              <w:right w:val="single" w:sz="6" w:space="0" w:color="auto"/>
            </w:tcBorders>
          </w:tcPr>
          <w:p w14:paraId="02BB229D" w14:textId="77777777" w:rsidR="007A6FD0" w:rsidRPr="008014F7" w:rsidRDefault="007A6FD0" w:rsidP="00A922A1">
            <w:pPr>
              <w:pStyle w:val="Bezriadkovania"/>
              <w:rPr>
                <w:rFonts w:ascii="Arial Narrow" w:hAnsi="Arial Narrow"/>
                <w:sz w:val="14"/>
                <w:szCs w:val="14"/>
              </w:rPr>
            </w:pPr>
            <w:r w:rsidRPr="008014F7">
              <w:rPr>
                <w:rStyle w:val="FontStyle74"/>
                <w:rFonts w:ascii="Arial Narrow" w:hAnsi="Arial Narrow"/>
                <w:sz w:val="14"/>
                <w:szCs w:val="14"/>
              </w:rPr>
              <w:t>Olešná</w:t>
            </w:r>
          </w:p>
        </w:tc>
        <w:tc>
          <w:tcPr>
            <w:tcW w:w="478" w:type="pct"/>
            <w:tcBorders>
              <w:top w:val="single" w:sz="6" w:space="0" w:color="auto"/>
              <w:left w:val="single" w:sz="6" w:space="0" w:color="auto"/>
              <w:bottom w:val="single" w:sz="6" w:space="0" w:color="auto"/>
              <w:right w:val="single" w:sz="6" w:space="0" w:color="auto"/>
            </w:tcBorders>
          </w:tcPr>
          <w:p w14:paraId="602B8D2B" w14:textId="77777777" w:rsidR="007A6FD0" w:rsidRPr="008014F7" w:rsidRDefault="007A6FD0" w:rsidP="00A922A1">
            <w:pPr>
              <w:pStyle w:val="Bezriadkovania"/>
              <w:rPr>
                <w:rStyle w:val="FontStyle74"/>
                <w:rFonts w:ascii="Arial Narrow" w:hAnsi="Arial Narrow"/>
                <w:sz w:val="14"/>
                <w:szCs w:val="14"/>
              </w:rPr>
            </w:pPr>
            <w:proofErr w:type="spellStart"/>
            <w:r w:rsidRPr="008014F7">
              <w:rPr>
                <w:rStyle w:val="FontStyle74"/>
                <w:rFonts w:ascii="Arial Narrow" w:hAnsi="Arial Narrow"/>
                <w:sz w:val="14"/>
                <w:szCs w:val="14"/>
              </w:rPr>
              <w:t>Rod.domy</w:t>
            </w:r>
            <w:proofErr w:type="spellEnd"/>
            <w:r w:rsidRPr="008014F7">
              <w:rPr>
                <w:rStyle w:val="FontStyle74"/>
                <w:rFonts w:ascii="Arial Narrow" w:hAnsi="Arial Narrow"/>
                <w:sz w:val="14"/>
                <w:szCs w:val="14"/>
              </w:rPr>
              <w:t xml:space="preserve"> </w:t>
            </w:r>
          </w:p>
          <w:p w14:paraId="01D383F1" w14:textId="77777777" w:rsidR="007A6FD0" w:rsidRPr="008014F7" w:rsidRDefault="007A6FD0" w:rsidP="00A922A1">
            <w:pPr>
              <w:pStyle w:val="Bezriadkovania"/>
              <w:rPr>
                <w:rStyle w:val="FontStyle74"/>
                <w:rFonts w:ascii="Arial Narrow" w:hAnsi="Arial Narrow"/>
                <w:spacing w:val="20"/>
                <w:sz w:val="14"/>
                <w:szCs w:val="14"/>
              </w:rPr>
            </w:pPr>
            <w:r w:rsidRPr="008014F7">
              <w:rPr>
                <w:rStyle w:val="FontStyle74"/>
                <w:rFonts w:ascii="Arial Narrow" w:hAnsi="Arial Narrow"/>
                <w:spacing w:val="20"/>
                <w:sz w:val="14"/>
                <w:szCs w:val="14"/>
              </w:rPr>
              <w:t>(IBV</w:t>
            </w:r>
            <w:r w:rsidRPr="008014F7">
              <w:rPr>
                <w:rStyle w:val="FontStyle74"/>
                <w:rFonts w:ascii="Arial Narrow" w:hAnsi="Arial Narrow"/>
                <w:sz w:val="14"/>
                <w:szCs w:val="14"/>
              </w:rPr>
              <w:t>)</w:t>
            </w:r>
          </w:p>
        </w:tc>
        <w:tc>
          <w:tcPr>
            <w:tcW w:w="412" w:type="pct"/>
            <w:tcBorders>
              <w:top w:val="single" w:sz="6" w:space="0" w:color="auto"/>
              <w:left w:val="single" w:sz="6" w:space="0" w:color="auto"/>
              <w:bottom w:val="single" w:sz="6" w:space="0" w:color="auto"/>
              <w:right w:val="single" w:sz="6" w:space="0" w:color="auto"/>
            </w:tcBorders>
            <w:vAlign w:val="center"/>
          </w:tcPr>
          <w:p w14:paraId="2A796C73"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1,394</w:t>
            </w:r>
          </w:p>
        </w:tc>
        <w:tc>
          <w:tcPr>
            <w:tcW w:w="440" w:type="pct"/>
            <w:tcBorders>
              <w:top w:val="single" w:sz="6" w:space="0" w:color="auto"/>
              <w:left w:val="single" w:sz="6" w:space="0" w:color="auto"/>
              <w:bottom w:val="single" w:sz="6" w:space="0" w:color="auto"/>
              <w:right w:val="single" w:sz="6" w:space="0" w:color="auto"/>
            </w:tcBorders>
            <w:vAlign w:val="center"/>
          </w:tcPr>
          <w:p w14:paraId="0F423E97"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1,218</w:t>
            </w:r>
          </w:p>
        </w:tc>
        <w:tc>
          <w:tcPr>
            <w:tcW w:w="549" w:type="pct"/>
            <w:tcBorders>
              <w:top w:val="single" w:sz="6" w:space="0" w:color="auto"/>
              <w:left w:val="single" w:sz="6" w:space="0" w:color="auto"/>
              <w:bottom w:val="single" w:sz="6" w:space="0" w:color="auto"/>
              <w:right w:val="single" w:sz="6" w:space="0" w:color="auto"/>
            </w:tcBorders>
            <w:vAlign w:val="center"/>
          </w:tcPr>
          <w:p w14:paraId="7B67E3EB" w14:textId="77777777" w:rsidR="007A6FD0" w:rsidRPr="008014F7" w:rsidRDefault="007A6FD0" w:rsidP="00A922A1">
            <w:pPr>
              <w:pStyle w:val="Bezriadkovania"/>
              <w:rPr>
                <w:rStyle w:val="FontStyle74"/>
                <w:rFonts w:ascii="Arial Narrow" w:hAnsi="Arial Narrow"/>
                <w:sz w:val="14"/>
                <w:szCs w:val="14"/>
              </w:rPr>
            </w:pPr>
            <w:r w:rsidRPr="00103E46">
              <w:rPr>
                <w:rStyle w:val="FontStyle74"/>
                <w:rFonts w:ascii="Arial Narrow" w:hAnsi="Arial Narrow"/>
                <w:b/>
                <w:bCs/>
                <w:sz w:val="14"/>
                <w:szCs w:val="14"/>
              </w:rPr>
              <w:t>0863242/6</w:t>
            </w:r>
            <w:r w:rsidRPr="008014F7">
              <w:rPr>
                <w:rStyle w:val="FontStyle74"/>
                <w:rFonts w:ascii="Arial Narrow" w:hAnsi="Arial Narrow"/>
                <w:sz w:val="14"/>
                <w:szCs w:val="14"/>
              </w:rPr>
              <w:t xml:space="preserve"> 0978462/9</w:t>
            </w:r>
          </w:p>
          <w:p w14:paraId="5B9FAFFF"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0878462/8</w:t>
            </w:r>
          </w:p>
        </w:tc>
        <w:tc>
          <w:tcPr>
            <w:tcW w:w="468" w:type="pct"/>
            <w:tcBorders>
              <w:top w:val="single" w:sz="6" w:space="0" w:color="auto"/>
              <w:left w:val="single" w:sz="6" w:space="0" w:color="auto"/>
              <w:bottom w:val="single" w:sz="6" w:space="0" w:color="auto"/>
              <w:right w:val="single" w:sz="6" w:space="0" w:color="auto"/>
            </w:tcBorders>
            <w:vAlign w:val="center"/>
          </w:tcPr>
          <w:p w14:paraId="182FACC5"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0,829</w:t>
            </w:r>
          </w:p>
          <w:p w14:paraId="7803C0F4"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0,357</w:t>
            </w:r>
          </w:p>
          <w:p w14:paraId="430E441B"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0,032</w:t>
            </w:r>
          </w:p>
        </w:tc>
        <w:tc>
          <w:tcPr>
            <w:tcW w:w="547" w:type="pct"/>
            <w:tcBorders>
              <w:top w:val="single" w:sz="6" w:space="0" w:color="auto"/>
              <w:left w:val="single" w:sz="6" w:space="0" w:color="auto"/>
              <w:bottom w:val="single" w:sz="6" w:space="0" w:color="auto"/>
              <w:right w:val="single" w:sz="6" w:space="0" w:color="auto"/>
            </w:tcBorders>
            <w:vAlign w:val="center"/>
          </w:tcPr>
          <w:p w14:paraId="15579634"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súkromný</w:t>
            </w:r>
          </w:p>
        </w:tc>
        <w:tc>
          <w:tcPr>
            <w:tcW w:w="468" w:type="pct"/>
            <w:tcBorders>
              <w:top w:val="single" w:sz="6" w:space="0" w:color="auto"/>
              <w:left w:val="single" w:sz="6" w:space="0" w:color="auto"/>
              <w:bottom w:val="single" w:sz="6" w:space="0" w:color="auto"/>
              <w:right w:val="single" w:sz="6" w:space="0" w:color="auto"/>
            </w:tcBorders>
            <w:vAlign w:val="center"/>
          </w:tcPr>
          <w:p w14:paraId="5C2A0CED"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nie</w:t>
            </w:r>
          </w:p>
        </w:tc>
        <w:tc>
          <w:tcPr>
            <w:tcW w:w="234" w:type="pct"/>
            <w:tcBorders>
              <w:top w:val="single" w:sz="6" w:space="0" w:color="auto"/>
              <w:left w:val="single" w:sz="6" w:space="0" w:color="auto"/>
              <w:bottom w:val="single" w:sz="6" w:space="0" w:color="auto"/>
              <w:right w:val="single" w:sz="6" w:space="0" w:color="auto"/>
            </w:tcBorders>
            <w:vAlign w:val="center"/>
          </w:tcPr>
          <w:p w14:paraId="543EB73D"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w:t>
            </w:r>
          </w:p>
        </w:tc>
        <w:tc>
          <w:tcPr>
            <w:tcW w:w="626" w:type="pct"/>
            <w:tcBorders>
              <w:top w:val="single" w:sz="6" w:space="0" w:color="auto"/>
              <w:left w:val="single" w:sz="6" w:space="0" w:color="auto"/>
              <w:bottom w:val="single" w:sz="6" w:space="0" w:color="auto"/>
              <w:right w:val="single" w:sz="6" w:space="0" w:color="auto"/>
            </w:tcBorders>
            <w:vAlign w:val="center"/>
          </w:tcPr>
          <w:p w14:paraId="05088285" w14:textId="77777777" w:rsidR="007A6FD0" w:rsidRPr="00F004B8" w:rsidRDefault="007A6FD0" w:rsidP="00A922A1">
            <w:pPr>
              <w:pStyle w:val="Bezriadkovania"/>
              <w:rPr>
                <w:rStyle w:val="FontStyle74"/>
                <w:rFonts w:ascii="Arial Narrow" w:hAnsi="Arial Narrow"/>
                <w:sz w:val="14"/>
                <w:szCs w:val="14"/>
              </w:rPr>
            </w:pPr>
            <w:r w:rsidRPr="00F004B8">
              <w:rPr>
                <w:rStyle w:val="FontStyle74"/>
                <w:rFonts w:ascii="Arial Narrow" w:hAnsi="Arial Narrow"/>
                <w:sz w:val="14"/>
                <w:szCs w:val="14"/>
              </w:rPr>
              <w:t>0,433 ha mimo ZÚ,</w:t>
            </w:r>
          </w:p>
          <w:p w14:paraId="3283D640" w14:textId="77777777" w:rsidR="007A6FD0" w:rsidRPr="00F004B8" w:rsidRDefault="007A6FD0" w:rsidP="00A922A1">
            <w:pPr>
              <w:pStyle w:val="Bezriadkovania"/>
              <w:rPr>
                <w:rFonts w:ascii="Arial Narrow" w:hAnsi="Arial Narrow" w:cs="Arial"/>
                <w:sz w:val="14"/>
                <w:szCs w:val="14"/>
              </w:rPr>
            </w:pPr>
            <w:r w:rsidRPr="00F004B8">
              <w:rPr>
                <w:rStyle w:val="FontStyle74"/>
                <w:rFonts w:ascii="Arial Narrow" w:hAnsi="Arial Narrow"/>
                <w:sz w:val="14"/>
                <w:szCs w:val="14"/>
              </w:rPr>
              <w:t xml:space="preserve"> </w:t>
            </w:r>
            <w:r w:rsidRPr="00F004B8">
              <w:rPr>
                <w:rStyle w:val="FontStyle74"/>
                <w:rFonts w:ascii="Arial Narrow" w:hAnsi="Arial Narrow"/>
                <w:b/>
                <w:bCs/>
                <w:sz w:val="14"/>
                <w:szCs w:val="14"/>
              </w:rPr>
              <w:t>0,829 ha CHP</w:t>
            </w:r>
          </w:p>
        </w:tc>
      </w:tr>
      <w:tr w:rsidR="007A6FD0" w:rsidRPr="008014F7" w14:paraId="6A4FC06B" w14:textId="77777777" w:rsidTr="00A922A1">
        <w:tc>
          <w:tcPr>
            <w:tcW w:w="307" w:type="pct"/>
            <w:tcBorders>
              <w:top w:val="single" w:sz="6" w:space="0" w:color="auto"/>
              <w:left w:val="single" w:sz="6" w:space="0" w:color="auto"/>
              <w:bottom w:val="single" w:sz="6" w:space="0" w:color="auto"/>
              <w:right w:val="single" w:sz="6" w:space="0" w:color="auto"/>
            </w:tcBorders>
            <w:vAlign w:val="center"/>
          </w:tcPr>
          <w:p w14:paraId="6BBB6259"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30</w:t>
            </w:r>
          </w:p>
        </w:tc>
        <w:tc>
          <w:tcPr>
            <w:tcW w:w="471" w:type="pct"/>
            <w:tcBorders>
              <w:top w:val="single" w:sz="6" w:space="0" w:color="auto"/>
              <w:left w:val="single" w:sz="6" w:space="0" w:color="auto"/>
              <w:bottom w:val="single" w:sz="6" w:space="0" w:color="auto"/>
              <w:right w:val="single" w:sz="6" w:space="0" w:color="auto"/>
            </w:tcBorders>
          </w:tcPr>
          <w:p w14:paraId="0EB8EF90"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Olešná</w:t>
            </w:r>
          </w:p>
        </w:tc>
        <w:tc>
          <w:tcPr>
            <w:tcW w:w="478" w:type="pct"/>
            <w:tcBorders>
              <w:top w:val="single" w:sz="6" w:space="0" w:color="auto"/>
              <w:left w:val="single" w:sz="6" w:space="0" w:color="auto"/>
              <w:bottom w:val="single" w:sz="6" w:space="0" w:color="auto"/>
              <w:right w:val="single" w:sz="6" w:space="0" w:color="auto"/>
            </w:tcBorders>
          </w:tcPr>
          <w:p w14:paraId="67CB2B45" w14:textId="77777777" w:rsidR="007A6FD0" w:rsidRPr="008014F7" w:rsidRDefault="007A6FD0" w:rsidP="00A922A1">
            <w:pPr>
              <w:pStyle w:val="Bezriadkovania"/>
              <w:rPr>
                <w:rStyle w:val="FontStyle74"/>
                <w:rFonts w:ascii="Arial Narrow" w:hAnsi="Arial Narrow"/>
                <w:sz w:val="14"/>
                <w:szCs w:val="14"/>
              </w:rPr>
            </w:pPr>
            <w:proofErr w:type="spellStart"/>
            <w:r w:rsidRPr="008014F7">
              <w:rPr>
                <w:rStyle w:val="FontStyle74"/>
                <w:rFonts w:ascii="Arial Narrow" w:hAnsi="Arial Narrow"/>
                <w:sz w:val="14"/>
                <w:szCs w:val="14"/>
              </w:rPr>
              <w:t>Rod.domy</w:t>
            </w:r>
            <w:proofErr w:type="spellEnd"/>
            <w:r w:rsidRPr="008014F7">
              <w:rPr>
                <w:rStyle w:val="FontStyle74"/>
                <w:rFonts w:ascii="Arial Narrow" w:hAnsi="Arial Narrow"/>
                <w:sz w:val="14"/>
                <w:szCs w:val="14"/>
              </w:rPr>
              <w:t xml:space="preserve"> </w:t>
            </w:r>
          </w:p>
          <w:p w14:paraId="7847EC9A" w14:textId="77777777" w:rsidR="007A6FD0" w:rsidRPr="008014F7" w:rsidRDefault="007A6FD0" w:rsidP="00A922A1">
            <w:pPr>
              <w:pStyle w:val="Bezriadkovania"/>
              <w:rPr>
                <w:rStyle w:val="FontStyle74"/>
                <w:rFonts w:ascii="Arial Narrow" w:hAnsi="Arial Narrow"/>
                <w:spacing w:val="20"/>
                <w:sz w:val="14"/>
                <w:szCs w:val="14"/>
                <w:highlight w:val="yellow"/>
              </w:rPr>
            </w:pPr>
            <w:r w:rsidRPr="008014F7">
              <w:rPr>
                <w:rStyle w:val="FontStyle74"/>
                <w:rFonts w:ascii="Arial Narrow" w:hAnsi="Arial Narrow"/>
                <w:spacing w:val="20"/>
                <w:sz w:val="14"/>
                <w:szCs w:val="14"/>
              </w:rPr>
              <w:t>(IBV</w:t>
            </w:r>
            <w:r w:rsidRPr="008014F7">
              <w:rPr>
                <w:rStyle w:val="FontStyle74"/>
                <w:rFonts w:ascii="Arial Narrow" w:hAnsi="Arial Narrow"/>
                <w:sz w:val="14"/>
                <w:szCs w:val="14"/>
              </w:rPr>
              <w:t>)</w:t>
            </w:r>
          </w:p>
        </w:tc>
        <w:tc>
          <w:tcPr>
            <w:tcW w:w="412" w:type="pct"/>
            <w:tcBorders>
              <w:top w:val="single" w:sz="6" w:space="0" w:color="auto"/>
              <w:left w:val="single" w:sz="6" w:space="0" w:color="auto"/>
              <w:bottom w:val="single" w:sz="6" w:space="0" w:color="auto"/>
              <w:right w:val="single" w:sz="6" w:space="0" w:color="auto"/>
            </w:tcBorders>
            <w:vAlign w:val="center"/>
          </w:tcPr>
          <w:p w14:paraId="7A4CB76B"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1,381</w:t>
            </w:r>
          </w:p>
        </w:tc>
        <w:tc>
          <w:tcPr>
            <w:tcW w:w="440" w:type="pct"/>
            <w:tcBorders>
              <w:top w:val="single" w:sz="6" w:space="0" w:color="auto"/>
              <w:left w:val="single" w:sz="6" w:space="0" w:color="auto"/>
              <w:bottom w:val="single" w:sz="6" w:space="0" w:color="auto"/>
              <w:right w:val="single" w:sz="6" w:space="0" w:color="auto"/>
            </w:tcBorders>
            <w:vAlign w:val="center"/>
          </w:tcPr>
          <w:p w14:paraId="6C257E3A"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1,288</w:t>
            </w:r>
          </w:p>
        </w:tc>
        <w:tc>
          <w:tcPr>
            <w:tcW w:w="549" w:type="pct"/>
            <w:tcBorders>
              <w:top w:val="single" w:sz="6" w:space="0" w:color="auto"/>
              <w:left w:val="single" w:sz="6" w:space="0" w:color="auto"/>
              <w:bottom w:val="single" w:sz="6" w:space="0" w:color="auto"/>
              <w:right w:val="single" w:sz="6" w:space="0" w:color="auto"/>
            </w:tcBorders>
            <w:vAlign w:val="center"/>
          </w:tcPr>
          <w:p w14:paraId="756868BC" w14:textId="77777777" w:rsidR="007A6FD0" w:rsidRPr="008014F7" w:rsidRDefault="007A6FD0" w:rsidP="00A922A1">
            <w:pPr>
              <w:pStyle w:val="Bezriadkovania"/>
              <w:rPr>
                <w:rStyle w:val="FontStyle74"/>
                <w:rFonts w:ascii="Arial Narrow" w:hAnsi="Arial Narrow"/>
                <w:color w:val="F79646" w:themeColor="accent6"/>
                <w:sz w:val="14"/>
                <w:szCs w:val="14"/>
              </w:rPr>
            </w:pPr>
            <w:r w:rsidRPr="00103E46">
              <w:rPr>
                <w:rStyle w:val="FontStyle74"/>
                <w:rFonts w:ascii="Arial Narrow" w:hAnsi="Arial Narrow"/>
                <w:b/>
                <w:bCs/>
                <w:sz w:val="14"/>
                <w:szCs w:val="14"/>
              </w:rPr>
              <w:t>0863242/6</w:t>
            </w:r>
            <w:r w:rsidRPr="008014F7">
              <w:rPr>
                <w:rStyle w:val="FontStyle74"/>
                <w:rFonts w:ascii="Arial Narrow" w:hAnsi="Arial Narrow"/>
                <w:sz w:val="14"/>
                <w:szCs w:val="14"/>
              </w:rPr>
              <w:t xml:space="preserve"> 0978462/9 0878462/8</w:t>
            </w:r>
          </w:p>
        </w:tc>
        <w:tc>
          <w:tcPr>
            <w:tcW w:w="468" w:type="pct"/>
            <w:tcBorders>
              <w:top w:val="single" w:sz="6" w:space="0" w:color="auto"/>
              <w:left w:val="single" w:sz="6" w:space="0" w:color="auto"/>
              <w:bottom w:val="single" w:sz="6" w:space="0" w:color="auto"/>
              <w:right w:val="single" w:sz="6" w:space="0" w:color="auto"/>
            </w:tcBorders>
            <w:vAlign w:val="center"/>
          </w:tcPr>
          <w:p w14:paraId="4186E344"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0,699</w:t>
            </w:r>
          </w:p>
          <w:p w14:paraId="6EC981FD"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0,153</w:t>
            </w:r>
          </w:p>
          <w:p w14:paraId="438CC264"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0,436</w:t>
            </w:r>
          </w:p>
        </w:tc>
        <w:tc>
          <w:tcPr>
            <w:tcW w:w="547" w:type="pct"/>
            <w:tcBorders>
              <w:top w:val="single" w:sz="6" w:space="0" w:color="auto"/>
              <w:left w:val="single" w:sz="6" w:space="0" w:color="auto"/>
              <w:bottom w:val="single" w:sz="6" w:space="0" w:color="auto"/>
              <w:right w:val="single" w:sz="6" w:space="0" w:color="auto"/>
            </w:tcBorders>
            <w:vAlign w:val="center"/>
          </w:tcPr>
          <w:p w14:paraId="0A0A5D5C"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súkromný</w:t>
            </w:r>
          </w:p>
        </w:tc>
        <w:tc>
          <w:tcPr>
            <w:tcW w:w="468" w:type="pct"/>
            <w:tcBorders>
              <w:top w:val="single" w:sz="6" w:space="0" w:color="auto"/>
              <w:left w:val="single" w:sz="6" w:space="0" w:color="auto"/>
              <w:bottom w:val="single" w:sz="6" w:space="0" w:color="auto"/>
              <w:right w:val="single" w:sz="6" w:space="0" w:color="auto"/>
            </w:tcBorders>
            <w:vAlign w:val="center"/>
          </w:tcPr>
          <w:p w14:paraId="4AAC3C88"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nie</w:t>
            </w:r>
          </w:p>
        </w:tc>
        <w:tc>
          <w:tcPr>
            <w:tcW w:w="234" w:type="pct"/>
            <w:tcBorders>
              <w:top w:val="single" w:sz="6" w:space="0" w:color="auto"/>
              <w:left w:val="single" w:sz="6" w:space="0" w:color="auto"/>
              <w:bottom w:val="single" w:sz="6" w:space="0" w:color="auto"/>
              <w:right w:val="single" w:sz="6" w:space="0" w:color="auto"/>
            </w:tcBorders>
            <w:vAlign w:val="center"/>
          </w:tcPr>
          <w:p w14:paraId="4C9B0A64"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w:t>
            </w:r>
          </w:p>
        </w:tc>
        <w:tc>
          <w:tcPr>
            <w:tcW w:w="626" w:type="pct"/>
            <w:tcBorders>
              <w:top w:val="single" w:sz="6" w:space="0" w:color="auto"/>
              <w:left w:val="single" w:sz="6" w:space="0" w:color="auto"/>
              <w:bottom w:val="single" w:sz="6" w:space="0" w:color="auto"/>
              <w:right w:val="single" w:sz="6" w:space="0" w:color="auto"/>
            </w:tcBorders>
            <w:vAlign w:val="center"/>
          </w:tcPr>
          <w:p w14:paraId="72EA8820" w14:textId="77777777" w:rsidR="007A6FD0" w:rsidRPr="00F004B8" w:rsidRDefault="007A6FD0" w:rsidP="00A922A1">
            <w:pPr>
              <w:pStyle w:val="Bezriadkovania"/>
              <w:rPr>
                <w:rStyle w:val="FontStyle74"/>
                <w:rFonts w:ascii="Arial Narrow" w:hAnsi="Arial Narrow"/>
                <w:sz w:val="14"/>
                <w:szCs w:val="14"/>
              </w:rPr>
            </w:pPr>
            <w:r w:rsidRPr="00F004B8">
              <w:rPr>
                <w:rStyle w:val="FontStyle74"/>
                <w:rFonts w:ascii="Arial Narrow" w:hAnsi="Arial Narrow"/>
                <w:sz w:val="14"/>
                <w:szCs w:val="14"/>
              </w:rPr>
              <w:t>0,644 ha mimo ZÚ,</w:t>
            </w:r>
          </w:p>
          <w:p w14:paraId="2A751FC0" w14:textId="77777777" w:rsidR="007A6FD0" w:rsidRPr="00F004B8" w:rsidRDefault="007A6FD0" w:rsidP="00A922A1">
            <w:pPr>
              <w:pStyle w:val="Bezriadkovania"/>
              <w:rPr>
                <w:rFonts w:ascii="Arial Narrow" w:hAnsi="Arial Narrow" w:cs="Arial"/>
                <w:sz w:val="14"/>
                <w:szCs w:val="14"/>
              </w:rPr>
            </w:pPr>
            <w:r w:rsidRPr="00F004B8">
              <w:rPr>
                <w:rStyle w:val="FontStyle74"/>
                <w:rFonts w:ascii="Arial Narrow" w:hAnsi="Arial Narrow"/>
                <w:b/>
                <w:bCs/>
                <w:sz w:val="14"/>
                <w:szCs w:val="14"/>
              </w:rPr>
              <w:t>0,699 ha CHP</w:t>
            </w:r>
          </w:p>
        </w:tc>
      </w:tr>
      <w:tr w:rsidR="007A6FD0" w:rsidRPr="008014F7" w14:paraId="1A9FC4B5" w14:textId="77777777" w:rsidTr="00A922A1">
        <w:tc>
          <w:tcPr>
            <w:tcW w:w="307" w:type="pct"/>
            <w:tcBorders>
              <w:top w:val="single" w:sz="6" w:space="0" w:color="auto"/>
              <w:left w:val="single" w:sz="6" w:space="0" w:color="auto"/>
              <w:bottom w:val="single" w:sz="6" w:space="0" w:color="auto"/>
              <w:right w:val="single" w:sz="6" w:space="0" w:color="auto"/>
            </w:tcBorders>
            <w:vAlign w:val="center"/>
          </w:tcPr>
          <w:p w14:paraId="1095C781"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31</w:t>
            </w:r>
          </w:p>
        </w:tc>
        <w:tc>
          <w:tcPr>
            <w:tcW w:w="471" w:type="pct"/>
            <w:tcBorders>
              <w:top w:val="single" w:sz="6" w:space="0" w:color="auto"/>
              <w:left w:val="single" w:sz="6" w:space="0" w:color="auto"/>
              <w:bottom w:val="single" w:sz="6" w:space="0" w:color="auto"/>
              <w:right w:val="single" w:sz="6" w:space="0" w:color="auto"/>
            </w:tcBorders>
          </w:tcPr>
          <w:p w14:paraId="5D13524A"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Olešná</w:t>
            </w:r>
          </w:p>
        </w:tc>
        <w:tc>
          <w:tcPr>
            <w:tcW w:w="478" w:type="pct"/>
            <w:tcBorders>
              <w:top w:val="single" w:sz="6" w:space="0" w:color="auto"/>
              <w:left w:val="single" w:sz="6" w:space="0" w:color="auto"/>
              <w:bottom w:val="single" w:sz="6" w:space="0" w:color="auto"/>
              <w:right w:val="single" w:sz="6" w:space="0" w:color="auto"/>
            </w:tcBorders>
          </w:tcPr>
          <w:p w14:paraId="4948C416" w14:textId="77777777" w:rsidR="007A6FD0" w:rsidRPr="008014F7" w:rsidRDefault="007A6FD0" w:rsidP="00A922A1">
            <w:pPr>
              <w:pStyle w:val="Bezriadkovania"/>
              <w:rPr>
                <w:rStyle w:val="FontStyle74"/>
                <w:rFonts w:ascii="Arial Narrow" w:hAnsi="Arial Narrow"/>
                <w:sz w:val="14"/>
                <w:szCs w:val="14"/>
              </w:rPr>
            </w:pPr>
            <w:proofErr w:type="spellStart"/>
            <w:r w:rsidRPr="008014F7">
              <w:rPr>
                <w:rStyle w:val="FontStyle74"/>
                <w:rFonts w:ascii="Arial Narrow" w:hAnsi="Arial Narrow"/>
                <w:sz w:val="14"/>
                <w:szCs w:val="14"/>
              </w:rPr>
              <w:t>Rod.domy</w:t>
            </w:r>
            <w:proofErr w:type="spellEnd"/>
            <w:r w:rsidRPr="008014F7">
              <w:rPr>
                <w:rStyle w:val="FontStyle74"/>
                <w:rFonts w:ascii="Arial Narrow" w:hAnsi="Arial Narrow"/>
                <w:sz w:val="14"/>
                <w:szCs w:val="14"/>
              </w:rPr>
              <w:t xml:space="preserve"> </w:t>
            </w:r>
          </w:p>
          <w:p w14:paraId="07976CB8" w14:textId="77777777" w:rsidR="007A6FD0" w:rsidRPr="008014F7" w:rsidRDefault="007A6FD0" w:rsidP="00A922A1">
            <w:pPr>
              <w:pStyle w:val="Bezriadkovania"/>
              <w:rPr>
                <w:rStyle w:val="FontStyle74"/>
                <w:rFonts w:ascii="Arial Narrow" w:hAnsi="Arial Narrow"/>
                <w:spacing w:val="20"/>
                <w:sz w:val="14"/>
                <w:szCs w:val="14"/>
                <w:highlight w:val="yellow"/>
              </w:rPr>
            </w:pPr>
            <w:r w:rsidRPr="008014F7">
              <w:rPr>
                <w:rStyle w:val="FontStyle74"/>
                <w:rFonts w:ascii="Arial Narrow" w:hAnsi="Arial Narrow"/>
                <w:spacing w:val="20"/>
                <w:sz w:val="14"/>
                <w:szCs w:val="14"/>
              </w:rPr>
              <w:t>(IBV)</w:t>
            </w:r>
          </w:p>
        </w:tc>
        <w:tc>
          <w:tcPr>
            <w:tcW w:w="412" w:type="pct"/>
            <w:tcBorders>
              <w:top w:val="single" w:sz="6" w:space="0" w:color="auto"/>
              <w:left w:val="single" w:sz="6" w:space="0" w:color="auto"/>
              <w:bottom w:val="single" w:sz="6" w:space="0" w:color="auto"/>
              <w:right w:val="single" w:sz="6" w:space="0" w:color="auto"/>
            </w:tcBorders>
            <w:vAlign w:val="center"/>
          </w:tcPr>
          <w:p w14:paraId="57327176"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0,987</w:t>
            </w:r>
          </w:p>
        </w:tc>
        <w:tc>
          <w:tcPr>
            <w:tcW w:w="440" w:type="pct"/>
            <w:tcBorders>
              <w:top w:val="single" w:sz="6" w:space="0" w:color="auto"/>
              <w:left w:val="single" w:sz="6" w:space="0" w:color="auto"/>
              <w:bottom w:val="single" w:sz="6" w:space="0" w:color="auto"/>
              <w:right w:val="single" w:sz="6" w:space="0" w:color="auto"/>
            </w:tcBorders>
            <w:vAlign w:val="center"/>
          </w:tcPr>
          <w:p w14:paraId="4537928F"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0,761</w:t>
            </w:r>
          </w:p>
        </w:tc>
        <w:tc>
          <w:tcPr>
            <w:tcW w:w="549" w:type="pct"/>
            <w:tcBorders>
              <w:top w:val="single" w:sz="6" w:space="0" w:color="auto"/>
              <w:left w:val="single" w:sz="6" w:space="0" w:color="auto"/>
              <w:bottom w:val="single" w:sz="6" w:space="0" w:color="auto"/>
              <w:right w:val="single" w:sz="6" w:space="0" w:color="auto"/>
            </w:tcBorders>
            <w:vAlign w:val="center"/>
          </w:tcPr>
          <w:p w14:paraId="7FFE57DB"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0982885/9</w:t>
            </w:r>
          </w:p>
          <w:p w14:paraId="5B7D5994"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0878465/9</w:t>
            </w:r>
          </w:p>
        </w:tc>
        <w:tc>
          <w:tcPr>
            <w:tcW w:w="468" w:type="pct"/>
            <w:tcBorders>
              <w:top w:val="single" w:sz="6" w:space="0" w:color="auto"/>
              <w:left w:val="single" w:sz="6" w:space="0" w:color="auto"/>
              <w:bottom w:val="single" w:sz="6" w:space="0" w:color="auto"/>
              <w:right w:val="single" w:sz="6" w:space="0" w:color="auto"/>
            </w:tcBorders>
            <w:vAlign w:val="center"/>
          </w:tcPr>
          <w:p w14:paraId="72E267B1"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0,426</w:t>
            </w:r>
          </w:p>
          <w:p w14:paraId="72B0E4D6"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0,335</w:t>
            </w:r>
          </w:p>
        </w:tc>
        <w:tc>
          <w:tcPr>
            <w:tcW w:w="547" w:type="pct"/>
            <w:tcBorders>
              <w:top w:val="single" w:sz="6" w:space="0" w:color="auto"/>
              <w:left w:val="single" w:sz="6" w:space="0" w:color="auto"/>
              <w:bottom w:val="single" w:sz="6" w:space="0" w:color="auto"/>
              <w:right w:val="single" w:sz="6" w:space="0" w:color="auto"/>
            </w:tcBorders>
            <w:vAlign w:val="center"/>
          </w:tcPr>
          <w:p w14:paraId="0747E98B"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súkromný</w:t>
            </w:r>
          </w:p>
        </w:tc>
        <w:tc>
          <w:tcPr>
            <w:tcW w:w="468" w:type="pct"/>
            <w:tcBorders>
              <w:top w:val="single" w:sz="6" w:space="0" w:color="auto"/>
              <w:left w:val="single" w:sz="6" w:space="0" w:color="auto"/>
              <w:bottom w:val="single" w:sz="6" w:space="0" w:color="auto"/>
              <w:right w:val="single" w:sz="6" w:space="0" w:color="auto"/>
            </w:tcBorders>
            <w:vAlign w:val="center"/>
          </w:tcPr>
          <w:p w14:paraId="6CD74073"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nie</w:t>
            </w:r>
          </w:p>
        </w:tc>
        <w:tc>
          <w:tcPr>
            <w:tcW w:w="234" w:type="pct"/>
            <w:tcBorders>
              <w:top w:val="single" w:sz="6" w:space="0" w:color="auto"/>
              <w:left w:val="single" w:sz="6" w:space="0" w:color="auto"/>
              <w:bottom w:val="single" w:sz="6" w:space="0" w:color="auto"/>
              <w:right w:val="single" w:sz="6" w:space="0" w:color="auto"/>
            </w:tcBorders>
            <w:vAlign w:val="center"/>
          </w:tcPr>
          <w:p w14:paraId="18D07C82" w14:textId="77777777" w:rsidR="007A6FD0" w:rsidRPr="008014F7" w:rsidRDefault="007A6FD0" w:rsidP="00A922A1">
            <w:pPr>
              <w:pStyle w:val="Bezriadkovania"/>
              <w:rPr>
                <w:rStyle w:val="FontStyle74"/>
                <w:rFonts w:ascii="Arial Narrow" w:hAnsi="Arial Narrow"/>
                <w:sz w:val="14"/>
                <w:szCs w:val="14"/>
              </w:rPr>
            </w:pPr>
            <w:r w:rsidRPr="008014F7">
              <w:rPr>
                <w:rStyle w:val="FontStyle74"/>
                <w:rFonts w:ascii="Arial Narrow" w:hAnsi="Arial Narrow"/>
                <w:sz w:val="14"/>
                <w:szCs w:val="14"/>
              </w:rPr>
              <w:t>1.</w:t>
            </w:r>
          </w:p>
        </w:tc>
        <w:tc>
          <w:tcPr>
            <w:tcW w:w="626" w:type="pct"/>
            <w:tcBorders>
              <w:top w:val="single" w:sz="6" w:space="0" w:color="auto"/>
              <w:left w:val="single" w:sz="6" w:space="0" w:color="auto"/>
              <w:bottom w:val="single" w:sz="6" w:space="0" w:color="auto"/>
              <w:right w:val="single" w:sz="6" w:space="0" w:color="auto"/>
            </w:tcBorders>
            <w:vAlign w:val="center"/>
          </w:tcPr>
          <w:p w14:paraId="11453D1A" w14:textId="77777777" w:rsidR="007A6FD0" w:rsidRPr="00F004B8" w:rsidRDefault="007A6FD0" w:rsidP="00A922A1">
            <w:pPr>
              <w:pStyle w:val="Bezriadkovania"/>
              <w:rPr>
                <w:rStyle w:val="FontStyle74"/>
                <w:rFonts w:ascii="Arial Narrow" w:hAnsi="Arial Narrow"/>
                <w:sz w:val="14"/>
                <w:szCs w:val="14"/>
              </w:rPr>
            </w:pPr>
            <w:r w:rsidRPr="00F004B8">
              <w:rPr>
                <w:rStyle w:val="FontStyle74"/>
                <w:rFonts w:ascii="Arial Narrow" w:hAnsi="Arial Narrow"/>
                <w:sz w:val="14"/>
                <w:szCs w:val="14"/>
              </w:rPr>
              <w:t>0,485 ha</w:t>
            </w:r>
          </w:p>
          <w:p w14:paraId="2845D8ED" w14:textId="77777777" w:rsidR="007A6FD0" w:rsidRPr="00F004B8" w:rsidRDefault="007A6FD0" w:rsidP="00A922A1">
            <w:pPr>
              <w:pStyle w:val="Bezriadkovania"/>
              <w:rPr>
                <w:rFonts w:ascii="Arial Narrow" w:hAnsi="Arial Narrow"/>
                <w:color w:val="F79646" w:themeColor="accent6"/>
                <w:sz w:val="14"/>
                <w:szCs w:val="14"/>
              </w:rPr>
            </w:pPr>
            <w:r w:rsidRPr="00F004B8">
              <w:rPr>
                <w:rStyle w:val="FontStyle74"/>
                <w:rFonts w:ascii="Arial Narrow" w:hAnsi="Arial Narrow"/>
                <w:sz w:val="14"/>
                <w:szCs w:val="14"/>
              </w:rPr>
              <w:t>mimo ZÚ</w:t>
            </w:r>
          </w:p>
        </w:tc>
      </w:tr>
      <w:tr w:rsidR="007A6FD0" w:rsidRPr="00E61678" w14:paraId="41AE3E0E" w14:textId="77777777" w:rsidTr="00A922A1">
        <w:tc>
          <w:tcPr>
            <w:tcW w:w="307" w:type="pct"/>
            <w:tcBorders>
              <w:top w:val="single" w:sz="6" w:space="0" w:color="auto"/>
              <w:left w:val="single" w:sz="6" w:space="0" w:color="auto"/>
              <w:bottom w:val="single" w:sz="6" w:space="0" w:color="auto"/>
              <w:right w:val="single" w:sz="6" w:space="0" w:color="auto"/>
            </w:tcBorders>
            <w:vAlign w:val="center"/>
          </w:tcPr>
          <w:p w14:paraId="7E4A079A"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32</w:t>
            </w:r>
          </w:p>
        </w:tc>
        <w:tc>
          <w:tcPr>
            <w:tcW w:w="471" w:type="pct"/>
            <w:tcBorders>
              <w:top w:val="single" w:sz="6" w:space="0" w:color="auto"/>
              <w:left w:val="single" w:sz="6" w:space="0" w:color="auto"/>
              <w:bottom w:val="single" w:sz="6" w:space="0" w:color="auto"/>
              <w:right w:val="single" w:sz="6" w:space="0" w:color="auto"/>
            </w:tcBorders>
          </w:tcPr>
          <w:p w14:paraId="79129375"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Olešná</w:t>
            </w:r>
          </w:p>
        </w:tc>
        <w:tc>
          <w:tcPr>
            <w:tcW w:w="478" w:type="pct"/>
            <w:tcBorders>
              <w:top w:val="single" w:sz="6" w:space="0" w:color="auto"/>
              <w:left w:val="single" w:sz="6" w:space="0" w:color="auto"/>
              <w:bottom w:val="single" w:sz="6" w:space="0" w:color="auto"/>
              <w:right w:val="single" w:sz="6" w:space="0" w:color="auto"/>
            </w:tcBorders>
          </w:tcPr>
          <w:p w14:paraId="58AFDABA" w14:textId="77777777" w:rsidR="007A6FD0" w:rsidRPr="00E61678" w:rsidRDefault="007A6FD0" w:rsidP="00A922A1">
            <w:pPr>
              <w:pStyle w:val="Bezriadkovania"/>
              <w:rPr>
                <w:rStyle w:val="FontStyle74"/>
                <w:rFonts w:ascii="Arial Narrow" w:hAnsi="Arial Narrow"/>
                <w:sz w:val="14"/>
                <w:szCs w:val="14"/>
              </w:rPr>
            </w:pPr>
            <w:proofErr w:type="spellStart"/>
            <w:r w:rsidRPr="00E61678">
              <w:rPr>
                <w:rStyle w:val="FontStyle74"/>
                <w:rFonts w:ascii="Arial Narrow" w:hAnsi="Arial Narrow"/>
                <w:sz w:val="14"/>
                <w:szCs w:val="14"/>
              </w:rPr>
              <w:t>Rod.domy</w:t>
            </w:r>
            <w:proofErr w:type="spellEnd"/>
            <w:r w:rsidRPr="00E61678">
              <w:rPr>
                <w:rStyle w:val="FontStyle74"/>
                <w:rFonts w:ascii="Arial Narrow" w:hAnsi="Arial Narrow"/>
                <w:sz w:val="14"/>
                <w:szCs w:val="14"/>
              </w:rPr>
              <w:t xml:space="preserve"> </w:t>
            </w:r>
          </w:p>
          <w:p w14:paraId="6D66E8B6" w14:textId="77777777" w:rsidR="007A6FD0" w:rsidRPr="00E61678" w:rsidRDefault="007A6FD0" w:rsidP="00A922A1">
            <w:pPr>
              <w:pStyle w:val="Bezriadkovania"/>
              <w:rPr>
                <w:rStyle w:val="FontStyle74"/>
                <w:rFonts w:ascii="Arial Narrow" w:hAnsi="Arial Narrow"/>
                <w:spacing w:val="20"/>
                <w:sz w:val="14"/>
                <w:szCs w:val="14"/>
              </w:rPr>
            </w:pPr>
            <w:r w:rsidRPr="00E61678">
              <w:rPr>
                <w:rStyle w:val="FontStyle74"/>
                <w:rFonts w:ascii="Arial Narrow" w:hAnsi="Arial Narrow"/>
                <w:spacing w:val="20"/>
                <w:sz w:val="14"/>
                <w:szCs w:val="14"/>
              </w:rPr>
              <w:t>(IBV)</w:t>
            </w:r>
          </w:p>
        </w:tc>
        <w:tc>
          <w:tcPr>
            <w:tcW w:w="412" w:type="pct"/>
            <w:tcBorders>
              <w:top w:val="single" w:sz="6" w:space="0" w:color="auto"/>
              <w:left w:val="single" w:sz="6" w:space="0" w:color="auto"/>
              <w:bottom w:val="single" w:sz="6" w:space="0" w:color="auto"/>
              <w:right w:val="single" w:sz="6" w:space="0" w:color="auto"/>
            </w:tcBorders>
            <w:vAlign w:val="center"/>
          </w:tcPr>
          <w:p w14:paraId="1FFA7179"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1,855</w:t>
            </w:r>
          </w:p>
        </w:tc>
        <w:tc>
          <w:tcPr>
            <w:tcW w:w="440" w:type="pct"/>
            <w:tcBorders>
              <w:top w:val="single" w:sz="6" w:space="0" w:color="auto"/>
              <w:left w:val="single" w:sz="6" w:space="0" w:color="auto"/>
              <w:bottom w:val="single" w:sz="6" w:space="0" w:color="auto"/>
              <w:right w:val="single" w:sz="6" w:space="0" w:color="auto"/>
            </w:tcBorders>
            <w:vAlign w:val="center"/>
          </w:tcPr>
          <w:p w14:paraId="65E00366"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1,763</w:t>
            </w:r>
          </w:p>
        </w:tc>
        <w:tc>
          <w:tcPr>
            <w:tcW w:w="549" w:type="pct"/>
            <w:tcBorders>
              <w:top w:val="single" w:sz="6" w:space="0" w:color="auto"/>
              <w:left w:val="single" w:sz="6" w:space="0" w:color="auto"/>
              <w:bottom w:val="single" w:sz="6" w:space="0" w:color="auto"/>
              <w:right w:val="single" w:sz="6" w:space="0" w:color="auto"/>
            </w:tcBorders>
            <w:vAlign w:val="center"/>
          </w:tcPr>
          <w:p w14:paraId="5DEF5517"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0878465/9</w:t>
            </w:r>
          </w:p>
          <w:p w14:paraId="41A048EB"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0982885/9</w:t>
            </w:r>
          </w:p>
        </w:tc>
        <w:tc>
          <w:tcPr>
            <w:tcW w:w="468" w:type="pct"/>
            <w:tcBorders>
              <w:top w:val="single" w:sz="6" w:space="0" w:color="auto"/>
              <w:left w:val="single" w:sz="6" w:space="0" w:color="auto"/>
              <w:bottom w:val="single" w:sz="6" w:space="0" w:color="auto"/>
              <w:right w:val="single" w:sz="6" w:space="0" w:color="auto"/>
            </w:tcBorders>
            <w:vAlign w:val="center"/>
          </w:tcPr>
          <w:p w14:paraId="3D1A38FC"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1,</w:t>
            </w:r>
            <w:r>
              <w:rPr>
                <w:rStyle w:val="FontStyle74"/>
                <w:rFonts w:ascii="Arial Narrow" w:hAnsi="Arial Narrow"/>
                <w:sz w:val="14"/>
                <w:szCs w:val="14"/>
              </w:rPr>
              <w:t>596</w:t>
            </w:r>
          </w:p>
          <w:p w14:paraId="3208FEAE" w14:textId="77777777" w:rsidR="007A6FD0" w:rsidRPr="00144A2A"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0,167</w:t>
            </w:r>
          </w:p>
        </w:tc>
        <w:tc>
          <w:tcPr>
            <w:tcW w:w="547" w:type="pct"/>
            <w:tcBorders>
              <w:top w:val="single" w:sz="6" w:space="0" w:color="auto"/>
              <w:left w:val="single" w:sz="6" w:space="0" w:color="auto"/>
              <w:bottom w:val="single" w:sz="6" w:space="0" w:color="auto"/>
              <w:right w:val="single" w:sz="6" w:space="0" w:color="auto"/>
            </w:tcBorders>
            <w:vAlign w:val="center"/>
          </w:tcPr>
          <w:p w14:paraId="1E1F189A"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súkromný</w:t>
            </w:r>
          </w:p>
        </w:tc>
        <w:tc>
          <w:tcPr>
            <w:tcW w:w="468" w:type="pct"/>
            <w:tcBorders>
              <w:top w:val="single" w:sz="6" w:space="0" w:color="auto"/>
              <w:left w:val="single" w:sz="6" w:space="0" w:color="auto"/>
              <w:bottom w:val="single" w:sz="6" w:space="0" w:color="auto"/>
              <w:right w:val="single" w:sz="6" w:space="0" w:color="auto"/>
            </w:tcBorders>
            <w:vAlign w:val="center"/>
          </w:tcPr>
          <w:p w14:paraId="29FF990C"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nie</w:t>
            </w:r>
          </w:p>
        </w:tc>
        <w:tc>
          <w:tcPr>
            <w:tcW w:w="234" w:type="pct"/>
            <w:tcBorders>
              <w:top w:val="single" w:sz="6" w:space="0" w:color="auto"/>
              <w:left w:val="single" w:sz="6" w:space="0" w:color="auto"/>
              <w:bottom w:val="single" w:sz="6" w:space="0" w:color="auto"/>
              <w:right w:val="single" w:sz="6" w:space="0" w:color="auto"/>
            </w:tcBorders>
            <w:vAlign w:val="center"/>
          </w:tcPr>
          <w:p w14:paraId="4D9F37AD"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1.</w:t>
            </w:r>
          </w:p>
        </w:tc>
        <w:tc>
          <w:tcPr>
            <w:tcW w:w="626" w:type="pct"/>
            <w:tcBorders>
              <w:top w:val="single" w:sz="6" w:space="0" w:color="auto"/>
              <w:left w:val="single" w:sz="6" w:space="0" w:color="auto"/>
              <w:bottom w:val="single" w:sz="6" w:space="0" w:color="auto"/>
              <w:right w:val="single" w:sz="6" w:space="0" w:color="auto"/>
            </w:tcBorders>
            <w:vAlign w:val="center"/>
          </w:tcPr>
          <w:p w14:paraId="7027CB46" w14:textId="77777777" w:rsidR="007A6FD0" w:rsidRPr="00F004B8" w:rsidRDefault="007A6FD0" w:rsidP="00A922A1">
            <w:pPr>
              <w:pStyle w:val="Bezriadkovania"/>
              <w:rPr>
                <w:rFonts w:ascii="Arial Narrow" w:hAnsi="Arial Narrow"/>
                <w:sz w:val="14"/>
                <w:szCs w:val="14"/>
              </w:rPr>
            </w:pPr>
            <w:r w:rsidRPr="00F004B8">
              <w:rPr>
                <w:rStyle w:val="FontStyle74"/>
                <w:rFonts w:ascii="Arial Narrow" w:hAnsi="Arial Narrow"/>
                <w:sz w:val="14"/>
                <w:szCs w:val="14"/>
              </w:rPr>
              <w:t>ZÚ</w:t>
            </w:r>
          </w:p>
        </w:tc>
      </w:tr>
      <w:tr w:rsidR="007A6FD0" w:rsidRPr="00E61678" w14:paraId="01DA679B" w14:textId="77777777" w:rsidTr="00A922A1">
        <w:tc>
          <w:tcPr>
            <w:tcW w:w="307" w:type="pct"/>
            <w:tcBorders>
              <w:top w:val="single" w:sz="6" w:space="0" w:color="auto"/>
              <w:left w:val="single" w:sz="6" w:space="0" w:color="auto"/>
              <w:bottom w:val="single" w:sz="6" w:space="0" w:color="auto"/>
              <w:right w:val="single" w:sz="6" w:space="0" w:color="auto"/>
            </w:tcBorders>
            <w:vAlign w:val="center"/>
          </w:tcPr>
          <w:p w14:paraId="548F8237"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33</w:t>
            </w:r>
          </w:p>
        </w:tc>
        <w:tc>
          <w:tcPr>
            <w:tcW w:w="471" w:type="pct"/>
            <w:tcBorders>
              <w:top w:val="single" w:sz="6" w:space="0" w:color="auto"/>
              <w:left w:val="single" w:sz="6" w:space="0" w:color="auto"/>
              <w:bottom w:val="single" w:sz="6" w:space="0" w:color="auto"/>
              <w:right w:val="single" w:sz="6" w:space="0" w:color="auto"/>
            </w:tcBorders>
          </w:tcPr>
          <w:p w14:paraId="20835DBC"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Olešná</w:t>
            </w:r>
          </w:p>
        </w:tc>
        <w:tc>
          <w:tcPr>
            <w:tcW w:w="478" w:type="pct"/>
            <w:tcBorders>
              <w:top w:val="single" w:sz="6" w:space="0" w:color="auto"/>
              <w:left w:val="single" w:sz="6" w:space="0" w:color="auto"/>
              <w:bottom w:val="single" w:sz="6" w:space="0" w:color="auto"/>
              <w:right w:val="single" w:sz="6" w:space="0" w:color="auto"/>
            </w:tcBorders>
          </w:tcPr>
          <w:p w14:paraId="6AAFC265" w14:textId="77777777" w:rsidR="007A6FD0" w:rsidRPr="00E61678" w:rsidRDefault="007A6FD0" w:rsidP="00A922A1">
            <w:pPr>
              <w:pStyle w:val="Bezriadkovania"/>
              <w:rPr>
                <w:rStyle w:val="FontStyle74"/>
                <w:rFonts w:ascii="Arial Narrow" w:hAnsi="Arial Narrow"/>
                <w:sz w:val="14"/>
                <w:szCs w:val="14"/>
              </w:rPr>
            </w:pPr>
            <w:proofErr w:type="spellStart"/>
            <w:r w:rsidRPr="00E61678">
              <w:rPr>
                <w:rStyle w:val="FontStyle74"/>
                <w:rFonts w:ascii="Arial Narrow" w:hAnsi="Arial Narrow"/>
                <w:sz w:val="14"/>
                <w:szCs w:val="14"/>
              </w:rPr>
              <w:t>Rod.domy</w:t>
            </w:r>
            <w:proofErr w:type="spellEnd"/>
            <w:r w:rsidRPr="00E61678">
              <w:rPr>
                <w:rStyle w:val="FontStyle74"/>
                <w:rFonts w:ascii="Arial Narrow" w:hAnsi="Arial Narrow"/>
                <w:sz w:val="14"/>
                <w:szCs w:val="14"/>
              </w:rPr>
              <w:t xml:space="preserve"> </w:t>
            </w:r>
          </w:p>
          <w:p w14:paraId="73C1995F"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pacing w:val="20"/>
                <w:sz w:val="14"/>
                <w:szCs w:val="14"/>
              </w:rPr>
              <w:t>(IBV)</w:t>
            </w:r>
          </w:p>
        </w:tc>
        <w:tc>
          <w:tcPr>
            <w:tcW w:w="412" w:type="pct"/>
            <w:tcBorders>
              <w:top w:val="single" w:sz="6" w:space="0" w:color="auto"/>
              <w:left w:val="single" w:sz="6" w:space="0" w:color="auto"/>
              <w:bottom w:val="single" w:sz="6" w:space="0" w:color="auto"/>
              <w:right w:val="single" w:sz="6" w:space="0" w:color="auto"/>
            </w:tcBorders>
            <w:vAlign w:val="center"/>
          </w:tcPr>
          <w:p w14:paraId="6525B4F1"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0,614</w:t>
            </w:r>
          </w:p>
        </w:tc>
        <w:tc>
          <w:tcPr>
            <w:tcW w:w="440" w:type="pct"/>
            <w:tcBorders>
              <w:top w:val="single" w:sz="6" w:space="0" w:color="auto"/>
              <w:left w:val="single" w:sz="6" w:space="0" w:color="auto"/>
              <w:bottom w:val="single" w:sz="6" w:space="0" w:color="auto"/>
              <w:right w:val="single" w:sz="6" w:space="0" w:color="auto"/>
            </w:tcBorders>
            <w:vAlign w:val="center"/>
          </w:tcPr>
          <w:p w14:paraId="729B5CE3"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0,388</w:t>
            </w:r>
          </w:p>
        </w:tc>
        <w:tc>
          <w:tcPr>
            <w:tcW w:w="549" w:type="pct"/>
            <w:tcBorders>
              <w:top w:val="single" w:sz="6" w:space="0" w:color="auto"/>
              <w:left w:val="single" w:sz="6" w:space="0" w:color="auto"/>
              <w:bottom w:val="single" w:sz="6" w:space="0" w:color="auto"/>
              <w:right w:val="single" w:sz="6" w:space="0" w:color="auto"/>
            </w:tcBorders>
            <w:vAlign w:val="center"/>
          </w:tcPr>
          <w:p w14:paraId="4D475A6A"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0878462/8</w:t>
            </w:r>
          </w:p>
          <w:p w14:paraId="4564685A"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0878465/9</w:t>
            </w:r>
          </w:p>
        </w:tc>
        <w:tc>
          <w:tcPr>
            <w:tcW w:w="468" w:type="pct"/>
            <w:tcBorders>
              <w:top w:val="single" w:sz="6" w:space="0" w:color="auto"/>
              <w:left w:val="single" w:sz="6" w:space="0" w:color="auto"/>
              <w:bottom w:val="single" w:sz="6" w:space="0" w:color="auto"/>
              <w:right w:val="single" w:sz="6" w:space="0" w:color="auto"/>
            </w:tcBorders>
            <w:vAlign w:val="center"/>
          </w:tcPr>
          <w:p w14:paraId="3804285A"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0,249</w:t>
            </w:r>
          </w:p>
          <w:p w14:paraId="128CCE81"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w:t>
            </w:r>
            <w:r>
              <w:rPr>
                <w:rStyle w:val="FontStyle74"/>
                <w:rFonts w:ascii="Arial Narrow" w:hAnsi="Arial Narrow"/>
                <w:sz w:val="14"/>
                <w:szCs w:val="14"/>
              </w:rPr>
              <w:t>139</w:t>
            </w:r>
          </w:p>
        </w:tc>
        <w:tc>
          <w:tcPr>
            <w:tcW w:w="547" w:type="pct"/>
            <w:tcBorders>
              <w:top w:val="single" w:sz="6" w:space="0" w:color="auto"/>
              <w:left w:val="single" w:sz="6" w:space="0" w:color="auto"/>
              <w:bottom w:val="single" w:sz="6" w:space="0" w:color="auto"/>
              <w:right w:val="single" w:sz="6" w:space="0" w:color="auto"/>
            </w:tcBorders>
            <w:vAlign w:val="center"/>
          </w:tcPr>
          <w:p w14:paraId="3EDADB1E"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súkromný</w:t>
            </w:r>
          </w:p>
        </w:tc>
        <w:tc>
          <w:tcPr>
            <w:tcW w:w="468" w:type="pct"/>
            <w:tcBorders>
              <w:top w:val="single" w:sz="6" w:space="0" w:color="auto"/>
              <w:left w:val="single" w:sz="6" w:space="0" w:color="auto"/>
              <w:bottom w:val="single" w:sz="6" w:space="0" w:color="auto"/>
              <w:right w:val="single" w:sz="6" w:space="0" w:color="auto"/>
            </w:tcBorders>
            <w:vAlign w:val="center"/>
          </w:tcPr>
          <w:p w14:paraId="6D14E6D6"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nie</w:t>
            </w:r>
          </w:p>
        </w:tc>
        <w:tc>
          <w:tcPr>
            <w:tcW w:w="234" w:type="pct"/>
            <w:tcBorders>
              <w:top w:val="single" w:sz="6" w:space="0" w:color="auto"/>
              <w:left w:val="single" w:sz="6" w:space="0" w:color="auto"/>
              <w:bottom w:val="single" w:sz="6" w:space="0" w:color="auto"/>
              <w:right w:val="single" w:sz="6" w:space="0" w:color="auto"/>
            </w:tcBorders>
            <w:vAlign w:val="center"/>
          </w:tcPr>
          <w:p w14:paraId="55E890E2"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1.</w:t>
            </w:r>
          </w:p>
        </w:tc>
        <w:tc>
          <w:tcPr>
            <w:tcW w:w="626" w:type="pct"/>
            <w:tcBorders>
              <w:top w:val="single" w:sz="6" w:space="0" w:color="auto"/>
              <w:left w:val="single" w:sz="6" w:space="0" w:color="auto"/>
              <w:bottom w:val="single" w:sz="6" w:space="0" w:color="auto"/>
              <w:right w:val="single" w:sz="6" w:space="0" w:color="auto"/>
            </w:tcBorders>
            <w:vAlign w:val="center"/>
          </w:tcPr>
          <w:p w14:paraId="560B12BB" w14:textId="77777777" w:rsidR="007A6FD0" w:rsidRPr="00F004B8" w:rsidRDefault="007A6FD0" w:rsidP="00A922A1">
            <w:pPr>
              <w:pStyle w:val="Bezriadkovania"/>
              <w:rPr>
                <w:rFonts w:ascii="Arial Narrow" w:hAnsi="Arial Narrow"/>
                <w:color w:val="F79646" w:themeColor="accent6"/>
                <w:sz w:val="14"/>
                <w:szCs w:val="14"/>
              </w:rPr>
            </w:pPr>
            <w:r w:rsidRPr="00F004B8">
              <w:rPr>
                <w:rStyle w:val="FontStyle74"/>
                <w:rFonts w:ascii="Arial Narrow" w:hAnsi="Arial Narrow"/>
                <w:sz w:val="14"/>
                <w:szCs w:val="14"/>
              </w:rPr>
              <w:t>ZÚ</w:t>
            </w:r>
          </w:p>
        </w:tc>
      </w:tr>
      <w:tr w:rsidR="007A6FD0" w:rsidRPr="00E61678" w14:paraId="49028039" w14:textId="77777777" w:rsidTr="00A922A1">
        <w:tc>
          <w:tcPr>
            <w:tcW w:w="307" w:type="pct"/>
            <w:tcBorders>
              <w:top w:val="single" w:sz="6" w:space="0" w:color="auto"/>
              <w:left w:val="single" w:sz="6" w:space="0" w:color="auto"/>
              <w:bottom w:val="single" w:sz="6" w:space="0" w:color="auto"/>
              <w:right w:val="single" w:sz="6" w:space="0" w:color="auto"/>
            </w:tcBorders>
            <w:vAlign w:val="center"/>
          </w:tcPr>
          <w:p w14:paraId="32C5465A"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34</w:t>
            </w:r>
          </w:p>
        </w:tc>
        <w:tc>
          <w:tcPr>
            <w:tcW w:w="471" w:type="pct"/>
            <w:tcBorders>
              <w:top w:val="single" w:sz="6" w:space="0" w:color="auto"/>
              <w:left w:val="single" w:sz="6" w:space="0" w:color="auto"/>
              <w:bottom w:val="single" w:sz="6" w:space="0" w:color="auto"/>
              <w:right w:val="single" w:sz="6" w:space="0" w:color="auto"/>
            </w:tcBorders>
          </w:tcPr>
          <w:p w14:paraId="5528C882"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Olešná</w:t>
            </w:r>
          </w:p>
        </w:tc>
        <w:tc>
          <w:tcPr>
            <w:tcW w:w="478" w:type="pct"/>
            <w:tcBorders>
              <w:top w:val="single" w:sz="6" w:space="0" w:color="auto"/>
              <w:left w:val="single" w:sz="6" w:space="0" w:color="auto"/>
              <w:bottom w:val="single" w:sz="6" w:space="0" w:color="auto"/>
              <w:right w:val="single" w:sz="6" w:space="0" w:color="auto"/>
            </w:tcBorders>
          </w:tcPr>
          <w:p w14:paraId="18A0FD98" w14:textId="77777777" w:rsidR="007A6FD0" w:rsidRPr="00E61678" w:rsidRDefault="007A6FD0" w:rsidP="00A922A1">
            <w:pPr>
              <w:pStyle w:val="Bezriadkovania"/>
              <w:rPr>
                <w:rStyle w:val="FontStyle74"/>
                <w:rFonts w:ascii="Arial Narrow" w:hAnsi="Arial Narrow"/>
                <w:spacing w:val="20"/>
                <w:sz w:val="14"/>
                <w:szCs w:val="14"/>
              </w:rPr>
            </w:pPr>
            <w:r w:rsidRPr="00E61678">
              <w:rPr>
                <w:rStyle w:val="FontStyle74"/>
                <w:rFonts w:ascii="Arial Narrow" w:hAnsi="Arial Narrow"/>
                <w:sz w:val="14"/>
                <w:szCs w:val="14"/>
              </w:rPr>
              <w:t>Bývanie a  obč. vybavenosť</w:t>
            </w:r>
          </w:p>
        </w:tc>
        <w:tc>
          <w:tcPr>
            <w:tcW w:w="412" w:type="pct"/>
            <w:tcBorders>
              <w:top w:val="single" w:sz="6" w:space="0" w:color="auto"/>
              <w:left w:val="single" w:sz="6" w:space="0" w:color="auto"/>
              <w:bottom w:val="single" w:sz="6" w:space="0" w:color="auto"/>
              <w:right w:val="single" w:sz="6" w:space="0" w:color="auto"/>
            </w:tcBorders>
            <w:vAlign w:val="center"/>
          </w:tcPr>
          <w:p w14:paraId="732D65F1"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0,283</w:t>
            </w:r>
          </w:p>
        </w:tc>
        <w:tc>
          <w:tcPr>
            <w:tcW w:w="440" w:type="pct"/>
            <w:tcBorders>
              <w:top w:val="single" w:sz="6" w:space="0" w:color="auto"/>
              <w:left w:val="single" w:sz="6" w:space="0" w:color="auto"/>
              <w:bottom w:val="single" w:sz="6" w:space="0" w:color="auto"/>
              <w:right w:val="single" w:sz="6" w:space="0" w:color="auto"/>
            </w:tcBorders>
            <w:vAlign w:val="center"/>
          </w:tcPr>
          <w:p w14:paraId="2FACB175"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0,135</w:t>
            </w:r>
          </w:p>
        </w:tc>
        <w:tc>
          <w:tcPr>
            <w:tcW w:w="549" w:type="pct"/>
            <w:tcBorders>
              <w:top w:val="single" w:sz="6" w:space="0" w:color="auto"/>
              <w:left w:val="single" w:sz="6" w:space="0" w:color="auto"/>
              <w:bottom w:val="single" w:sz="6" w:space="0" w:color="auto"/>
              <w:right w:val="single" w:sz="6" w:space="0" w:color="auto"/>
            </w:tcBorders>
            <w:vAlign w:val="center"/>
          </w:tcPr>
          <w:p w14:paraId="0F20A65B"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0878462/8</w:t>
            </w:r>
          </w:p>
          <w:p w14:paraId="729AA428" w14:textId="77777777" w:rsidR="007A6FD0" w:rsidRPr="00E61678" w:rsidRDefault="007A6FD0" w:rsidP="00A922A1">
            <w:pPr>
              <w:pStyle w:val="Bezriadkovania"/>
              <w:rPr>
                <w:rStyle w:val="FontStyle74"/>
                <w:rFonts w:ascii="Arial Narrow" w:hAnsi="Arial Narrow"/>
                <w:color w:val="F79646" w:themeColor="accent6"/>
                <w:sz w:val="14"/>
                <w:szCs w:val="14"/>
              </w:rPr>
            </w:pPr>
          </w:p>
        </w:tc>
        <w:tc>
          <w:tcPr>
            <w:tcW w:w="468" w:type="pct"/>
            <w:tcBorders>
              <w:top w:val="single" w:sz="6" w:space="0" w:color="auto"/>
              <w:left w:val="single" w:sz="6" w:space="0" w:color="auto"/>
              <w:bottom w:val="single" w:sz="6" w:space="0" w:color="auto"/>
              <w:right w:val="single" w:sz="6" w:space="0" w:color="auto"/>
            </w:tcBorders>
            <w:vAlign w:val="center"/>
          </w:tcPr>
          <w:p w14:paraId="31988E17"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0,135</w:t>
            </w:r>
          </w:p>
        </w:tc>
        <w:tc>
          <w:tcPr>
            <w:tcW w:w="547" w:type="pct"/>
            <w:tcBorders>
              <w:top w:val="single" w:sz="6" w:space="0" w:color="auto"/>
              <w:left w:val="single" w:sz="6" w:space="0" w:color="auto"/>
              <w:bottom w:val="single" w:sz="6" w:space="0" w:color="auto"/>
              <w:right w:val="single" w:sz="6" w:space="0" w:color="auto"/>
            </w:tcBorders>
            <w:vAlign w:val="center"/>
          </w:tcPr>
          <w:p w14:paraId="448FD010"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obecný</w:t>
            </w:r>
          </w:p>
        </w:tc>
        <w:tc>
          <w:tcPr>
            <w:tcW w:w="468" w:type="pct"/>
            <w:tcBorders>
              <w:top w:val="single" w:sz="6" w:space="0" w:color="auto"/>
              <w:left w:val="single" w:sz="6" w:space="0" w:color="auto"/>
              <w:bottom w:val="single" w:sz="6" w:space="0" w:color="auto"/>
              <w:right w:val="single" w:sz="6" w:space="0" w:color="auto"/>
            </w:tcBorders>
            <w:vAlign w:val="center"/>
          </w:tcPr>
          <w:p w14:paraId="5C2DC922"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nie</w:t>
            </w:r>
          </w:p>
        </w:tc>
        <w:tc>
          <w:tcPr>
            <w:tcW w:w="234" w:type="pct"/>
            <w:tcBorders>
              <w:top w:val="single" w:sz="6" w:space="0" w:color="auto"/>
              <w:left w:val="single" w:sz="6" w:space="0" w:color="auto"/>
              <w:bottom w:val="single" w:sz="6" w:space="0" w:color="auto"/>
              <w:right w:val="single" w:sz="6" w:space="0" w:color="auto"/>
            </w:tcBorders>
            <w:vAlign w:val="center"/>
          </w:tcPr>
          <w:p w14:paraId="6389F697"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1.</w:t>
            </w:r>
          </w:p>
        </w:tc>
        <w:tc>
          <w:tcPr>
            <w:tcW w:w="626" w:type="pct"/>
            <w:tcBorders>
              <w:top w:val="single" w:sz="6" w:space="0" w:color="auto"/>
              <w:left w:val="single" w:sz="6" w:space="0" w:color="auto"/>
              <w:bottom w:val="single" w:sz="6" w:space="0" w:color="auto"/>
              <w:right w:val="single" w:sz="6" w:space="0" w:color="auto"/>
            </w:tcBorders>
            <w:vAlign w:val="center"/>
          </w:tcPr>
          <w:p w14:paraId="3EC5E582" w14:textId="77777777" w:rsidR="007A6FD0" w:rsidRPr="00F004B8" w:rsidRDefault="007A6FD0" w:rsidP="00A922A1">
            <w:pPr>
              <w:pStyle w:val="Bezriadkovania"/>
              <w:rPr>
                <w:rStyle w:val="FontStyle74"/>
                <w:rFonts w:ascii="Arial Narrow" w:hAnsi="Arial Narrow"/>
                <w:color w:val="F79646" w:themeColor="accent6"/>
                <w:sz w:val="14"/>
                <w:szCs w:val="14"/>
              </w:rPr>
            </w:pPr>
            <w:r w:rsidRPr="00F004B8">
              <w:rPr>
                <w:rStyle w:val="FontStyle74"/>
                <w:rFonts w:ascii="Arial Narrow" w:hAnsi="Arial Narrow"/>
                <w:sz w:val="14"/>
                <w:szCs w:val="14"/>
              </w:rPr>
              <w:t>ZÚ</w:t>
            </w:r>
          </w:p>
        </w:tc>
      </w:tr>
      <w:tr w:rsidR="007A6FD0" w:rsidRPr="00E61678" w14:paraId="661FABE7" w14:textId="77777777" w:rsidTr="00A922A1">
        <w:trPr>
          <w:trHeight w:val="416"/>
        </w:trPr>
        <w:tc>
          <w:tcPr>
            <w:tcW w:w="307" w:type="pct"/>
            <w:tcBorders>
              <w:top w:val="single" w:sz="6" w:space="0" w:color="auto"/>
              <w:left w:val="single" w:sz="6" w:space="0" w:color="auto"/>
              <w:bottom w:val="single" w:sz="6" w:space="0" w:color="auto"/>
              <w:right w:val="single" w:sz="6" w:space="0" w:color="auto"/>
            </w:tcBorders>
            <w:vAlign w:val="center"/>
          </w:tcPr>
          <w:p w14:paraId="7FFDD5EE"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35</w:t>
            </w:r>
          </w:p>
        </w:tc>
        <w:tc>
          <w:tcPr>
            <w:tcW w:w="471" w:type="pct"/>
            <w:tcBorders>
              <w:top w:val="single" w:sz="6" w:space="0" w:color="auto"/>
              <w:left w:val="single" w:sz="6" w:space="0" w:color="auto"/>
              <w:bottom w:val="single" w:sz="6" w:space="0" w:color="auto"/>
              <w:right w:val="single" w:sz="6" w:space="0" w:color="auto"/>
            </w:tcBorders>
          </w:tcPr>
          <w:p w14:paraId="480519C0"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Olešná</w:t>
            </w:r>
          </w:p>
        </w:tc>
        <w:tc>
          <w:tcPr>
            <w:tcW w:w="478" w:type="pct"/>
            <w:tcBorders>
              <w:top w:val="single" w:sz="6" w:space="0" w:color="auto"/>
              <w:left w:val="single" w:sz="6" w:space="0" w:color="auto"/>
              <w:bottom w:val="single" w:sz="6" w:space="0" w:color="auto"/>
              <w:right w:val="single" w:sz="6" w:space="0" w:color="auto"/>
            </w:tcBorders>
          </w:tcPr>
          <w:p w14:paraId="06B9B232" w14:textId="77777777" w:rsidR="007A6FD0" w:rsidRPr="00E61678" w:rsidRDefault="007A6FD0" w:rsidP="00A922A1">
            <w:pPr>
              <w:pStyle w:val="Bezriadkovania"/>
              <w:rPr>
                <w:rStyle w:val="FontStyle74"/>
                <w:rFonts w:ascii="Arial Narrow" w:hAnsi="Arial Narrow"/>
                <w:sz w:val="14"/>
                <w:szCs w:val="14"/>
              </w:rPr>
            </w:pPr>
            <w:proofErr w:type="spellStart"/>
            <w:r w:rsidRPr="00E61678">
              <w:rPr>
                <w:rStyle w:val="FontStyle74"/>
                <w:rFonts w:ascii="Arial Narrow" w:hAnsi="Arial Narrow"/>
                <w:sz w:val="14"/>
                <w:szCs w:val="14"/>
              </w:rPr>
              <w:t>Rod.domy</w:t>
            </w:r>
            <w:proofErr w:type="spellEnd"/>
            <w:r w:rsidRPr="00E61678">
              <w:rPr>
                <w:rStyle w:val="FontStyle74"/>
                <w:rFonts w:ascii="Arial Narrow" w:hAnsi="Arial Narrow"/>
                <w:sz w:val="14"/>
                <w:szCs w:val="14"/>
              </w:rPr>
              <w:t xml:space="preserve"> </w:t>
            </w:r>
          </w:p>
          <w:p w14:paraId="1CF5DAAB" w14:textId="77777777" w:rsidR="007A6FD0" w:rsidRPr="00E61678" w:rsidRDefault="007A6FD0" w:rsidP="00A922A1">
            <w:pPr>
              <w:pStyle w:val="Bezriadkovania"/>
              <w:rPr>
                <w:rStyle w:val="FontStyle74"/>
                <w:rFonts w:ascii="Arial Narrow" w:hAnsi="Arial Narrow"/>
                <w:spacing w:val="20"/>
                <w:sz w:val="14"/>
                <w:szCs w:val="14"/>
              </w:rPr>
            </w:pPr>
            <w:r w:rsidRPr="00E61678">
              <w:rPr>
                <w:rStyle w:val="FontStyle74"/>
                <w:rFonts w:ascii="Arial Narrow" w:hAnsi="Arial Narrow"/>
                <w:spacing w:val="20"/>
                <w:sz w:val="14"/>
                <w:szCs w:val="14"/>
              </w:rPr>
              <w:t>(IBV)</w:t>
            </w:r>
          </w:p>
        </w:tc>
        <w:tc>
          <w:tcPr>
            <w:tcW w:w="412" w:type="pct"/>
            <w:tcBorders>
              <w:top w:val="single" w:sz="6" w:space="0" w:color="auto"/>
              <w:left w:val="single" w:sz="6" w:space="0" w:color="auto"/>
              <w:bottom w:val="single" w:sz="6" w:space="0" w:color="auto"/>
              <w:right w:val="single" w:sz="6" w:space="0" w:color="auto"/>
            </w:tcBorders>
            <w:vAlign w:val="center"/>
          </w:tcPr>
          <w:p w14:paraId="1ED295EF"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1,349</w:t>
            </w:r>
          </w:p>
        </w:tc>
        <w:tc>
          <w:tcPr>
            <w:tcW w:w="440" w:type="pct"/>
            <w:tcBorders>
              <w:top w:val="single" w:sz="6" w:space="0" w:color="auto"/>
              <w:left w:val="single" w:sz="6" w:space="0" w:color="auto"/>
              <w:bottom w:val="single" w:sz="6" w:space="0" w:color="auto"/>
              <w:right w:val="single" w:sz="6" w:space="0" w:color="auto"/>
            </w:tcBorders>
            <w:vAlign w:val="center"/>
          </w:tcPr>
          <w:p w14:paraId="0FCEB410"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0,940</w:t>
            </w:r>
          </w:p>
        </w:tc>
        <w:tc>
          <w:tcPr>
            <w:tcW w:w="549" w:type="pct"/>
            <w:tcBorders>
              <w:top w:val="single" w:sz="6" w:space="0" w:color="auto"/>
              <w:left w:val="single" w:sz="6" w:space="0" w:color="auto"/>
              <w:bottom w:val="single" w:sz="6" w:space="0" w:color="auto"/>
              <w:right w:val="single" w:sz="6" w:space="0" w:color="auto"/>
            </w:tcBorders>
            <w:vAlign w:val="center"/>
          </w:tcPr>
          <w:p w14:paraId="07DE932C"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0878462/8</w:t>
            </w:r>
          </w:p>
          <w:p w14:paraId="00C0ABCC" w14:textId="77777777" w:rsidR="007A6FD0" w:rsidRPr="00E61678" w:rsidRDefault="007A6FD0" w:rsidP="00A922A1">
            <w:pPr>
              <w:pStyle w:val="Bezriadkovania"/>
              <w:rPr>
                <w:rStyle w:val="FontStyle74"/>
                <w:rFonts w:ascii="Arial Narrow" w:hAnsi="Arial Narrow"/>
                <w:color w:val="F79646" w:themeColor="accent6"/>
                <w:sz w:val="14"/>
                <w:szCs w:val="14"/>
              </w:rPr>
            </w:pPr>
          </w:p>
        </w:tc>
        <w:tc>
          <w:tcPr>
            <w:tcW w:w="468" w:type="pct"/>
            <w:tcBorders>
              <w:top w:val="single" w:sz="6" w:space="0" w:color="auto"/>
              <w:left w:val="single" w:sz="6" w:space="0" w:color="auto"/>
              <w:bottom w:val="single" w:sz="6" w:space="0" w:color="auto"/>
              <w:right w:val="single" w:sz="6" w:space="0" w:color="auto"/>
            </w:tcBorders>
            <w:vAlign w:val="center"/>
          </w:tcPr>
          <w:p w14:paraId="7A8B560C"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0,940</w:t>
            </w:r>
          </w:p>
          <w:p w14:paraId="4E70F941" w14:textId="77777777" w:rsidR="007A6FD0" w:rsidRPr="00E61678" w:rsidRDefault="007A6FD0" w:rsidP="00A922A1">
            <w:pPr>
              <w:pStyle w:val="Bezriadkovania"/>
              <w:rPr>
                <w:rStyle w:val="FontStyle74"/>
                <w:rFonts w:ascii="Arial Narrow" w:hAnsi="Arial Narrow"/>
                <w:color w:val="F79646" w:themeColor="accent6"/>
                <w:sz w:val="14"/>
                <w:szCs w:val="14"/>
              </w:rPr>
            </w:pPr>
            <w:r w:rsidRPr="00E61678">
              <w:rPr>
                <w:rStyle w:val="FontStyle74"/>
                <w:rFonts w:ascii="Arial Narrow" w:hAnsi="Arial Narrow"/>
                <w:color w:val="F79646" w:themeColor="accent6"/>
                <w:sz w:val="14"/>
                <w:szCs w:val="14"/>
              </w:rPr>
              <w:t xml:space="preserve"> </w:t>
            </w:r>
          </w:p>
        </w:tc>
        <w:tc>
          <w:tcPr>
            <w:tcW w:w="547" w:type="pct"/>
            <w:tcBorders>
              <w:top w:val="single" w:sz="6" w:space="0" w:color="auto"/>
              <w:left w:val="single" w:sz="6" w:space="0" w:color="auto"/>
              <w:bottom w:val="single" w:sz="6" w:space="0" w:color="auto"/>
              <w:right w:val="single" w:sz="6" w:space="0" w:color="auto"/>
            </w:tcBorders>
            <w:vAlign w:val="center"/>
          </w:tcPr>
          <w:p w14:paraId="5F171165"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súkromný</w:t>
            </w:r>
          </w:p>
        </w:tc>
        <w:tc>
          <w:tcPr>
            <w:tcW w:w="468" w:type="pct"/>
            <w:tcBorders>
              <w:top w:val="single" w:sz="6" w:space="0" w:color="auto"/>
              <w:left w:val="single" w:sz="6" w:space="0" w:color="auto"/>
              <w:bottom w:val="single" w:sz="6" w:space="0" w:color="auto"/>
              <w:right w:val="single" w:sz="6" w:space="0" w:color="auto"/>
            </w:tcBorders>
            <w:vAlign w:val="center"/>
          </w:tcPr>
          <w:p w14:paraId="13034748"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nie</w:t>
            </w:r>
          </w:p>
        </w:tc>
        <w:tc>
          <w:tcPr>
            <w:tcW w:w="234" w:type="pct"/>
            <w:tcBorders>
              <w:top w:val="single" w:sz="6" w:space="0" w:color="auto"/>
              <w:left w:val="single" w:sz="6" w:space="0" w:color="auto"/>
              <w:bottom w:val="single" w:sz="6" w:space="0" w:color="auto"/>
              <w:right w:val="single" w:sz="6" w:space="0" w:color="auto"/>
            </w:tcBorders>
            <w:vAlign w:val="center"/>
          </w:tcPr>
          <w:p w14:paraId="7FD244BB"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1.</w:t>
            </w:r>
          </w:p>
        </w:tc>
        <w:tc>
          <w:tcPr>
            <w:tcW w:w="626" w:type="pct"/>
            <w:tcBorders>
              <w:top w:val="single" w:sz="6" w:space="0" w:color="auto"/>
              <w:left w:val="single" w:sz="6" w:space="0" w:color="auto"/>
              <w:bottom w:val="single" w:sz="6" w:space="0" w:color="auto"/>
              <w:right w:val="single" w:sz="6" w:space="0" w:color="auto"/>
            </w:tcBorders>
            <w:vAlign w:val="center"/>
          </w:tcPr>
          <w:p w14:paraId="40A3C740" w14:textId="77777777" w:rsidR="007A6FD0" w:rsidRPr="00F004B8" w:rsidRDefault="007A6FD0" w:rsidP="00A922A1">
            <w:pPr>
              <w:pStyle w:val="Bezriadkovania"/>
              <w:rPr>
                <w:rStyle w:val="FontStyle74"/>
                <w:rFonts w:ascii="Arial Narrow" w:hAnsi="Arial Narrow"/>
                <w:sz w:val="14"/>
                <w:szCs w:val="14"/>
              </w:rPr>
            </w:pPr>
            <w:r w:rsidRPr="00F004B8">
              <w:rPr>
                <w:rStyle w:val="FontStyle74"/>
                <w:rFonts w:ascii="Arial Narrow" w:hAnsi="Arial Narrow"/>
                <w:sz w:val="14"/>
                <w:szCs w:val="14"/>
              </w:rPr>
              <w:t>ZÚ</w:t>
            </w:r>
            <w:r w:rsidRPr="00F004B8">
              <w:rPr>
                <w:rStyle w:val="FontStyle74"/>
                <w:rFonts w:ascii="Arial Narrow" w:hAnsi="Arial Narrow"/>
                <w:b/>
                <w:sz w:val="14"/>
                <w:szCs w:val="14"/>
              </w:rPr>
              <w:t xml:space="preserve"> </w:t>
            </w:r>
          </w:p>
        </w:tc>
      </w:tr>
      <w:tr w:rsidR="007A6FD0" w:rsidRPr="00E61678" w14:paraId="7BD8C2AE" w14:textId="77777777" w:rsidTr="00A922A1">
        <w:tc>
          <w:tcPr>
            <w:tcW w:w="307" w:type="pct"/>
            <w:tcBorders>
              <w:top w:val="single" w:sz="6" w:space="0" w:color="auto"/>
              <w:left w:val="single" w:sz="6" w:space="0" w:color="auto"/>
              <w:bottom w:val="single" w:sz="6" w:space="0" w:color="auto"/>
              <w:right w:val="single" w:sz="6" w:space="0" w:color="auto"/>
            </w:tcBorders>
            <w:vAlign w:val="center"/>
          </w:tcPr>
          <w:p w14:paraId="6812ABF6"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36</w:t>
            </w:r>
          </w:p>
        </w:tc>
        <w:tc>
          <w:tcPr>
            <w:tcW w:w="471" w:type="pct"/>
            <w:tcBorders>
              <w:top w:val="single" w:sz="6" w:space="0" w:color="auto"/>
              <w:left w:val="single" w:sz="6" w:space="0" w:color="auto"/>
              <w:bottom w:val="single" w:sz="6" w:space="0" w:color="auto"/>
              <w:right w:val="single" w:sz="6" w:space="0" w:color="auto"/>
            </w:tcBorders>
          </w:tcPr>
          <w:p w14:paraId="2F5BDD8D"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Olešná</w:t>
            </w:r>
          </w:p>
        </w:tc>
        <w:tc>
          <w:tcPr>
            <w:tcW w:w="478" w:type="pct"/>
            <w:tcBorders>
              <w:top w:val="single" w:sz="6" w:space="0" w:color="auto"/>
              <w:left w:val="single" w:sz="6" w:space="0" w:color="auto"/>
              <w:bottom w:val="single" w:sz="6" w:space="0" w:color="auto"/>
              <w:right w:val="single" w:sz="6" w:space="0" w:color="auto"/>
            </w:tcBorders>
          </w:tcPr>
          <w:p w14:paraId="724F3440" w14:textId="77777777" w:rsidR="007A6FD0" w:rsidRPr="00E61678" w:rsidRDefault="007A6FD0" w:rsidP="00A922A1">
            <w:pPr>
              <w:pStyle w:val="Bezriadkovania"/>
              <w:rPr>
                <w:rStyle w:val="FontStyle74"/>
                <w:rFonts w:ascii="Arial Narrow" w:hAnsi="Arial Narrow"/>
                <w:spacing w:val="20"/>
                <w:sz w:val="14"/>
                <w:szCs w:val="14"/>
              </w:rPr>
            </w:pPr>
            <w:r w:rsidRPr="00E61678">
              <w:rPr>
                <w:rStyle w:val="FontStyle74"/>
                <w:rFonts w:ascii="Arial Narrow" w:hAnsi="Arial Narrow"/>
                <w:sz w:val="14"/>
                <w:szCs w:val="14"/>
              </w:rPr>
              <w:t>Bývanie a  obč. vybavenosť</w:t>
            </w:r>
          </w:p>
        </w:tc>
        <w:tc>
          <w:tcPr>
            <w:tcW w:w="412" w:type="pct"/>
            <w:tcBorders>
              <w:top w:val="single" w:sz="6" w:space="0" w:color="auto"/>
              <w:left w:val="single" w:sz="6" w:space="0" w:color="auto"/>
              <w:bottom w:val="single" w:sz="6" w:space="0" w:color="auto"/>
              <w:right w:val="single" w:sz="6" w:space="0" w:color="auto"/>
            </w:tcBorders>
            <w:vAlign w:val="center"/>
          </w:tcPr>
          <w:p w14:paraId="639466C5"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0,301</w:t>
            </w:r>
          </w:p>
        </w:tc>
        <w:tc>
          <w:tcPr>
            <w:tcW w:w="440" w:type="pct"/>
            <w:tcBorders>
              <w:top w:val="single" w:sz="6" w:space="0" w:color="auto"/>
              <w:left w:val="single" w:sz="6" w:space="0" w:color="auto"/>
              <w:bottom w:val="single" w:sz="6" w:space="0" w:color="auto"/>
              <w:right w:val="single" w:sz="6" w:space="0" w:color="auto"/>
            </w:tcBorders>
            <w:vAlign w:val="center"/>
          </w:tcPr>
          <w:p w14:paraId="4F378695"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0,225</w:t>
            </w:r>
          </w:p>
        </w:tc>
        <w:tc>
          <w:tcPr>
            <w:tcW w:w="549" w:type="pct"/>
            <w:tcBorders>
              <w:top w:val="single" w:sz="6" w:space="0" w:color="auto"/>
              <w:left w:val="single" w:sz="6" w:space="0" w:color="auto"/>
              <w:bottom w:val="single" w:sz="6" w:space="0" w:color="auto"/>
              <w:right w:val="single" w:sz="6" w:space="0" w:color="auto"/>
            </w:tcBorders>
            <w:vAlign w:val="center"/>
          </w:tcPr>
          <w:p w14:paraId="2032D500"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0878462/8</w:t>
            </w:r>
          </w:p>
          <w:p w14:paraId="592236CB" w14:textId="77777777" w:rsidR="007A6FD0" w:rsidRPr="00E61678" w:rsidRDefault="007A6FD0" w:rsidP="00A922A1">
            <w:pPr>
              <w:pStyle w:val="Bezriadkovania"/>
              <w:rPr>
                <w:rStyle w:val="FontStyle74"/>
                <w:rFonts w:ascii="Arial Narrow" w:hAnsi="Arial Narrow"/>
                <w:color w:val="F79646" w:themeColor="accent6"/>
                <w:sz w:val="14"/>
                <w:szCs w:val="14"/>
              </w:rPr>
            </w:pPr>
          </w:p>
        </w:tc>
        <w:tc>
          <w:tcPr>
            <w:tcW w:w="468" w:type="pct"/>
            <w:tcBorders>
              <w:top w:val="single" w:sz="6" w:space="0" w:color="auto"/>
              <w:left w:val="single" w:sz="6" w:space="0" w:color="auto"/>
              <w:bottom w:val="single" w:sz="6" w:space="0" w:color="auto"/>
              <w:right w:val="single" w:sz="6" w:space="0" w:color="auto"/>
            </w:tcBorders>
            <w:vAlign w:val="center"/>
          </w:tcPr>
          <w:p w14:paraId="109CE2C4"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0,225</w:t>
            </w:r>
          </w:p>
        </w:tc>
        <w:tc>
          <w:tcPr>
            <w:tcW w:w="547" w:type="pct"/>
            <w:tcBorders>
              <w:top w:val="single" w:sz="6" w:space="0" w:color="auto"/>
              <w:left w:val="single" w:sz="6" w:space="0" w:color="auto"/>
              <w:bottom w:val="single" w:sz="6" w:space="0" w:color="auto"/>
              <w:right w:val="single" w:sz="6" w:space="0" w:color="auto"/>
            </w:tcBorders>
            <w:vAlign w:val="center"/>
          </w:tcPr>
          <w:p w14:paraId="6DB42496"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súkromný</w:t>
            </w:r>
          </w:p>
        </w:tc>
        <w:tc>
          <w:tcPr>
            <w:tcW w:w="468" w:type="pct"/>
            <w:tcBorders>
              <w:top w:val="single" w:sz="6" w:space="0" w:color="auto"/>
              <w:left w:val="single" w:sz="6" w:space="0" w:color="auto"/>
              <w:bottom w:val="single" w:sz="6" w:space="0" w:color="auto"/>
              <w:right w:val="single" w:sz="6" w:space="0" w:color="auto"/>
            </w:tcBorders>
            <w:vAlign w:val="center"/>
          </w:tcPr>
          <w:p w14:paraId="32EC6EDA"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nie</w:t>
            </w:r>
          </w:p>
        </w:tc>
        <w:tc>
          <w:tcPr>
            <w:tcW w:w="234" w:type="pct"/>
            <w:tcBorders>
              <w:top w:val="single" w:sz="6" w:space="0" w:color="auto"/>
              <w:left w:val="single" w:sz="6" w:space="0" w:color="auto"/>
              <w:bottom w:val="single" w:sz="6" w:space="0" w:color="auto"/>
              <w:right w:val="single" w:sz="6" w:space="0" w:color="auto"/>
            </w:tcBorders>
            <w:vAlign w:val="center"/>
          </w:tcPr>
          <w:p w14:paraId="33656B73"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1.</w:t>
            </w:r>
          </w:p>
        </w:tc>
        <w:tc>
          <w:tcPr>
            <w:tcW w:w="626" w:type="pct"/>
            <w:tcBorders>
              <w:top w:val="single" w:sz="6" w:space="0" w:color="auto"/>
              <w:left w:val="single" w:sz="6" w:space="0" w:color="auto"/>
              <w:bottom w:val="single" w:sz="6" w:space="0" w:color="auto"/>
              <w:right w:val="single" w:sz="6" w:space="0" w:color="auto"/>
            </w:tcBorders>
            <w:vAlign w:val="center"/>
          </w:tcPr>
          <w:p w14:paraId="54D7F4D7" w14:textId="77777777" w:rsidR="007A6FD0" w:rsidRPr="00F004B8" w:rsidRDefault="007A6FD0" w:rsidP="00A922A1">
            <w:pPr>
              <w:pStyle w:val="Bezriadkovania"/>
              <w:rPr>
                <w:rStyle w:val="FontStyle74"/>
                <w:rFonts w:ascii="Arial Narrow" w:hAnsi="Arial Narrow"/>
                <w:sz w:val="14"/>
                <w:szCs w:val="14"/>
              </w:rPr>
            </w:pPr>
            <w:r w:rsidRPr="00F004B8">
              <w:rPr>
                <w:rStyle w:val="FontStyle74"/>
                <w:rFonts w:ascii="Arial Narrow" w:hAnsi="Arial Narrow"/>
                <w:sz w:val="14"/>
                <w:szCs w:val="14"/>
              </w:rPr>
              <w:t>ZÚ</w:t>
            </w:r>
            <w:r w:rsidRPr="00F004B8">
              <w:rPr>
                <w:rStyle w:val="FontStyle74"/>
                <w:rFonts w:ascii="Arial Narrow" w:hAnsi="Arial Narrow"/>
                <w:b/>
                <w:sz w:val="14"/>
                <w:szCs w:val="14"/>
              </w:rPr>
              <w:t xml:space="preserve"> </w:t>
            </w:r>
          </w:p>
        </w:tc>
      </w:tr>
      <w:tr w:rsidR="007A6FD0" w:rsidRPr="00E61678" w14:paraId="3F0E6F5C" w14:textId="77777777" w:rsidTr="00A922A1">
        <w:tc>
          <w:tcPr>
            <w:tcW w:w="307" w:type="pct"/>
            <w:tcBorders>
              <w:top w:val="single" w:sz="6" w:space="0" w:color="auto"/>
              <w:left w:val="single" w:sz="6" w:space="0" w:color="auto"/>
              <w:bottom w:val="single" w:sz="6" w:space="0" w:color="auto"/>
              <w:right w:val="single" w:sz="6" w:space="0" w:color="auto"/>
            </w:tcBorders>
            <w:vAlign w:val="center"/>
          </w:tcPr>
          <w:p w14:paraId="45B1809A"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37</w:t>
            </w:r>
          </w:p>
        </w:tc>
        <w:tc>
          <w:tcPr>
            <w:tcW w:w="471" w:type="pct"/>
            <w:tcBorders>
              <w:top w:val="single" w:sz="6" w:space="0" w:color="auto"/>
              <w:left w:val="single" w:sz="6" w:space="0" w:color="auto"/>
              <w:bottom w:val="single" w:sz="6" w:space="0" w:color="auto"/>
              <w:right w:val="single" w:sz="6" w:space="0" w:color="auto"/>
            </w:tcBorders>
          </w:tcPr>
          <w:p w14:paraId="459F634B"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Olešná</w:t>
            </w:r>
          </w:p>
        </w:tc>
        <w:tc>
          <w:tcPr>
            <w:tcW w:w="478" w:type="pct"/>
            <w:tcBorders>
              <w:top w:val="single" w:sz="6" w:space="0" w:color="auto"/>
              <w:left w:val="single" w:sz="6" w:space="0" w:color="auto"/>
              <w:bottom w:val="single" w:sz="6" w:space="0" w:color="auto"/>
              <w:right w:val="single" w:sz="6" w:space="0" w:color="auto"/>
            </w:tcBorders>
          </w:tcPr>
          <w:p w14:paraId="0EB11BCD" w14:textId="77777777" w:rsidR="007A6FD0" w:rsidRPr="00E61678" w:rsidRDefault="007A6FD0" w:rsidP="00A922A1">
            <w:pPr>
              <w:pStyle w:val="Bezriadkovania"/>
              <w:rPr>
                <w:rStyle w:val="FontStyle74"/>
                <w:rFonts w:ascii="Arial Narrow" w:hAnsi="Arial Narrow"/>
                <w:spacing w:val="20"/>
                <w:sz w:val="14"/>
                <w:szCs w:val="14"/>
              </w:rPr>
            </w:pPr>
            <w:proofErr w:type="spellStart"/>
            <w:r w:rsidRPr="00E61678">
              <w:rPr>
                <w:rStyle w:val="FontStyle74"/>
                <w:rFonts w:ascii="Arial Narrow" w:hAnsi="Arial Narrow"/>
                <w:sz w:val="14"/>
                <w:szCs w:val="14"/>
              </w:rPr>
              <w:t>Rod.domy</w:t>
            </w:r>
            <w:proofErr w:type="spellEnd"/>
            <w:r w:rsidRPr="00E61678">
              <w:rPr>
                <w:rStyle w:val="FontStyle74"/>
                <w:rFonts w:ascii="Arial Narrow" w:hAnsi="Arial Narrow"/>
                <w:sz w:val="14"/>
                <w:szCs w:val="14"/>
              </w:rPr>
              <w:t xml:space="preserve"> </w:t>
            </w:r>
            <w:r w:rsidRPr="00E61678">
              <w:rPr>
                <w:rStyle w:val="FontStyle74"/>
                <w:rFonts w:ascii="Arial Narrow" w:hAnsi="Arial Narrow"/>
                <w:spacing w:val="20"/>
                <w:sz w:val="14"/>
                <w:szCs w:val="14"/>
              </w:rPr>
              <w:t>(IBV)</w:t>
            </w:r>
          </w:p>
        </w:tc>
        <w:tc>
          <w:tcPr>
            <w:tcW w:w="412" w:type="pct"/>
            <w:tcBorders>
              <w:top w:val="single" w:sz="6" w:space="0" w:color="auto"/>
              <w:left w:val="single" w:sz="6" w:space="0" w:color="auto"/>
              <w:bottom w:val="single" w:sz="6" w:space="0" w:color="auto"/>
              <w:right w:val="single" w:sz="6" w:space="0" w:color="auto"/>
            </w:tcBorders>
            <w:vAlign w:val="center"/>
          </w:tcPr>
          <w:p w14:paraId="3B843BFF"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0,619</w:t>
            </w:r>
          </w:p>
        </w:tc>
        <w:tc>
          <w:tcPr>
            <w:tcW w:w="440" w:type="pct"/>
            <w:tcBorders>
              <w:top w:val="single" w:sz="6" w:space="0" w:color="auto"/>
              <w:left w:val="single" w:sz="6" w:space="0" w:color="auto"/>
              <w:bottom w:val="single" w:sz="6" w:space="0" w:color="auto"/>
              <w:right w:val="single" w:sz="6" w:space="0" w:color="auto"/>
            </w:tcBorders>
            <w:vAlign w:val="center"/>
          </w:tcPr>
          <w:p w14:paraId="5AFE8C23"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0,501</w:t>
            </w:r>
          </w:p>
        </w:tc>
        <w:tc>
          <w:tcPr>
            <w:tcW w:w="549" w:type="pct"/>
            <w:tcBorders>
              <w:top w:val="single" w:sz="6" w:space="0" w:color="auto"/>
              <w:left w:val="single" w:sz="6" w:space="0" w:color="auto"/>
              <w:bottom w:val="single" w:sz="6" w:space="0" w:color="auto"/>
              <w:right w:val="single" w:sz="6" w:space="0" w:color="auto"/>
            </w:tcBorders>
            <w:vAlign w:val="center"/>
          </w:tcPr>
          <w:p w14:paraId="72530722"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0878462/8</w:t>
            </w:r>
          </w:p>
        </w:tc>
        <w:tc>
          <w:tcPr>
            <w:tcW w:w="468" w:type="pct"/>
            <w:tcBorders>
              <w:top w:val="single" w:sz="6" w:space="0" w:color="auto"/>
              <w:left w:val="single" w:sz="6" w:space="0" w:color="auto"/>
              <w:bottom w:val="single" w:sz="6" w:space="0" w:color="auto"/>
              <w:right w:val="single" w:sz="6" w:space="0" w:color="auto"/>
            </w:tcBorders>
            <w:vAlign w:val="center"/>
          </w:tcPr>
          <w:p w14:paraId="76459D2F"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 xml:space="preserve">0,501 </w:t>
            </w:r>
          </w:p>
        </w:tc>
        <w:tc>
          <w:tcPr>
            <w:tcW w:w="547" w:type="pct"/>
            <w:tcBorders>
              <w:top w:val="single" w:sz="6" w:space="0" w:color="auto"/>
              <w:left w:val="single" w:sz="6" w:space="0" w:color="auto"/>
              <w:bottom w:val="single" w:sz="6" w:space="0" w:color="auto"/>
              <w:right w:val="single" w:sz="6" w:space="0" w:color="auto"/>
            </w:tcBorders>
            <w:vAlign w:val="center"/>
          </w:tcPr>
          <w:p w14:paraId="67ABFB66"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súkromný</w:t>
            </w:r>
          </w:p>
        </w:tc>
        <w:tc>
          <w:tcPr>
            <w:tcW w:w="468" w:type="pct"/>
            <w:tcBorders>
              <w:top w:val="single" w:sz="6" w:space="0" w:color="auto"/>
              <w:left w:val="single" w:sz="6" w:space="0" w:color="auto"/>
              <w:bottom w:val="single" w:sz="6" w:space="0" w:color="auto"/>
              <w:right w:val="single" w:sz="6" w:space="0" w:color="auto"/>
            </w:tcBorders>
            <w:vAlign w:val="center"/>
          </w:tcPr>
          <w:p w14:paraId="4BD8647A"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nie</w:t>
            </w:r>
          </w:p>
        </w:tc>
        <w:tc>
          <w:tcPr>
            <w:tcW w:w="234" w:type="pct"/>
            <w:tcBorders>
              <w:top w:val="single" w:sz="6" w:space="0" w:color="auto"/>
              <w:left w:val="single" w:sz="6" w:space="0" w:color="auto"/>
              <w:bottom w:val="single" w:sz="6" w:space="0" w:color="auto"/>
              <w:right w:val="single" w:sz="6" w:space="0" w:color="auto"/>
            </w:tcBorders>
            <w:vAlign w:val="center"/>
          </w:tcPr>
          <w:p w14:paraId="47936FCA"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1.</w:t>
            </w:r>
          </w:p>
        </w:tc>
        <w:tc>
          <w:tcPr>
            <w:tcW w:w="626" w:type="pct"/>
            <w:tcBorders>
              <w:top w:val="single" w:sz="6" w:space="0" w:color="auto"/>
              <w:left w:val="single" w:sz="6" w:space="0" w:color="auto"/>
              <w:bottom w:val="single" w:sz="6" w:space="0" w:color="auto"/>
              <w:right w:val="single" w:sz="6" w:space="0" w:color="auto"/>
            </w:tcBorders>
            <w:vAlign w:val="center"/>
          </w:tcPr>
          <w:p w14:paraId="7E347F8E" w14:textId="77777777" w:rsidR="007A6FD0" w:rsidRPr="00F004B8" w:rsidRDefault="007A6FD0" w:rsidP="00A922A1">
            <w:pPr>
              <w:pStyle w:val="Bezriadkovania"/>
              <w:rPr>
                <w:rStyle w:val="FontStyle74"/>
                <w:rFonts w:ascii="Arial Narrow" w:hAnsi="Arial Narrow"/>
                <w:sz w:val="14"/>
                <w:szCs w:val="14"/>
              </w:rPr>
            </w:pPr>
            <w:r w:rsidRPr="00F004B8">
              <w:rPr>
                <w:rStyle w:val="FontStyle74"/>
                <w:rFonts w:ascii="Arial Narrow" w:hAnsi="Arial Narrow"/>
                <w:sz w:val="14"/>
                <w:szCs w:val="14"/>
              </w:rPr>
              <w:t>0,150 ha mimo ZÚ</w:t>
            </w:r>
          </w:p>
        </w:tc>
      </w:tr>
      <w:tr w:rsidR="007A6FD0" w:rsidRPr="00E61678" w14:paraId="3126ACCB" w14:textId="77777777" w:rsidTr="00A922A1">
        <w:tc>
          <w:tcPr>
            <w:tcW w:w="307" w:type="pct"/>
            <w:tcBorders>
              <w:top w:val="single" w:sz="6" w:space="0" w:color="auto"/>
              <w:left w:val="single" w:sz="6" w:space="0" w:color="auto"/>
              <w:bottom w:val="single" w:sz="6" w:space="0" w:color="auto"/>
              <w:right w:val="single" w:sz="6" w:space="0" w:color="auto"/>
            </w:tcBorders>
            <w:vAlign w:val="center"/>
          </w:tcPr>
          <w:p w14:paraId="27D2F12B"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38</w:t>
            </w:r>
          </w:p>
        </w:tc>
        <w:tc>
          <w:tcPr>
            <w:tcW w:w="471" w:type="pct"/>
            <w:tcBorders>
              <w:top w:val="single" w:sz="6" w:space="0" w:color="auto"/>
              <w:left w:val="single" w:sz="6" w:space="0" w:color="auto"/>
              <w:bottom w:val="single" w:sz="6" w:space="0" w:color="auto"/>
              <w:right w:val="single" w:sz="6" w:space="0" w:color="auto"/>
            </w:tcBorders>
          </w:tcPr>
          <w:p w14:paraId="627AC2CE"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Olešná</w:t>
            </w:r>
          </w:p>
        </w:tc>
        <w:tc>
          <w:tcPr>
            <w:tcW w:w="478" w:type="pct"/>
            <w:tcBorders>
              <w:top w:val="single" w:sz="6" w:space="0" w:color="auto"/>
              <w:left w:val="single" w:sz="6" w:space="0" w:color="auto"/>
              <w:bottom w:val="single" w:sz="6" w:space="0" w:color="auto"/>
              <w:right w:val="single" w:sz="6" w:space="0" w:color="auto"/>
            </w:tcBorders>
          </w:tcPr>
          <w:p w14:paraId="1A903DEB" w14:textId="77777777" w:rsidR="007A6FD0" w:rsidRPr="00E61678" w:rsidRDefault="007A6FD0" w:rsidP="00A922A1">
            <w:pPr>
              <w:pStyle w:val="Bezriadkovania"/>
              <w:rPr>
                <w:rStyle w:val="FontStyle74"/>
                <w:rFonts w:ascii="Arial Narrow" w:hAnsi="Arial Narrow"/>
                <w:sz w:val="14"/>
                <w:szCs w:val="14"/>
              </w:rPr>
            </w:pPr>
            <w:proofErr w:type="spellStart"/>
            <w:r w:rsidRPr="00E61678">
              <w:rPr>
                <w:rStyle w:val="FontStyle74"/>
                <w:rFonts w:ascii="Arial Narrow" w:hAnsi="Arial Narrow"/>
                <w:sz w:val="14"/>
                <w:szCs w:val="14"/>
              </w:rPr>
              <w:t>Rod.domy</w:t>
            </w:r>
            <w:proofErr w:type="spellEnd"/>
            <w:r w:rsidRPr="00E61678">
              <w:rPr>
                <w:rStyle w:val="FontStyle74"/>
                <w:rFonts w:ascii="Arial Narrow" w:hAnsi="Arial Narrow"/>
                <w:sz w:val="14"/>
                <w:szCs w:val="14"/>
              </w:rPr>
              <w:t xml:space="preserve"> </w:t>
            </w:r>
            <w:r w:rsidRPr="00E61678">
              <w:rPr>
                <w:rStyle w:val="FontStyle74"/>
                <w:rFonts w:ascii="Arial Narrow" w:hAnsi="Arial Narrow"/>
                <w:spacing w:val="20"/>
                <w:sz w:val="14"/>
                <w:szCs w:val="14"/>
              </w:rPr>
              <w:t>(IBV)</w:t>
            </w:r>
          </w:p>
        </w:tc>
        <w:tc>
          <w:tcPr>
            <w:tcW w:w="412" w:type="pct"/>
            <w:tcBorders>
              <w:top w:val="single" w:sz="6" w:space="0" w:color="auto"/>
              <w:left w:val="single" w:sz="6" w:space="0" w:color="auto"/>
              <w:bottom w:val="single" w:sz="6" w:space="0" w:color="auto"/>
              <w:right w:val="single" w:sz="6" w:space="0" w:color="auto"/>
            </w:tcBorders>
            <w:vAlign w:val="center"/>
          </w:tcPr>
          <w:p w14:paraId="2AA4151F"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0,908</w:t>
            </w:r>
          </w:p>
        </w:tc>
        <w:tc>
          <w:tcPr>
            <w:tcW w:w="440" w:type="pct"/>
            <w:tcBorders>
              <w:top w:val="single" w:sz="6" w:space="0" w:color="auto"/>
              <w:left w:val="single" w:sz="6" w:space="0" w:color="auto"/>
              <w:bottom w:val="single" w:sz="6" w:space="0" w:color="auto"/>
              <w:right w:val="single" w:sz="6" w:space="0" w:color="auto"/>
            </w:tcBorders>
            <w:vAlign w:val="center"/>
          </w:tcPr>
          <w:p w14:paraId="73CB1B4D"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0,447</w:t>
            </w:r>
          </w:p>
        </w:tc>
        <w:tc>
          <w:tcPr>
            <w:tcW w:w="549" w:type="pct"/>
            <w:tcBorders>
              <w:top w:val="single" w:sz="6" w:space="0" w:color="auto"/>
              <w:left w:val="single" w:sz="6" w:space="0" w:color="auto"/>
              <w:bottom w:val="single" w:sz="6" w:space="0" w:color="auto"/>
              <w:right w:val="single" w:sz="6" w:space="0" w:color="auto"/>
            </w:tcBorders>
            <w:vAlign w:val="center"/>
          </w:tcPr>
          <w:p w14:paraId="51E35F65"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0878462/8</w:t>
            </w:r>
          </w:p>
          <w:p w14:paraId="1ACF7A70"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0982885/9</w:t>
            </w:r>
          </w:p>
        </w:tc>
        <w:tc>
          <w:tcPr>
            <w:tcW w:w="468" w:type="pct"/>
            <w:tcBorders>
              <w:top w:val="single" w:sz="6" w:space="0" w:color="auto"/>
              <w:left w:val="single" w:sz="6" w:space="0" w:color="auto"/>
              <w:bottom w:val="single" w:sz="6" w:space="0" w:color="auto"/>
              <w:right w:val="single" w:sz="6" w:space="0" w:color="auto"/>
            </w:tcBorders>
            <w:vAlign w:val="center"/>
          </w:tcPr>
          <w:p w14:paraId="2498DEE0"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0,392</w:t>
            </w:r>
          </w:p>
          <w:p w14:paraId="17AAF618"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0,0</w:t>
            </w:r>
            <w:r>
              <w:rPr>
                <w:rStyle w:val="FontStyle74"/>
                <w:rFonts w:ascii="Arial Narrow" w:hAnsi="Arial Narrow"/>
                <w:sz w:val="14"/>
                <w:szCs w:val="14"/>
              </w:rPr>
              <w:t>55</w:t>
            </w:r>
          </w:p>
        </w:tc>
        <w:tc>
          <w:tcPr>
            <w:tcW w:w="547" w:type="pct"/>
            <w:tcBorders>
              <w:top w:val="single" w:sz="6" w:space="0" w:color="auto"/>
              <w:left w:val="single" w:sz="6" w:space="0" w:color="auto"/>
              <w:bottom w:val="single" w:sz="6" w:space="0" w:color="auto"/>
              <w:right w:val="single" w:sz="6" w:space="0" w:color="auto"/>
            </w:tcBorders>
            <w:vAlign w:val="center"/>
          </w:tcPr>
          <w:p w14:paraId="14AFAB79"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súkromný</w:t>
            </w:r>
          </w:p>
        </w:tc>
        <w:tc>
          <w:tcPr>
            <w:tcW w:w="468" w:type="pct"/>
            <w:tcBorders>
              <w:top w:val="single" w:sz="6" w:space="0" w:color="auto"/>
              <w:left w:val="single" w:sz="6" w:space="0" w:color="auto"/>
              <w:bottom w:val="single" w:sz="6" w:space="0" w:color="auto"/>
              <w:right w:val="single" w:sz="6" w:space="0" w:color="auto"/>
            </w:tcBorders>
            <w:vAlign w:val="center"/>
          </w:tcPr>
          <w:p w14:paraId="3251EFA3"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nie</w:t>
            </w:r>
          </w:p>
        </w:tc>
        <w:tc>
          <w:tcPr>
            <w:tcW w:w="234" w:type="pct"/>
            <w:tcBorders>
              <w:top w:val="single" w:sz="6" w:space="0" w:color="auto"/>
              <w:left w:val="single" w:sz="6" w:space="0" w:color="auto"/>
              <w:bottom w:val="single" w:sz="6" w:space="0" w:color="auto"/>
              <w:right w:val="single" w:sz="6" w:space="0" w:color="auto"/>
            </w:tcBorders>
            <w:vAlign w:val="center"/>
          </w:tcPr>
          <w:p w14:paraId="0C632047"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1.</w:t>
            </w:r>
          </w:p>
        </w:tc>
        <w:tc>
          <w:tcPr>
            <w:tcW w:w="626" w:type="pct"/>
            <w:tcBorders>
              <w:top w:val="single" w:sz="6" w:space="0" w:color="auto"/>
              <w:left w:val="single" w:sz="6" w:space="0" w:color="auto"/>
              <w:bottom w:val="single" w:sz="6" w:space="0" w:color="auto"/>
              <w:right w:val="single" w:sz="6" w:space="0" w:color="auto"/>
            </w:tcBorders>
            <w:vAlign w:val="center"/>
          </w:tcPr>
          <w:p w14:paraId="51D9F206" w14:textId="77777777" w:rsidR="007A6FD0" w:rsidRPr="00F004B8" w:rsidRDefault="007A6FD0" w:rsidP="00A922A1">
            <w:pPr>
              <w:pStyle w:val="Bezriadkovania"/>
              <w:rPr>
                <w:rStyle w:val="FontStyle74"/>
                <w:rFonts w:ascii="Arial Narrow" w:hAnsi="Arial Narrow"/>
                <w:sz w:val="14"/>
                <w:szCs w:val="14"/>
              </w:rPr>
            </w:pPr>
            <w:r w:rsidRPr="00F004B8">
              <w:rPr>
                <w:rStyle w:val="FontStyle74"/>
                <w:rFonts w:ascii="Arial Narrow" w:hAnsi="Arial Narrow"/>
                <w:sz w:val="14"/>
                <w:szCs w:val="14"/>
              </w:rPr>
              <w:t>0,084 ha mimo ZÚ,</w:t>
            </w:r>
            <w:r w:rsidRPr="00F004B8">
              <w:rPr>
                <w:rStyle w:val="FontStyle74"/>
                <w:rFonts w:ascii="Arial Narrow" w:hAnsi="Arial Narrow"/>
                <w:b/>
                <w:sz w:val="14"/>
                <w:szCs w:val="14"/>
              </w:rPr>
              <w:t xml:space="preserve"> </w:t>
            </w:r>
          </w:p>
        </w:tc>
      </w:tr>
      <w:tr w:rsidR="007A6FD0" w:rsidRPr="00E61678" w14:paraId="22D5F526" w14:textId="77777777" w:rsidTr="00A922A1">
        <w:tc>
          <w:tcPr>
            <w:tcW w:w="307" w:type="pct"/>
            <w:tcBorders>
              <w:top w:val="single" w:sz="6" w:space="0" w:color="auto"/>
              <w:left w:val="single" w:sz="6" w:space="0" w:color="auto"/>
              <w:bottom w:val="single" w:sz="6" w:space="0" w:color="auto"/>
              <w:right w:val="single" w:sz="6" w:space="0" w:color="auto"/>
            </w:tcBorders>
            <w:vAlign w:val="center"/>
          </w:tcPr>
          <w:p w14:paraId="33BFAEB4"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39</w:t>
            </w:r>
          </w:p>
        </w:tc>
        <w:tc>
          <w:tcPr>
            <w:tcW w:w="471" w:type="pct"/>
            <w:tcBorders>
              <w:top w:val="single" w:sz="6" w:space="0" w:color="auto"/>
              <w:left w:val="single" w:sz="6" w:space="0" w:color="auto"/>
              <w:bottom w:val="single" w:sz="6" w:space="0" w:color="auto"/>
              <w:right w:val="single" w:sz="6" w:space="0" w:color="auto"/>
            </w:tcBorders>
          </w:tcPr>
          <w:p w14:paraId="5B9E09C1"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Olešná</w:t>
            </w:r>
          </w:p>
        </w:tc>
        <w:tc>
          <w:tcPr>
            <w:tcW w:w="478" w:type="pct"/>
            <w:tcBorders>
              <w:top w:val="single" w:sz="6" w:space="0" w:color="auto"/>
              <w:left w:val="single" w:sz="6" w:space="0" w:color="auto"/>
              <w:bottom w:val="single" w:sz="6" w:space="0" w:color="auto"/>
              <w:right w:val="single" w:sz="6" w:space="0" w:color="auto"/>
            </w:tcBorders>
          </w:tcPr>
          <w:p w14:paraId="58E90D33"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Občianska vybavenosť (OVS)</w:t>
            </w:r>
          </w:p>
        </w:tc>
        <w:tc>
          <w:tcPr>
            <w:tcW w:w="412" w:type="pct"/>
            <w:tcBorders>
              <w:top w:val="single" w:sz="6" w:space="0" w:color="auto"/>
              <w:left w:val="single" w:sz="6" w:space="0" w:color="auto"/>
              <w:bottom w:val="single" w:sz="6" w:space="0" w:color="auto"/>
              <w:right w:val="single" w:sz="6" w:space="0" w:color="auto"/>
            </w:tcBorders>
            <w:vAlign w:val="center"/>
          </w:tcPr>
          <w:p w14:paraId="7FAC406E"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0,717</w:t>
            </w:r>
          </w:p>
        </w:tc>
        <w:tc>
          <w:tcPr>
            <w:tcW w:w="440" w:type="pct"/>
            <w:tcBorders>
              <w:top w:val="single" w:sz="6" w:space="0" w:color="auto"/>
              <w:left w:val="single" w:sz="6" w:space="0" w:color="auto"/>
              <w:bottom w:val="single" w:sz="6" w:space="0" w:color="auto"/>
              <w:right w:val="single" w:sz="6" w:space="0" w:color="auto"/>
            </w:tcBorders>
            <w:vAlign w:val="center"/>
          </w:tcPr>
          <w:p w14:paraId="0E30B32D"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0,682</w:t>
            </w:r>
          </w:p>
        </w:tc>
        <w:tc>
          <w:tcPr>
            <w:tcW w:w="549" w:type="pct"/>
            <w:tcBorders>
              <w:top w:val="single" w:sz="6" w:space="0" w:color="auto"/>
              <w:left w:val="single" w:sz="6" w:space="0" w:color="auto"/>
              <w:bottom w:val="single" w:sz="6" w:space="0" w:color="auto"/>
              <w:right w:val="single" w:sz="6" w:space="0" w:color="auto"/>
            </w:tcBorders>
            <w:vAlign w:val="center"/>
          </w:tcPr>
          <w:p w14:paraId="7D567885" w14:textId="77777777" w:rsidR="007A6FD0" w:rsidRPr="00940935" w:rsidRDefault="007A6FD0" w:rsidP="00A922A1">
            <w:pPr>
              <w:pStyle w:val="Bezriadkovania"/>
              <w:rPr>
                <w:rStyle w:val="FontStyle74"/>
                <w:rFonts w:ascii="Arial Narrow" w:hAnsi="Arial Narrow"/>
                <w:b/>
                <w:bCs/>
                <w:sz w:val="14"/>
                <w:szCs w:val="14"/>
              </w:rPr>
            </w:pPr>
            <w:r w:rsidRPr="00940935">
              <w:rPr>
                <w:rStyle w:val="FontStyle74"/>
                <w:rFonts w:ascii="Arial Narrow" w:hAnsi="Arial Narrow"/>
                <w:b/>
                <w:bCs/>
                <w:sz w:val="14"/>
                <w:szCs w:val="14"/>
              </w:rPr>
              <w:t>0811015/6</w:t>
            </w:r>
          </w:p>
          <w:p w14:paraId="795A88D7" w14:textId="77777777" w:rsidR="007A6FD0" w:rsidRPr="00E61678" w:rsidRDefault="007A6FD0" w:rsidP="00A922A1">
            <w:pPr>
              <w:pStyle w:val="Bezriadkovania"/>
              <w:rPr>
                <w:rStyle w:val="FontStyle74"/>
                <w:rFonts w:ascii="Arial Narrow" w:hAnsi="Arial Narrow"/>
                <w:color w:val="F79646" w:themeColor="accent6"/>
                <w:sz w:val="14"/>
                <w:szCs w:val="14"/>
              </w:rPr>
            </w:pPr>
            <w:r w:rsidRPr="00E61678">
              <w:rPr>
                <w:rStyle w:val="FontStyle74"/>
                <w:rFonts w:ascii="Arial Narrow" w:hAnsi="Arial Narrow"/>
                <w:sz w:val="14"/>
                <w:szCs w:val="14"/>
              </w:rPr>
              <w:t>0878462/8</w:t>
            </w:r>
          </w:p>
        </w:tc>
        <w:tc>
          <w:tcPr>
            <w:tcW w:w="468" w:type="pct"/>
            <w:tcBorders>
              <w:top w:val="single" w:sz="6" w:space="0" w:color="auto"/>
              <w:left w:val="single" w:sz="6" w:space="0" w:color="auto"/>
              <w:bottom w:val="single" w:sz="6" w:space="0" w:color="auto"/>
              <w:right w:val="single" w:sz="6" w:space="0" w:color="auto"/>
            </w:tcBorders>
            <w:vAlign w:val="center"/>
          </w:tcPr>
          <w:p w14:paraId="21408A22"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0,673</w:t>
            </w:r>
          </w:p>
          <w:p w14:paraId="43FFEEBA"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0,009</w:t>
            </w:r>
          </w:p>
        </w:tc>
        <w:tc>
          <w:tcPr>
            <w:tcW w:w="547" w:type="pct"/>
            <w:tcBorders>
              <w:top w:val="single" w:sz="6" w:space="0" w:color="auto"/>
              <w:left w:val="single" w:sz="6" w:space="0" w:color="auto"/>
              <w:bottom w:val="single" w:sz="6" w:space="0" w:color="auto"/>
              <w:right w:val="single" w:sz="6" w:space="0" w:color="auto"/>
            </w:tcBorders>
            <w:vAlign w:val="center"/>
          </w:tcPr>
          <w:p w14:paraId="4C762E23"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súkromný</w:t>
            </w:r>
          </w:p>
        </w:tc>
        <w:tc>
          <w:tcPr>
            <w:tcW w:w="468" w:type="pct"/>
            <w:tcBorders>
              <w:top w:val="single" w:sz="6" w:space="0" w:color="auto"/>
              <w:left w:val="single" w:sz="6" w:space="0" w:color="auto"/>
              <w:bottom w:val="single" w:sz="6" w:space="0" w:color="auto"/>
              <w:right w:val="single" w:sz="6" w:space="0" w:color="auto"/>
            </w:tcBorders>
            <w:vAlign w:val="center"/>
          </w:tcPr>
          <w:p w14:paraId="6CD4C303"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nie</w:t>
            </w:r>
          </w:p>
        </w:tc>
        <w:tc>
          <w:tcPr>
            <w:tcW w:w="234" w:type="pct"/>
            <w:tcBorders>
              <w:top w:val="single" w:sz="6" w:space="0" w:color="auto"/>
              <w:left w:val="single" w:sz="6" w:space="0" w:color="auto"/>
              <w:bottom w:val="single" w:sz="6" w:space="0" w:color="auto"/>
              <w:right w:val="single" w:sz="6" w:space="0" w:color="auto"/>
            </w:tcBorders>
            <w:vAlign w:val="center"/>
          </w:tcPr>
          <w:p w14:paraId="394A432D"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1.</w:t>
            </w:r>
          </w:p>
        </w:tc>
        <w:tc>
          <w:tcPr>
            <w:tcW w:w="626" w:type="pct"/>
            <w:tcBorders>
              <w:top w:val="single" w:sz="6" w:space="0" w:color="auto"/>
              <w:left w:val="single" w:sz="6" w:space="0" w:color="auto"/>
              <w:bottom w:val="single" w:sz="6" w:space="0" w:color="auto"/>
              <w:right w:val="single" w:sz="6" w:space="0" w:color="auto"/>
            </w:tcBorders>
            <w:vAlign w:val="center"/>
          </w:tcPr>
          <w:p w14:paraId="70FFDD34" w14:textId="77777777" w:rsidR="007A6FD0" w:rsidRPr="00F004B8" w:rsidRDefault="007A6FD0" w:rsidP="00A922A1">
            <w:pPr>
              <w:pStyle w:val="Bezriadkovania"/>
              <w:rPr>
                <w:rStyle w:val="FontStyle74"/>
                <w:rFonts w:ascii="Arial Narrow" w:hAnsi="Arial Narrow"/>
                <w:color w:val="F79646" w:themeColor="accent6"/>
                <w:sz w:val="14"/>
                <w:szCs w:val="14"/>
              </w:rPr>
            </w:pPr>
            <w:r w:rsidRPr="00F004B8">
              <w:rPr>
                <w:rStyle w:val="FontStyle74"/>
                <w:rFonts w:ascii="Arial Narrow" w:hAnsi="Arial Narrow"/>
                <w:sz w:val="14"/>
                <w:szCs w:val="14"/>
              </w:rPr>
              <w:t>ZÚ</w:t>
            </w:r>
            <w:r w:rsidRPr="00F004B8">
              <w:rPr>
                <w:rStyle w:val="FontStyle74"/>
                <w:rFonts w:ascii="Arial Narrow" w:hAnsi="Arial Narrow"/>
                <w:b/>
                <w:sz w:val="14"/>
                <w:szCs w:val="14"/>
              </w:rPr>
              <w:t xml:space="preserve">, </w:t>
            </w:r>
            <w:r w:rsidRPr="00F004B8">
              <w:rPr>
                <w:rStyle w:val="FontStyle74"/>
                <w:rFonts w:ascii="Arial Narrow" w:hAnsi="Arial Narrow"/>
                <w:b/>
                <w:bCs/>
                <w:sz w:val="14"/>
                <w:szCs w:val="14"/>
              </w:rPr>
              <w:t>0,673 ha CHP</w:t>
            </w:r>
          </w:p>
        </w:tc>
      </w:tr>
      <w:tr w:rsidR="007A6FD0" w:rsidRPr="00E61678" w14:paraId="08920C00" w14:textId="77777777" w:rsidTr="00A922A1">
        <w:tc>
          <w:tcPr>
            <w:tcW w:w="307" w:type="pct"/>
            <w:tcBorders>
              <w:top w:val="single" w:sz="6" w:space="0" w:color="auto"/>
              <w:left w:val="single" w:sz="6" w:space="0" w:color="auto"/>
              <w:bottom w:val="single" w:sz="6" w:space="0" w:color="auto"/>
              <w:right w:val="single" w:sz="6" w:space="0" w:color="auto"/>
            </w:tcBorders>
            <w:vAlign w:val="center"/>
          </w:tcPr>
          <w:p w14:paraId="052A83F5"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40</w:t>
            </w:r>
          </w:p>
        </w:tc>
        <w:tc>
          <w:tcPr>
            <w:tcW w:w="471" w:type="pct"/>
            <w:tcBorders>
              <w:top w:val="single" w:sz="6" w:space="0" w:color="auto"/>
              <w:left w:val="single" w:sz="6" w:space="0" w:color="auto"/>
              <w:bottom w:val="single" w:sz="6" w:space="0" w:color="auto"/>
              <w:right w:val="single" w:sz="6" w:space="0" w:color="auto"/>
            </w:tcBorders>
          </w:tcPr>
          <w:p w14:paraId="4B14F69D"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Olešná</w:t>
            </w:r>
          </w:p>
        </w:tc>
        <w:tc>
          <w:tcPr>
            <w:tcW w:w="478" w:type="pct"/>
            <w:tcBorders>
              <w:top w:val="single" w:sz="6" w:space="0" w:color="auto"/>
              <w:left w:val="single" w:sz="6" w:space="0" w:color="auto"/>
              <w:bottom w:val="single" w:sz="6" w:space="0" w:color="auto"/>
              <w:right w:val="single" w:sz="6" w:space="0" w:color="auto"/>
            </w:tcBorders>
          </w:tcPr>
          <w:p w14:paraId="7E45D01B"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Bývanie a  obč. vybavenosť</w:t>
            </w:r>
          </w:p>
        </w:tc>
        <w:tc>
          <w:tcPr>
            <w:tcW w:w="412" w:type="pct"/>
            <w:tcBorders>
              <w:top w:val="single" w:sz="6" w:space="0" w:color="auto"/>
              <w:left w:val="single" w:sz="6" w:space="0" w:color="auto"/>
              <w:bottom w:val="single" w:sz="6" w:space="0" w:color="auto"/>
              <w:right w:val="single" w:sz="6" w:space="0" w:color="auto"/>
            </w:tcBorders>
            <w:vAlign w:val="center"/>
          </w:tcPr>
          <w:p w14:paraId="574D8B4D"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2,540</w:t>
            </w:r>
          </w:p>
        </w:tc>
        <w:tc>
          <w:tcPr>
            <w:tcW w:w="440" w:type="pct"/>
            <w:tcBorders>
              <w:top w:val="single" w:sz="6" w:space="0" w:color="auto"/>
              <w:left w:val="single" w:sz="6" w:space="0" w:color="auto"/>
              <w:bottom w:val="single" w:sz="6" w:space="0" w:color="auto"/>
              <w:right w:val="single" w:sz="6" w:space="0" w:color="auto"/>
            </w:tcBorders>
            <w:vAlign w:val="center"/>
          </w:tcPr>
          <w:p w14:paraId="54E5ED9A"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2,292</w:t>
            </w:r>
          </w:p>
        </w:tc>
        <w:tc>
          <w:tcPr>
            <w:tcW w:w="549" w:type="pct"/>
            <w:tcBorders>
              <w:top w:val="single" w:sz="6" w:space="0" w:color="auto"/>
              <w:left w:val="single" w:sz="6" w:space="0" w:color="auto"/>
              <w:bottom w:val="single" w:sz="6" w:space="0" w:color="auto"/>
              <w:right w:val="single" w:sz="6" w:space="0" w:color="auto"/>
            </w:tcBorders>
            <w:vAlign w:val="center"/>
          </w:tcPr>
          <w:p w14:paraId="13D9049D" w14:textId="77777777" w:rsidR="007A6FD0" w:rsidRPr="00940935" w:rsidRDefault="007A6FD0" w:rsidP="00A922A1">
            <w:pPr>
              <w:pStyle w:val="Bezriadkovania"/>
              <w:rPr>
                <w:rStyle w:val="FontStyle74"/>
                <w:rFonts w:ascii="Arial Narrow" w:hAnsi="Arial Narrow"/>
                <w:b/>
                <w:bCs/>
                <w:sz w:val="14"/>
                <w:szCs w:val="14"/>
              </w:rPr>
            </w:pPr>
            <w:r w:rsidRPr="00940935">
              <w:rPr>
                <w:rStyle w:val="FontStyle74"/>
                <w:rFonts w:ascii="Arial Narrow" w:hAnsi="Arial Narrow"/>
                <w:b/>
                <w:bCs/>
                <w:sz w:val="14"/>
                <w:szCs w:val="14"/>
              </w:rPr>
              <w:t>0811015/6</w:t>
            </w:r>
          </w:p>
          <w:p w14:paraId="0792C272" w14:textId="77777777" w:rsidR="007A6FD0" w:rsidRPr="00E61678" w:rsidRDefault="007A6FD0" w:rsidP="00A922A1">
            <w:pPr>
              <w:pStyle w:val="Bezriadkovania"/>
              <w:rPr>
                <w:rStyle w:val="FontStyle74"/>
                <w:rFonts w:ascii="Arial Narrow" w:hAnsi="Arial Narrow"/>
                <w:color w:val="F79646" w:themeColor="accent6"/>
                <w:sz w:val="14"/>
                <w:szCs w:val="14"/>
              </w:rPr>
            </w:pPr>
          </w:p>
        </w:tc>
        <w:tc>
          <w:tcPr>
            <w:tcW w:w="468" w:type="pct"/>
            <w:tcBorders>
              <w:top w:val="single" w:sz="6" w:space="0" w:color="auto"/>
              <w:left w:val="single" w:sz="6" w:space="0" w:color="auto"/>
              <w:bottom w:val="single" w:sz="6" w:space="0" w:color="auto"/>
              <w:right w:val="single" w:sz="6" w:space="0" w:color="auto"/>
            </w:tcBorders>
            <w:vAlign w:val="center"/>
          </w:tcPr>
          <w:p w14:paraId="243A46DD"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2,292</w:t>
            </w:r>
          </w:p>
        </w:tc>
        <w:tc>
          <w:tcPr>
            <w:tcW w:w="547" w:type="pct"/>
            <w:tcBorders>
              <w:top w:val="single" w:sz="6" w:space="0" w:color="auto"/>
              <w:left w:val="single" w:sz="6" w:space="0" w:color="auto"/>
              <w:bottom w:val="single" w:sz="6" w:space="0" w:color="auto"/>
              <w:right w:val="single" w:sz="6" w:space="0" w:color="auto"/>
            </w:tcBorders>
            <w:vAlign w:val="center"/>
          </w:tcPr>
          <w:p w14:paraId="6ABD4FA5"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súkromný</w:t>
            </w:r>
          </w:p>
        </w:tc>
        <w:tc>
          <w:tcPr>
            <w:tcW w:w="468" w:type="pct"/>
            <w:tcBorders>
              <w:top w:val="single" w:sz="6" w:space="0" w:color="auto"/>
              <w:left w:val="single" w:sz="6" w:space="0" w:color="auto"/>
              <w:bottom w:val="single" w:sz="6" w:space="0" w:color="auto"/>
              <w:right w:val="single" w:sz="6" w:space="0" w:color="auto"/>
            </w:tcBorders>
            <w:vAlign w:val="center"/>
          </w:tcPr>
          <w:p w14:paraId="7BA55217"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nie</w:t>
            </w:r>
          </w:p>
        </w:tc>
        <w:tc>
          <w:tcPr>
            <w:tcW w:w="234" w:type="pct"/>
            <w:tcBorders>
              <w:top w:val="single" w:sz="6" w:space="0" w:color="auto"/>
              <w:left w:val="single" w:sz="6" w:space="0" w:color="auto"/>
              <w:bottom w:val="single" w:sz="6" w:space="0" w:color="auto"/>
              <w:right w:val="single" w:sz="6" w:space="0" w:color="auto"/>
            </w:tcBorders>
            <w:vAlign w:val="center"/>
          </w:tcPr>
          <w:p w14:paraId="104B44CE"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1.</w:t>
            </w:r>
          </w:p>
        </w:tc>
        <w:tc>
          <w:tcPr>
            <w:tcW w:w="626" w:type="pct"/>
            <w:tcBorders>
              <w:top w:val="single" w:sz="6" w:space="0" w:color="auto"/>
              <w:left w:val="single" w:sz="6" w:space="0" w:color="auto"/>
              <w:bottom w:val="single" w:sz="6" w:space="0" w:color="auto"/>
              <w:right w:val="single" w:sz="6" w:space="0" w:color="auto"/>
            </w:tcBorders>
            <w:vAlign w:val="center"/>
          </w:tcPr>
          <w:p w14:paraId="329B3D79" w14:textId="77777777" w:rsidR="007A6FD0" w:rsidRPr="00F004B8" w:rsidRDefault="007A6FD0" w:rsidP="00A922A1">
            <w:pPr>
              <w:pStyle w:val="Bezriadkovania"/>
              <w:rPr>
                <w:rStyle w:val="FontStyle74"/>
                <w:rFonts w:ascii="Arial Narrow" w:hAnsi="Arial Narrow"/>
                <w:color w:val="F79646" w:themeColor="accent6"/>
                <w:sz w:val="14"/>
                <w:szCs w:val="14"/>
              </w:rPr>
            </w:pPr>
            <w:r w:rsidRPr="00F004B8">
              <w:rPr>
                <w:rStyle w:val="FontStyle74"/>
                <w:rFonts w:ascii="Arial Narrow" w:hAnsi="Arial Narrow"/>
                <w:sz w:val="14"/>
                <w:szCs w:val="14"/>
              </w:rPr>
              <w:t xml:space="preserve">ZÚ, </w:t>
            </w:r>
            <w:r w:rsidRPr="00F004B8">
              <w:rPr>
                <w:rStyle w:val="FontStyle74"/>
                <w:rFonts w:ascii="Arial Narrow" w:hAnsi="Arial Narrow"/>
                <w:b/>
                <w:bCs/>
                <w:sz w:val="14"/>
                <w:szCs w:val="14"/>
              </w:rPr>
              <w:t>2,292 ha CHP</w:t>
            </w:r>
            <w:r w:rsidRPr="00F004B8">
              <w:rPr>
                <w:rStyle w:val="FontStyle74"/>
                <w:rFonts w:ascii="Arial Narrow" w:hAnsi="Arial Narrow"/>
                <w:b/>
                <w:sz w:val="14"/>
                <w:szCs w:val="14"/>
              </w:rPr>
              <w:t xml:space="preserve"> </w:t>
            </w:r>
          </w:p>
        </w:tc>
      </w:tr>
      <w:tr w:rsidR="007A6FD0" w:rsidRPr="00E61678" w14:paraId="3BADF114" w14:textId="77777777" w:rsidTr="00A922A1">
        <w:tc>
          <w:tcPr>
            <w:tcW w:w="307" w:type="pct"/>
            <w:tcBorders>
              <w:top w:val="single" w:sz="6" w:space="0" w:color="auto"/>
              <w:left w:val="single" w:sz="6" w:space="0" w:color="auto"/>
              <w:bottom w:val="single" w:sz="6" w:space="0" w:color="auto"/>
              <w:right w:val="single" w:sz="6" w:space="0" w:color="auto"/>
            </w:tcBorders>
            <w:vAlign w:val="center"/>
          </w:tcPr>
          <w:p w14:paraId="65E30296"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41</w:t>
            </w:r>
          </w:p>
        </w:tc>
        <w:tc>
          <w:tcPr>
            <w:tcW w:w="471" w:type="pct"/>
            <w:tcBorders>
              <w:top w:val="single" w:sz="6" w:space="0" w:color="auto"/>
              <w:left w:val="single" w:sz="6" w:space="0" w:color="auto"/>
              <w:bottom w:val="single" w:sz="6" w:space="0" w:color="auto"/>
              <w:right w:val="single" w:sz="6" w:space="0" w:color="auto"/>
            </w:tcBorders>
          </w:tcPr>
          <w:p w14:paraId="50E7233C"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Olešná</w:t>
            </w:r>
          </w:p>
        </w:tc>
        <w:tc>
          <w:tcPr>
            <w:tcW w:w="478" w:type="pct"/>
            <w:tcBorders>
              <w:top w:val="single" w:sz="6" w:space="0" w:color="auto"/>
              <w:left w:val="single" w:sz="6" w:space="0" w:color="auto"/>
              <w:bottom w:val="single" w:sz="6" w:space="0" w:color="auto"/>
              <w:right w:val="single" w:sz="6" w:space="0" w:color="auto"/>
            </w:tcBorders>
          </w:tcPr>
          <w:p w14:paraId="4E3FA078" w14:textId="77777777" w:rsidR="007A6FD0" w:rsidRPr="00E61678" w:rsidRDefault="007A6FD0" w:rsidP="00A922A1">
            <w:pPr>
              <w:pStyle w:val="Bezriadkovania"/>
              <w:rPr>
                <w:rStyle w:val="FontStyle74"/>
                <w:rFonts w:ascii="Arial Narrow" w:hAnsi="Arial Narrow"/>
                <w:spacing w:val="20"/>
                <w:sz w:val="14"/>
                <w:szCs w:val="14"/>
              </w:rPr>
            </w:pPr>
            <w:r w:rsidRPr="00E61678">
              <w:rPr>
                <w:rStyle w:val="FontStyle74"/>
                <w:rFonts w:ascii="Arial Narrow" w:hAnsi="Arial Narrow"/>
                <w:sz w:val="14"/>
                <w:szCs w:val="14"/>
              </w:rPr>
              <w:t>Cintorín</w:t>
            </w:r>
          </w:p>
        </w:tc>
        <w:tc>
          <w:tcPr>
            <w:tcW w:w="412" w:type="pct"/>
            <w:tcBorders>
              <w:top w:val="single" w:sz="6" w:space="0" w:color="auto"/>
              <w:left w:val="single" w:sz="6" w:space="0" w:color="auto"/>
              <w:bottom w:val="single" w:sz="6" w:space="0" w:color="auto"/>
              <w:right w:val="single" w:sz="6" w:space="0" w:color="auto"/>
            </w:tcBorders>
            <w:vAlign w:val="center"/>
          </w:tcPr>
          <w:p w14:paraId="79FBF61B"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0,275</w:t>
            </w:r>
          </w:p>
        </w:tc>
        <w:tc>
          <w:tcPr>
            <w:tcW w:w="440" w:type="pct"/>
            <w:tcBorders>
              <w:top w:val="single" w:sz="6" w:space="0" w:color="auto"/>
              <w:left w:val="single" w:sz="6" w:space="0" w:color="auto"/>
              <w:bottom w:val="single" w:sz="6" w:space="0" w:color="auto"/>
              <w:right w:val="single" w:sz="6" w:space="0" w:color="auto"/>
            </w:tcBorders>
            <w:vAlign w:val="center"/>
          </w:tcPr>
          <w:p w14:paraId="521D53D5"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0,150</w:t>
            </w:r>
          </w:p>
        </w:tc>
        <w:tc>
          <w:tcPr>
            <w:tcW w:w="549" w:type="pct"/>
            <w:tcBorders>
              <w:top w:val="single" w:sz="6" w:space="0" w:color="auto"/>
              <w:left w:val="single" w:sz="6" w:space="0" w:color="auto"/>
              <w:bottom w:val="single" w:sz="6" w:space="0" w:color="auto"/>
              <w:right w:val="single" w:sz="6" w:space="0" w:color="auto"/>
            </w:tcBorders>
            <w:vAlign w:val="center"/>
          </w:tcPr>
          <w:p w14:paraId="4A25ED1E"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0878462/8</w:t>
            </w:r>
          </w:p>
          <w:p w14:paraId="2C067077" w14:textId="77777777" w:rsidR="007A6FD0" w:rsidRPr="00E61678" w:rsidRDefault="007A6FD0" w:rsidP="00A922A1">
            <w:pPr>
              <w:pStyle w:val="Bezriadkovania"/>
              <w:rPr>
                <w:rStyle w:val="FontStyle74"/>
                <w:rFonts w:ascii="Arial Narrow" w:hAnsi="Arial Narrow"/>
                <w:sz w:val="14"/>
                <w:szCs w:val="14"/>
              </w:rPr>
            </w:pPr>
          </w:p>
        </w:tc>
        <w:tc>
          <w:tcPr>
            <w:tcW w:w="468" w:type="pct"/>
            <w:tcBorders>
              <w:top w:val="single" w:sz="6" w:space="0" w:color="auto"/>
              <w:left w:val="single" w:sz="6" w:space="0" w:color="auto"/>
              <w:bottom w:val="single" w:sz="6" w:space="0" w:color="auto"/>
              <w:right w:val="single" w:sz="6" w:space="0" w:color="auto"/>
            </w:tcBorders>
            <w:vAlign w:val="center"/>
          </w:tcPr>
          <w:p w14:paraId="0E155389"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0,150</w:t>
            </w:r>
          </w:p>
        </w:tc>
        <w:tc>
          <w:tcPr>
            <w:tcW w:w="547" w:type="pct"/>
            <w:tcBorders>
              <w:top w:val="single" w:sz="6" w:space="0" w:color="auto"/>
              <w:left w:val="single" w:sz="6" w:space="0" w:color="auto"/>
              <w:bottom w:val="single" w:sz="6" w:space="0" w:color="auto"/>
              <w:right w:val="single" w:sz="6" w:space="0" w:color="auto"/>
            </w:tcBorders>
            <w:vAlign w:val="center"/>
          </w:tcPr>
          <w:p w14:paraId="63325B20"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súkromný</w:t>
            </w:r>
          </w:p>
        </w:tc>
        <w:tc>
          <w:tcPr>
            <w:tcW w:w="468" w:type="pct"/>
            <w:tcBorders>
              <w:top w:val="single" w:sz="6" w:space="0" w:color="auto"/>
              <w:left w:val="single" w:sz="6" w:space="0" w:color="auto"/>
              <w:bottom w:val="single" w:sz="6" w:space="0" w:color="auto"/>
              <w:right w:val="single" w:sz="6" w:space="0" w:color="auto"/>
            </w:tcBorders>
            <w:vAlign w:val="center"/>
          </w:tcPr>
          <w:p w14:paraId="1DDEC8D9"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nie</w:t>
            </w:r>
          </w:p>
        </w:tc>
        <w:tc>
          <w:tcPr>
            <w:tcW w:w="234" w:type="pct"/>
            <w:tcBorders>
              <w:top w:val="single" w:sz="6" w:space="0" w:color="auto"/>
              <w:left w:val="single" w:sz="6" w:space="0" w:color="auto"/>
              <w:bottom w:val="single" w:sz="6" w:space="0" w:color="auto"/>
              <w:right w:val="single" w:sz="6" w:space="0" w:color="auto"/>
            </w:tcBorders>
            <w:vAlign w:val="center"/>
          </w:tcPr>
          <w:p w14:paraId="06CBE7BB"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1.</w:t>
            </w:r>
          </w:p>
        </w:tc>
        <w:tc>
          <w:tcPr>
            <w:tcW w:w="626" w:type="pct"/>
            <w:tcBorders>
              <w:top w:val="single" w:sz="6" w:space="0" w:color="auto"/>
              <w:left w:val="single" w:sz="6" w:space="0" w:color="auto"/>
              <w:bottom w:val="single" w:sz="6" w:space="0" w:color="auto"/>
              <w:right w:val="single" w:sz="6" w:space="0" w:color="auto"/>
            </w:tcBorders>
            <w:vAlign w:val="center"/>
          </w:tcPr>
          <w:p w14:paraId="57859B91" w14:textId="77777777" w:rsidR="007A6FD0" w:rsidRPr="00F004B8" w:rsidRDefault="007A6FD0" w:rsidP="00A922A1">
            <w:pPr>
              <w:pStyle w:val="Bezriadkovania"/>
              <w:rPr>
                <w:rFonts w:ascii="Arial Narrow" w:hAnsi="Arial Narrow"/>
                <w:color w:val="F79646" w:themeColor="accent6"/>
                <w:sz w:val="14"/>
                <w:szCs w:val="14"/>
              </w:rPr>
            </w:pPr>
            <w:r w:rsidRPr="00F004B8">
              <w:rPr>
                <w:rStyle w:val="FontStyle74"/>
                <w:rFonts w:ascii="Arial Narrow" w:hAnsi="Arial Narrow"/>
                <w:sz w:val="14"/>
                <w:szCs w:val="14"/>
              </w:rPr>
              <w:t>Celé 0,275 mimo ZÚ</w:t>
            </w:r>
          </w:p>
        </w:tc>
      </w:tr>
      <w:tr w:rsidR="007A6FD0" w:rsidRPr="00E61678" w14:paraId="61B7B36C" w14:textId="77777777" w:rsidTr="00A922A1">
        <w:tc>
          <w:tcPr>
            <w:tcW w:w="307" w:type="pct"/>
            <w:tcBorders>
              <w:top w:val="single" w:sz="6" w:space="0" w:color="auto"/>
              <w:left w:val="single" w:sz="6" w:space="0" w:color="auto"/>
              <w:bottom w:val="single" w:sz="6" w:space="0" w:color="auto"/>
              <w:right w:val="single" w:sz="6" w:space="0" w:color="auto"/>
            </w:tcBorders>
            <w:vAlign w:val="center"/>
          </w:tcPr>
          <w:p w14:paraId="1B065938"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42</w:t>
            </w:r>
          </w:p>
        </w:tc>
        <w:tc>
          <w:tcPr>
            <w:tcW w:w="471" w:type="pct"/>
            <w:tcBorders>
              <w:top w:val="single" w:sz="6" w:space="0" w:color="auto"/>
              <w:left w:val="single" w:sz="6" w:space="0" w:color="auto"/>
              <w:bottom w:val="single" w:sz="6" w:space="0" w:color="auto"/>
              <w:right w:val="single" w:sz="6" w:space="0" w:color="auto"/>
            </w:tcBorders>
          </w:tcPr>
          <w:p w14:paraId="5D9981B9"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Olešná</w:t>
            </w:r>
          </w:p>
        </w:tc>
        <w:tc>
          <w:tcPr>
            <w:tcW w:w="478" w:type="pct"/>
            <w:tcBorders>
              <w:top w:val="single" w:sz="6" w:space="0" w:color="auto"/>
              <w:left w:val="single" w:sz="6" w:space="0" w:color="auto"/>
              <w:bottom w:val="single" w:sz="6" w:space="0" w:color="auto"/>
              <w:right w:val="single" w:sz="6" w:space="0" w:color="auto"/>
            </w:tcBorders>
          </w:tcPr>
          <w:p w14:paraId="651281E1" w14:textId="77777777" w:rsidR="007A6FD0" w:rsidRPr="00E61678" w:rsidRDefault="007A6FD0" w:rsidP="00A922A1">
            <w:pPr>
              <w:pStyle w:val="Bezriadkovania"/>
              <w:rPr>
                <w:rStyle w:val="FontStyle74"/>
                <w:rFonts w:ascii="Arial Narrow" w:hAnsi="Arial Narrow"/>
                <w:sz w:val="14"/>
                <w:szCs w:val="14"/>
              </w:rPr>
            </w:pPr>
            <w:proofErr w:type="spellStart"/>
            <w:r w:rsidRPr="00E61678">
              <w:rPr>
                <w:rStyle w:val="FontStyle74"/>
                <w:rFonts w:ascii="Arial Narrow" w:hAnsi="Arial Narrow"/>
                <w:sz w:val="14"/>
                <w:szCs w:val="14"/>
              </w:rPr>
              <w:t>Rod.domy</w:t>
            </w:r>
            <w:proofErr w:type="spellEnd"/>
            <w:r w:rsidRPr="00E61678">
              <w:rPr>
                <w:rStyle w:val="FontStyle74"/>
                <w:rFonts w:ascii="Arial Narrow" w:hAnsi="Arial Narrow"/>
                <w:sz w:val="14"/>
                <w:szCs w:val="14"/>
              </w:rPr>
              <w:t xml:space="preserve"> </w:t>
            </w:r>
          </w:p>
          <w:p w14:paraId="120D6F41" w14:textId="77777777" w:rsidR="007A6FD0" w:rsidRPr="00E61678" w:rsidRDefault="007A6FD0" w:rsidP="00A922A1">
            <w:pPr>
              <w:pStyle w:val="Bezriadkovania"/>
              <w:rPr>
                <w:rStyle w:val="FontStyle74"/>
                <w:rFonts w:ascii="Arial Narrow" w:hAnsi="Arial Narrow"/>
                <w:spacing w:val="20"/>
                <w:sz w:val="14"/>
                <w:szCs w:val="14"/>
              </w:rPr>
            </w:pPr>
            <w:r w:rsidRPr="00E61678">
              <w:rPr>
                <w:rStyle w:val="FontStyle74"/>
                <w:rFonts w:ascii="Arial Narrow" w:hAnsi="Arial Narrow"/>
                <w:spacing w:val="20"/>
                <w:sz w:val="14"/>
                <w:szCs w:val="14"/>
              </w:rPr>
              <w:t>(IBV)</w:t>
            </w:r>
          </w:p>
        </w:tc>
        <w:tc>
          <w:tcPr>
            <w:tcW w:w="412" w:type="pct"/>
            <w:tcBorders>
              <w:top w:val="single" w:sz="6" w:space="0" w:color="auto"/>
              <w:left w:val="single" w:sz="6" w:space="0" w:color="auto"/>
              <w:bottom w:val="single" w:sz="6" w:space="0" w:color="auto"/>
              <w:right w:val="single" w:sz="6" w:space="0" w:color="auto"/>
            </w:tcBorders>
            <w:vAlign w:val="center"/>
          </w:tcPr>
          <w:p w14:paraId="2871D446"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0,876</w:t>
            </w:r>
          </w:p>
        </w:tc>
        <w:tc>
          <w:tcPr>
            <w:tcW w:w="440" w:type="pct"/>
            <w:tcBorders>
              <w:top w:val="single" w:sz="6" w:space="0" w:color="auto"/>
              <w:left w:val="single" w:sz="6" w:space="0" w:color="auto"/>
              <w:bottom w:val="single" w:sz="6" w:space="0" w:color="auto"/>
              <w:right w:val="single" w:sz="6" w:space="0" w:color="auto"/>
            </w:tcBorders>
            <w:vAlign w:val="center"/>
          </w:tcPr>
          <w:p w14:paraId="31E95C18" w14:textId="77777777" w:rsidR="007A6FD0" w:rsidRPr="00E61678" w:rsidRDefault="007A6FD0" w:rsidP="00A922A1">
            <w:pPr>
              <w:pStyle w:val="Bezriadkovania"/>
              <w:rPr>
                <w:rStyle w:val="FontStyle74"/>
                <w:rFonts w:ascii="Arial Narrow" w:hAnsi="Arial Narrow"/>
                <w:color w:val="F79646" w:themeColor="accent6"/>
                <w:sz w:val="14"/>
                <w:szCs w:val="14"/>
              </w:rPr>
            </w:pPr>
            <w:r w:rsidRPr="00E61678">
              <w:rPr>
                <w:rStyle w:val="FontStyle74"/>
                <w:rFonts w:ascii="Arial Narrow" w:hAnsi="Arial Narrow"/>
                <w:sz w:val="14"/>
                <w:szCs w:val="14"/>
              </w:rPr>
              <w:t>0,876</w:t>
            </w:r>
          </w:p>
        </w:tc>
        <w:tc>
          <w:tcPr>
            <w:tcW w:w="549" w:type="pct"/>
            <w:tcBorders>
              <w:top w:val="single" w:sz="6" w:space="0" w:color="auto"/>
              <w:left w:val="single" w:sz="6" w:space="0" w:color="auto"/>
              <w:bottom w:val="single" w:sz="6" w:space="0" w:color="auto"/>
              <w:right w:val="single" w:sz="6" w:space="0" w:color="auto"/>
            </w:tcBorders>
            <w:vAlign w:val="center"/>
          </w:tcPr>
          <w:p w14:paraId="607ED650" w14:textId="77777777" w:rsidR="007A6FD0" w:rsidRPr="00E61678" w:rsidRDefault="007A6FD0" w:rsidP="00A922A1">
            <w:pPr>
              <w:pStyle w:val="Bezriadkovania"/>
              <w:rPr>
                <w:rStyle w:val="FontStyle74"/>
                <w:rFonts w:ascii="Arial Narrow" w:hAnsi="Arial Narrow"/>
                <w:color w:val="F79646" w:themeColor="accent6"/>
                <w:sz w:val="14"/>
                <w:szCs w:val="14"/>
              </w:rPr>
            </w:pPr>
            <w:r w:rsidRPr="00E61678">
              <w:rPr>
                <w:rStyle w:val="FontStyle74"/>
                <w:rFonts w:ascii="Arial Narrow" w:hAnsi="Arial Narrow"/>
                <w:sz w:val="14"/>
                <w:szCs w:val="14"/>
              </w:rPr>
              <w:t>0878462/8</w:t>
            </w:r>
          </w:p>
        </w:tc>
        <w:tc>
          <w:tcPr>
            <w:tcW w:w="468" w:type="pct"/>
            <w:tcBorders>
              <w:top w:val="single" w:sz="6" w:space="0" w:color="auto"/>
              <w:left w:val="single" w:sz="6" w:space="0" w:color="auto"/>
              <w:bottom w:val="single" w:sz="6" w:space="0" w:color="auto"/>
              <w:right w:val="single" w:sz="6" w:space="0" w:color="auto"/>
            </w:tcBorders>
            <w:vAlign w:val="center"/>
          </w:tcPr>
          <w:p w14:paraId="7CF0B3D8" w14:textId="77777777" w:rsidR="007A6FD0" w:rsidRPr="00E61678" w:rsidRDefault="007A6FD0" w:rsidP="00A922A1">
            <w:pPr>
              <w:pStyle w:val="Bezriadkovania"/>
              <w:rPr>
                <w:rStyle w:val="FontStyle74"/>
                <w:rFonts w:ascii="Arial Narrow" w:hAnsi="Arial Narrow"/>
                <w:color w:val="F79646" w:themeColor="accent6"/>
                <w:sz w:val="14"/>
                <w:szCs w:val="14"/>
              </w:rPr>
            </w:pPr>
            <w:r w:rsidRPr="00E61678">
              <w:rPr>
                <w:rStyle w:val="FontStyle74"/>
                <w:rFonts w:ascii="Arial Narrow" w:hAnsi="Arial Narrow"/>
                <w:sz w:val="14"/>
                <w:szCs w:val="14"/>
              </w:rPr>
              <w:t>0,876</w:t>
            </w:r>
          </w:p>
        </w:tc>
        <w:tc>
          <w:tcPr>
            <w:tcW w:w="547" w:type="pct"/>
            <w:tcBorders>
              <w:top w:val="single" w:sz="6" w:space="0" w:color="auto"/>
              <w:left w:val="single" w:sz="6" w:space="0" w:color="auto"/>
              <w:bottom w:val="single" w:sz="6" w:space="0" w:color="auto"/>
              <w:right w:val="single" w:sz="6" w:space="0" w:color="auto"/>
            </w:tcBorders>
            <w:vAlign w:val="center"/>
          </w:tcPr>
          <w:p w14:paraId="39305E2E"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súkromný</w:t>
            </w:r>
          </w:p>
        </w:tc>
        <w:tc>
          <w:tcPr>
            <w:tcW w:w="468" w:type="pct"/>
            <w:tcBorders>
              <w:top w:val="single" w:sz="6" w:space="0" w:color="auto"/>
              <w:left w:val="single" w:sz="6" w:space="0" w:color="auto"/>
              <w:bottom w:val="single" w:sz="6" w:space="0" w:color="auto"/>
              <w:right w:val="single" w:sz="6" w:space="0" w:color="auto"/>
            </w:tcBorders>
            <w:vAlign w:val="center"/>
          </w:tcPr>
          <w:p w14:paraId="0F99D62B"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nie</w:t>
            </w:r>
          </w:p>
        </w:tc>
        <w:tc>
          <w:tcPr>
            <w:tcW w:w="234" w:type="pct"/>
            <w:tcBorders>
              <w:top w:val="single" w:sz="6" w:space="0" w:color="auto"/>
              <w:left w:val="single" w:sz="6" w:space="0" w:color="auto"/>
              <w:bottom w:val="single" w:sz="6" w:space="0" w:color="auto"/>
              <w:right w:val="single" w:sz="6" w:space="0" w:color="auto"/>
            </w:tcBorders>
            <w:vAlign w:val="center"/>
          </w:tcPr>
          <w:p w14:paraId="1BB9DFBA"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1.</w:t>
            </w:r>
          </w:p>
        </w:tc>
        <w:tc>
          <w:tcPr>
            <w:tcW w:w="626" w:type="pct"/>
            <w:tcBorders>
              <w:top w:val="single" w:sz="6" w:space="0" w:color="auto"/>
              <w:left w:val="single" w:sz="6" w:space="0" w:color="auto"/>
              <w:bottom w:val="single" w:sz="6" w:space="0" w:color="auto"/>
              <w:right w:val="single" w:sz="6" w:space="0" w:color="auto"/>
            </w:tcBorders>
            <w:vAlign w:val="center"/>
          </w:tcPr>
          <w:p w14:paraId="44C8AD93" w14:textId="77777777" w:rsidR="007A6FD0" w:rsidRPr="00F004B8" w:rsidRDefault="007A6FD0" w:rsidP="00A922A1">
            <w:pPr>
              <w:pStyle w:val="Bezriadkovania"/>
              <w:rPr>
                <w:rFonts w:ascii="Arial Narrow" w:hAnsi="Arial Narrow"/>
                <w:sz w:val="14"/>
                <w:szCs w:val="14"/>
              </w:rPr>
            </w:pPr>
            <w:r w:rsidRPr="00F004B8">
              <w:rPr>
                <w:rStyle w:val="FontStyle74"/>
                <w:rFonts w:ascii="Arial Narrow" w:hAnsi="Arial Narrow"/>
                <w:sz w:val="14"/>
                <w:szCs w:val="14"/>
              </w:rPr>
              <w:t>Celé 0,876 mimo ZÚ</w:t>
            </w:r>
            <w:r w:rsidRPr="00F004B8">
              <w:rPr>
                <w:rStyle w:val="FontStyle74"/>
                <w:rFonts w:ascii="Arial Narrow" w:hAnsi="Arial Narrow"/>
                <w:b/>
                <w:sz w:val="14"/>
                <w:szCs w:val="14"/>
              </w:rPr>
              <w:t xml:space="preserve"> </w:t>
            </w:r>
          </w:p>
        </w:tc>
      </w:tr>
      <w:tr w:rsidR="007A6FD0" w:rsidRPr="00E61678" w14:paraId="52780E34" w14:textId="77777777" w:rsidTr="00A922A1">
        <w:tc>
          <w:tcPr>
            <w:tcW w:w="307" w:type="pct"/>
            <w:tcBorders>
              <w:top w:val="single" w:sz="6" w:space="0" w:color="auto"/>
              <w:left w:val="single" w:sz="6" w:space="0" w:color="auto"/>
              <w:bottom w:val="single" w:sz="6" w:space="0" w:color="auto"/>
              <w:right w:val="single" w:sz="6" w:space="0" w:color="auto"/>
            </w:tcBorders>
            <w:vAlign w:val="center"/>
          </w:tcPr>
          <w:p w14:paraId="5F6B19F6"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43</w:t>
            </w:r>
          </w:p>
        </w:tc>
        <w:tc>
          <w:tcPr>
            <w:tcW w:w="471" w:type="pct"/>
            <w:tcBorders>
              <w:top w:val="single" w:sz="6" w:space="0" w:color="auto"/>
              <w:left w:val="single" w:sz="6" w:space="0" w:color="auto"/>
              <w:bottom w:val="single" w:sz="6" w:space="0" w:color="auto"/>
              <w:right w:val="single" w:sz="6" w:space="0" w:color="auto"/>
            </w:tcBorders>
          </w:tcPr>
          <w:p w14:paraId="2ACFE981"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Olešná</w:t>
            </w:r>
          </w:p>
        </w:tc>
        <w:tc>
          <w:tcPr>
            <w:tcW w:w="478" w:type="pct"/>
            <w:tcBorders>
              <w:top w:val="single" w:sz="6" w:space="0" w:color="auto"/>
              <w:left w:val="single" w:sz="6" w:space="0" w:color="auto"/>
              <w:bottom w:val="single" w:sz="6" w:space="0" w:color="auto"/>
              <w:right w:val="single" w:sz="6" w:space="0" w:color="auto"/>
            </w:tcBorders>
          </w:tcPr>
          <w:p w14:paraId="053DCC5D" w14:textId="77777777" w:rsidR="007A6FD0" w:rsidRPr="00E61678" w:rsidRDefault="007A6FD0" w:rsidP="00A922A1">
            <w:pPr>
              <w:pStyle w:val="Bezriadkovania"/>
              <w:rPr>
                <w:rStyle w:val="FontStyle74"/>
                <w:rFonts w:ascii="Arial Narrow" w:hAnsi="Arial Narrow"/>
                <w:sz w:val="14"/>
                <w:szCs w:val="14"/>
              </w:rPr>
            </w:pPr>
            <w:proofErr w:type="spellStart"/>
            <w:r w:rsidRPr="00E61678">
              <w:rPr>
                <w:rStyle w:val="FontStyle74"/>
                <w:rFonts w:ascii="Arial Narrow" w:hAnsi="Arial Narrow"/>
                <w:sz w:val="14"/>
                <w:szCs w:val="14"/>
              </w:rPr>
              <w:t>Rod.domy</w:t>
            </w:r>
            <w:proofErr w:type="spellEnd"/>
            <w:r w:rsidRPr="00E61678">
              <w:rPr>
                <w:rStyle w:val="FontStyle74"/>
                <w:rFonts w:ascii="Arial Narrow" w:hAnsi="Arial Narrow"/>
                <w:sz w:val="14"/>
                <w:szCs w:val="14"/>
              </w:rPr>
              <w:t xml:space="preserve"> </w:t>
            </w:r>
          </w:p>
          <w:p w14:paraId="2ED5BEBD" w14:textId="77777777" w:rsidR="007A6FD0" w:rsidRPr="00E61678" w:rsidRDefault="007A6FD0" w:rsidP="00A922A1">
            <w:pPr>
              <w:pStyle w:val="Bezriadkovania"/>
              <w:rPr>
                <w:rStyle w:val="FontStyle74"/>
                <w:rFonts w:ascii="Arial Narrow" w:hAnsi="Arial Narrow"/>
                <w:spacing w:val="20"/>
                <w:sz w:val="14"/>
                <w:szCs w:val="14"/>
              </w:rPr>
            </w:pPr>
            <w:r w:rsidRPr="00E61678">
              <w:rPr>
                <w:rStyle w:val="FontStyle74"/>
                <w:rFonts w:ascii="Arial Narrow" w:hAnsi="Arial Narrow"/>
                <w:spacing w:val="20"/>
                <w:sz w:val="14"/>
                <w:szCs w:val="14"/>
              </w:rPr>
              <w:t>(IBV)</w:t>
            </w:r>
          </w:p>
        </w:tc>
        <w:tc>
          <w:tcPr>
            <w:tcW w:w="412" w:type="pct"/>
            <w:tcBorders>
              <w:top w:val="single" w:sz="6" w:space="0" w:color="auto"/>
              <w:left w:val="single" w:sz="6" w:space="0" w:color="auto"/>
              <w:bottom w:val="single" w:sz="6" w:space="0" w:color="auto"/>
              <w:right w:val="single" w:sz="6" w:space="0" w:color="auto"/>
            </w:tcBorders>
            <w:vAlign w:val="center"/>
          </w:tcPr>
          <w:p w14:paraId="59031FEA"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0,886</w:t>
            </w:r>
          </w:p>
        </w:tc>
        <w:tc>
          <w:tcPr>
            <w:tcW w:w="440" w:type="pct"/>
            <w:tcBorders>
              <w:top w:val="single" w:sz="6" w:space="0" w:color="auto"/>
              <w:left w:val="single" w:sz="6" w:space="0" w:color="auto"/>
              <w:bottom w:val="single" w:sz="6" w:space="0" w:color="auto"/>
              <w:right w:val="single" w:sz="6" w:space="0" w:color="auto"/>
            </w:tcBorders>
            <w:vAlign w:val="center"/>
          </w:tcPr>
          <w:p w14:paraId="67EC4A3E"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0,746</w:t>
            </w:r>
          </w:p>
        </w:tc>
        <w:tc>
          <w:tcPr>
            <w:tcW w:w="549" w:type="pct"/>
            <w:tcBorders>
              <w:top w:val="single" w:sz="6" w:space="0" w:color="auto"/>
              <w:left w:val="single" w:sz="6" w:space="0" w:color="auto"/>
              <w:bottom w:val="single" w:sz="6" w:space="0" w:color="auto"/>
              <w:right w:val="single" w:sz="6" w:space="0" w:color="auto"/>
            </w:tcBorders>
            <w:vAlign w:val="center"/>
          </w:tcPr>
          <w:p w14:paraId="6EE91E7D" w14:textId="77777777" w:rsidR="007A6FD0" w:rsidRPr="00940935" w:rsidRDefault="007A6FD0" w:rsidP="00A922A1">
            <w:pPr>
              <w:pStyle w:val="Bezriadkovania"/>
              <w:rPr>
                <w:rStyle w:val="FontStyle74"/>
                <w:rFonts w:ascii="Arial Narrow" w:hAnsi="Arial Narrow"/>
                <w:b/>
                <w:bCs/>
                <w:sz w:val="14"/>
                <w:szCs w:val="14"/>
              </w:rPr>
            </w:pPr>
            <w:r w:rsidRPr="00940935">
              <w:rPr>
                <w:rStyle w:val="FontStyle74"/>
                <w:rFonts w:ascii="Arial Narrow" w:hAnsi="Arial Narrow"/>
                <w:b/>
                <w:bCs/>
                <w:sz w:val="14"/>
                <w:szCs w:val="14"/>
              </w:rPr>
              <w:t>0863435/7 0811015/6</w:t>
            </w:r>
          </w:p>
        </w:tc>
        <w:tc>
          <w:tcPr>
            <w:tcW w:w="468" w:type="pct"/>
            <w:tcBorders>
              <w:top w:val="single" w:sz="6" w:space="0" w:color="auto"/>
              <w:left w:val="single" w:sz="6" w:space="0" w:color="auto"/>
              <w:bottom w:val="single" w:sz="6" w:space="0" w:color="auto"/>
              <w:right w:val="single" w:sz="6" w:space="0" w:color="auto"/>
            </w:tcBorders>
            <w:vAlign w:val="center"/>
          </w:tcPr>
          <w:p w14:paraId="004385D1"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0,447</w:t>
            </w:r>
          </w:p>
          <w:p w14:paraId="397165B0"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0,299</w:t>
            </w:r>
          </w:p>
        </w:tc>
        <w:tc>
          <w:tcPr>
            <w:tcW w:w="547" w:type="pct"/>
            <w:tcBorders>
              <w:top w:val="single" w:sz="6" w:space="0" w:color="auto"/>
              <w:left w:val="single" w:sz="6" w:space="0" w:color="auto"/>
              <w:bottom w:val="single" w:sz="6" w:space="0" w:color="auto"/>
              <w:right w:val="single" w:sz="6" w:space="0" w:color="auto"/>
            </w:tcBorders>
            <w:vAlign w:val="center"/>
          </w:tcPr>
          <w:p w14:paraId="4E56E4B5"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súkromný</w:t>
            </w:r>
          </w:p>
        </w:tc>
        <w:tc>
          <w:tcPr>
            <w:tcW w:w="468" w:type="pct"/>
            <w:tcBorders>
              <w:top w:val="single" w:sz="6" w:space="0" w:color="auto"/>
              <w:left w:val="single" w:sz="6" w:space="0" w:color="auto"/>
              <w:bottom w:val="single" w:sz="6" w:space="0" w:color="auto"/>
              <w:right w:val="single" w:sz="6" w:space="0" w:color="auto"/>
            </w:tcBorders>
            <w:vAlign w:val="center"/>
          </w:tcPr>
          <w:p w14:paraId="7690DED3"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nie</w:t>
            </w:r>
          </w:p>
        </w:tc>
        <w:tc>
          <w:tcPr>
            <w:tcW w:w="234" w:type="pct"/>
            <w:tcBorders>
              <w:top w:val="single" w:sz="6" w:space="0" w:color="auto"/>
              <w:left w:val="single" w:sz="6" w:space="0" w:color="auto"/>
              <w:bottom w:val="single" w:sz="6" w:space="0" w:color="auto"/>
              <w:right w:val="single" w:sz="6" w:space="0" w:color="auto"/>
            </w:tcBorders>
            <w:vAlign w:val="center"/>
          </w:tcPr>
          <w:p w14:paraId="2EC13426"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1.</w:t>
            </w:r>
          </w:p>
        </w:tc>
        <w:tc>
          <w:tcPr>
            <w:tcW w:w="626" w:type="pct"/>
            <w:tcBorders>
              <w:top w:val="single" w:sz="6" w:space="0" w:color="auto"/>
              <w:left w:val="single" w:sz="6" w:space="0" w:color="auto"/>
              <w:bottom w:val="single" w:sz="6" w:space="0" w:color="auto"/>
              <w:right w:val="single" w:sz="6" w:space="0" w:color="auto"/>
            </w:tcBorders>
            <w:vAlign w:val="center"/>
          </w:tcPr>
          <w:p w14:paraId="44FA5412" w14:textId="77777777" w:rsidR="007A6FD0" w:rsidRPr="00F004B8" w:rsidRDefault="007A6FD0" w:rsidP="00A922A1">
            <w:pPr>
              <w:pStyle w:val="Bezriadkovania"/>
              <w:rPr>
                <w:rFonts w:ascii="Arial Narrow" w:hAnsi="Arial Narrow"/>
                <w:color w:val="F79646" w:themeColor="accent6"/>
                <w:sz w:val="14"/>
                <w:szCs w:val="14"/>
              </w:rPr>
            </w:pPr>
            <w:r w:rsidRPr="00F004B8">
              <w:rPr>
                <w:rStyle w:val="FontStyle74"/>
                <w:rFonts w:ascii="Arial Narrow" w:hAnsi="Arial Narrow"/>
                <w:sz w:val="14"/>
                <w:szCs w:val="14"/>
              </w:rPr>
              <w:t xml:space="preserve">0,653 ha mimo ZÚ, </w:t>
            </w:r>
            <w:r w:rsidRPr="00F004B8">
              <w:rPr>
                <w:rStyle w:val="FontStyle74"/>
                <w:rFonts w:ascii="Arial Narrow" w:hAnsi="Arial Narrow"/>
                <w:b/>
                <w:bCs/>
                <w:sz w:val="14"/>
                <w:szCs w:val="14"/>
              </w:rPr>
              <w:t>0,746 ha CHP</w:t>
            </w:r>
            <w:r w:rsidRPr="00F004B8">
              <w:rPr>
                <w:rStyle w:val="FontStyle74"/>
                <w:rFonts w:ascii="Arial Narrow" w:hAnsi="Arial Narrow"/>
                <w:b/>
                <w:color w:val="F79646" w:themeColor="accent6"/>
                <w:sz w:val="14"/>
                <w:szCs w:val="14"/>
              </w:rPr>
              <w:t xml:space="preserve"> </w:t>
            </w:r>
          </w:p>
        </w:tc>
      </w:tr>
      <w:tr w:rsidR="007A6FD0" w:rsidRPr="00E61678" w14:paraId="3CAD60BE" w14:textId="77777777" w:rsidTr="00A922A1">
        <w:tc>
          <w:tcPr>
            <w:tcW w:w="307" w:type="pct"/>
            <w:tcBorders>
              <w:top w:val="single" w:sz="6" w:space="0" w:color="auto"/>
              <w:left w:val="single" w:sz="6" w:space="0" w:color="auto"/>
              <w:bottom w:val="single" w:sz="6" w:space="0" w:color="auto"/>
              <w:right w:val="single" w:sz="6" w:space="0" w:color="auto"/>
            </w:tcBorders>
            <w:vAlign w:val="center"/>
          </w:tcPr>
          <w:p w14:paraId="62C5CEA9"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44</w:t>
            </w:r>
          </w:p>
        </w:tc>
        <w:tc>
          <w:tcPr>
            <w:tcW w:w="471" w:type="pct"/>
            <w:tcBorders>
              <w:top w:val="single" w:sz="6" w:space="0" w:color="auto"/>
              <w:left w:val="single" w:sz="6" w:space="0" w:color="auto"/>
              <w:bottom w:val="single" w:sz="6" w:space="0" w:color="auto"/>
              <w:right w:val="single" w:sz="6" w:space="0" w:color="auto"/>
            </w:tcBorders>
          </w:tcPr>
          <w:p w14:paraId="59960734"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Olešná</w:t>
            </w:r>
          </w:p>
        </w:tc>
        <w:tc>
          <w:tcPr>
            <w:tcW w:w="478" w:type="pct"/>
            <w:tcBorders>
              <w:top w:val="single" w:sz="6" w:space="0" w:color="auto"/>
              <w:left w:val="single" w:sz="6" w:space="0" w:color="auto"/>
              <w:bottom w:val="single" w:sz="6" w:space="0" w:color="auto"/>
              <w:right w:val="single" w:sz="6" w:space="0" w:color="auto"/>
            </w:tcBorders>
          </w:tcPr>
          <w:p w14:paraId="6B9F3F9D" w14:textId="77777777" w:rsidR="007A6FD0" w:rsidRPr="00E61678" w:rsidRDefault="007A6FD0" w:rsidP="00A922A1">
            <w:pPr>
              <w:pStyle w:val="Bezriadkovania"/>
              <w:rPr>
                <w:rStyle w:val="FontStyle74"/>
                <w:rFonts w:ascii="Arial Narrow" w:hAnsi="Arial Narrow"/>
                <w:spacing w:val="20"/>
                <w:sz w:val="14"/>
                <w:szCs w:val="14"/>
              </w:rPr>
            </w:pPr>
            <w:r w:rsidRPr="00E61678">
              <w:rPr>
                <w:rStyle w:val="FontStyle74"/>
                <w:rFonts w:ascii="Arial Narrow" w:hAnsi="Arial Narrow"/>
                <w:sz w:val="14"/>
                <w:szCs w:val="14"/>
              </w:rPr>
              <w:t>Bývanie a  obč. vybavenosť</w:t>
            </w:r>
          </w:p>
        </w:tc>
        <w:tc>
          <w:tcPr>
            <w:tcW w:w="412" w:type="pct"/>
            <w:tcBorders>
              <w:top w:val="single" w:sz="6" w:space="0" w:color="auto"/>
              <w:left w:val="single" w:sz="6" w:space="0" w:color="auto"/>
              <w:bottom w:val="single" w:sz="6" w:space="0" w:color="auto"/>
              <w:right w:val="single" w:sz="6" w:space="0" w:color="auto"/>
            </w:tcBorders>
            <w:vAlign w:val="center"/>
          </w:tcPr>
          <w:p w14:paraId="57584F30"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1,168</w:t>
            </w:r>
          </w:p>
        </w:tc>
        <w:tc>
          <w:tcPr>
            <w:tcW w:w="440" w:type="pct"/>
            <w:tcBorders>
              <w:top w:val="single" w:sz="6" w:space="0" w:color="auto"/>
              <w:left w:val="single" w:sz="6" w:space="0" w:color="auto"/>
              <w:bottom w:val="single" w:sz="6" w:space="0" w:color="auto"/>
              <w:right w:val="single" w:sz="6" w:space="0" w:color="auto"/>
            </w:tcBorders>
            <w:vAlign w:val="center"/>
          </w:tcPr>
          <w:p w14:paraId="71E2C6AA" w14:textId="77777777" w:rsidR="007A6FD0" w:rsidRPr="00E61678" w:rsidRDefault="007A6FD0" w:rsidP="00A922A1">
            <w:pPr>
              <w:pStyle w:val="Bezriadkovania"/>
              <w:rPr>
                <w:rStyle w:val="FontStyle74"/>
                <w:rFonts w:ascii="Arial Narrow" w:hAnsi="Arial Narrow"/>
                <w:color w:val="F79646" w:themeColor="accent6"/>
                <w:sz w:val="14"/>
                <w:szCs w:val="14"/>
              </w:rPr>
            </w:pPr>
            <w:r w:rsidRPr="00E61678">
              <w:rPr>
                <w:rStyle w:val="FontStyle74"/>
                <w:rFonts w:ascii="Arial Narrow" w:hAnsi="Arial Narrow"/>
                <w:sz w:val="14"/>
                <w:szCs w:val="14"/>
              </w:rPr>
              <w:t>1,168</w:t>
            </w:r>
          </w:p>
        </w:tc>
        <w:tc>
          <w:tcPr>
            <w:tcW w:w="549" w:type="pct"/>
            <w:tcBorders>
              <w:top w:val="single" w:sz="6" w:space="0" w:color="auto"/>
              <w:left w:val="single" w:sz="6" w:space="0" w:color="auto"/>
              <w:bottom w:val="single" w:sz="6" w:space="0" w:color="auto"/>
              <w:right w:val="single" w:sz="6" w:space="0" w:color="auto"/>
            </w:tcBorders>
            <w:vAlign w:val="center"/>
          </w:tcPr>
          <w:p w14:paraId="23EC6CFB" w14:textId="77777777" w:rsidR="007A6FD0" w:rsidRPr="00940935" w:rsidRDefault="007A6FD0" w:rsidP="00A922A1">
            <w:pPr>
              <w:pStyle w:val="Bezriadkovania"/>
              <w:rPr>
                <w:rStyle w:val="FontStyle74"/>
                <w:rFonts w:ascii="Arial Narrow" w:hAnsi="Arial Narrow"/>
                <w:b/>
                <w:bCs/>
                <w:color w:val="F79646" w:themeColor="accent6"/>
                <w:sz w:val="14"/>
                <w:szCs w:val="14"/>
              </w:rPr>
            </w:pPr>
            <w:r w:rsidRPr="00940935">
              <w:rPr>
                <w:rStyle w:val="FontStyle74"/>
                <w:rFonts w:ascii="Arial Narrow" w:hAnsi="Arial Narrow"/>
                <w:b/>
                <w:bCs/>
                <w:sz w:val="14"/>
                <w:szCs w:val="14"/>
              </w:rPr>
              <w:t>0863435/7 0811015/6</w:t>
            </w:r>
          </w:p>
        </w:tc>
        <w:tc>
          <w:tcPr>
            <w:tcW w:w="468" w:type="pct"/>
            <w:tcBorders>
              <w:top w:val="single" w:sz="6" w:space="0" w:color="auto"/>
              <w:left w:val="single" w:sz="6" w:space="0" w:color="auto"/>
              <w:bottom w:val="single" w:sz="6" w:space="0" w:color="auto"/>
              <w:right w:val="single" w:sz="6" w:space="0" w:color="auto"/>
            </w:tcBorders>
            <w:vAlign w:val="center"/>
          </w:tcPr>
          <w:p w14:paraId="401DB186"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0,388</w:t>
            </w:r>
          </w:p>
          <w:p w14:paraId="4E304170" w14:textId="77777777" w:rsidR="007A6FD0" w:rsidRPr="00E61678" w:rsidRDefault="007A6FD0" w:rsidP="00A922A1">
            <w:pPr>
              <w:pStyle w:val="Bezriadkovania"/>
              <w:rPr>
                <w:rStyle w:val="FontStyle74"/>
                <w:rFonts w:ascii="Arial Narrow" w:hAnsi="Arial Narrow"/>
                <w:color w:val="F79646" w:themeColor="accent6"/>
                <w:sz w:val="14"/>
                <w:szCs w:val="14"/>
              </w:rPr>
            </w:pPr>
            <w:r w:rsidRPr="00E61678">
              <w:rPr>
                <w:rStyle w:val="FontStyle74"/>
                <w:rFonts w:ascii="Arial Narrow" w:hAnsi="Arial Narrow"/>
                <w:sz w:val="14"/>
                <w:szCs w:val="14"/>
              </w:rPr>
              <w:t>0,780</w:t>
            </w:r>
          </w:p>
        </w:tc>
        <w:tc>
          <w:tcPr>
            <w:tcW w:w="547" w:type="pct"/>
            <w:tcBorders>
              <w:top w:val="single" w:sz="6" w:space="0" w:color="auto"/>
              <w:left w:val="single" w:sz="6" w:space="0" w:color="auto"/>
              <w:bottom w:val="single" w:sz="6" w:space="0" w:color="auto"/>
              <w:right w:val="single" w:sz="6" w:space="0" w:color="auto"/>
            </w:tcBorders>
            <w:vAlign w:val="center"/>
          </w:tcPr>
          <w:p w14:paraId="2C4B44C6"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súkromný</w:t>
            </w:r>
          </w:p>
        </w:tc>
        <w:tc>
          <w:tcPr>
            <w:tcW w:w="468" w:type="pct"/>
            <w:tcBorders>
              <w:top w:val="single" w:sz="6" w:space="0" w:color="auto"/>
              <w:left w:val="single" w:sz="6" w:space="0" w:color="auto"/>
              <w:bottom w:val="single" w:sz="6" w:space="0" w:color="auto"/>
              <w:right w:val="single" w:sz="6" w:space="0" w:color="auto"/>
            </w:tcBorders>
            <w:vAlign w:val="center"/>
          </w:tcPr>
          <w:p w14:paraId="5E9A26A9"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nie</w:t>
            </w:r>
          </w:p>
        </w:tc>
        <w:tc>
          <w:tcPr>
            <w:tcW w:w="234" w:type="pct"/>
            <w:tcBorders>
              <w:top w:val="single" w:sz="6" w:space="0" w:color="auto"/>
              <w:left w:val="single" w:sz="6" w:space="0" w:color="auto"/>
              <w:bottom w:val="single" w:sz="6" w:space="0" w:color="auto"/>
              <w:right w:val="single" w:sz="6" w:space="0" w:color="auto"/>
            </w:tcBorders>
            <w:vAlign w:val="center"/>
          </w:tcPr>
          <w:p w14:paraId="5ACA0D37" w14:textId="77777777" w:rsidR="007A6FD0" w:rsidRPr="00E61678" w:rsidRDefault="007A6FD0" w:rsidP="00A922A1">
            <w:pPr>
              <w:pStyle w:val="Bezriadkovania"/>
              <w:rPr>
                <w:rStyle w:val="FontStyle74"/>
                <w:rFonts w:ascii="Arial Narrow" w:hAnsi="Arial Narrow"/>
                <w:color w:val="auto"/>
                <w:sz w:val="14"/>
                <w:szCs w:val="14"/>
              </w:rPr>
            </w:pPr>
            <w:r w:rsidRPr="00E61678">
              <w:rPr>
                <w:rStyle w:val="FontStyle74"/>
                <w:rFonts w:ascii="Arial Narrow" w:hAnsi="Arial Narrow"/>
                <w:color w:val="auto"/>
                <w:sz w:val="14"/>
                <w:szCs w:val="14"/>
              </w:rPr>
              <w:t>1.</w:t>
            </w:r>
          </w:p>
        </w:tc>
        <w:tc>
          <w:tcPr>
            <w:tcW w:w="626" w:type="pct"/>
            <w:tcBorders>
              <w:top w:val="single" w:sz="6" w:space="0" w:color="auto"/>
              <w:left w:val="single" w:sz="6" w:space="0" w:color="auto"/>
              <w:bottom w:val="single" w:sz="6" w:space="0" w:color="auto"/>
              <w:right w:val="single" w:sz="6" w:space="0" w:color="auto"/>
            </w:tcBorders>
            <w:vAlign w:val="center"/>
          </w:tcPr>
          <w:p w14:paraId="1469DF6F" w14:textId="77777777" w:rsidR="007A6FD0" w:rsidRPr="00F004B8" w:rsidRDefault="007A6FD0" w:rsidP="00A922A1">
            <w:pPr>
              <w:pStyle w:val="Bezriadkovania"/>
              <w:rPr>
                <w:rFonts w:ascii="Arial Narrow" w:hAnsi="Arial Narrow"/>
                <w:color w:val="auto"/>
                <w:sz w:val="14"/>
                <w:szCs w:val="14"/>
              </w:rPr>
            </w:pPr>
            <w:r w:rsidRPr="00F004B8">
              <w:rPr>
                <w:rStyle w:val="FontStyle74"/>
                <w:rFonts w:ascii="Arial Narrow" w:hAnsi="Arial Narrow"/>
                <w:color w:val="auto"/>
                <w:sz w:val="14"/>
                <w:szCs w:val="14"/>
              </w:rPr>
              <w:t xml:space="preserve"> Celé 1,168 mimo ZÚ, </w:t>
            </w:r>
            <w:r w:rsidRPr="00F004B8">
              <w:rPr>
                <w:rStyle w:val="FontStyle74"/>
                <w:rFonts w:ascii="Arial Narrow" w:hAnsi="Arial Narrow"/>
                <w:b/>
                <w:bCs/>
                <w:sz w:val="14"/>
                <w:szCs w:val="14"/>
              </w:rPr>
              <w:t>1,168 ha CHP</w:t>
            </w:r>
            <w:r w:rsidRPr="00F004B8">
              <w:rPr>
                <w:rStyle w:val="FontStyle74"/>
                <w:rFonts w:ascii="Arial Narrow" w:hAnsi="Arial Narrow"/>
                <w:b/>
                <w:color w:val="auto"/>
                <w:sz w:val="14"/>
                <w:szCs w:val="14"/>
              </w:rPr>
              <w:t xml:space="preserve"> </w:t>
            </w:r>
          </w:p>
        </w:tc>
      </w:tr>
      <w:tr w:rsidR="007A6FD0" w:rsidRPr="00E61678" w14:paraId="718AAFF4" w14:textId="77777777" w:rsidTr="00A922A1">
        <w:tc>
          <w:tcPr>
            <w:tcW w:w="307" w:type="pct"/>
            <w:tcBorders>
              <w:top w:val="single" w:sz="6" w:space="0" w:color="auto"/>
              <w:left w:val="single" w:sz="6" w:space="0" w:color="auto"/>
              <w:bottom w:val="single" w:sz="6" w:space="0" w:color="auto"/>
              <w:right w:val="single" w:sz="6" w:space="0" w:color="auto"/>
            </w:tcBorders>
            <w:vAlign w:val="center"/>
          </w:tcPr>
          <w:p w14:paraId="6265346F"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45</w:t>
            </w:r>
          </w:p>
        </w:tc>
        <w:tc>
          <w:tcPr>
            <w:tcW w:w="471" w:type="pct"/>
            <w:tcBorders>
              <w:top w:val="single" w:sz="6" w:space="0" w:color="auto"/>
              <w:left w:val="single" w:sz="6" w:space="0" w:color="auto"/>
              <w:bottom w:val="single" w:sz="6" w:space="0" w:color="auto"/>
              <w:right w:val="single" w:sz="6" w:space="0" w:color="auto"/>
            </w:tcBorders>
          </w:tcPr>
          <w:p w14:paraId="5F99773D"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Olešná</w:t>
            </w:r>
          </w:p>
        </w:tc>
        <w:tc>
          <w:tcPr>
            <w:tcW w:w="478" w:type="pct"/>
            <w:tcBorders>
              <w:top w:val="single" w:sz="6" w:space="0" w:color="auto"/>
              <w:left w:val="single" w:sz="6" w:space="0" w:color="auto"/>
              <w:bottom w:val="single" w:sz="6" w:space="0" w:color="auto"/>
              <w:right w:val="single" w:sz="6" w:space="0" w:color="auto"/>
            </w:tcBorders>
          </w:tcPr>
          <w:p w14:paraId="1D80551A" w14:textId="77777777" w:rsidR="007A6FD0" w:rsidRPr="00E61678" w:rsidRDefault="007A6FD0" w:rsidP="00A922A1">
            <w:pPr>
              <w:pStyle w:val="Bezriadkovania"/>
              <w:rPr>
                <w:rStyle w:val="FontStyle74"/>
                <w:rFonts w:ascii="Arial Narrow" w:hAnsi="Arial Narrow"/>
                <w:sz w:val="14"/>
                <w:szCs w:val="14"/>
              </w:rPr>
            </w:pPr>
            <w:proofErr w:type="spellStart"/>
            <w:r w:rsidRPr="00E61678">
              <w:rPr>
                <w:rStyle w:val="FontStyle74"/>
                <w:rFonts w:ascii="Arial Narrow" w:hAnsi="Arial Narrow"/>
                <w:sz w:val="14"/>
                <w:szCs w:val="14"/>
              </w:rPr>
              <w:t>Rod.domy</w:t>
            </w:r>
            <w:proofErr w:type="spellEnd"/>
            <w:r w:rsidRPr="00E61678">
              <w:rPr>
                <w:rStyle w:val="FontStyle74"/>
                <w:rFonts w:ascii="Arial Narrow" w:hAnsi="Arial Narrow"/>
                <w:sz w:val="14"/>
                <w:szCs w:val="14"/>
              </w:rPr>
              <w:t xml:space="preserve"> </w:t>
            </w:r>
            <w:r w:rsidRPr="00E61678">
              <w:rPr>
                <w:rStyle w:val="FontStyle74"/>
                <w:rFonts w:ascii="Arial Narrow" w:hAnsi="Arial Narrow"/>
                <w:spacing w:val="20"/>
                <w:sz w:val="14"/>
                <w:szCs w:val="14"/>
              </w:rPr>
              <w:t>(IBV</w:t>
            </w:r>
          </w:p>
        </w:tc>
        <w:tc>
          <w:tcPr>
            <w:tcW w:w="412" w:type="pct"/>
            <w:tcBorders>
              <w:top w:val="single" w:sz="6" w:space="0" w:color="auto"/>
              <w:left w:val="single" w:sz="6" w:space="0" w:color="auto"/>
              <w:bottom w:val="single" w:sz="6" w:space="0" w:color="auto"/>
              <w:right w:val="single" w:sz="6" w:space="0" w:color="auto"/>
            </w:tcBorders>
            <w:vAlign w:val="center"/>
          </w:tcPr>
          <w:p w14:paraId="5F4D762C"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1,659</w:t>
            </w:r>
          </w:p>
        </w:tc>
        <w:tc>
          <w:tcPr>
            <w:tcW w:w="440" w:type="pct"/>
            <w:tcBorders>
              <w:top w:val="single" w:sz="6" w:space="0" w:color="auto"/>
              <w:left w:val="single" w:sz="6" w:space="0" w:color="auto"/>
              <w:bottom w:val="single" w:sz="6" w:space="0" w:color="auto"/>
              <w:right w:val="single" w:sz="6" w:space="0" w:color="auto"/>
            </w:tcBorders>
            <w:vAlign w:val="center"/>
          </w:tcPr>
          <w:p w14:paraId="39BB6AE0"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1,659</w:t>
            </w:r>
          </w:p>
        </w:tc>
        <w:tc>
          <w:tcPr>
            <w:tcW w:w="549" w:type="pct"/>
            <w:tcBorders>
              <w:top w:val="single" w:sz="6" w:space="0" w:color="auto"/>
              <w:left w:val="single" w:sz="6" w:space="0" w:color="auto"/>
              <w:bottom w:val="single" w:sz="6" w:space="0" w:color="auto"/>
              <w:right w:val="single" w:sz="6" w:space="0" w:color="auto"/>
            </w:tcBorders>
            <w:vAlign w:val="center"/>
          </w:tcPr>
          <w:p w14:paraId="65FFD4A3" w14:textId="77777777" w:rsidR="007A6FD0" w:rsidRPr="00940935" w:rsidRDefault="007A6FD0" w:rsidP="00A922A1">
            <w:pPr>
              <w:pStyle w:val="Bezriadkovania"/>
              <w:rPr>
                <w:rStyle w:val="FontStyle74"/>
                <w:rFonts w:ascii="Arial Narrow" w:hAnsi="Arial Narrow"/>
                <w:b/>
                <w:bCs/>
                <w:sz w:val="14"/>
                <w:szCs w:val="14"/>
              </w:rPr>
            </w:pPr>
            <w:r w:rsidRPr="00940935">
              <w:rPr>
                <w:rStyle w:val="FontStyle74"/>
                <w:rFonts w:ascii="Arial Narrow" w:hAnsi="Arial Narrow"/>
                <w:b/>
                <w:bCs/>
                <w:sz w:val="14"/>
                <w:szCs w:val="14"/>
              </w:rPr>
              <w:t>0863435/7</w:t>
            </w:r>
          </w:p>
        </w:tc>
        <w:tc>
          <w:tcPr>
            <w:tcW w:w="468" w:type="pct"/>
            <w:tcBorders>
              <w:top w:val="single" w:sz="6" w:space="0" w:color="auto"/>
              <w:left w:val="single" w:sz="6" w:space="0" w:color="auto"/>
              <w:bottom w:val="single" w:sz="6" w:space="0" w:color="auto"/>
              <w:right w:val="single" w:sz="6" w:space="0" w:color="auto"/>
            </w:tcBorders>
            <w:vAlign w:val="center"/>
          </w:tcPr>
          <w:p w14:paraId="228D5313"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1,659</w:t>
            </w:r>
          </w:p>
        </w:tc>
        <w:tc>
          <w:tcPr>
            <w:tcW w:w="547" w:type="pct"/>
            <w:tcBorders>
              <w:top w:val="single" w:sz="6" w:space="0" w:color="auto"/>
              <w:left w:val="single" w:sz="6" w:space="0" w:color="auto"/>
              <w:bottom w:val="single" w:sz="6" w:space="0" w:color="auto"/>
              <w:right w:val="single" w:sz="6" w:space="0" w:color="auto"/>
            </w:tcBorders>
            <w:vAlign w:val="center"/>
          </w:tcPr>
          <w:p w14:paraId="22B8BBEC"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súkromný</w:t>
            </w:r>
          </w:p>
        </w:tc>
        <w:tc>
          <w:tcPr>
            <w:tcW w:w="468" w:type="pct"/>
            <w:tcBorders>
              <w:top w:val="single" w:sz="6" w:space="0" w:color="auto"/>
              <w:left w:val="single" w:sz="6" w:space="0" w:color="auto"/>
              <w:bottom w:val="single" w:sz="6" w:space="0" w:color="auto"/>
              <w:right w:val="single" w:sz="6" w:space="0" w:color="auto"/>
            </w:tcBorders>
            <w:vAlign w:val="center"/>
          </w:tcPr>
          <w:p w14:paraId="240E132B"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nie</w:t>
            </w:r>
          </w:p>
        </w:tc>
        <w:tc>
          <w:tcPr>
            <w:tcW w:w="234" w:type="pct"/>
            <w:tcBorders>
              <w:top w:val="single" w:sz="6" w:space="0" w:color="auto"/>
              <w:left w:val="single" w:sz="6" w:space="0" w:color="auto"/>
              <w:bottom w:val="single" w:sz="6" w:space="0" w:color="auto"/>
              <w:right w:val="single" w:sz="6" w:space="0" w:color="auto"/>
            </w:tcBorders>
            <w:vAlign w:val="center"/>
          </w:tcPr>
          <w:p w14:paraId="4B022892"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1.</w:t>
            </w:r>
          </w:p>
        </w:tc>
        <w:tc>
          <w:tcPr>
            <w:tcW w:w="626" w:type="pct"/>
            <w:tcBorders>
              <w:top w:val="single" w:sz="6" w:space="0" w:color="auto"/>
              <w:left w:val="single" w:sz="6" w:space="0" w:color="auto"/>
              <w:bottom w:val="single" w:sz="6" w:space="0" w:color="auto"/>
              <w:right w:val="single" w:sz="6" w:space="0" w:color="auto"/>
            </w:tcBorders>
            <w:vAlign w:val="center"/>
          </w:tcPr>
          <w:p w14:paraId="2CDB3B9D" w14:textId="77777777" w:rsidR="007A6FD0" w:rsidRPr="00F004B8" w:rsidRDefault="007A6FD0" w:rsidP="00A922A1">
            <w:pPr>
              <w:pStyle w:val="Bezriadkovania"/>
              <w:rPr>
                <w:rFonts w:ascii="Arial Narrow" w:hAnsi="Arial Narrow"/>
                <w:color w:val="F79646" w:themeColor="accent6"/>
                <w:sz w:val="14"/>
                <w:szCs w:val="14"/>
              </w:rPr>
            </w:pPr>
            <w:r w:rsidRPr="00F004B8">
              <w:rPr>
                <w:rStyle w:val="FontStyle74"/>
                <w:rFonts w:ascii="Arial Narrow" w:hAnsi="Arial Narrow"/>
                <w:sz w:val="14"/>
                <w:szCs w:val="14"/>
              </w:rPr>
              <w:t xml:space="preserve">Celé 1,659 mimo ZÚ, </w:t>
            </w:r>
            <w:r w:rsidRPr="00F004B8">
              <w:rPr>
                <w:rStyle w:val="FontStyle74"/>
                <w:rFonts w:ascii="Arial Narrow" w:hAnsi="Arial Narrow"/>
                <w:b/>
                <w:bCs/>
                <w:sz w:val="14"/>
                <w:szCs w:val="14"/>
              </w:rPr>
              <w:t>1,659 ha CHP</w:t>
            </w:r>
          </w:p>
        </w:tc>
      </w:tr>
      <w:tr w:rsidR="007A6FD0" w:rsidRPr="00E61678" w14:paraId="6108D48A" w14:textId="77777777" w:rsidTr="00A922A1">
        <w:tc>
          <w:tcPr>
            <w:tcW w:w="307" w:type="pct"/>
            <w:tcBorders>
              <w:top w:val="single" w:sz="6" w:space="0" w:color="auto"/>
              <w:left w:val="single" w:sz="6" w:space="0" w:color="auto"/>
              <w:bottom w:val="single" w:sz="6" w:space="0" w:color="auto"/>
              <w:right w:val="single" w:sz="6" w:space="0" w:color="auto"/>
            </w:tcBorders>
            <w:vAlign w:val="center"/>
          </w:tcPr>
          <w:p w14:paraId="708D0D23"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46</w:t>
            </w:r>
          </w:p>
        </w:tc>
        <w:tc>
          <w:tcPr>
            <w:tcW w:w="471" w:type="pct"/>
            <w:tcBorders>
              <w:top w:val="single" w:sz="6" w:space="0" w:color="auto"/>
              <w:left w:val="single" w:sz="6" w:space="0" w:color="auto"/>
              <w:bottom w:val="single" w:sz="6" w:space="0" w:color="auto"/>
              <w:right w:val="single" w:sz="6" w:space="0" w:color="auto"/>
            </w:tcBorders>
          </w:tcPr>
          <w:p w14:paraId="6E3DEE53" w14:textId="77777777" w:rsidR="007A6FD0" w:rsidRPr="00E61678" w:rsidRDefault="007A6FD0" w:rsidP="00A922A1">
            <w:pPr>
              <w:pStyle w:val="Bezriadkovania"/>
              <w:rPr>
                <w:rStyle w:val="FontStyle74"/>
                <w:rFonts w:ascii="Arial Narrow" w:hAnsi="Arial Narrow"/>
                <w:sz w:val="14"/>
                <w:szCs w:val="14"/>
              </w:rPr>
            </w:pPr>
            <w:proofErr w:type="spellStart"/>
            <w:r w:rsidRPr="00E61678">
              <w:rPr>
                <w:rStyle w:val="FontStyle74"/>
                <w:rFonts w:ascii="Arial Narrow" w:hAnsi="Arial Narrow"/>
                <w:sz w:val="14"/>
                <w:szCs w:val="14"/>
              </w:rPr>
              <w:t>OLešná</w:t>
            </w:r>
            <w:proofErr w:type="spellEnd"/>
          </w:p>
        </w:tc>
        <w:tc>
          <w:tcPr>
            <w:tcW w:w="478" w:type="pct"/>
            <w:tcBorders>
              <w:top w:val="single" w:sz="6" w:space="0" w:color="auto"/>
              <w:left w:val="single" w:sz="6" w:space="0" w:color="auto"/>
              <w:bottom w:val="single" w:sz="6" w:space="0" w:color="auto"/>
              <w:right w:val="single" w:sz="6" w:space="0" w:color="auto"/>
            </w:tcBorders>
          </w:tcPr>
          <w:p w14:paraId="58ECD4AC"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Rekreácia</w:t>
            </w:r>
          </w:p>
        </w:tc>
        <w:tc>
          <w:tcPr>
            <w:tcW w:w="412" w:type="pct"/>
            <w:tcBorders>
              <w:top w:val="single" w:sz="6" w:space="0" w:color="auto"/>
              <w:left w:val="single" w:sz="6" w:space="0" w:color="auto"/>
              <w:bottom w:val="single" w:sz="6" w:space="0" w:color="auto"/>
              <w:right w:val="single" w:sz="6" w:space="0" w:color="auto"/>
            </w:tcBorders>
            <w:vAlign w:val="center"/>
          </w:tcPr>
          <w:p w14:paraId="10A7A154"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0,488</w:t>
            </w:r>
          </w:p>
        </w:tc>
        <w:tc>
          <w:tcPr>
            <w:tcW w:w="440" w:type="pct"/>
            <w:tcBorders>
              <w:top w:val="single" w:sz="6" w:space="0" w:color="auto"/>
              <w:left w:val="single" w:sz="6" w:space="0" w:color="auto"/>
              <w:bottom w:val="single" w:sz="6" w:space="0" w:color="auto"/>
              <w:right w:val="single" w:sz="6" w:space="0" w:color="auto"/>
            </w:tcBorders>
            <w:vAlign w:val="center"/>
          </w:tcPr>
          <w:p w14:paraId="09E4DB00"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0,488</w:t>
            </w:r>
          </w:p>
        </w:tc>
        <w:tc>
          <w:tcPr>
            <w:tcW w:w="549" w:type="pct"/>
            <w:tcBorders>
              <w:top w:val="single" w:sz="6" w:space="0" w:color="auto"/>
              <w:left w:val="single" w:sz="6" w:space="0" w:color="auto"/>
              <w:bottom w:val="single" w:sz="6" w:space="0" w:color="auto"/>
              <w:right w:val="single" w:sz="6" w:space="0" w:color="auto"/>
            </w:tcBorders>
            <w:vAlign w:val="center"/>
          </w:tcPr>
          <w:p w14:paraId="2BB24D6B" w14:textId="77777777" w:rsidR="007A6FD0" w:rsidRPr="00940935" w:rsidRDefault="007A6FD0" w:rsidP="00A922A1">
            <w:pPr>
              <w:pStyle w:val="Bezriadkovania"/>
              <w:rPr>
                <w:rStyle w:val="FontStyle74"/>
                <w:rFonts w:ascii="Arial Narrow" w:hAnsi="Arial Narrow"/>
                <w:b/>
                <w:bCs/>
                <w:sz w:val="14"/>
                <w:szCs w:val="14"/>
              </w:rPr>
            </w:pPr>
            <w:r w:rsidRPr="00940935">
              <w:rPr>
                <w:rStyle w:val="FontStyle74"/>
                <w:rFonts w:ascii="Arial Narrow" w:hAnsi="Arial Narrow"/>
                <w:b/>
                <w:bCs/>
                <w:sz w:val="14"/>
                <w:szCs w:val="14"/>
              </w:rPr>
              <w:t>0963532/7</w:t>
            </w:r>
          </w:p>
          <w:p w14:paraId="7250C11C" w14:textId="77777777" w:rsidR="007A6FD0" w:rsidRPr="00E61678" w:rsidRDefault="007A6FD0" w:rsidP="00A922A1">
            <w:pPr>
              <w:pStyle w:val="Bezriadkovania"/>
              <w:rPr>
                <w:rStyle w:val="FontStyle74"/>
                <w:rFonts w:ascii="Arial Narrow" w:hAnsi="Arial Narrow"/>
                <w:sz w:val="14"/>
                <w:szCs w:val="14"/>
              </w:rPr>
            </w:pPr>
            <w:r w:rsidRPr="00940935">
              <w:rPr>
                <w:rStyle w:val="FontStyle74"/>
                <w:rFonts w:ascii="Arial Narrow" w:hAnsi="Arial Narrow"/>
                <w:b/>
                <w:bCs/>
                <w:sz w:val="14"/>
                <w:szCs w:val="14"/>
              </w:rPr>
              <w:t>0863242/6</w:t>
            </w:r>
          </w:p>
        </w:tc>
        <w:tc>
          <w:tcPr>
            <w:tcW w:w="468" w:type="pct"/>
            <w:tcBorders>
              <w:top w:val="single" w:sz="6" w:space="0" w:color="auto"/>
              <w:left w:val="single" w:sz="6" w:space="0" w:color="auto"/>
              <w:bottom w:val="single" w:sz="6" w:space="0" w:color="auto"/>
              <w:right w:val="single" w:sz="6" w:space="0" w:color="auto"/>
            </w:tcBorders>
            <w:vAlign w:val="center"/>
          </w:tcPr>
          <w:p w14:paraId="1F0D34B4"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0,322</w:t>
            </w:r>
          </w:p>
          <w:p w14:paraId="58AB95A9"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0,1</w:t>
            </w:r>
            <w:r>
              <w:rPr>
                <w:rStyle w:val="FontStyle74"/>
                <w:rFonts w:ascii="Arial Narrow" w:hAnsi="Arial Narrow"/>
                <w:sz w:val="14"/>
                <w:szCs w:val="14"/>
              </w:rPr>
              <w:t>6</w:t>
            </w:r>
            <w:r w:rsidRPr="00E61678">
              <w:rPr>
                <w:rStyle w:val="FontStyle74"/>
                <w:rFonts w:ascii="Arial Narrow" w:hAnsi="Arial Narrow"/>
                <w:sz w:val="14"/>
                <w:szCs w:val="14"/>
              </w:rPr>
              <w:t>6</w:t>
            </w:r>
          </w:p>
        </w:tc>
        <w:tc>
          <w:tcPr>
            <w:tcW w:w="547" w:type="pct"/>
            <w:tcBorders>
              <w:top w:val="single" w:sz="6" w:space="0" w:color="auto"/>
              <w:left w:val="single" w:sz="6" w:space="0" w:color="auto"/>
              <w:bottom w:val="single" w:sz="6" w:space="0" w:color="auto"/>
              <w:right w:val="single" w:sz="6" w:space="0" w:color="auto"/>
            </w:tcBorders>
            <w:vAlign w:val="center"/>
          </w:tcPr>
          <w:p w14:paraId="49995E0B"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súkromný</w:t>
            </w:r>
          </w:p>
        </w:tc>
        <w:tc>
          <w:tcPr>
            <w:tcW w:w="468" w:type="pct"/>
            <w:tcBorders>
              <w:top w:val="single" w:sz="6" w:space="0" w:color="auto"/>
              <w:left w:val="single" w:sz="6" w:space="0" w:color="auto"/>
              <w:bottom w:val="single" w:sz="6" w:space="0" w:color="auto"/>
              <w:right w:val="single" w:sz="6" w:space="0" w:color="auto"/>
            </w:tcBorders>
            <w:vAlign w:val="center"/>
          </w:tcPr>
          <w:p w14:paraId="1BB9AA2F"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nie</w:t>
            </w:r>
          </w:p>
        </w:tc>
        <w:tc>
          <w:tcPr>
            <w:tcW w:w="234" w:type="pct"/>
            <w:tcBorders>
              <w:top w:val="single" w:sz="6" w:space="0" w:color="auto"/>
              <w:left w:val="single" w:sz="6" w:space="0" w:color="auto"/>
              <w:bottom w:val="single" w:sz="6" w:space="0" w:color="auto"/>
              <w:right w:val="single" w:sz="6" w:space="0" w:color="auto"/>
            </w:tcBorders>
            <w:vAlign w:val="center"/>
          </w:tcPr>
          <w:p w14:paraId="3CC28CEA"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1.</w:t>
            </w:r>
          </w:p>
        </w:tc>
        <w:tc>
          <w:tcPr>
            <w:tcW w:w="626" w:type="pct"/>
            <w:tcBorders>
              <w:top w:val="single" w:sz="6" w:space="0" w:color="auto"/>
              <w:left w:val="single" w:sz="6" w:space="0" w:color="auto"/>
              <w:bottom w:val="single" w:sz="6" w:space="0" w:color="auto"/>
              <w:right w:val="single" w:sz="6" w:space="0" w:color="auto"/>
            </w:tcBorders>
            <w:vAlign w:val="center"/>
          </w:tcPr>
          <w:p w14:paraId="0EA4BD8F" w14:textId="77777777" w:rsidR="007A6FD0" w:rsidRPr="00F004B8" w:rsidRDefault="007A6FD0" w:rsidP="00A922A1">
            <w:pPr>
              <w:pStyle w:val="Bezriadkovania"/>
              <w:rPr>
                <w:rStyle w:val="FontStyle74"/>
                <w:rFonts w:ascii="Arial Narrow" w:hAnsi="Arial Narrow"/>
                <w:sz w:val="14"/>
                <w:szCs w:val="14"/>
              </w:rPr>
            </w:pPr>
            <w:r w:rsidRPr="00F004B8">
              <w:rPr>
                <w:rStyle w:val="FontStyle74"/>
                <w:rFonts w:ascii="Arial Narrow" w:hAnsi="Arial Narrow"/>
                <w:sz w:val="14"/>
                <w:szCs w:val="14"/>
              </w:rPr>
              <w:t xml:space="preserve">Celé 0,488 mimo ZÚ, </w:t>
            </w:r>
            <w:r w:rsidRPr="00F004B8">
              <w:rPr>
                <w:rStyle w:val="FontStyle74"/>
                <w:rFonts w:ascii="Arial Narrow" w:hAnsi="Arial Narrow"/>
                <w:b/>
                <w:bCs/>
                <w:sz w:val="14"/>
                <w:szCs w:val="14"/>
              </w:rPr>
              <w:t>0,488 ha CHP</w:t>
            </w:r>
          </w:p>
        </w:tc>
      </w:tr>
      <w:tr w:rsidR="007A6FD0" w:rsidRPr="00E61678" w14:paraId="03A42CCD" w14:textId="77777777" w:rsidTr="00A922A1">
        <w:tc>
          <w:tcPr>
            <w:tcW w:w="307" w:type="pct"/>
            <w:tcBorders>
              <w:top w:val="single" w:sz="6" w:space="0" w:color="auto"/>
              <w:left w:val="single" w:sz="6" w:space="0" w:color="auto"/>
              <w:bottom w:val="single" w:sz="6" w:space="0" w:color="auto"/>
              <w:right w:val="single" w:sz="6" w:space="0" w:color="auto"/>
            </w:tcBorders>
            <w:vAlign w:val="center"/>
          </w:tcPr>
          <w:p w14:paraId="2ACE97D0"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47</w:t>
            </w:r>
          </w:p>
        </w:tc>
        <w:tc>
          <w:tcPr>
            <w:tcW w:w="471" w:type="pct"/>
            <w:tcBorders>
              <w:top w:val="single" w:sz="6" w:space="0" w:color="auto"/>
              <w:left w:val="single" w:sz="6" w:space="0" w:color="auto"/>
              <w:bottom w:val="single" w:sz="6" w:space="0" w:color="auto"/>
              <w:right w:val="single" w:sz="6" w:space="0" w:color="auto"/>
            </w:tcBorders>
          </w:tcPr>
          <w:p w14:paraId="52A2CCB2" w14:textId="77777777" w:rsidR="007A6FD0" w:rsidRPr="00E61678" w:rsidRDefault="007A6FD0" w:rsidP="00A922A1">
            <w:pPr>
              <w:pStyle w:val="Bezriadkovania"/>
              <w:rPr>
                <w:rFonts w:ascii="Arial Narrow" w:hAnsi="Arial Narrow"/>
                <w:sz w:val="14"/>
                <w:szCs w:val="14"/>
              </w:rPr>
            </w:pPr>
            <w:r w:rsidRPr="00E61678">
              <w:rPr>
                <w:rStyle w:val="FontStyle74"/>
                <w:rFonts w:ascii="Arial Narrow" w:hAnsi="Arial Narrow"/>
                <w:sz w:val="14"/>
                <w:szCs w:val="14"/>
              </w:rPr>
              <w:t>Olešná</w:t>
            </w:r>
          </w:p>
        </w:tc>
        <w:tc>
          <w:tcPr>
            <w:tcW w:w="478" w:type="pct"/>
            <w:tcBorders>
              <w:top w:val="single" w:sz="6" w:space="0" w:color="auto"/>
              <w:left w:val="single" w:sz="6" w:space="0" w:color="auto"/>
              <w:bottom w:val="single" w:sz="6" w:space="0" w:color="auto"/>
              <w:right w:val="single" w:sz="6" w:space="0" w:color="auto"/>
            </w:tcBorders>
          </w:tcPr>
          <w:p w14:paraId="4A93A31A" w14:textId="77777777" w:rsidR="007A6FD0" w:rsidRPr="00E61678" w:rsidRDefault="007A6FD0" w:rsidP="00A922A1">
            <w:pPr>
              <w:pStyle w:val="Bezriadkovania"/>
              <w:rPr>
                <w:rStyle w:val="FontStyle74"/>
                <w:rFonts w:ascii="Arial Narrow" w:hAnsi="Arial Narrow"/>
                <w:sz w:val="14"/>
                <w:szCs w:val="14"/>
              </w:rPr>
            </w:pPr>
            <w:proofErr w:type="spellStart"/>
            <w:r w:rsidRPr="00E61678">
              <w:rPr>
                <w:rStyle w:val="FontStyle74"/>
                <w:rFonts w:ascii="Arial Narrow" w:hAnsi="Arial Narrow"/>
                <w:sz w:val="14"/>
                <w:szCs w:val="14"/>
              </w:rPr>
              <w:t>Rod.domy</w:t>
            </w:r>
            <w:proofErr w:type="spellEnd"/>
            <w:r w:rsidRPr="00E61678">
              <w:rPr>
                <w:rStyle w:val="FontStyle74"/>
                <w:rFonts w:ascii="Arial Narrow" w:hAnsi="Arial Narrow"/>
                <w:sz w:val="14"/>
                <w:szCs w:val="14"/>
              </w:rPr>
              <w:t xml:space="preserve"> </w:t>
            </w:r>
          </w:p>
          <w:p w14:paraId="1CE4FF81"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pacing w:val="20"/>
                <w:sz w:val="14"/>
                <w:szCs w:val="14"/>
              </w:rPr>
              <w:t>(IBV)</w:t>
            </w:r>
          </w:p>
        </w:tc>
        <w:tc>
          <w:tcPr>
            <w:tcW w:w="412" w:type="pct"/>
            <w:tcBorders>
              <w:top w:val="single" w:sz="6" w:space="0" w:color="auto"/>
              <w:left w:val="single" w:sz="6" w:space="0" w:color="auto"/>
              <w:bottom w:val="single" w:sz="6" w:space="0" w:color="auto"/>
              <w:right w:val="single" w:sz="6" w:space="0" w:color="auto"/>
            </w:tcBorders>
            <w:vAlign w:val="center"/>
          </w:tcPr>
          <w:p w14:paraId="182AB049"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0,092</w:t>
            </w:r>
          </w:p>
        </w:tc>
        <w:tc>
          <w:tcPr>
            <w:tcW w:w="440" w:type="pct"/>
            <w:tcBorders>
              <w:top w:val="single" w:sz="6" w:space="0" w:color="auto"/>
              <w:left w:val="single" w:sz="6" w:space="0" w:color="auto"/>
              <w:bottom w:val="single" w:sz="6" w:space="0" w:color="auto"/>
              <w:right w:val="single" w:sz="6" w:space="0" w:color="auto"/>
            </w:tcBorders>
            <w:vAlign w:val="center"/>
          </w:tcPr>
          <w:p w14:paraId="38B9B1BE"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0,092</w:t>
            </w:r>
          </w:p>
        </w:tc>
        <w:tc>
          <w:tcPr>
            <w:tcW w:w="549" w:type="pct"/>
            <w:tcBorders>
              <w:top w:val="single" w:sz="6" w:space="0" w:color="auto"/>
              <w:left w:val="single" w:sz="6" w:space="0" w:color="auto"/>
              <w:bottom w:val="single" w:sz="6" w:space="0" w:color="auto"/>
              <w:right w:val="single" w:sz="6" w:space="0" w:color="auto"/>
            </w:tcBorders>
            <w:vAlign w:val="center"/>
          </w:tcPr>
          <w:p w14:paraId="46E49BF7" w14:textId="77777777" w:rsidR="007A6FD0" w:rsidRPr="00940935" w:rsidRDefault="007A6FD0" w:rsidP="00A922A1">
            <w:pPr>
              <w:pStyle w:val="Bezriadkovania"/>
              <w:rPr>
                <w:rStyle w:val="FontStyle74"/>
                <w:rFonts w:ascii="Arial Narrow" w:hAnsi="Arial Narrow"/>
                <w:b/>
                <w:bCs/>
                <w:sz w:val="14"/>
                <w:szCs w:val="14"/>
              </w:rPr>
            </w:pPr>
            <w:r w:rsidRPr="00940935">
              <w:rPr>
                <w:rStyle w:val="FontStyle74"/>
                <w:rFonts w:ascii="Arial Narrow" w:hAnsi="Arial Narrow"/>
                <w:b/>
                <w:bCs/>
                <w:sz w:val="14"/>
                <w:szCs w:val="14"/>
              </w:rPr>
              <w:t>0811015/6</w:t>
            </w:r>
          </w:p>
        </w:tc>
        <w:tc>
          <w:tcPr>
            <w:tcW w:w="468" w:type="pct"/>
            <w:tcBorders>
              <w:top w:val="single" w:sz="6" w:space="0" w:color="auto"/>
              <w:left w:val="single" w:sz="6" w:space="0" w:color="auto"/>
              <w:bottom w:val="single" w:sz="6" w:space="0" w:color="auto"/>
              <w:right w:val="single" w:sz="6" w:space="0" w:color="auto"/>
            </w:tcBorders>
            <w:vAlign w:val="center"/>
          </w:tcPr>
          <w:p w14:paraId="4B4039AE" w14:textId="77777777" w:rsidR="007A6FD0" w:rsidRPr="00E61678" w:rsidRDefault="007A6FD0" w:rsidP="00A922A1">
            <w:pPr>
              <w:pStyle w:val="Bezriadkovania"/>
              <w:rPr>
                <w:rStyle w:val="FontStyle74"/>
                <w:rFonts w:ascii="Arial Narrow" w:hAnsi="Arial Narrow"/>
                <w:color w:val="F79646" w:themeColor="accent6"/>
                <w:sz w:val="14"/>
                <w:szCs w:val="14"/>
              </w:rPr>
            </w:pPr>
            <w:r w:rsidRPr="00E61678">
              <w:rPr>
                <w:rStyle w:val="FontStyle74"/>
                <w:rFonts w:ascii="Arial Narrow" w:hAnsi="Arial Narrow"/>
                <w:sz w:val="14"/>
                <w:szCs w:val="14"/>
              </w:rPr>
              <w:t>0,092</w:t>
            </w:r>
          </w:p>
        </w:tc>
        <w:tc>
          <w:tcPr>
            <w:tcW w:w="547" w:type="pct"/>
            <w:tcBorders>
              <w:top w:val="single" w:sz="6" w:space="0" w:color="auto"/>
              <w:left w:val="single" w:sz="6" w:space="0" w:color="auto"/>
              <w:bottom w:val="single" w:sz="6" w:space="0" w:color="auto"/>
              <w:right w:val="single" w:sz="6" w:space="0" w:color="auto"/>
            </w:tcBorders>
            <w:vAlign w:val="center"/>
          </w:tcPr>
          <w:p w14:paraId="79F1B813"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súkromný</w:t>
            </w:r>
          </w:p>
        </w:tc>
        <w:tc>
          <w:tcPr>
            <w:tcW w:w="468" w:type="pct"/>
            <w:tcBorders>
              <w:top w:val="single" w:sz="6" w:space="0" w:color="auto"/>
              <w:left w:val="single" w:sz="6" w:space="0" w:color="auto"/>
              <w:bottom w:val="single" w:sz="6" w:space="0" w:color="auto"/>
              <w:right w:val="single" w:sz="6" w:space="0" w:color="auto"/>
            </w:tcBorders>
            <w:vAlign w:val="center"/>
          </w:tcPr>
          <w:p w14:paraId="492FB85F"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nie</w:t>
            </w:r>
          </w:p>
        </w:tc>
        <w:tc>
          <w:tcPr>
            <w:tcW w:w="234" w:type="pct"/>
            <w:tcBorders>
              <w:top w:val="single" w:sz="6" w:space="0" w:color="auto"/>
              <w:left w:val="single" w:sz="6" w:space="0" w:color="auto"/>
              <w:bottom w:val="single" w:sz="6" w:space="0" w:color="auto"/>
              <w:right w:val="single" w:sz="6" w:space="0" w:color="auto"/>
            </w:tcBorders>
            <w:vAlign w:val="center"/>
          </w:tcPr>
          <w:p w14:paraId="46C0FDF0"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1.</w:t>
            </w:r>
          </w:p>
        </w:tc>
        <w:tc>
          <w:tcPr>
            <w:tcW w:w="626" w:type="pct"/>
            <w:tcBorders>
              <w:top w:val="single" w:sz="6" w:space="0" w:color="auto"/>
              <w:left w:val="single" w:sz="6" w:space="0" w:color="auto"/>
              <w:bottom w:val="single" w:sz="6" w:space="0" w:color="auto"/>
              <w:right w:val="single" w:sz="6" w:space="0" w:color="auto"/>
            </w:tcBorders>
            <w:vAlign w:val="center"/>
          </w:tcPr>
          <w:p w14:paraId="74DAA977" w14:textId="77777777" w:rsidR="007A6FD0" w:rsidRPr="00F004B8" w:rsidRDefault="007A6FD0" w:rsidP="00A922A1">
            <w:pPr>
              <w:pStyle w:val="Bezriadkovania"/>
              <w:rPr>
                <w:rStyle w:val="FontStyle74"/>
                <w:rFonts w:ascii="Arial Narrow" w:hAnsi="Arial Narrow"/>
                <w:sz w:val="14"/>
                <w:szCs w:val="14"/>
              </w:rPr>
            </w:pPr>
            <w:r w:rsidRPr="00F004B8">
              <w:rPr>
                <w:rStyle w:val="FontStyle74"/>
                <w:rFonts w:ascii="Arial Narrow" w:hAnsi="Arial Narrow"/>
                <w:sz w:val="14"/>
                <w:szCs w:val="14"/>
              </w:rPr>
              <w:t xml:space="preserve">0,047 ha mimo ZÚ, </w:t>
            </w:r>
            <w:r w:rsidRPr="00F004B8">
              <w:rPr>
                <w:rStyle w:val="FontStyle74"/>
                <w:rFonts w:ascii="Arial Narrow" w:hAnsi="Arial Narrow"/>
                <w:b/>
                <w:bCs/>
                <w:sz w:val="14"/>
                <w:szCs w:val="14"/>
              </w:rPr>
              <w:t>0,092 ha CHP</w:t>
            </w:r>
            <w:r w:rsidRPr="00F004B8">
              <w:rPr>
                <w:rStyle w:val="FontStyle74"/>
                <w:rFonts w:ascii="Arial Narrow" w:hAnsi="Arial Narrow"/>
                <w:b/>
                <w:sz w:val="14"/>
                <w:szCs w:val="14"/>
              </w:rPr>
              <w:t xml:space="preserve"> </w:t>
            </w:r>
          </w:p>
        </w:tc>
      </w:tr>
      <w:tr w:rsidR="007A6FD0" w:rsidRPr="00E61678" w14:paraId="71DCC5D3" w14:textId="77777777" w:rsidTr="00A922A1">
        <w:tc>
          <w:tcPr>
            <w:tcW w:w="307" w:type="pct"/>
            <w:tcBorders>
              <w:top w:val="single" w:sz="6" w:space="0" w:color="auto"/>
              <w:left w:val="single" w:sz="6" w:space="0" w:color="auto"/>
              <w:bottom w:val="single" w:sz="6" w:space="0" w:color="auto"/>
              <w:right w:val="single" w:sz="6" w:space="0" w:color="auto"/>
            </w:tcBorders>
            <w:vAlign w:val="center"/>
          </w:tcPr>
          <w:p w14:paraId="4C575D9C"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48</w:t>
            </w:r>
          </w:p>
        </w:tc>
        <w:tc>
          <w:tcPr>
            <w:tcW w:w="471" w:type="pct"/>
            <w:tcBorders>
              <w:top w:val="single" w:sz="6" w:space="0" w:color="auto"/>
              <w:left w:val="single" w:sz="6" w:space="0" w:color="auto"/>
              <w:bottom w:val="single" w:sz="6" w:space="0" w:color="auto"/>
              <w:right w:val="single" w:sz="6" w:space="0" w:color="auto"/>
            </w:tcBorders>
          </w:tcPr>
          <w:p w14:paraId="4EAEF8CC" w14:textId="77777777" w:rsidR="007A6FD0" w:rsidRPr="00E61678" w:rsidRDefault="007A6FD0" w:rsidP="00A922A1">
            <w:pPr>
              <w:pStyle w:val="Bezriadkovania"/>
              <w:rPr>
                <w:rFonts w:ascii="Arial Narrow" w:hAnsi="Arial Narrow"/>
                <w:sz w:val="14"/>
                <w:szCs w:val="14"/>
              </w:rPr>
            </w:pPr>
            <w:r w:rsidRPr="00E61678">
              <w:rPr>
                <w:rStyle w:val="FontStyle74"/>
                <w:rFonts w:ascii="Arial Narrow" w:hAnsi="Arial Narrow"/>
                <w:sz w:val="14"/>
                <w:szCs w:val="14"/>
              </w:rPr>
              <w:t>Olešná</w:t>
            </w:r>
          </w:p>
        </w:tc>
        <w:tc>
          <w:tcPr>
            <w:tcW w:w="478" w:type="pct"/>
            <w:tcBorders>
              <w:top w:val="single" w:sz="6" w:space="0" w:color="auto"/>
              <w:left w:val="single" w:sz="6" w:space="0" w:color="auto"/>
              <w:bottom w:val="single" w:sz="6" w:space="0" w:color="auto"/>
              <w:right w:val="single" w:sz="6" w:space="0" w:color="auto"/>
            </w:tcBorders>
          </w:tcPr>
          <w:p w14:paraId="298B7CC2" w14:textId="77777777" w:rsidR="007A6FD0" w:rsidRPr="00E61678" w:rsidRDefault="007A6FD0" w:rsidP="00A922A1">
            <w:pPr>
              <w:pStyle w:val="Bezriadkovania"/>
              <w:rPr>
                <w:rStyle w:val="FontStyle74"/>
                <w:rFonts w:ascii="Arial Narrow" w:hAnsi="Arial Narrow"/>
                <w:sz w:val="14"/>
                <w:szCs w:val="14"/>
              </w:rPr>
            </w:pPr>
            <w:proofErr w:type="spellStart"/>
            <w:r w:rsidRPr="00E61678">
              <w:rPr>
                <w:rStyle w:val="FontStyle74"/>
                <w:rFonts w:ascii="Arial Narrow" w:hAnsi="Arial Narrow"/>
                <w:sz w:val="14"/>
                <w:szCs w:val="14"/>
              </w:rPr>
              <w:t>Rod.domy</w:t>
            </w:r>
            <w:proofErr w:type="spellEnd"/>
            <w:r w:rsidRPr="00E61678">
              <w:rPr>
                <w:rStyle w:val="FontStyle74"/>
                <w:rFonts w:ascii="Arial Narrow" w:hAnsi="Arial Narrow"/>
                <w:sz w:val="14"/>
                <w:szCs w:val="14"/>
              </w:rPr>
              <w:t xml:space="preserve"> </w:t>
            </w:r>
          </w:p>
          <w:p w14:paraId="673DDF5D"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pacing w:val="20"/>
                <w:sz w:val="14"/>
                <w:szCs w:val="14"/>
              </w:rPr>
              <w:t>(IBV)</w:t>
            </w:r>
          </w:p>
        </w:tc>
        <w:tc>
          <w:tcPr>
            <w:tcW w:w="412" w:type="pct"/>
            <w:tcBorders>
              <w:top w:val="single" w:sz="6" w:space="0" w:color="auto"/>
              <w:left w:val="single" w:sz="6" w:space="0" w:color="auto"/>
              <w:bottom w:val="single" w:sz="6" w:space="0" w:color="auto"/>
              <w:right w:val="single" w:sz="6" w:space="0" w:color="auto"/>
            </w:tcBorders>
            <w:vAlign w:val="center"/>
          </w:tcPr>
          <w:p w14:paraId="4BAED82A"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1,183</w:t>
            </w:r>
          </w:p>
        </w:tc>
        <w:tc>
          <w:tcPr>
            <w:tcW w:w="440" w:type="pct"/>
            <w:tcBorders>
              <w:top w:val="single" w:sz="6" w:space="0" w:color="auto"/>
              <w:left w:val="single" w:sz="6" w:space="0" w:color="auto"/>
              <w:bottom w:val="single" w:sz="6" w:space="0" w:color="auto"/>
              <w:right w:val="single" w:sz="6" w:space="0" w:color="auto"/>
            </w:tcBorders>
            <w:vAlign w:val="center"/>
          </w:tcPr>
          <w:p w14:paraId="0DA793E2"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0,982</w:t>
            </w:r>
          </w:p>
        </w:tc>
        <w:tc>
          <w:tcPr>
            <w:tcW w:w="549" w:type="pct"/>
            <w:tcBorders>
              <w:top w:val="single" w:sz="6" w:space="0" w:color="auto"/>
              <w:left w:val="single" w:sz="6" w:space="0" w:color="auto"/>
              <w:bottom w:val="single" w:sz="6" w:space="0" w:color="auto"/>
              <w:right w:val="single" w:sz="6" w:space="0" w:color="auto"/>
            </w:tcBorders>
            <w:vAlign w:val="center"/>
          </w:tcPr>
          <w:p w14:paraId="70E109A9" w14:textId="77777777" w:rsidR="007A6FD0" w:rsidRPr="00E61678" w:rsidRDefault="007A6FD0" w:rsidP="00A922A1">
            <w:pPr>
              <w:pStyle w:val="Bezriadkovania"/>
              <w:rPr>
                <w:rStyle w:val="FontStyle74"/>
                <w:rFonts w:ascii="Arial Narrow" w:hAnsi="Arial Narrow"/>
                <w:sz w:val="14"/>
                <w:szCs w:val="14"/>
              </w:rPr>
            </w:pPr>
            <w:r w:rsidRPr="00940935">
              <w:rPr>
                <w:rStyle w:val="FontStyle74"/>
                <w:rFonts w:ascii="Arial Narrow" w:hAnsi="Arial Narrow"/>
                <w:b/>
                <w:bCs/>
                <w:sz w:val="14"/>
                <w:szCs w:val="14"/>
              </w:rPr>
              <w:t>0863235/5</w:t>
            </w:r>
            <w:r w:rsidRPr="00E61678">
              <w:rPr>
                <w:rStyle w:val="FontStyle74"/>
                <w:rFonts w:ascii="Arial Narrow" w:hAnsi="Arial Narrow"/>
                <w:sz w:val="14"/>
                <w:szCs w:val="14"/>
              </w:rPr>
              <w:t xml:space="preserve"> 0812013/6</w:t>
            </w:r>
          </w:p>
        </w:tc>
        <w:tc>
          <w:tcPr>
            <w:tcW w:w="468" w:type="pct"/>
            <w:tcBorders>
              <w:top w:val="single" w:sz="6" w:space="0" w:color="auto"/>
              <w:left w:val="single" w:sz="6" w:space="0" w:color="auto"/>
              <w:bottom w:val="single" w:sz="6" w:space="0" w:color="auto"/>
              <w:right w:val="single" w:sz="6" w:space="0" w:color="auto"/>
            </w:tcBorders>
            <w:vAlign w:val="center"/>
          </w:tcPr>
          <w:p w14:paraId="043C79F5"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0,945</w:t>
            </w:r>
          </w:p>
          <w:p w14:paraId="1F1F4C4D" w14:textId="77777777" w:rsidR="007A6FD0" w:rsidRPr="00E61678" w:rsidRDefault="007A6FD0" w:rsidP="00A922A1">
            <w:pPr>
              <w:pStyle w:val="Bezriadkovania"/>
              <w:rPr>
                <w:rStyle w:val="FontStyle74"/>
                <w:rFonts w:ascii="Arial Narrow" w:hAnsi="Arial Narrow"/>
                <w:color w:val="F79646" w:themeColor="accent6"/>
                <w:sz w:val="14"/>
                <w:szCs w:val="14"/>
              </w:rPr>
            </w:pPr>
            <w:r w:rsidRPr="00E61678">
              <w:rPr>
                <w:rStyle w:val="FontStyle74"/>
                <w:rFonts w:ascii="Arial Narrow" w:hAnsi="Arial Narrow"/>
                <w:sz w:val="14"/>
                <w:szCs w:val="14"/>
              </w:rPr>
              <w:t>0,037</w:t>
            </w:r>
          </w:p>
        </w:tc>
        <w:tc>
          <w:tcPr>
            <w:tcW w:w="547" w:type="pct"/>
            <w:tcBorders>
              <w:top w:val="single" w:sz="6" w:space="0" w:color="auto"/>
              <w:left w:val="single" w:sz="6" w:space="0" w:color="auto"/>
              <w:bottom w:val="single" w:sz="6" w:space="0" w:color="auto"/>
              <w:right w:val="single" w:sz="6" w:space="0" w:color="auto"/>
            </w:tcBorders>
            <w:vAlign w:val="center"/>
          </w:tcPr>
          <w:p w14:paraId="0EBEE477"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súkromný</w:t>
            </w:r>
          </w:p>
        </w:tc>
        <w:tc>
          <w:tcPr>
            <w:tcW w:w="468" w:type="pct"/>
            <w:tcBorders>
              <w:top w:val="single" w:sz="6" w:space="0" w:color="auto"/>
              <w:left w:val="single" w:sz="6" w:space="0" w:color="auto"/>
              <w:bottom w:val="single" w:sz="6" w:space="0" w:color="auto"/>
              <w:right w:val="single" w:sz="6" w:space="0" w:color="auto"/>
            </w:tcBorders>
            <w:vAlign w:val="center"/>
          </w:tcPr>
          <w:p w14:paraId="4C4F6F70"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nie</w:t>
            </w:r>
          </w:p>
        </w:tc>
        <w:tc>
          <w:tcPr>
            <w:tcW w:w="234" w:type="pct"/>
            <w:tcBorders>
              <w:top w:val="single" w:sz="6" w:space="0" w:color="auto"/>
              <w:left w:val="single" w:sz="6" w:space="0" w:color="auto"/>
              <w:bottom w:val="single" w:sz="6" w:space="0" w:color="auto"/>
              <w:right w:val="single" w:sz="6" w:space="0" w:color="auto"/>
            </w:tcBorders>
            <w:vAlign w:val="center"/>
          </w:tcPr>
          <w:p w14:paraId="1E72FD19"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1.</w:t>
            </w:r>
          </w:p>
        </w:tc>
        <w:tc>
          <w:tcPr>
            <w:tcW w:w="626" w:type="pct"/>
            <w:tcBorders>
              <w:top w:val="single" w:sz="6" w:space="0" w:color="auto"/>
              <w:left w:val="single" w:sz="6" w:space="0" w:color="auto"/>
              <w:bottom w:val="single" w:sz="6" w:space="0" w:color="auto"/>
              <w:right w:val="single" w:sz="6" w:space="0" w:color="auto"/>
            </w:tcBorders>
            <w:vAlign w:val="center"/>
          </w:tcPr>
          <w:p w14:paraId="3C6460A7" w14:textId="77777777" w:rsidR="007A6FD0" w:rsidRPr="00F004B8" w:rsidRDefault="007A6FD0" w:rsidP="00A922A1">
            <w:pPr>
              <w:pStyle w:val="Bezriadkovania"/>
              <w:rPr>
                <w:rStyle w:val="FontStyle74"/>
                <w:rFonts w:ascii="Arial Narrow" w:hAnsi="Arial Narrow"/>
                <w:color w:val="F79646" w:themeColor="accent6"/>
                <w:sz w:val="14"/>
                <w:szCs w:val="14"/>
              </w:rPr>
            </w:pPr>
            <w:r w:rsidRPr="00F004B8">
              <w:rPr>
                <w:rStyle w:val="FontStyle74"/>
                <w:rFonts w:ascii="Arial Narrow" w:hAnsi="Arial Narrow"/>
                <w:sz w:val="14"/>
                <w:szCs w:val="14"/>
              </w:rPr>
              <w:t xml:space="preserve">0,464 ha mimo ZÚ, </w:t>
            </w:r>
            <w:r w:rsidRPr="00F004B8">
              <w:rPr>
                <w:rStyle w:val="FontStyle74"/>
                <w:rFonts w:ascii="Arial Narrow" w:hAnsi="Arial Narrow"/>
                <w:b/>
                <w:bCs/>
                <w:sz w:val="14"/>
                <w:szCs w:val="14"/>
              </w:rPr>
              <w:t>0,945 ha CHP</w:t>
            </w:r>
          </w:p>
        </w:tc>
      </w:tr>
      <w:tr w:rsidR="007A6FD0" w:rsidRPr="00E61678" w14:paraId="60B3D295" w14:textId="77777777" w:rsidTr="00A922A1">
        <w:tc>
          <w:tcPr>
            <w:tcW w:w="307" w:type="pct"/>
            <w:tcBorders>
              <w:top w:val="single" w:sz="6" w:space="0" w:color="auto"/>
              <w:left w:val="single" w:sz="6" w:space="0" w:color="auto"/>
              <w:bottom w:val="single" w:sz="6" w:space="0" w:color="auto"/>
              <w:right w:val="single" w:sz="6" w:space="0" w:color="auto"/>
            </w:tcBorders>
            <w:vAlign w:val="center"/>
          </w:tcPr>
          <w:p w14:paraId="3D9E23B7"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49</w:t>
            </w:r>
          </w:p>
        </w:tc>
        <w:tc>
          <w:tcPr>
            <w:tcW w:w="471" w:type="pct"/>
            <w:tcBorders>
              <w:top w:val="single" w:sz="6" w:space="0" w:color="auto"/>
              <w:left w:val="single" w:sz="6" w:space="0" w:color="auto"/>
              <w:bottom w:val="single" w:sz="6" w:space="0" w:color="auto"/>
              <w:right w:val="single" w:sz="6" w:space="0" w:color="auto"/>
            </w:tcBorders>
          </w:tcPr>
          <w:p w14:paraId="76CD0B41" w14:textId="77777777" w:rsidR="007A6FD0" w:rsidRPr="00E61678" w:rsidRDefault="007A6FD0" w:rsidP="00A922A1">
            <w:pPr>
              <w:pStyle w:val="Bezriadkovania"/>
              <w:rPr>
                <w:rStyle w:val="FontStyle74"/>
                <w:rFonts w:ascii="Arial Narrow" w:hAnsi="Arial Narrow"/>
                <w:sz w:val="14"/>
                <w:szCs w:val="14"/>
              </w:rPr>
            </w:pPr>
            <w:proofErr w:type="spellStart"/>
            <w:r w:rsidRPr="00E61678">
              <w:rPr>
                <w:rStyle w:val="FontStyle74"/>
                <w:rFonts w:ascii="Arial Narrow" w:hAnsi="Arial Narrow"/>
                <w:sz w:val="14"/>
                <w:szCs w:val="14"/>
              </w:rPr>
              <w:t>B</w:t>
            </w:r>
            <w:r w:rsidRPr="00E61678">
              <w:rPr>
                <w:rStyle w:val="FontStyle74"/>
                <w:sz w:val="14"/>
                <w:szCs w:val="14"/>
              </w:rPr>
              <w:t>urkov</w:t>
            </w:r>
            <w:proofErr w:type="spellEnd"/>
            <w:r w:rsidRPr="00E61678">
              <w:rPr>
                <w:rStyle w:val="FontStyle74"/>
                <w:sz w:val="14"/>
                <w:szCs w:val="14"/>
              </w:rPr>
              <w:t xml:space="preserve"> vrch</w:t>
            </w:r>
          </w:p>
        </w:tc>
        <w:tc>
          <w:tcPr>
            <w:tcW w:w="478" w:type="pct"/>
            <w:tcBorders>
              <w:top w:val="single" w:sz="6" w:space="0" w:color="auto"/>
              <w:left w:val="single" w:sz="6" w:space="0" w:color="auto"/>
              <w:bottom w:val="single" w:sz="6" w:space="0" w:color="auto"/>
              <w:right w:val="single" w:sz="6" w:space="0" w:color="auto"/>
            </w:tcBorders>
          </w:tcPr>
          <w:p w14:paraId="3335AC68"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Bývanie a  obč. vybavenosť</w:t>
            </w:r>
          </w:p>
        </w:tc>
        <w:tc>
          <w:tcPr>
            <w:tcW w:w="412" w:type="pct"/>
            <w:tcBorders>
              <w:top w:val="single" w:sz="6" w:space="0" w:color="auto"/>
              <w:left w:val="single" w:sz="6" w:space="0" w:color="auto"/>
              <w:bottom w:val="single" w:sz="6" w:space="0" w:color="auto"/>
              <w:right w:val="single" w:sz="6" w:space="0" w:color="auto"/>
            </w:tcBorders>
            <w:vAlign w:val="center"/>
          </w:tcPr>
          <w:p w14:paraId="2D23EBEC"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0,580</w:t>
            </w:r>
          </w:p>
        </w:tc>
        <w:tc>
          <w:tcPr>
            <w:tcW w:w="440" w:type="pct"/>
            <w:tcBorders>
              <w:top w:val="single" w:sz="6" w:space="0" w:color="auto"/>
              <w:left w:val="single" w:sz="6" w:space="0" w:color="auto"/>
              <w:bottom w:val="single" w:sz="6" w:space="0" w:color="auto"/>
              <w:right w:val="single" w:sz="6" w:space="0" w:color="auto"/>
            </w:tcBorders>
            <w:vAlign w:val="center"/>
          </w:tcPr>
          <w:p w14:paraId="561E83EA"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0,580</w:t>
            </w:r>
          </w:p>
        </w:tc>
        <w:tc>
          <w:tcPr>
            <w:tcW w:w="549" w:type="pct"/>
            <w:tcBorders>
              <w:top w:val="single" w:sz="6" w:space="0" w:color="auto"/>
              <w:left w:val="single" w:sz="6" w:space="0" w:color="auto"/>
              <w:bottom w:val="single" w:sz="6" w:space="0" w:color="auto"/>
              <w:right w:val="single" w:sz="6" w:space="0" w:color="auto"/>
            </w:tcBorders>
            <w:vAlign w:val="center"/>
          </w:tcPr>
          <w:p w14:paraId="6BB79746" w14:textId="77777777" w:rsidR="007A6FD0" w:rsidRPr="00940935" w:rsidRDefault="007A6FD0" w:rsidP="00A922A1">
            <w:pPr>
              <w:pStyle w:val="Bezriadkovania"/>
              <w:rPr>
                <w:rStyle w:val="FontStyle74"/>
                <w:rFonts w:ascii="Arial Narrow" w:hAnsi="Arial Narrow"/>
                <w:b/>
                <w:bCs/>
                <w:sz w:val="14"/>
                <w:szCs w:val="14"/>
              </w:rPr>
            </w:pPr>
            <w:r w:rsidRPr="00940935">
              <w:rPr>
                <w:rStyle w:val="FontStyle74"/>
                <w:rFonts w:ascii="Arial Narrow" w:hAnsi="Arial Narrow"/>
                <w:b/>
                <w:bCs/>
                <w:sz w:val="14"/>
                <w:szCs w:val="14"/>
              </w:rPr>
              <w:t>0978465/9</w:t>
            </w:r>
          </w:p>
        </w:tc>
        <w:tc>
          <w:tcPr>
            <w:tcW w:w="468" w:type="pct"/>
            <w:tcBorders>
              <w:top w:val="single" w:sz="6" w:space="0" w:color="auto"/>
              <w:left w:val="single" w:sz="6" w:space="0" w:color="auto"/>
              <w:bottom w:val="single" w:sz="6" w:space="0" w:color="auto"/>
              <w:right w:val="single" w:sz="6" w:space="0" w:color="auto"/>
            </w:tcBorders>
            <w:vAlign w:val="center"/>
          </w:tcPr>
          <w:p w14:paraId="7D334E83"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0,580</w:t>
            </w:r>
          </w:p>
        </w:tc>
        <w:tc>
          <w:tcPr>
            <w:tcW w:w="547" w:type="pct"/>
            <w:tcBorders>
              <w:top w:val="single" w:sz="6" w:space="0" w:color="auto"/>
              <w:left w:val="single" w:sz="6" w:space="0" w:color="auto"/>
              <w:bottom w:val="single" w:sz="6" w:space="0" w:color="auto"/>
              <w:right w:val="single" w:sz="6" w:space="0" w:color="auto"/>
            </w:tcBorders>
            <w:vAlign w:val="center"/>
          </w:tcPr>
          <w:p w14:paraId="345801FC"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súkromný</w:t>
            </w:r>
          </w:p>
        </w:tc>
        <w:tc>
          <w:tcPr>
            <w:tcW w:w="468" w:type="pct"/>
            <w:tcBorders>
              <w:top w:val="single" w:sz="6" w:space="0" w:color="auto"/>
              <w:left w:val="single" w:sz="6" w:space="0" w:color="auto"/>
              <w:bottom w:val="single" w:sz="6" w:space="0" w:color="auto"/>
              <w:right w:val="single" w:sz="6" w:space="0" w:color="auto"/>
            </w:tcBorders>
            <w:vAlign w:val="center"/>
          </w:tcPr>
          <w:p w14:paraId="2F50E6E8"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nie</w:t>
            </w:r>
          </w:p>
        </w:tc>
        <w:tc>
          <w:tcPr>
            <w:tcW w:w="234" w:type="pct"/>
            <w:tcBorders>
              <w:top w:val="single" w:sz="6" w:space="0" w:color="auto"/>
              <w:left w:val="single" w:sz="6" w:space="0" w:color="auto"/>
              <w:bottom w:val="single" w:sz="6" w:space="0" w:color="auto"/>
              <w:right w:val="single" w:sz="6" w:space="0" w:color="auto"/>
            </w:tcBorders>
            <w:vAlign w:val="center"/>
          </w:tcPr>
          <w:p w14:paraId="4DB71B43"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1.</w:t>
            </w:r>
          </w:p>
        </w:tc>
        <w:tc>
          <w:tcPr>
            <w:tcW w:w="626" w:type="pct"/>
            <w:tcBorders>
              <w:top w:val="single" w:sz="6" w:space="0" w:color="auto"/>
              <w:left w:val="single" w:sz="6" w:space="0" w:color="auto"/>
              <w:bottom w:val="single" w:sz="6" w:space="0" w:color="auto"/>
              <w:right w:val="single" w:sz="6" w:space="0" w:color="auto"/>
            </w:tcBorders>
            <w:vAlign w:val="center"/>
          </w:tcPr>
          <w:p w14:paraId="049DB009" w14:textId="77777777" w:rsidR="007A6FD0" w:rsidRPr="00F004B8" w:rsidRDefault="007A6FD0" w:rsidP="00A922A1">
            <w:pPr>
              <w:pStyle w:val="Bezriadkovania"/>
              <w:rPr>
                <w:rStyle w:val="FontStyle74"/>
                <w:rFonts w:ascii="Arial Narrow" w:hAnsi="Arial Narrow"/>
                <w:sz w:val="14"/>
                <w:szCs w:val="14"/>
              </w:rPr>
            </w:pPr>
            <w:r w:rsidRPr="00F004B8">
              <w:rPr>
                <w:rStyle w:val="FontStyle74"/>
                <w:rFonts w:ascii="Arial Narrow" w:hAnsi="Arial Narrow"/>
                <w:sz w:val="14"/>
                <w:szCs w:val="14"/>
              </w:rPr>
              <w:t xml:space="preserve">mimo ZÚ, </w:t>
            </w:r>
          </w:p>
          <w:p w14:paraId="307702D1" w14:textId="77777777" w:rsidR="007A6FD0" w:rsidRPr="00F004B8" w:rsidRDefault="007A6FD0" w:rsidP="00A922A1">
            <w:pPr>
              <w:pStyle w:val="Bezriadkovania"/>
              <w:rPr>
                <w:rStyle w:val="FontStyle74"/>
                <w:rFonts w:ascii="Arial Narrow" w:hAnsi="Arial Narrow"/>
                <w:sz w:val="14"/>
                <w:szCs w:val="14"/>
              </w:rPr>
            </w:pPr>
            <w:r w:rsidRPr="00F004B8">
              <w:rPr>
                <w:rStyle w:val="FontStyle74"/>
                <w:rFonts w:ascii="Arial Narrow" w:hAnsi="Arial Narrow"/>
                <w:b/>
                <w:bCs/>
                <w:sz w:val="14"/>
                <w:szCs w:val="14"/>
              </w:rPr>
              <w:t>0,580 ha CHP</w:t>
            </w:r>
          </w:p>
        </w:tc>
      </w:tr>
      <w:tr w:rsidR="007A6FD0" w:rsidRPr="00E61678" w14:paraId="01B0D633" w14:textId="77777777" w:rsidTr="00A922A1">
        <w:tc>
          <w:tcPr>
            <w:tcW w:w="307" w:type="pct"/>
            <w:tcBorders>
              <w:top w:val="single" w:sz="6" w:space="0" w:color="auto"/>
              <w:left w:val="single" w:sz="6" w:space="0" w:color="auto"/>
              <w:bottom w:val="single" w:sz="6" w:space="0" w:color="auto"/>
              <w:right w:val="single" w:sz="6" w:space="0" w:color="auto"/>
            </w:tcBorders>
            <w:vAlign w:val="center"/>
          </w:tcPr>
          <w:p w14:paraId="6DA282FB"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50</w:t>
            </w:r>
          </w:p>
        </w:tc>
        <w:tc>
          <w:tcPr>
            <w:tcW w:w="471" w:type="pct"/>
            <w:tcBorders>
              <w:top w:val="single" w:sz="6" w:space="0" w:color="auto"/>
              <w:left w:val="single" w:sz="6" w:space="0" w:color="auto"/>
              <w:bottom w:val="single" w:sz="6" w:space="0" w:color="auto"/>
              <w:right w:val="single" w:sz="6" w:space="0" w:color="auto"/>
            </w:tcBorders>
          </w:tcPr>
          <w:p w14:paraId="0E87C3C2"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Olešná</w:t>
            </w:r>
          </w:p>
        </w:tc>
        <w:tc>
          <w:tcPr>
            <w:tcW w:w="478" w:type="pct"/>
            <w:tcBorders>
              <w:top w:val="single" w:sz="6" w:space="0" w:color="auto"/>
              <w:left w:val="single" w:sz="6" w:space="0" w:color="auto"/>
              <w:bottom w:val="single" w:sz="6" w:space="0" w:color="auto"/>
              <w:right w:val="single" w:sz="6" w:space="0" w:color="auto"/>
            </w:tcBorders>
          </w:tcPr>
          <w:p w14:paraId="096DA499"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Rekreácia</w:t>
            </w:r>
          </w:p>
        </w:tc>
        <w:tc>
          <w:tcPr>
            <w:tcW w:w="412" w:type="pct"/>
            <w:tcBorders>
              <w:top w:val="single" w:sz="6" w:space="0" w:color="auto"/>
              <w:left w:val="single" w:sz="6" w:space="0" w:color="auto"/>
              <w:bottom w:val="single" w:sz="6" w:space="0" w:color="auto"/>
              <w:right w:val="single" w:sz="6" w:space="0" w:color="auto"/>
            </w:tcBorders>
            <w:vAlign w:val="center"/>
          </w:tcPr>
          <w:p w14:paraId="4E50411F"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0,377</w:t>
            </w:r>
          </w:p>
        </w:tc>
        <w:tc>
          <w:tcPr>
            <w:tcW w:w="440" w:type="pct"/>
            <w:tcBorders>
              <w:top w:val="single" w:sz="6" w:space="0" w:color="auto"/>
              <w:left w:val="single" w:sz="6" w:space="0" w:color="auto"/>
              <w:bottom w:val="single" w:sz="6" w:space="0" w:color="auto"/>
              <w:right w:val="single" w:sz="6" w:space="0" w:color="auto"/>
            </w:tcBorders>
            <w:vAlign w:val="center"/>
          </w:tcPr>
          <w:p w14:paraId="77DF1D4C"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0,377</w:t>
            </w:r>
          </w:p>
        </w:tc>
        <w:tc>
          <w:tcPr>
            <w:tcW w:w="549" w:type="pct"/>
            <w:tcBorders>
              <w:top w:val="single" w:sz="6" w:space="0" w:color="auto"/>
              <w:left w:val="single" w:sz="6" w:space="0" w:color="auto"/>
              <w:bottom w:val="single" w:sz="6" w:space="0" w:color="auto"/>
              <w:right w:val="single" w:sz="6" w:space="0" w:color="auto"/>
            </w:tcBorders>
            <w:vAlign w:val="center"/>
          </w:tcPr>
          <w:p w14:paraId="4573E10C" w14:textId="77777777" w:rsidR="007A6FD0" w:rsidRPr="00940935" w:rsidRDefault="007A6FD0" w:rsidP="00A922A1">
            <w:pPr>
              <w:pStyle w:val="Bezriadkovania"/>
              <w:rPr>
                <w:rStyle w:val="FontStyle74"/>
                <w:rFonts w:ascii="Arial Narrow" w:hAnsi="Arial Narrow"/>
                <w:b/>
                <w:bCs/>
                <w:sz w:val="14"/>
                <w:szCs w:val="14"/>
              </w:rPr>
            </w:pPr>
            <w:r w:rsidRPr="00940935">
              <w:rPr>
                <w:rStyle w:val="FontStyle74"/>
                <w:rFonts w:ascii="Arial Narrow" w:hAnsi="Arial Narrow"/>
                <w:b/>
                <w:bCs/>
                <w:sz w:val="14"/>
                <w:szCs w:val="14"/>
              </w:rPr>
              <w:t>0963532/7</w:t>
            </w:r>
          </w:p>
        </w:tc>
        <w:tc>
          <w:tcPr>
            <w:tcW w:w="468" w:type="pct"/>
            <w:tcBorders>
              <w:top w:val="single" w:sz="6" w:space="0" w:color="auto"/>
              <w:left w:val="single" w:sz="6" w:space="0" w:color="auto"/>
              <w:bottom w:val="single" w:sz="6" w:space="0" w:color="auto"/>
              <w:right w:val="single" w:sz="6" w:space="0" w:color="auto"/>
            </w:tcBorders>
            <w:vAlign w:val="center"/>
          </w:tcPr>
          <w:p w14:paraId="098D6DB1"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0,377</w:t>
            </w:r>
          </w:p>
        </w:tc>
        <w:tc>
          <w:tcPr>
            <w:tcW w:w="547" w:type="pct"/>
            <w:tcBorders>
              <w:top w:val="single" w:sz="6" w:space="0" w:color="auto"/>
              <w:left w:val="single" w:sz="6" w:space="0" w:color="auto"/>
              <w:bottom w:val="single" w:sz="6" w:space="0" w:color="auto"/>
              <w:right w:val="single" w:sz="6" w:space="0" w:color="auto"/>
            </w:tcBorders>
            <w:vAlign w:val="center"/>
          </w:tcPr>
          <w:p w14:paraId="11B5DB19"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súkromný</w:t>
            </w:r>
          </w:p>
        </w:tc>
        <w:tc>
          <w:tcPr>
            <w:tcW w:w="468" w:type="pct"/>
            <w:tcBorders>
              <w:top w:val="single" w:sz="6" w:space="0" w:color="auto"/>
              <w:left w:val="single" w:sz="6" w:space="0" w:color="auto"/>
              <w:bottom w:val="single" w:sz="6" w:space="0" w:color="auto"/>
              <w:right w:val="single" w:sz="6" w:space="0" w:color="auto"/>
            </w:tcBorders>
            <w:vAlign w:val="center"/>
          </w:tcPr>
          <w:p w14:paraId="08A2FF9D"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nie</w:t>
            </w:r>
          </w:p>
        </w:tc>
        <w:tc>
          <w:tcPr>
            <w:tcW w:w="234" w:type="pct"/>
            <w:tcBorders>
              <w:top w:val="single" w:sz="6" w:space="0" w:color="auto"/>
              <w:left w:val="single" w:sz="6" w:space="0" w:color="auto"/>
              <w:bottom w:val="single" w:sz="6" w:space="0" w:color="auto"/>
              <w:right w:val="single" w:sz="6" w:space="0" w:color="auto"/>
            </w:tcBorders>
            <w:vAlign w:val="center"/>
          </w:tcPr>
          <w:p w14:paraId="7034DFFB" w14:textId="77777777" w:rsidR="007A6FD0" w:rsidRPr="00E61678" w:rsidRDefault="007A6FD0" w:rsidP="00A922A1">
            <w:pPr>
              <w:pStyle w:val="Bezriadkovania"/>
              <w:rPr>
                <w:rStyle w:val="FontStyle74"/>
                <w:rFonts w:ascii="Arial Narrow" w:hAnsi="Arial Narrow"/>
                <w:sz w:val="14"/>
                <w:szCs w:val="14"/>
              </w:rPr>
            </w:pPr>
            <w:r w:rsidRPr="00E61678">
              <w:rPr>
                <w:rStyle w:val="FontStyle74"/>
                <w:rFonts w:ascii="Arial Narrow" w:hAnsi="Arial Narrow"/>
                <w:sz w:val="14"/>
                <w:szCs w:val="14"/>
              </w:rPr>
              <w:t>1.</w:t>
            </w:r>
          </w:p>
        </w:tc>
        <w:tc>
          <w:tcPr>
            <w:tcW w:w="626" w:type="pct"/>
            <w:tcBorders>
              <w:top w:val="single" w:sz="6" w:space="0" w:color="auto"/>
              <w:left w:val="single" w:sz="6" w:space="0" w:color="auto"/>
              <w:bottom w:val="single" w:sz="6" w:space="0" w:color="auto"/>
              <w:right w:val="single" w:sz="6" w:space="0" w:color="auto"/>
            </w:tcBorders>
            <w:vAlign w:val="center"/>
          </w:tcPr>
          <w:p w14:paraId="378197FF" w14:textId="77777777" w:rsidR="007A6FD0" w:rsidRPr="00F004B8" w:rsidRDefault="007A6FD0" w:rsidP="00A922A1">
            <w:pPr>
              <w:pStyle w:val="Bezriadkovania"/>
              <w:rPr>
                <w:rStyle w:val="FontStyle74"/>
                <w:rFonts w:ascii="Arial Narrow" w:hAnsi="Arial Narrow"/>
                <w:sz w:val="14"/>
                <w:szCs w:val="14"/>
              </w:rPr>
            </w:pPr>
            <w:r w:rsidRPr="00F004B8">
              <w:rPr>
                <w:rStyle w:val="FontStyle74"/>
                <w:rFonts w:ascii="Arial Narrow" w:hAnsi="Arial Narrow"/>
                <w:sz w:val="14"/>
                <w:szCs w:val="14"/>
              </w:rPr>
              <w:t xml:space="preserve">Celé 0,377 mimo ZÚ, </w:t>
            </w:r>
            <w:r w:rsidRPr="00F004B8">
              <w:rPr>
                <w:rStyle w:val="FontStyle74"/>
                <w:rFonts w:ascii="Arial Narrow" w:hAnsi="Arial Narrow"/>
                <w:b/>
                <w:bCs/>
                <w:sz w:val="14"/>
                <w:szCs w:val="14"/>
              </w:rPr>
              <w:t>0,377 ha CHP</w:t>
            </w:r>
          </w:p>
        </w:tc>
      </w:tr>
      <w:tr w:rsidR="007A6FD0" w:rsidRPr="008014F7" w14:paraId="224183BD" w14:textId="77777777" w:rsidTr="00A922A1">
        <w:trPr>
          <w:trHeight w:val="474"/>
        </w:trPr>
        <w:tc>
          <w:tcPr>
            <w:tcW w:w="1256" w:type="pct"/>
            <w:gridSpan w:val="3"/>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78161DB8" w14:textId="77777777" w:rsidR="007A6FD0" w:rsidRPr="00E61678" w:rsidRDefault="007A6FD0" w:rsidP="00A922A1">
            <w:pPr>
              <w:pStyle w:val="Bezriadkovania"/>
              <w:rPr>
                <w:rStyle w:val="FontStyle74"/>
                <w:rFonts w:ascii="Arial Narrow" w:hAnsi="Arial Narrow"/>
                <w:b/>
                <w:sz w:val="20"/>
                <w:szCs w:val="20"/>
              </w:rPr>
            </w:pPr>
            <w:r w:rsidRPr="00E61678">
              <w:rPr>
                <w:rStyle w:val="FontStyle74"/>
                <w:rFonts w:ascii="Arial Narrow" w:hAnsi="Arial Narrow"/>
                <w:b/>
                <w:sz w:val="20"/>
                <w:szCs w:val="20"/>
              </w:rPr>
              <w:t>SPOLU</w:t>
            </w:r>
          </w:p>
        </w:tc>
        <w:tc>
          <w:tcPr>
            <w:tcW w:w="412" w:type="pct"/>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037F08B9" w14:textId="14677AE5" w:rsidR="007A6FD0" w:rsidRPr="00E61678" w:rsidRDefault="006851C0" w:rsidP="00A922A1">
            <w:pPr>
              <w:pStyle w:val="Bezriadkovania"/>
              <w:jc w:val="center"/>
              <w:rPr>
                <w:rStyle w:val="FontStyle74"/>
                <w:rFonts w:ascii="Arial Narrow" w:hAnsi="Arial Narrow"/>
                <w:b/>
                <w:sz w:val="20"/>
                <w:szCs w:val="20"/>
              </w:rPr>
            </w:pPr>
            <w:r>
              <w:rPr>
                <w:rStyle w:val="FontStyle74"/>
                <w:rFonts w:ascii="Arial Narrow" w:hAnsi="Arial Narrow"/>
                <w:b/>
                <w:sz w:val="20"/>
                <w:szCs w:val="20"/>
              </w:rPr>
              <w:t>6</w:t>
            </w:r>
            <w:r w:rsidR="00001D6D">
              <w:rPr>
                <w:rStyle w:val="FontStyle74"/>
                <w:rFonts w:ascii="Arial Narrow" w:hAnsi="Arial Narrow"/>
                <w:b/>
                <w:sz w:val="20"/>
                <w:szCs w:val="20"/>
              </w:rPr>
              <w:t>5</w:t>
            </w:r>
            <w:r>
              <w:rPr>
                <w:rStyle w:val="FontStyle74"/>
                <w:rFonts w:ascii="Arial Narrow" w:hAnsi="Arial Narrow"/>
                <w:b/>
                <w:sz w:val="20"/>
                <w:szCs w:val="20"/>
              </w:rPr>
              <w:t>,</w:t>
            </w:r>
            <w:r w:rsidR="00001D6D">
              <w:rPr>
                <w:rStyle w:val="FontStyle74"/>
                <w:rFonts w:ascii="Arial Narrow" w:hAnsi="Arial Narrow"/>
                <w:b/>
                <w:sz w:val="20"/>
                <w:szCs w:val="20"/>
              </w:rPr>
              <w:t>735</w:t>
            </w:r>
          </w:p>
        </w:tc>
        <w:tc>
          <w:tcPr>
            <w:tcW w:w="440" w:type="pct"/>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3B7E4267" w14:textId="2401BEC3" w:rsidR="007A6FD0" w:rsidRPr="00273A0C" w:rsidRDefault="006851C0" w:rsidP="00A922A1">
            <w:pPr>
              <w:pStyle w:val="Bezriadkovania"/>
              <w:jc w:val="center"/>
              <w:rPr>
                <w:rStyle w:val="FontStyle74"/>
                <w:rFonts w:ascii="Arial Narrow" w:hAnsi="Arial Narrow"/>
                <w:b/>
                <w:sz w:val="20"/>
                <w:szCs w:val="20"/>
              </w:rPr>
            </w:pPr>
            <w:r>
              <w:rPr>
                <w:rStyle w:val="FontStyle74"/>
                <w:rFonts w:ascii="Arial Narrow" w:hAnsi="Arial Narrow"/>
                <w:b/>
                <w:sz w:val="20"/>
                <w:szCs w:val="20"/>
              </w:rPr>
              <w:t>5</w:t>
            </w:r>
            <w:r w:rsidR="00001D6D">
              <w:rPr>
                <w:rStyle w:val="FontStyle74"/>
                <w:rFonts w:ascii="Arial Narrow" w:hAnsi="Arial Narrow"/>
                <w:b/>
                <w:sz w:val="20"/>
                <w:szCs w:val="20"/>
              </w:rPr>
              <w:t>7</w:t>
            </w:r>
            <w:r>
              <w:rPr>
                <w:rStyle w:val="FontStyle74"/>
                <w:rFonts w:ascii="Arial Narrow" w:hAnsi="Arial Narrow"/>
                <w:b/>
                <w:sz w:val="20"/>
                <w:szCs w:val="20"/>
              </w:rPr>
              <w:t>,</w:t>
            </w:r>
            <w:r w:rsidR="00001D6D">
              <w:rPr>
                <w:rStyle w:val="FontStyle74"/>
                <w:rFonts w:ascii="Arial Narrow" w:hAnsi="Arial Narrow"/>
                <w:b/>
                <w:sz w:val="20"/>
                <w:szCs w:val="20"/>
              </w:rPr>
              <w:t>836</w:t>
            </w:r>
          </w:p>
        </w:tc>
        <w:tc>
          <w:tcPr>
            <w:tcW w:w="549" w:type="pct"/>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75C62ECC" w14:textId="77777777" w:rsidR="007A6FD0" w:rsidRPr="00273A0C" w:rsidRDefault="007A6FD0" w:rsidP="00A922A1">
            <w:pPr>
              <w:pStyle w:val="Bezriadkovania"/>
              <w:jc w:val="center"/>
              <w:rPr>
                <w:rStyle w:val="FontStyle74"/>
                <w:rFonts w:ascii="Arial Narrow" w:hAnsi="Arial Narrow"/>
                <w:b/>
                <w:color w:val="F79646" w:themeColor="accent6"/>
                <w:sz w:val="20"/>
                <w:szCs w:val="20"/>
              </w:rPr>
            </w:pPr>
          </w:p>
        </w:tc>
        <w:tc>
          <w:tcPr>
            <w:tcW w:w="468" w:type="pct"/>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4EFE4FF4" w14:textId="0B541E83" w:rsidR="007A6FD0" w:rsidRPr="00273A0C" w:rsidRDefault="006851C0" w:rsidP="00A922A1">
            <w:pPr>
              <w:pStyle w:val="Bezriadkovania"/>
              <w:jc w:val="center"/>
              <w:rPr>
                <w:rStyle w:val="FontStyle74"/>
                <w:rFonts w:ascii="Arial Narrow" w:hAnsi="Arial Narrow"/>
                <w:b/>
                <w:sz w:val="20"/>
                <w:szCs w:val="20"/>
              </w:rPr>
            </w:pPr>
            <w:r>
              <w:rPr>
                <w:rStyle w:val="FontStyle74"/>
                <w:rFonts w:ascii="Arial Narrow" w:hAnsi="Arial Narrow"/>
                <w:b/>
                <w:sz w:val="20"/>
                <w:szCs w:val="20"/>
              </w:rPr>
              <w:t>5</w:t>
            </w:r>
            <w:r w:rsidR="00001D6D">
              <w:rPr>
                <w:rStyle w:val="FontStyle74"/>
                <w:rFonts w:ascii="Arial Narrow" w:hAnsi="Arial Narrow"/>
                <w:b/>
                <w:sz w:val="20"/>
                <w:szCs w:val="20"/>
              </w:rPr>
              <w:t>7</w:t>
            </w:r>
            <w:r>
              <w:rPr>
                <w:rStyle w:val="FontStyle74"/>
                <w:rFonts w:ascii="Arial Narrow" w:hAnsi="Arial Narrow"/>
                <w:b/>
                <w:sz w:val="20"/>
                <w:szCs w:val="20"/>
              </w:rPr>
              <w:t>,</w:t>
            </w:r>
            <w:r w:rsidR="00001D6D">
              <w:rPr>
                <w:rStyle w:val="FontStyle74"/>
                <w:rFonts w:ascii="Arial Narrow" w:hAnsi="Arial Narrow"/>
                <w:b/>
                <w:sz w:val="20"/>
                <w:szCs w:val="20"/>
              </w:rPr>
              <w:t>836</w:t>
            </w:r>
          </w:p>
        </w:tc>
        <w:tc>
          <w:tcPr>
            <w:tcW w:w="1875" w:type="pct"/>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0D4E299F" w14:textId="535FB758" w:rsidR="007A6FD0" w:rsidRPr="00E61678" w:rsidRDefault="007A6FD0" w:rsidP="00A922A1">
            <w:pPr>
              <w:pStyle w:val="Bezriadkovania"/>
              <w:jc w:val="right"/>
              <w:rPr>
                <w:rStyle w:val="FontStyle74"/>
                <w:rFonts w:ascii="Arial Narrow" w:hAnsi="Arial Narrow"/>
                <w:b/>
              </w:rPr>
            </w:pPr>
            <w:r w:rsidRPr="00E61678">
              <w:rPr>
                <w:rStyle w:val="FontStyle74"/>
                <w:rFonts w:ascii="Arial Narrow" w:hAnsi="Arial Narrow"/>
                <w:b/>
                <w:sz w:val="20"/>
                <w:szCs w:val="20"/>
              </w:rPr>
              <w:t xml:space="preserve">Mimo ZÚ </w:t>
            </w:r>
            <w:r w:rsidR="006851C0">
              <w:rPr>
                <w:rStyle w:val="FontStyle74"/>
                <w:rFonts w:ascii="Arial Narrow" w:hAnsi="Arial Narrow"/>
                <w:b/>
                <w:sz w:val="20"/>
                <w:szCs w:val="20"/>
              </w:rPr>
              <w:t>3</w:t>
            </w:r>
            <w:r w:rsidR="00001D6D">
              <w:rPr>
                <w:rStyle w:val="FontStyle74"/>
                <w:rFonts w:ascii="Arial Narrow" w:hAnsi="Arial Narrow"/>
                <w:b/>
                <w:sz w:val="20"/>
                <w:szCs w:val="20"/>
              </w:rPr>
              <w:t>2</w:t>
            </w:r>
            <w:r w:rsidR="006851C0">
              <w:rPr>
                <w:rStyle w:val="FontStyle74"/>
                <w:rFonts w:ascii="Arial Narrow" w:hAnsi="Arial Narrow"/>
                <w:b/>
                <w:sz w:val="20"/>
                <w:szCs w:val="20"/>
              </w:rPr>
              <w:t>,</w:t>
            </w:r>
            <w:r w:rsidR="00001D6D">
              <w:rPr>
                <w:rStyle w:val="FontStyle74"/>
                <w:rFonts w:ascii="Arial Narrow" w:hAnsi="Arial Narrow"/>
                <w:b/>
                <w:sz w:val="20"/>
                <w:szCs w:val="20"/>
              </w:rPr>
              <w:t>373</w:t>
            </w:r>
            <w:r w:rsidRPr="00E61678">
              <w:rPr>
                <w:rStyle w:val="FontStyle74"/>
                <w:rFonts w:ascii="Arial Narrow" w:hAnsi="Arial Narrow"/>
                <w:b/>
                <w:sz w:val="20"/>
                <w:szCs w:val="20"/>
              </w:rPr>
              <w:t xml:space="preserve"> ha,  </w:t>
            </w:r>
            <w:r w:rsidRPr="00E61678">
              <w:rPr>
                <w:rStyle w:val="FontStyle74"/>
                <w:rFonts w:ascii="Arial Narrow" w:hAnsi="Arial Narrow"/>
                <w:b/>
              </w:rPr>
              <w:t xml:space="preserve">     </w:t>
            </w:r>
          </w:p>
          <w:p w14:paraId="0A9F7469" w14:textId="72D61C2B" w:rsidR="007A6FD0" w:rsidRPr="00E61678" w:rsidRDefault="007A6FD0" w:rsidP="00A922A1">
            <w:pPr>
              <w:pStyle w:val="Bezriadkovania"/>
              <w:jc w:val="right"/>
              <w:rPr>
                <w:rStyle w:val="FontStyle74"/>
                <w:rFonts w:ascii="Arial Narrow" w:hAnsi="Arial Narrow"/>
                <w:b/>
                <w:sz w:val="20"/>
                <w:szCs w:val="20"/>
              </w:rPr>
            </w:pPr>
            <w:r w:rsidRPr="00E61678">
              <w:rPr>
                <w:rStyle w:val="FontStyle74"/>
                <w:rFonts w:ascii="Arial Narrow" w:hAnsi="Arial Narrow"/>
                <w:b/>
                <w:sz w:val="20"/>
                <w:szCs w:val="20"/>
              </w:rPr>
              <w:t xml:space="preserve">CHP </w:t>
            </w:r>
            <w:r w:rsidR="006851C0">
              <w:rPr>
                <w:rStyle w:val="FontStyle74"/>
                <w:rFonts w:ascii="Arial Narrow" w:hAnsi="Arial Narrow"/>
                <w:b/>
                <w:sz w:val="20"/>
                <w:szCs w:val="20"/>
              </w:rPr>
              <w:t>3</w:t>
            </w:r>
            <w:r w:rsidR="00001D6D">
              <w:rPr>
                <w:rStyle w:val="FontStyle74"/>
                <w:rFonts w:ascii="Arial Narrow" w:hAnsi="Arial Narrow"/>
                <w:b/>
                <w:sz w:val="20"/>
                <w:szCs w:val="20"/>
              </w:rPr>
              <w:t>5</w:t>
            </w:r>
            <w:r w:rsidR="006851C0">
              <w:rPr>
                <w:rStyle w:val="FontStyle74"/>
                <w:rFonts w:ascii="Arial Narrow" w:hAnsi="Arial Narrow"/>
                <w:b/>
                <w:sz w:val="20"/>
                <w:szCs w:val="20"/>
              </w:rPr>
              <w:t>,</w:t>
            </w:r>
            <w:r w:rsidR="00001D6D">
              <w:rPr>
                <w:rStyle w:val="FontStyle74"/>
                <w:rFonts w:ascii="Arial Narrow" w:hAnsi="Arial Narrow"/>
                <w:b/>
                <w:sz w:val="20"/>
                <w:szCs w:val="20"/>
              </w:rPr>
              <w:t>682</w:t>
            </w:r>
            <w:r w:rsidRPr="00907F12">
              <w:rPr>
                <w:rStyle w:val="FontStyle74"/>
                <w:rFonts w:ascii="Arial Narrow" w:hAnsi="Arial Narrow"/>
                <w:b/>
                <w:sz w:val="20"/>
                <w:szCs w:val="20"/>
              </w:rPr>
              <w:t xml:space="preserve"> </w:t>
            </w:r>
            <w:r w:rsidRPr="00E61678">
              <w:rPr>
                <w:rStyle w:val="FontStyle74"/>
                <w:rFonts w:ascii="Arial Narrow" w:hAnsi="Arial Narrow"/>
                <w:b/>
                <w:sz w:val="20"/>
                <w:szCs w:val="20"/>
              </w:rPr>
              <w:t xml:space="preserve">ha </w:t>
            </w:r>
          </w:p>
        </w:tc>
      </w:tr>
    </w:tbl>
    <w:p w14:paraId="560A9560" w14:textId="77777777" w:rsidR="001108C0" w:rsidRPr="009716B9" w:rsidRDefault="00D07ED4" w:rsidP="00B45540">
      <w:pPr>
        <w:pStyle w:val="Style5"/>
        <w:widowControl/>
        <w:spacing w:before="29"/>
        <w:jc w:val="both"/>
        <w:rPr>
          <w:rFonts w:ascii="Arial Narrow" w:hAnsi="Arial Narrow"/>
          <w:color w:val="auto"/>
          <w:sz w:val="22"/>
          <w:szCs w:val="22"/>
        </w:rPr>
      </w:pPr>
      <w:r w:rsidRPr="009716B9">
        <w:rPr>
          <w:rFonts w:ascii="Arial Narrow" w:hAnsi="Arial Narrow"/>
          <w:color w:val="auto"/>
          <w:sz w:val="22"/>
          <w:szCs w:val="22"/>
        </w:rPr>
        <w:t>Skratky</w:t>
      </w:r>
      <w:r w:rsidR="007C69F5" w:rsidRPr="009716B9">
        <w:rPr>
          <w:rFonts w:ascii="Arial Narrow" w:hAnsi="Arial Narrow"/>
          <w:color w:val="auto"/>
          <w:sz w:val="22"/>
          <w:szCs w:val="22"/>
        </w:rPr>
        <w:t>: ZÚ – zastavané územie, CHP – chránená pôda v zmysle Nariadenia vlády SR č. 58/2013 Z.z.</w:t>
      </w:r>
    </w:p>
    <w:p w14:paraId="6F116342" w14:textId="77777777" w:rsidR="00744191" w:rsidRPr="009716B9" w:rsidRDefault="00744191" w:rsidP="00B45540">
      <w:pPr>
        <w:pStyle w:val="Style5"/>
        <w:widowControl/>
        <w:spacing w:before="29"/>
        <w:jc w:val="both"/>
        <w:rPr>
          <w:rStyle w:val="FontStyle167"/>
          <w:rFonts w:ascii="Arial Narrow" w:hAnsi="Arial Narrow"/>
          <w:b/>
          <w:color w:val="auto"/>
          <w:sz w:val="22"/>
          <w:szCs w:val="22"/>
          <w:u w:val="single"/>
        </w:rPr>
      </w:pPr>
      <w:r w:rsidRPr="009716B9">
        <w:rPr>
          <w:rFonts w:ascii="Arial Narrow" w:hAnsi="Arial Narrow"/>
          <w:color w:val="auto"/>
          <w:sz w:val="22"/>
          <w:szCs w:val="22"/>
        </w:rPr>
        <w:t>Poznámka: tučným písmo sú zvýraznené chránené pôdy, ich skupina BPEJ a výmera v ha.</w:t>
      </w:r>
    </w:p>
    <w:p w14:paraId="3B8AD878" w14:textId="77777777" w:rsidR="006F1821" w:rsidRPr="009716B9" w:rsidRDefault="00776407" w:rsidP="00AF6987">
      <w:pPr>
        <w:shd w:val="clear" w:color="auto" w:fill="FFFFFF"/>
        <w:spacing w:before="259" w:line="245" w:lineRule="exact"/>
        <w:ind w:left="567"/>
        <w:rPr>
          <w:rStyle w:val="FontStyle167"/>
          <w:rFonts w:ascii="Arial Narrow" w:hAnsi="Arial Narrow"/>
          <w:b/>
          <w:sz w:val="24"/>
          <w:szCs w:val="24"/>
        </w:rPr>
      </w:pPr>
      <w:r w:rsidRPr="009716B9">
        <w:rPr>
          <w:rFonts w:ascii="Arial Narrow" w:hAnsi="Arial Narrow"/>
          <w:b/>
          <w:sz w:val="24"/>
          <w:szCs w:val="24"/>
        </w:rPr>
        <w:t xml:space="preserve">Vyhodnotenie záberov </w:t>
      </w:r>
      <w:r w:rsidR="00AF6987" w:rsidRPr="009716B9">
        <w:rPr>
          <w:rFonts w:ascii="Arial Narrow" w:hAnsi="Arial Narrow"/>
          <w:b/>
          <w:bCs/>
          <w:sz w:val="24"/>
          <w:szCs w:val="24"/>
        </w:rPr>
        <w:t>lesného pôdneho fondu na nepoľnohospodárske účely</w:t>
      </w:r>
    </w:p>
    <w:p w14:paraId="589F372E" w14:textId="77777777" w:rsidR="00AF6987" w:rsidRPr="00B45540" w:rsidRDefault="00AF6987" w:rsidP="00AF6987">
      <w:pPr>
        <w:pStyle w:val="Zkladntext"/>
        <w:tabs>
          <w:tab w:val="left" w:pos="851"/>
        </w:tabs>
        <w:jc w:val="both"/>
        <w:rPr>
          <w:rFonts w:ascii="Arial Narrow" w:hAnsi="Arial Narrow"/>
          <w:b w:val="0"/>
          <w:szCs w:val="22"/>
        </w:rPr>
      </w:pPr>
    </w:p>
    <w:p w14:paraId="6F14B367" w14:textId="4EF51516" w:rsidR="00AF6987" w:rsidRPr="00B45540" w:rsidRDefault="00AF6987" w:rsidP="00AF6987">
      <w:pPr>
        <w:pStyle w:val="Zkladntext"/>
        <w:tabs>
          <w:tab w:val="left" w:pos="851"/>
        </w:tabs>
        <w:jc w:val="both"/>
        <w:rPr>
          <w:rFonts w:ascii="Arial Narrow" w:hAnsi="Arial Narrow"/>
          <w:b w:val="0"/>
          <w:szCs w:val="22"/>
        </w:rPr>
      </w:pPr>
      <w:r w:rsidRPr="00B45540">
        <w:rPr>
          <w:rFonts w:ascii="Arial Narrow" w:hAnsi="Arial Narrow"/>
          <w:b w:val="0"/>
          <w:szCs w:val="22"/>
        </w:rPr>
        <w:t>V </w:t>
      </w:r>
      <w:r w:rsidR="007C69F5" w:rsidRPr="00B45540">
        <w:rPr>
          <w:rFonts w:ascii="Arial Narrow" w:hAnsi="Arial Narrow"/>
          <w:b w:val="0"/>
          <w:szCs w:val="22"/>
        </w:rPr>
        <w:t>návrhu</w:t>
      </w:r>
      <w:r w:rsidRPr="00B45540">
        <w:rPr>
          <w:rFonts w:ascii="Arial Narrow" w:hAnsi="Arial Narrow"/>
          <w:b w:val="0"/>
          <w:szCs w:val="22"/>
        </w:rPr>
        <w:t xml:space="preserve"> ÚPN O </w:t>
      </w:r>
      <w:r w:rsidR="00FD4DC0" w:rsidRPr="00B45540">
        <w:rPr>
          <w:rFonts w:ascii="Arial Narrow" w:hAnsi="Arial Narrow"/>
          <w:b w:val="0"/>
          <w:szCs w:val="22"/>
        </w:rPr>
        <w:t>Olešná</w:t>
      </w:r>
      <w:r w:rsidRPr="00B45540">
        <w:rPr>
          <w:rFonts w:ascii="Arial Narrow" w:hAnsi="Arial Narrow"/>
          <w:b w:val="0"/>
          <w:szCs w:val="22"/>
        </w:rPr>
        <w:t xml:space="preserve"> sa nezaberajú plochy LPF na stavebné a iné zábery.</w:t>
      </w:r>
    </w:p>
    <w:p w14:paraId="08337281" w14:textId="77777777" w:rsidR="00A80B51" w:rsidRPr="009716B9" w:rsidRDefault="005C400F" w:rsidP="00A80B51">
      <w:pPr>
        <w:pStyle w:val="Bezriadkovania"/>
        <w:rPr>
          <w:rFonts w:ascii="Arial Narrow" w:eastAsia="Times New Roman" w:hAnsi="Arial Narrow" w:cs="Times New Roman"/>
          <w:b/>
          <w:bCs/>
          <w:color w:val="C00000"/>
          <w:sz w:val="20"/>
          <w:szCs w:val="20"/>
          <w:lang w:eastAsia="ar-SA"/>
        </w:rPr>
      </w:pPr>
      <w:r w:rsidRPr="009716B9">
        <w:rPr>
          <w:rFonts w:ascii="Arial Narrow" w:eastAsia="Times New Roman" w:hAnsi="Arial Narrow" w:cs="Times New Roman"/>
          <w:b/>
          <w:bCs/>
          <w:color w:val="C00000"/>
          <w:sz w:val="20"/>
          <w:szCs w:val="20"/>
          <w:lang w:eastAsia="ar-SA"/>
        </w:rPr>
        <w:tab/>
      </w:r>
    </w:p>
    <w:p w14:paraId="38BC6A8C" w14:textId="77777777" w:rsidR="005C400F" w:rsidRPr="009716B9" w:rsidRDefault="00A80B51" w:rsidP="00A80B51">
      <w:pPr>
        <w:pStyle w:val="Bezriadkovania"/>
        <w:rPr>
          <w:rFonts w:ascii="Arial Narrow" w:hAnsi="Arial Narrow"/>
          <w:b/>
          <w:color w:val="auto"/>
        </w:rPr>
      </w:pPr>
      <w:r w:rsidRPr="009716B9">
        <w:rPr>
          <w:rFonts w:ascii="Arial Narrow" w:eastAsia="Times New Roman" w:hAnsi="Arial Narrow" w:cs="Times New Roman"/>
          <w:b/>
          <w:bCs/>
          <w:color w:val="auto"/>
          <w:sz w:val="20"/>
          <w:szCs w:val="20"/>
          <w:lang w:eastAsia="ar-SA"/>
        </w:rPr>
        <w:tab/>
      </w:r>
      <w:r w:rsidR="005C400F" w:rsidRPr="009716B9">
        <w:rPr>
          <w:rFonts w:ascii="Arial Narrow" w:hAnsi="Arial Narrow"/>
          <w:b/>
          <w:color w:val="auto"/>
        </w:rPr>
        <w:t>Výpočet odvodov za trvalé odňatie poľnohospodárskej pôdy</w:t>
      </w:r>
    </w:p>
    <w:p w14:paraId="2F5052BB" w14:textId="77777777" w:rsidR="005C400F" w:rsidRPr="009716B9" w:rsidRDefault="005C400F" w:rsidP="005C400F">
      <w:pPr>
        <w:pStyle w:val="Bezriadkovania"/>
        <w:rPr>
          <w:rFonts w:ascii="Arial Narrow" w:hAnsi="Arial Narrow"/>
          <w:b/>
          <w:color w:val="auto"/>
        </w:rPr>
      </w:pPr>
    </w:p>
    <w:p w14:paraId="3782898E" w14:textId="77777777" w:rsidR="005C400F" w:rsidRPr="00B45540" w:rsidRDefault="005C400F" w:rsidP="00C0365D">
      <w:pPr>
        <w:pStyle w:val="Bezriadkovania"/>
        <w:jc w:val="both"/>
        <w:rPr>
          <w:rFonts w:ascii="Arial Narrow" w:hAnsi="Arial Narrow"/>
          <w:color w:val="auto"/>
          <w:sz w:val="22"/>
          <w:szCs w:val="22"/>
        </w:rPr>
      </w:pPr>
      <w:r w:rsidRPr="009716B9">
        <w:rPr>
          <w:rFonts w:ascii="Arial Narrow" w:hAnsi="Arial Narrow"/>
          <w:color w:val="auto"/>
          <w:sz w:val="22"/>
          <w:szCs w:val="22"/>
        </w:rPr>
        <w:tab/>
      </w:r>
      <w:r w:rsidRPr="00B45540">
        <w:rPr>
          <w:rFonts w:ascii="Arial Narrow" w:hAnsi="Arial Narrow"/>
          <w:color w:val="auto"/>
          <w:sz w:val="22"/>
          <w:szCs w:val="22"/>
        </w:rPr>
        <w:t>Výpočet odvodov za trvalé odňatie poľnohospodárskej pôdy je spracovaný podľa Nariadenia vlády SR č. 58/2013 Z.z. (účinnosť od 01. 04. 2013) o odvodoch za odňatie a neoprávnený záber poľnohospodárskej pôdy.</w:t>
      </w:r>
    </w:p>
    <w:p w14:paraId="25E3DA37" w14:textId="77777777" w:rsidR="005C400F" w:rsidRPr="00B45540" w:rsidRDefault="005C400F" w:rsidP="00C0365D">
      <w:pPr>
        <w:pStyle w:val="Bezriadkovania"/>
        <w:jc w:val="both"/>
        <w:rPr>
          <w:rFonts w:ascii="Arial Narrow" w:hAnsi="Arial Narrow"/>
          <w:color w:val="auto"/>
          <w:sz w:val="22"/>
          <w:szCs w:val="22"/>
        </w:rPr>
      </w:pPr>
      <w:r w:rsidRPr="00B45540">
        <w:rPr>
          <w:rFonts w:ascii="Arial Narrow" w:hAnsi="Arial Narrow"/>
          <w:color w:val="auto"/>
          <w:sz w:val="22"/>
          <w:szCs w:val="22"/>
        </w:rPr>
        <w:t xml:space="preserve">Podstatnou zmenou (účinnosť od 01. 04. 2013) v porovnaní s predchádzajúcou právnou úpravou je skutočnosť, že ak sa pozemok nachádza v hraniciach zastavaného územia obce ( zastavané územie k 01 . 01 . 1 990) rozhodnutie o odňatí </w:t>
      </w:r>
      <w:r w:rsidRPr="00B45540">
        <w:rPr>
          <w:rStyle w:val="ZkladntextTun"/>
          <w:b w:val="0"/>
          <w:color w:val="auto"/>
        </w:rPr>
        <w:t>nie</w:t>
      </w:r>
      <w:r w:rsidRPr="00B45540">
        <w:rPr>
          <w:rStyle w:val="ZkladntextTun"/>
          <w:color w:val="auto"/>
        </w:rPr>
        <w:t xml:space="preserve"> </w:t>
      </w:r>
      <w:r w:rsidRPr="00B45540">
        <w:rPr>
          <w:rFonts w:ascii="Arial Narrow" w:hAnsi="Arial Narrow"/>
          <w:color w:val="auto"/>
          <w:sz w:val="22"/>
          <w:szCs w:val="22"/>
        </w:rPr>
        <w:t>je potrebné vydať v prípade, ak ide o zmenu poľnohospodárskeho druhu pozemku s výmerou do 5 000 m</w:t>
      </w:r>
      <w:r w:rsidRPr="00B45540">
        <w:rPr>
          <w:rFonts w:ascii="Arial Narrow" w:hAnsi="Arial Narrow"/>
          <w:color w:val="auto"/>
          <w:sz w:val="22"/>
          <w:szCs w:val="22"/>
          <w:vertAlign w:val="superscript"/>
        </w:rPr>
        <w:t>2</w:t>
      </w:r>
      <w:r w:rsidRPr="00B45540">
        <w:rPr>
          <w:rFonts w:ascii="Arial Narrow" w:hAnsi="Arial Narrow"/>
          <w:color w:val="auto"/>
          <w:sz w:val="22"/>
          <w:szCs w:val="22"/>
        </w:rPr>
        <w:t xml:space="preserve"> (oproti predchádzajúcim 1000 m</w:t>
      </w:r>
      <w:r w:rsidRPr="00B45540">
        <w:rPr>
          <w:rFonts w:ascii="Arial Narrow" w:hAnsi="Arial Narrow"/>
          <w:color w:val="auto"/>
          <w:sz w:val="22"/>
          <w:szCs w:val="22"/>
          <w:vertAlign w:val="superscript"/>
        </w:rPr>
        <w:t>2</w:t>
      </w:r>
      <w:r w:rsidRPr="00B45540">
        <w:rPr>
          <w:rFonts w:ascii="Arial Narrow" w:hAnsi="Arial Narrow"/>
          <w:color w:val="auto"/>
          <w:sz w:val="22"/>
          <w:szCs w:val="22"/>
        </w:rPr>
        <w:t>) - § 17 ods. 2 písm. b) zákona o ochrane PP.</w:t>
      </w:r>
    </w:p>
    <w:p w14:paraId="31372A5A" w14:textId="77777777" w:rsidR="005C400F" w:rsidRPr="00B45540" w:rsidRDefault="00C0365D" w:rsidP="00C0365D">
      <w:pPr>
        <w:pStyle w:val="Bezriadkovania"/>
        <w:jc w:val="both"/>
        <w:rPr>
          <w:rFonts w:ascii="Arial Narrow" w:hAnsi="Arial Narrow"/>
          <w:color w:val="auto"/>
          <w:sz w:val="22"/>
          <w:szCs w:val="22"/>
        </w:rPr>
      </w:pPr>
      <w:r w:rsidRPr="00B45540">
        <w:rPr>
          <w:rFonts w:ascii="Arial Narrow" w:hAnsi="Arial Narrow"/>
          <w:color w:val="auto"/>
          <w:sz w:val="22"/>
          <w:szCs w:val="22"/>
        </w:rPr>
        <w:tab/>
      </w:r>
      <w:r w:rsidR="005C400F" w:rsidRPr="00B45540">
        <w:rPr>
          <w:rFonts w:ascii="Arial Narrow" w:hAnsi="Arial Narrow"/>
          <w:color w:val="auto"/>
          <w:sz w:val="22"/>
          <w:szCs w:val="22"/>
        </w:rPr>
        <w:t>Obvodný pozemkový úrad vydáva v tomto prípade namiesto rozhodnutia o odňatí stanovisko k pripravovanému zámeru na poľnohospodárskej pôde a k plánovanej zmene druhu pozemku na nepoľnohospodársky druh pozemku.</w:t>
      </w:r>
    </w:p>
    <w:p w14:paraId="2C608547" w14:textId="1D56A9EE" w:rsidR="005C400F" w:rsidRPr="00B45540" w:rsidRDefault="005C400F" w:rsidP="00C0365D">
      <w:pPr>
        <w:pStyle w:val="Bezriadkovania"/>
        <w:jc w:val="both"/>
        <w:rPr>
          <w:rFonts w:ascii="Arial Narrow" w:hAnsi="Arial Narrow"/>
          <w:color w:val="C00000"/>
          <w:sz w:val="22"/>
          <w:szCs w:val="22"/>
        </w:rPr>
      </w:pPr>
      <w:r w:rsidRPr="00B45540">
        <w:rPr>
          <w:rFonts w:ascii="Arial Narrow" w:hAnsi="Arial Narrow"/>
          <w:color w:val="C00000"/>
          <w:sz w:val="22"/>
          <w:szCs w:val="22"/>
        </w:rPr>
        <w:tab/>
      </w:r>
      <w:r w:rsidRPr="00B45540">
        <w:rPr>
          <w:rFonts w:ascii="Arial Narrow" w:hAnsi="Arial Narrow"/>
          <w:color w:val="auto"/>
          <w:sz w:val="22"/>
          <w:szCs w:val="22"/>
        </w:rPr>
        <w:t xml:space="preserve">Podľa Prílohy č. 2 k nariadeniu vlády č. 58/2013 Z.z. sú v Zozname najkvalitnejšej poľnohospodárskej pôdy, podľa ktorého podliehajú povinnosti platenia odvodu v </w:t>
      </w:r>
      <w:proofErr w:type="spellStart"/>
      <w:r w:rsidRPr="00B45540">
        <w:rPr>
          <w:rFonts w:ascii="Arial Narrow" w:hAnsi="Arial Narrow"/>
          <w:color w:val="auto"/>
          <w:sz w:val="22"/>
          <w:szCs w:val="22"/>
        </w:rPr>
        <w:t>k.ú</w:t>
      </w:r>
      <w:proofErr w:type="spellEnd"/>
      <w:r w:rsidRPr="00B45540">
        <w:rPr>
          <w:rFonts w:ascii="Arial Narrow" w:hAnsi="Arial Narrow"/>
          <w:color w:val="auto"/>
          <w:sz w:val="22"/>
          <w:szCs w:val="22"/>
        </w:rPr>
        <w:t xml:space="preserve">. </w:t>
      </w:r>
      <w:r w:rsidR="00FD4DC0" w:rsidRPr="00B45540">
        <w:rPr>
          <w:rFonts w:ascii="Arial Narrow" w:hAnsi="Arial Narrow"/>
          <w:color w:val="auto"/>
          <w:sz w:val="22"/>
          <w:szCs w:val="22"/>
        </w:rPr>
        <w:t>Olešná</w:t>
      </w:r>
      <w:r w:rsidR="00C0365D" w:rsidRPr="00B45540">
        <w:rPr>
          <w:rFonts w:ascii="Arial Narrow" w:hAnsi="Arial Narrow"/>
          <w:color w:val="auto"/>
          <w:sz w:val="22"/>
          <w:szCs w:val="22"/>
        </w:rPr>
        <w:t xml:space="preserve"> </w:t>
      </w:r>
      <w:r w:rsidRPr="00B45540">
        <w:rPr>
          <w:rFonts w:ascii="Arial Narrow" w:hAnsi="Arial Narrow"/>
          <w:color w:val="auto"/>
          <w:sz w:val="22"/>
          <w:szCs w:val="22"/>
        </w:rPr>
        <w:t xml:space="preserve">(kód KÚ - </w:t>
      </w:r>
      <w:r w:rsidR="003313FC" w:rsidRPr="00B45540">
        <w:rPr>
          <w:rFonts w:ascii="Arial Narrow" w:hAnsi="Arial Narrow"/>
          <w:color w:val="auto"/>
          <w:sz w:val="22"/>
          <w:szCs w:val="22"/>
        </w:rPr>
        <w:t>8</w:t>
      </w:r>
      <w:r w:rsidR="00461B18" w:rsidRPr="00B45540">
        <w:rPr>
          <w:rFonts w:ascii="Arial Narrow" w:hAnsi="Arial Narrow"/>
          <w:color w:val="auto"/>
          <w:sz w:val="22"/>
          <w:szCs w:val="22"/>
        </w:rPr>
        <w:t>43610</w:t>
      </w:r>
      <w:r w:rsidRPr="00B45540">
        <w:rPr>
          <w:rFonts w:ascii="Arial Narrow" w:hAnsi="Arial Narrow"/>
          <w:color w:val="auto"/>
          <w:sz w:val="22"/>
          <w:szCs w:val="22"/>
        </w:rPr>
        <w:t>) uvedené pôdy zaradené do BPEJ:</w:t>
      </w:r>
    </w:p>
    <w:p w14:paraId="49E8CC4B" w14:textId="2D34D763" w:rsidR="00461B18" w:rsidRPr="00B45540" w:rsidRDefault="00461B18" w:rsidP="003313FC">
      <w:pPr>
        <w:pStyle w:val="Style5"/>
        <w:spacing w:before="29"/>
        <w:ind w:left="567"/>
        <w:rPr>
          <w:rStyle w:val="FontStyle167"/>
          <w:rFonts w:ascii="Arial Narrow" w:hAnsi="Arial Narrow"/>
          <w:color w:val="auto"/>
          <w:sz w:val="22"/>
          <w:szCs w:val="22"/>
        </w:rPr>
      </w:pPr>
      <w:r w:rsidRPr="00B45540">
        <w:rPr>
          <w:rStyle w:val="FontStyle167"/>
          <w:rFonts w:ascii="Arial Narrow" w:hAnsi="Arial Narrow"/>
          <w:color w:val="auto"/>
          <w:sz w:val="22"/>
          <w:szCs w:val="22"/>
        </w:rPr>
        <w:t xml:space="preserve">Skupina 5 – </w:t>
      </w:r>
      <w:r w:rsidRPr="00B45540">
        <w:rPr>
          <w:rFonts w:ascii="Arial Narrow" w:eastAsia="TimesNewRoman" w:hAnsi="Arial Narrow"/>
          <w:color w:val="auto"/>
          <w:sz w:val="22"/>
          <w:szCs w:val="22"/>
        </w:rPr>
        <w:t xml:space="preserve">0711015, </w:t>
      </w:r>
    </w:p>
    <w:p w14:paraId="0DE5D2AE" w14:textId="386CC127" w:rsidR="003313FC" w:rsidRPr="00B45540" w:rsidRDefault="003313FC" w:rsidP="003313FC">
      <w:pPr>
        <w:pStyle w:val="Style5"/>
        <w:spacing w:before="29"/>
        <w:ind w:left="567"/>
        <w:rPr>
          <w:rStyle w:val="FontStyle167"/>
          <w:rFonts w:ascii="Arial Narrow" w:hAnsi="Arial Narrow"/>
          <w:color w:val="auto"/>
          <w:sz w:val="22"/>
          <w:szCs w:val="22"/>
        </w:rPr>
      </w:pPr>
      <w:r w:rsidRPr="00B45540">
        <w:rPr>
          <w:rStyle w:val="FontStyle167"/>
          <w:rFonts w:ascii="Arial Narrow" w:hAnsi="Arial Narrow"/>
          <w:color w:val="auto"/>
          <w:sz w:val="22"/>
          <w:szCs w:val="22"/>
        </w:rPr>
        <w:t xml:space="preserve">Skupina 6 </w:t>
      </w:r>
      <w:r w:rsidR="00461B18" w:rsidRPr="00B45540">
        <w:rPr>
          <w:rStyle w:val="FontStyle167"/>
          <w:rFonts w:ascii="Arial Narrow" w:hAnsi="Arial Narrow"/>
          <w:color w:val="auto"/>
          <w:sz w:val="22"/>
          <w:szCs w:val="22"/>
        </w:rPr>
        <w:t>–</w:t>
      </w:r>
      <w:r w:rsidRPr="00B45540">
        <w:rPr>
          <w:rStyle w:val="FontStyle167"/>
          <w:rFonts w:ascii="Arial Narrow" w:hAnsi="Arial Narrow"/>
          <w:color w:val="auto"/>
          <w:sz w:val="22"/>
          <w:szCs w:val="22"/>
        </w:rPr>
        <w:t xml:space="preserve"> </w:t>
      </w:r>
      <w:r w:rsidR="00461B18" w:rsidRPr="00B45540">
        <w:rPr>
          <w:rFonts w:ascii="Arial Narrow" w:eastAsia="TimesNewRoman" w:hAnsi="Arial Narrow"/>
          <w:color w:val="auto"/>
          <w:sz w:val="22"/>
          <w:szCs w:val="22"/>
        </w:rPr>
        <w:t xml:space="preserve">0811015, 0812013, </w:t>
      </w:r>
    </w:p>
    <w:p w14:paraId="44D0278A" w14:textId="52EBAA6C" w:rsidR="003313FC" w:rsidRPr="00B45540" w:rsidRDefault="003313FC" w:rsidP="00C0365D">
      <w:pPr>
        <w:pStyle w:val="Style5"/>
        <w:spacing w:before="29"/>
        <w:ind w:left="567"/>
        <w:jc w:val="both"/>
        <w:rPr>
          <w:rFonts w:ascii="Arial Narrow" w:eastAsia="TimesNewRoman" w:hAnsi="Arial Narrow"/>
          <w:color w:val="auto"/>
          <w:sz w:val="22"/>
          <w:szCs w:val="22"/>
        </w:rPr>
      </w:pPr>
      <w:r w:rsidRPr="00B45540">
        <w:rPr>
          <w:rStyle w:val="FontStyle167"/>
          <w:rFonts w:ascii="Arial Narrow" w:hAnsi="Arial Narrow"/>
          <w:color w:val="auto"/>
          <w:sz w:val="22"/>
          <w:szCs w:val="22"/>
        </w:rPr>
        <w:t xml:space="preserve">Skupina 7 – </w:t>
      </w:r>
      <w:r w:rsidR="00461B18" w:rsidRPr="00B45540">
        <w:rPr>
          <w:rFonts w:ascii="Arial Narrow" w:eastAsia="TimesNewRoman" w:hAnsi="Arial Narrow"/>
          <w:color w:val="auto"/>
          <w:sz w:val="22"/>
          <w:szCs w:val="22"/>
        </w:rPr>
        <w:t xml:space="preserve">0714065, 0814065, 0863235, 0863435, </w:t>
      </w:r>
      <w:r w:rsidR="00AC1118" w:rsidRPr="00B45540">
        <w:rPr>
          <w:rFonts w:ascii="Arial Narrow" w:eastAsia="TimesNewRoman" w:hAnsi="Arial Narrow"/>
          <w:color w:val="auto"/>
          <w:sz w:val="22"/>
          <w:szCs w:val="22"/>
        </w:rPr>
        <w:t>0963435, 0963532</w:t>
      </w:r>
    </w:p>
    <w:p w14:paraId="5FA405A7" w14:textId="2E56912F" w:rsidR="00AC1118" w:rsidRPr="00B45540" w:rsidRDefault="00AC1118" w:rsidP="00C0365D">
      <w:pPr>
        <w:pStyle w:val="Style5"/>
        <w:spacing w:before="29"/>
        <w:ind w:left="567"/>
        <w:jc w:val="both"/>
        <w:rPr>
          <w:rStyle w:val="FontStyle167"/>
          <w:rFonts w:ascii="Arial Narrow" w:hAnsi="Arial Narrow"/>
          <w:color w:val="auto"/>
          <w:sz w:val="22"/>
          <w:szCs w:val="22"/>
        </w:rPr>
      </w:pPr>
      <w:r w:rsidRPr="00B45540">
        <w:rPr>
          <w:rFonts w:ascii="Arial Narrow" w:eastAsia="TimesNewRoman" w:hAnsi="Arial Narrow"/>
          <w:color w:val="auto"/>
          <w:sz w:val="22"/>
          <w:szCs w:val="22"/>
        </w:rPr>
        <w:t xml:space="preserve">Skupina 8 - </w:t>
      </w:r>
      <w:r w:rsidRPr="00B45540">
        <w:rPr>
          <w:rFonts w:ascii="Arial Narrow" w:hAnsi="Arial Narrow"/>
          <w:color w:val="auto"/>
          <w:sz w:val="22"/>
          <w:szCs w:val="22"/>
        </w:rPr>
        <w:t>0</w:t>
      </w:r>
      <w:r w:rsidRPr="00B45540">
        <w:rPr>
          <w:rFonts w:ascii="Arial Narrow" w:eastAsia="TimesNewRoman" w:hAnsi="Arial Narrow"/>
          <w:color w:val="auto"/>
          <w:sz w:val="22"/>
          <w:szCs w:val="22"/>
        </w:rPr>
        <w:t>870443</w:t>
      </w:r>
    </w:p>
    <w:p w14:paraId="0089BA2B" w14:textId="77777777" w:rsidR="003313FC" w:rsidRPr="00B45540" w:rsidRDefault="003313FC" w:rsidP="00C0365D">
      <w:pPr>
        <w:pStyle w:val="Bezriadkovania"/>
        <w:jc w:val="both"/>
        <w:rPr>
          <w:rFonts w:ascii="Arial Narrow" w:hAnsi="Arial Narrow"/>
          <w:color w:val="C00000"/>
          <w:sz w:val="22"/>
          <w:szCs w:val="22"/>
        </w:rPr>
      </w:pPr>
    </w:p>
    <w:p w14:paraId="3EB7BFB7" w14:textId="2C447320" w:rsidR="005C400F" w:rsidRPr="00B45540" w:rsidRDefault="005C400F" w:rsidP="00C0365D">
      <w:pPr>
        <w:pStyle w:val="Bezriadkovania"/>
        <w:jc w:val="both"/>
        <w:rPr>
          <w:rFonts w:ascii="Arial Narrow" w:hAnsi="Arial Narrow"/>
          <w:color w:val="auto"/>
          <w:sz w:val="22"/>
          <w:szCs w:val="22"/>
        </w:rPr>
      </w:pPr>
      <w:r w:rsidRPr="00B45540">
        <w:rPr>
          <w:rFonts w:ascii="Arial Narrow" w:hAnsi="Arial Narrow"/>
          <w:color w:val="auto"/>
          <w:sz w:val="22"/>
          <w:szCs w:val="22"/>
        </w:rPr>
        <w:t xml:space="preserve">Pre obec </w:t>
      </w:r>
      <w:r w:rsidR="00FD4DC0" w:rsidRPr="00B45540">
        <w:rPr>
          <w:rFonts w:ascii="Arial Narrow" w:hAnsi="Arial Narrow"/>
          <w:color w:val="auto"/>
          <w:sz w:val="22"/>
          <w:szCs w:val="22"/>
        </w:rPr>
        <w:t>Olešná</w:t>
      </w:r>
      <w:r w:rsidRPr="00B45540">
        <w:rPr>
          <w:rFonts w:ascii="Arial Narrow" w:hAnsi="Arial Narrow"/>
          <w:color w:val="auto"/>
          <w:sz w:val="22"/>
          <w:szCs w:val="22"/>
        </w:rPr>
        <w:t xml:space="preserve"> platí výška odvodu za trvalé odňatie poľnohospodárskej pôdy podľa kvalitatívnej skupiny v zmysle Prílohy č.2 k Nariadeniu (58/2013 Z.z.) nasledovne:</w:t>
      </w:r>
    </w:p>
    <w:p w14:paraId="2A429CE2" w14:textId="77777777" w:rsidR="00C0365D" w:rsidRPr="00B45540" w:rsidRDefault="00C0365D" w:rsidP="00C0365D">
      <w:pPr>
        <w:pStyle w:val="Bezriadkovania"/>
        <w:ind w:left="720"/>
        <w:rPr>
          <w:rFonts w:ascii="Arial Narrow" w:hAnsi="Arial Narrow"/>
          <w:color w:val="auto"/>
          <w:sz w:val="22"/>
          <w:szCs w:val="22"/>
          <w:vertAlign w:val="superscript"/>
        </w:rPr>
      </w:pPr>
    </w:p>
    <w:p w14:paraId="79AE6A30" w14:textId="7E0CF339" w:rsidR="00AC1118" w:rsidRPr="00B45540" w:rsidRDefault="00AC1118" w:rsidP="00AC1118">
      <w:pPr>
        <w:pStyle w:val="Bezriadkovania"/>
        <w:numPr>
          <w:ilvl w:val="0"/>
          <w:numId w:val="66"/>
        </w:numPr>
        <w:rPr>
          <w:rFonts w:ascii="Arial Narrow" w:hAnsi="Arial Narrow"/>
          <w:color w:val="auto"/>
          <w:sz w:val="22"/>
          <w:szCs w:val="22"/>
          <w:vertAlign w:val="superscript"/>
        </w:rPr>
      </w:pPr>
      <w:r w:rsidRPr="00B45540">
        <w:rPr>
          <w:rFonts w:ascii="Arial Narrow" w:hAnsi="Arial Narrow"/>
          <w:color w:val="auto"/>
          <w:sz w:val="22"/>
          <w:szCs w:val="22"/>
        </w:rPr>
        <w:t xml:space="preserve">kvalitatívna skupina 5 - </w:t>
      </w:r>
      <w:r w:rsidRPr="00B45540">
        <w:rPr>
          <w:rStyle w:val="ZkladntextTun"/>
          <w:b w:val="0"/>
          <w:color w:val="auto"/>
        </w:rPr>
        <w:t>4</w:t>
      </w:r>
      <w:r w:rsidRPr="00B45540">
        <w:rPr>
          <w:rStyle w:val="ZkladntextTun"/>
          <w:color w:val="auto"/>
        </w:rPr>
        <w:t xml:space="preserve"> </w:t>
      </w:r>
      <w:r w:rsidRPr="00B45540">
        <w:rPr>
          <w:rFonts w:ascii="Arial Narrow" w:hAnsi="Arial Narrow"/>
          <w:color w:val="auto"/>
          <w:sz w:val="22"/>
          <w:szCs w:val="22"/>
        </w:rPr>
        <w:t>EUR/m</w:t>
      </w:r>
      <w:r w:rsidRPr="00B45540">
        <w:rPr>
          <w:rFonts w:ascii="Arial Narrow" w:hAnsi="Arial Narrow"/>
          <w:color w:val="auto"/>
          <w:sz w:val="22"/>
          <w:szCs w:val="22"/>
          <w:vertAlign w:val="superscript"/>
        </w:rPr>
        <w:t>2</w:t>
      </w:r>
    </w:p>
    <w:p w14:paraId="58896164" w14:textId="4956010E" w:rsidR="00C0365D" w:rsidRPr="00B45540" w:rsidRDefault="005C400F" w:rsidP="00560F5D">
      <w:pPr>
        <w:pStyle w:val="Bezriadkovania"/>
        <w:numPr>
          <w:ilvl w:val="0"/>
          <w:numId w:val="66"/>
        </w:numPr>
        <w:rPr>
          <w:rFonts w:ascii="Arial Narrow" w:hAnsi="Arial Narrow"/>
          <w:color w:val="auto"/>
          <w:sz w:val="22"/>
          <w:szCs w:val="22"/>
          <w:vertAlign w:val="superscript"/>
        </w:rPr>
      </w:pPr>
      <w:r w:rsidRPr="00B45540">
        <w:rPr>
          <w:rFonts w:ascii="Arial Narrow" w:hAnsi="Arial Narrow"/>
          <w:color w:val="auto"/>
          <w:sz w:val="22"/>
          <w:szCs w:val="22"/>
        </w:rPr>
        <w:t xml:space="preserve">kvalitatívna skupina 6 - </w:t>
      </w:r>
      <w:r w:rsidRPr="00B45540">
        <w:rPr>
          <w:rStyle w:val="ZkladntextTun"/>
          <w:b w:val="0"/>
          <w:color w:val="auto"/>
        </w:rPr>
        <w:t>2</w:t>
      </w:r>
      <w:r w:rsidRPr="00B45540">
        <w:rPr>
          <w:rStyle w:val="ZkladntextTun"/>
          <w:color w:val="auto"/>
        </w:rPr>
        <w:t xml:space="preserve"> </w:t>
      </w:r>
      <w:r w:rsidRPr="00B45540">
        <w:rPr>
          <w:rFonts w:ascii="Arial Narrow" w:hAnsi="Arial Narrow"/>
          <w:color w:val="auto"/>
          <w:sz w:val="22"/>
          <w:szCs w:val="22"/>
        </w:rPr>
        <w:t>EUR/m</w:t>
      </w:r>
      <w:r w:rsidRPr="00B45540">
        <w:rPr>
          <w:rFonts w:ascii="Arial Narrow" w:hAnsi="Arial Narrow"/>
          <w:color w:val="auto"/>
          <w:sz w:val="22"/>
          <w:szCs w:val="22"/>
          <w:vertAlign w:val="superscript"/>
        </w:rPr>
        <w:t>2</w:t>
      </w:r>
    </w:p>
    <w:p w14:paraId="296A2A9F" w14:textId="51DBC519" w:rsidR="00A80B51" w:rsidRPr="00B45540" w:rsidRDefault="005C400F" w:rsidP="00560F5D">
      <w:pPr>
        <w:pStyle w:val="Bezriadkovania"/>
        <w:numPr>
          <w:ilvl w:val="0"/>
          <w:numId w:val="66"/>
        </w:numPr>
        <w:rPr>
          <w:rFonts w:ascii="Arial Narrow" w:hAnsi="Arial Narrow"/>
          <w:color w:val="auto"/>
          <w:sz w:val="22"/>
          <w:szCs w:val="22"/>
          <w:vertAlign w:val="superscript"/>
        </w:rPr>
      </w:pPr>
      <w:r w:rsidRPr="00B45540">
        <w:rPr>
          <w:rFonts w:ascii="Arial Narrow" w:hAnsi="Arial Narrow"/>
          <w:color w:val="auto"/>
          <w:sz w:val="22"/>
          <w:szCs w:val="22"/>
        </w:rPr>
        <w:t xml:space="preserve">kvalitatívna skupina 7 - </w:t>
      </w:r>
      <w:r w:rsidRPr="00B45540">
        <w:rPr>
          <w:rStyle w:val="ZkladntextTun"/>
          <w:b w:val="0"/>
          <w:color w:val="auto"/>
        </w:rPr>
        <w:t>1</w:t>
      </w:r>
      <w:r w:rsidRPr="00B45540">
        <w:rPr>
          <w:rStyle w:val="ZkladntextTun"/>
          <w:color w:val="auto"/>
        </w:rPr>
        <w:t xml:space="preserve"> </w:t>
      </w:r>
      <w:r w:rsidRPr="00B45540">
        <w:rPr>
          <w:rFonts w:ascii="Arial Narrow" w:hAnsi="Arial Narrow"/>
          <w:color w:val="auto"/>
          <w:sz w:val="22"/>
          <w:szCs w:val="22"/>
        </w:rPr>
        <w:t>EUR/m</w:t>
      </w:r>
      <w:r w:rsidRPr="00B45540">
        <w:rPr>
          <w:rFonts w:ascii="Arial Narrow" w:hAnsi="Arial Narrow"/>
          <w:color w:val="auto"/>
          <w:sz w:val="22"/>
          <w:szCs w:val="22"/>
          <w:vertAlign w:val="superscript"/>
        </w:rPr>
        <w:t>2</w:t>
      </w:r>
      <w:r w:rsidR="003313FC" w:rsidRPr="00B45540">
        <w:rPr>
          <w:rFonts w:ascii="Arial Narrow" w:hAnsi="Arial Narrow"/>
          <w:color w:val="auto"/>
          <w:sz w:val="22"/>
          <w:szCs w:val="22"/>
          <w:vertAlign w:val="superscript"/>
        </w:rPr>
        <w:t xml:space="preserve"> </w:t>
      </w:r>
    </w:p>
    <w:p w14:paraId="6687CAA0" w14:textId="4D53E5A7" w:rsidR="00AC1118" w:rsidRPr="00B45540" w:rsidRDefault="00AC1118" w:rsidP="00AC1118">
      <w:pPr>
        <w:pStyle w:val="Bezriadkovania"/>
        <w:numPr>
          <w:ilvl w:val="0"/>
          <w:numId w:val="66"/>
        </w:numPr>
        <w:rPr>
          <w:rFonts w:ascii="Arial Narrow" w:hAnsi="Arial Narrow"/>
          <w:color w:val="auto"/>
          <w:sz w:val="22"/>
          <w:szCs w:val="22"/>
          <w:vertAlign w:val="superscript"/>
        </w:rPr>
      </w:pPr>
      <w:r w:rsidRPr="00B45540">
        <w:rPr>
          <w:rFonts w:ascii="Arial Narrow" w:hAnsi="Arial Narrow"/>
          <w:color w:val="auto"/>
          <w:sz w:val="22"/>
          <w:szCs w:val="22"/>
        </w:rPr>
        <w:t xml:space="preserve">kvalitatívna skupina 8 – </w:t>
      </w:r>
      <w:r w:rsidRPr="00B45540">
        <w:rPr>
          <w:rStyle w:val="ZkladntextTun"/>
          <w:b w:val="0"/>
          <w:color w:val="auto"/>
        </w:rPr>
        <w:t>0,7</w:t>
      </w:r>
      <w:r w:rsidRPr="00B45540">
        <w:rPr>
          <w:rStyle w:val="ZkladntextTun"/>
          <w:color w:val="auto"/>
        </w:rPr>
        <w:t xml:space="preserve"> </w:t>
      </w:r>
      <w:r w:rsidRPr="00B45540">
        <w:rPr>
          <w:rFonts w:ascii="Arial Narrow" w:hAnsi="Arial Narrow"/>
          <w:color w:val="auto"/>
          <w:sz w:val="22"/>
          <w:szCs w:val="22"/>
        </w:rPr>
        <w:t>EUR/m</w:t>
      </w:r>
      <w:r w:rsidRPr="00B45540">
        <w:rPr>
          <w:rFonts w:ascii="Arial Narrow" w:hAnsi="Arial Narrow"/>
          <w:color w:val="auto"/>
          <w:sz w:val="22"/>
          <w:szCs w:val="22"/>
          <w:vertAlign w:val="superscript"/>
        </w:rPr>
        <w:t xml:space="preserve">2 </w:t>
      </w:r>
    </w:p>
    <w:p w14:paraId="68F1E1D0" w14:textId="77777777" w:rsidR="00C0365D" w:rsidRPr="00B45540" w:rsidRDefault="00C0365D" w:rsidP="00C0365D">
      <w:pPr>
        <w:pStyle w:val="Bezriadkovania"/>
        <w:ind w:left="720"/>
        <w:rPr>
          <w:rFonts w:ascii="Arial Narrow" w:hAnsi="Arial Narrow"/>
          <w:color w:val="auto"/>
          <w:sz w:val="22"/>
          <w:szCs w:val="22"/>
          <w:vertAlign w:val="superscript"/>
        </w:rPr>
      </w:pPr>
    </w:p>
    <w:p w14:paraId="2270D06A" w14:textId="77777777" w:rsidR="005C400F" w:rsidRPr="00B45540" w:rsidRDefault="005C400F" w:rsidP="00560F5D">
      <w:pPr>
        <w:pStyle w:val="Bezriadkovania"/>
        <w:numPr>
          <w:ilvl w:val="0"/>
          <w:numId w:val="65"/>
        </w:numPr>
        <w:ind w:left="709" w:hanging="283"/>
        <w:jc w:val="both"/>
        <w:rPr>
          <w:rFonts w:ascii="Arial Narrow" w:hAnsi="Arial Narrow"/>
          <w:color w:val="auto"/>
          <w:sz w:val="22"/>
          <w:szCs w:val="22"/>
        </w:rPr>
      </w:pPr>
      <w:r w:rsidRPr="00B45540">
        <w:rPr>
          <w:rFonts w:ascii="Arial Narrow" w:hAnsi="Arial Narrow"/>
          <w:color w:val="auto"/>
          <w:sz w:val="22"/>
          <w:szCs w:val="22"/>
        </w:rPr>
        <w:t xml:space="preserve">základná sadzba odvodu stanovená Nariadením sa </w:t>
      </w:r>
      <w:r w:rsidRPr="00B45540">
        <w:rPr>
          <w:rStyle w:val="ZkladntextTun"/>
          <w:rFonts w:eastAsia="Calibri" w:cs="Tahoma"/>
          <w:b w:val="0"/>
          <w:bCs w:val="0"/>
          <w:color w:val="auto"/>
          <w:spacing w:val="0"/>
        </w:rPr>
        <w:t xml:space="preserve">zvyšuje o 30% </w:t>
      </w:r>
      <w:r w:rsidRPr="00B45540">
        <w:rPr>
          <w:rFonts w:ascii="Arial Narrow" w:hAnsi="Arial Narrow"/>
          <w:color w:val="auto"/>
          <w:sz w:val="22"/>
          <w:szCs w:val="22"/>
        </w:rPr>
        <w:t xml:space="preserve">v prípade, ak ide o poľnohospodársku pôdu, na ktorej je vybudované </w:t>
      </w:r>
      <w:r w:rsidRPr="00B45540">
        <w:rPr>
          <w:rStyle w:val="ZkladntextTun"/>
          <w:rFonts w:eastAsia="Calibri" w:cs="Tahoma"/>
          <w:b w:val="0"/>
          <w:bCs w:val="0"/>
          <w:color w:val="auto"/>
          <w:spacing w:val="0"/>
        </w:rPr>
        <w:t>funkčné závlahové zariadenie</w:t>
      </w:r>
      <w:r w:rsidRPr="00B45540">
        <w:rPr>
          <w:rFonts w:ascii="Arial Narrow" w:hAnsi="Arial Narrow"/>
          <w:color w:val="auto"/>
          <w:sz w:val="22"/>
          <w:szCs w:val="22"/>
        </w:rPr>
        <w:t>;</w:t>
      </w:r>
    </w:p>
    <w:p w14:paraId="5CF842E8" w14:textId="77777777" w:rsidR="005C400F" w:rsidRPr="00B45540" w:rsidRDefault="005C400F" w:rsidP="00560F5D">
      <w:pPr>
        <w:pStyle w:val="Bezriadkovania"/>
        <w:numPr>
          <w:ilvl w:val="0"/>
          <w:numId w:val="65"/>
        </w:numPr>
        <w:ind w:left="709" w:hanging="283"/>
        <w:jc w:val="both"/>
        <w:rPr>
          <w:rFonts w:ascii="Arial Narrow" w:hAnsi="Arial Narrow"/>
          <w:color w:val="auto"/>
          <w:sz w:val="22"/>
          <w:szCs w:val="22"/>
        </w:rPr>
      </w:pPr>
      <w:r w:rsidRPr="00B45540">
        <w:rPr>
          <w:rFonts w:ascii="Arial Narrow" w:hAnsi="Arial Narrow"/>
          <w:color w:val="auto"/>
          <w:sz w:val="22"/>
          <w:szCs w:val="22"/>
        </w:rPr>
        <w:t xml:space="preserve">základná sadzba odvodu sa naopak </w:t>
      </w:r>
      <w:r w:rsidRPr="00B45540">
        <w:rPr>
          <w:rStyle w:val="ZkladntextTun"/>
          <w:rFonts w:eastAsia="Calibri" w:cs="Tahoma"/>
          <w:b w:val="0"/>
          <w:bCs w:val="0"/>
          <w:color w:val="auto"/>
          <w:spacing w:val="0"/>
        </w:rPr>
        <w:t xml:space="preserve">znižuje o 30% </w:t>
      </w:r>
      <w:r w:rsidRPr="00B45540">
        <w:rPr>
          <w:rFonts w:ascii="Arial Narrow" w:hAnsi="Arial Narrow"/>
          <w:color w:val="auto"/>
          <w:sz w:val="22"/>
          <w:szCs w:val="22"/>
        </w:rPr>
        <w:t xml:space="preserve">v prípade, ak ide o poľnohospodársku pôdu, ktorá </w:t>
      </w:r>
      <w:r w:rsidRPr="00B45540">
        <w:rPr>
          <w:rStyle w:val="ZkladntextTun"/>
          <w:rFonts w:eastAsia="Calibri" w:cs="Tahoma"/>
          <w:b w:val="0"/>
          <w:bCs w:val="0"/>
          <w:color w:val="auto"/>
          <w:spacing w:val="0"/>
        </w:rPr>
        <w:t>priamo nadväzuje na zastavanú plochu v</w:t>
      </w:r>
      <w:r w:rsidR="00A86677" w:rsidRPr="00B45540">
        <w:rPr>
          <w:rStyle w:val="ZkladntextTun"/>
          <w:rFonts w:eastAsia="Calibri" w:cs="Tahoma"/>
          <w:b w:val="0"/>
          <w:bCs w:val="0"/>
          <w:color w:val="auto"/>
          <w:spacing w:val="0"/>
        </w:rPr>
        <w:t> </w:t>
      </w:r>
      <w:r w:rsidRPr="00B45540">
        <w:rPr>
          <w:rStyle w:val="ZkladntextTun"/>
          <w:rFonts w:eastAsia="Calibri" w:cs="Tahoma"/>
          <w:b w:val="0"/>
          <w:bCs w:val="0"/>
          <w:color w:val="auto"/>
          <w:spacing w:val="0"/>
        </w:rPr>
        <w:t>obci</w:t>
      </w:r>
      <w:r w:rsidR="00A86677" w:rsidRPr="00B45540">
        <w:rPr>
          <w:rFonts w:ascii="Arial Narrow" w:hAnsi="Arial Narrow"/>
          <w:color w:val="auto"/>
          <w:sz w:val="22"/>
          <w:szCs w:val="22"/>
        </w:rPr>
        <w:t>.</w:t>
      </w:r>
    </w:p>
    <w:p w14:paraId="3B2B944D" w14:textId="77777777" w:rsidR="005C400F" w:rsidRPr="008014F7" w:rsidRDefault="005C400F" w:rsidP="003313FC">
      <w:pPr>
        <w:pStyle w:val="Bezriadkovania"/>
        <w:rPr>
          <w:rStyle w:val="FontStyle167"/>
          <w:rFonts w:ascii="Arial Narrow" w:hAnsi="Arial Narrow"/>
          <w:b/>
          <w:color w:val="auto"/>
          <w:sz w:val="24"/>
          <w:szCs w:val="24"/>
          <w:u w:val="single"/>
        </w:rPr>
      </w:pPr>
    </w:p>
    <w:p w14:paraId="11E51588" w14:textId="77777777" w:rsidR="00D166B5" w:rsidRPr="009716B9" w:rsidRDefault="00D166B5" w:rsidP="00D166B5">
      <w:pPr>
        <w:pStyle w:val="Style5"/>
        <w:widowControl/>
        <w:spacing w:before="29"/>
        <w:ind w:left="567"/>
        <w:rPr>
          <w:rStyle w:val="FontStyle167"/>
          <w:rFonts w:ascii="Arial Narrow" w:hAnsi="Arial Narrow"/>
          <w:b/>
          <w:color w:val="auto"/>
          <w:sz w:val="24"/>
          <w:szCs w:val="24"/>
          <w:u w:val="single"/>
        </w:rPr>
      </w:pPr>
      <w:proofErr w:type="spellStart"/>
      <w:r w:rsidRPr="009716B9">
        <w:rPr>
          <w:rStyle w:val="FontStyle167"/>
          <w:rFonts w:ascii="Arial Narrow" w:hAnsi="Arial Narrow"/>
          <w:b/>
          <w:color w:val="auto"/>
          <w:sz w:val="24"/>
          <w:szCs w:val="24"/>
          <w:u w:val="single"/>
        </w:rPr>
        <w:t>Hydromeliorácie</w:t>
      </w:r>
      <w:proofErr w:type="spellEnd"/>
    </w:p>
    <w:p w14:paraId="1C77C7CB" w14:textId="77777777" w:rsidR="00D166B5" w:rsidRPr="009716B9" w:rsidRDefault="00D166B5" w:rsidP="00D166B5">
      <w:pPr>
        <w:pStyle w:val="Style5"/>
        <w:widowControl/>
        <w:spacing w:before="29"/>
        <w:ind w:left="567"/>
        <w:jc w:val="right"/>
        <w:rPr>
          <w:rStyle w:val="FontStyle167"/>
          <w:rFonts w:ascii="Arial Narrow" w:hAnsi="Arial Narrow"/>
          <w:color w:val="auto"/>
          <w:sz w:val="24"/>
          <w:szCs w:val="24"/>
        </w:rPr>
      </w:pPr>
    </w:p>
    <w:p w14:paraId="3A3871DD" w14:textId="0C0C10D5" w:rsidR="00D166B5" w:rsidRPr="00B45540" w:rsidRDefault="00D166B5" w:rsidP="00D166B5">
      <w:pPr>
        <w:jc w:val="both"/>
        <w:rPr>
          <w:rFonts w:ascii="Arial Narrow" w:hAnsi="Arial Narrow"/>
          <w:color w:val="C00000"/>
          <w:sz w:val="22"/>
          <w:szCs w:val="22"/>
        </w:rPr>
      </w:pPr>
      <w:r w:rsidRPr="00B45540">
        <w:rPr>
          <w:rFonts w:ascii="Arial Narrow" w:hAnsi="Arial Narrow"/>
          <w:sz w:val="22"/>
          <w:szCs w:val="22"/>
        </w:rPr>
        <w:t xml:space="preserve">V katastrálnom území obce sa </w:t>
      </w:r>
      <w:r w:rsidR="00783ED7" w:rsidRPr="00B45540">
        <w:rPr>
          <w:rFonts w:ascii="Arial Narrow" w:hAnsi="Arial Narrow"/>
          <w:sz w:val="22"/>
          <w:szCs w:val="22"/>
        </w:rPr>
        <w:t>ne</w:t>
      </w:r>
      <w:r w:rsidRPr="00B45540">
        <w:rPr>
          <w:rFonts w:ascii="Arial Narrow" w:hAnsi="Arial Narrow"/>
          <w:sz w:val="22"/>
          <w:szCs w:val="22"/>
        </w:rPr>
        <w:t xml:space="preserve">nachádzajú </w:t>
      </w:r>
      <w:proofErr w:type="spellStart"/>
      <w:r w:rsidRPr="00B45540">
        <w:rPr>
          <w:rFonts w:ascii="Arial Narrow" w:hAnsi="Arial Narrow"/>
          <w:sz w:val="22"/>
          <w:szCs w:val="22"/>
        </w:rPr>
        <w:t>hydromelioračné</w:t>
      </w:r>
      <w:proofErr w:type="spellEnd"/>
      <w:r w:rsidRPr="00B45540">
        <w:rPr>
          <w:rFonts w:ascii="Arial Narrow" w:hAnsi="Arial Narrow"/>
          <w:sz w:val="22"/>
          <w:szCs w:val="22"/>
        </w:rPr>
        <w:t xml:space="preserve"> a závlahové systémy, ktoré sú v správe </w:t>
      </w:r>
      <w:proofErr w:type="spellStart"/>
      <w:r w:rsidRPr="00B45540">
        <w:rPr>
          <w:rFonts w:ascii="Arial Narrow" w:hAnsi="Arial Narrow"/>
          <w:sz w:val="22"/>
          <w:szCs w:val="22"/>
        </w:rPr>
        <w:t>H</w:t>
      </w:r>
      <w:r w:rsidR="00580F31" w:rsidRPr="00B45540">
        <w:rPr>
          <w:rFonts w:ascii="Arial Narrow" w:hAnsi="Arial Narrow"/>
          <w:sz w:val="22"/>
          <w:szCs w:val="22"/>
        </w:rPr>
        <w:t>ydromeliorácie</w:t>
      </w:r>
      <w:proofErr w:type="spellEnd"/>
      <w:r w:rsidR="00580F31" w:rsidRPr="00B45540">
        <w:rPr>
          <w:rFonts w:ascii="Arial Narrow" w:hAnsi="Arial Narrow"/>
          <w:sz w:val="22"/>
          <w:szCs w:val="22"/>
        </w:rPr>
        <w:t xml:space="preserve">, š.p. Bratislava. </w:t>
      </w:r>
    </w:p>
    <w:p w14:paraId="22751131" w14:textId="77777777" w:rsidR="00783ED7" w:rsidRPr="00B45540" w:rsidRDefault="00783ED7" w:rsidP="006F3DA7">
      <w:pPr>
        <w:pStyle w:val="Bezriadkovania"/>
        <w:ind w:firstLine="708"/>
        <w:jc w:val="both"/>
        <w:rPr>
          <w:rFonts w:ascii="Arial Narrow" w:hAnsi="Arial Narrow"/>
          <w:color w:val="C00000"/>
          <w:sz w:val="22"/>
          <w:szCs w:val="22"/>
        </w:rPr>
      </w:pPr>
    </w:p>
    <w:p w14:paraId="15A6CB66" w14:textId="77777777" w:rsidR="00D166B5" w:rsidRPr="00B45540" w:rsidRDefault="00D166B5" w:rsidP="000B6FD9">
      <w:pPr>
        <w:ind w:firstLine="708"/>
        <w:jc w:val="both"/>
        <w:rPr>
          <w:rFonts w:ascii="Arial Narrow" w:hAnsi="Arial Narrow"/>
          <w:sz w:val="22"/>
          <w:szCs w:val="22"/>
        </w:rPr>
      </w:pPr>
      <w:r w:rsidRPr="00B45540">
        <w:rPr>
          <w:rFonts w:ascii="Arial Narrow" w:hAnsi="Arial Narrow"/>
          <w:sz w:val="22"/>
          <w:szCs w:val="22"/>
        </w:rPr>
        <w:t xml:space="preserve">Pri akejkoľvek výstavbe v riešenom území nemožno zasahovať do </w:t>
      </w:r>
      <w:proofErr w:type="spellStart"/>
      <w:r w:rsidRPr="00B45540">
        <w:rPr>
          <w:rFonts w:ascii="Arial Narrow" w:hAnsi="Arial Narrow"/>
          <w:sz w:val="22"/>
          <w:szCs w:val="22"/>
        </w:rPr>
        <w:t>hydromelioračného</w:t>
      </w:r>
      <w:proofErr w:type="spellEnd"/>
      <w:r w:rsidRPr="00B45540">
        <w:rPr>
          <w:rFonts w:ascii="Arial Narrow" w:hAnsi="Arial Narrow"/>
          <w:sz w:val="22"/>
          <w:szCs w:val="22"/>
        </w:rPr>
        <w:t xml:space="preserve"> závlahového systému rozvodov závlahovej vody, výstavbou trvalých stavieb. V prípade akéhokoľvek zásahu do podzemnej rúrovej siete je potrebné zachovať jej funkčnosť a prevádzky schopnosť v rámci celého systému. </w:t>
      </w:r>
    </w:p>
    <w:p w14:paraId="3AD5C5DF" w14:textId="77777777" w:rsidR="002F107E" w:rsidRPr="00B45540" w:rsidRDefault="002F107E" w:rsidP="002F107E">
      <w:pPr>
        <w:pStyle w:val="Style19"/>
        <w:widowControl/>
        <w:tabs>
          <w:tab w:val="left" w:pos="960"/>
        </w:tabs>
        <w:spacing w:line="274" w:lineRule="exact"/>
        <w:rPr>
          <w:rStyle w:val="FontStyle39"/>
          <w:rFonts w:ascii="Arial Narrow" w:hAnsi="Arial Narrow"/>
        </w:rPr>
      </w:pPr>
      <w:r w:rsidRPr="00B45540">
        <w:rPr>
          <w:rStyle w:val="FontStyle39"/>
          <w:rFonts w:ascii="Arial Narrow" w:hAnsi="Arial Narrow"/>
        </w:rPr>
        <w:tab/>
        <w:t xml:space="preserve">V prípade, že v rozhodovacom procese prevýši záujem vlastníkov parciel o zhodnotenie ich vlastníctva a správny orgán vydá súhlas so zmenou funkčného využitia územia na stavebné účely podľa § 13 zákona č.220/2004 Z.z. a následne rozhodnutie o odňatí parciel podľa § 17 uvedeného zákona, žiadame správny orgán, aby v rozhodnutí zaviazal stavebníka (vlastníka pozemkov) na splnenie </w:t>
      </w:r>
      <w:r w:rsidR="00580F31" w:rsidRPr="00B45540">
        <w:rPr>
          <w:rStyle w:val="FontStyle39"/>
          <w:rFonts w:ascii="Arial Narrow" w:hAnsi="Arial Narrow"/>
        </w:rPr>
        <w:t>jednej z nasledovných podmienok</w:t>
      </w:r>
      <w:r w:rsidRPr="00B45540">
        <w:rPr>
          <w:rStyle w:val="FontStyle39"/>
          <w:rFonts w:ascii="Arial Narrow" w:hAnsi="Arial Narrow"/>
        </w:rPr>
        <w:t>:</w:t>
      </w:r>
    </w:p>
    <w:p w14:paraId="3614DE99" w14:textId="77777777" w:rsidR="002F107E" w:rsidRPr="00B45540" w:rsidRDefault="002F107E" w:rsidP="00D166B5">
      <w:pPr>
        <w:jc w:val="both"/>
        <w:rPr>
          <w:rFonts w:ascii="Arial Narrow" w:hAnsi="Arial Narrow"/>
          <w:color w:val="C00000"/>
          <w:sz w:val="22"/>
          <w:szCs w:val="22"/>
        </w:rPr>
      </w:pPr>
    </w:p>
    <w:p w14:paraId="59AC76C9" w14:textId="77777777" w:rsidR="00D166B5" w:rsidRPr="00B45540" w:rsidRDefault="00D166B5" w:rsidP="002F107E">
      <w:pPr>
        <w:ind w:left="567" w:hanging="567"/>
        <w:jc w:val="both"/>
        <w:rPr>
          <w:rFonts w:ascii="Arial Narrow" w:hAnsi="Arial Narrow"/>
          <w:sz w:val="22"/>
          <w:szCs w:val="22"/>
        </w:rPr>
      </w:pPr>
      <w:r w:rsidRPr="00B45540">
        <w:rPr>
          <w:rFonts w:ascii="Arial Narrow" w:hAnsi="Arial Narrow"/>
          <w:sz w:val="22"/>
          <w:szCs w:val="22"/>
        </w:rPr>
        <w:t>a)</w:t>
      </w:r>
      <w:r w:rsidRPr="00B45540">
        <w:rPr>
          <w:rFonts w:ascii="Arial Narrow" w:hAnsi="Arial Narrow"/>
          <w:sz w:val="22"/>
          <w:szCs w:val="22"/>
        </w:rPr>
        <w:tab/>
        <w:t xml:space="preserve">V prípade, že sa preukáže odborným posúdením možnosť zrušenia časti </w:t>
      </w:r>
      <w:proofErr w:type="spellStart"/>
      <w:r w:rsidRPr="00B45540">
        <w:rPr>
          <w:rFonts w:ascii="Arial Narrow" w:hAnsi="Arial Narrow"/>
          <w:sz w:val="22"/>
          <w:szCs w:val="22"/>
        </w:rPr>
        <w:t>hydromelioračného</w:t>
      </w:r>
      <w:proofErr w:type="spellEnd"/>
      <w:r w:rsidRPr="00B45540">
        <w:rPr>
          <w:rFonts w:ascii="Arial Narrow" w:hAnsi="Arial Narrow"/>
          <w:sz w:val="22"/>
          <w:szCs w:val="22"/>
        </w:rPr>
        <w:t xml:space="preserve"> závlahového systému rozvodov závlahovej vody potrubia bez možnosti náhrady novým potrubím, je potrebné zaviazať vlastníkov parciel pri uvažovanej výstavbe pred vydaním stavebného povolenia </w:t>
      </w:r>
      <w:proofErr w:type="spellStart"/>
      <w:r w:rsidRPr="00B45540">
        <w:rPr>
          <w:rFonts w:ascii="Arial Narrow" w:hAnsi="Arial Narrow"/>
          <w:sz w:val="22"/>
          <w:szCs w:val="22"/>
        </w:rPr>
        <w:t>majetkoprávne</w:t>
      </w:r>
      <w:proofErr w:type="spellEnd"/>
      <w:r w:rsidRPr="00B45540">
        <w:rPr>
          <w:rFonts w:ascii="Arial Narrow" w:hAnsi="Arial Narrow"/>
          <w:sz w:val="22"/>
          <w:szCs w:val="22"/>
        </w:rPr>
        <w:t xml:space="preserve"> vysporiadanie so správcom vodnej stavby časti rúrovej siete, v zmysle </w:t>
      </w:r>
      <w:r w:rsidR="002F107E" w:rsidRPr="00B45540">
        <w:rPr>
          <w:rStyle w:val="FontStyle39"/>
          <w:rFonts w:ascii="Arial Narrow" w:hAnsi="Arial Narrow"/>
        </w:rPr>
        <w:t>Postupovať sa bude podľa Smernice č. 1061/2009-250 MP SR vydanej dňa 4.3.2009 vo Vestníku MP SR čiastka 5 pod číslom 25.</w:t>
      </w:r>
      <w:r w:rsidRPr="00B45540">
        <w:rPr>
          <w:rFonts w:ascii="Arial Narrow" w:hAnsi="Arial Narrow"/>
          <w:sz w:val="22"/>
          <w:szCs w:val="22"/>
        </w:rPr>
        <w:t xml:space="preserve">. Uzatvorenie zostávajúcej časti rúrovej siete bude vykonané podľa schválenej dokumentácie na náklady investora pri dodržaní podmienky ukončenia zostávajúcej časti potrubia na najbližšom hydrante. Ukončenie a odpredaj časti rúrovej siete nesmie mať za následok znefunkčnenie zostávajúcej časti vodnej stavby. </w:t>
      </w:r>
    </w:p>
    <w:p w14:paraId="4855E9BE" w14:textId="77777777" w:rsidR="00A45A42" w:rsidRPr="00B45540" w:rsidRDefault="00D166B5" w:rsidP="002F107E">
      <w:pPr>
        <w:pStyle w:val="Style5"/>
        <w:widowControl/>
        <w:spacing w:before="29"/>
        <w:ind w:left="567" w:hanging="567"/>
        <w:jc w:val="both"/>
        <w:rPr>
          <w:rStyle w:val="FontStyle39"/>
          <w:rFonts w:ascii="Arial Narrow" w:hAnsi="Arial Narrow"/>
          <w:color w:val="auto"/>
        </w:rPr>
      </w:pPr>
      <w:r w:rsidRPr="00B45540">
        <w:rPr>
          <w:rFonts w:ascii="Arial Narrow" w:hAnsi="Arial Narrow"/>
          <w:color w:val="auto"/>
          <w:sz w:val="22"/>
          <w:szCs w:val="22"/>
        </w:rPr>
        <w:t>b)</w:t>
      </w:r>
      <w:r w:rsidRPr="00B45540">
        <w:rPr>
          <w:rFonts w:ascii="Arial Narrow" w:hAnsi="Arial Narrow"/>
          <w:color w:val="auto"/>
          <w:sz w:val="22"/>
          <w:szCs w:val="22"/>
        </w:rPr>
        <w:tab/>
      </w:r>
      <w:r w:rsidR="002F107E" w:rsidRPr="00B45540">
        <w:rPr>
          <w:rStyle w:val="FontStyle39"/>
          <w:rFonts w:ascii="Arial Narrow" w:hAnsi="Arial Narrow"/>
          <w:color w:val="auto"/>
        </w:rPr>
        <w:t xml:space="preserve">v prípade, že sa preukáže odborným posúdením nutnosť preložky časti podzemnej rúrovej siete tak, aby vodná stavba zostala naďalej funkčná a prevádzkyschopná, zaviazať stavebníka pred začatím stavebných prác zrealizovať preložku potrubia podľa schválenej PD. Náklady na vykonanie preložky budú hradené v plnej výške stavebníkom. </w:t>
      </w:r>
    </w:p>
    <w:p w14:paraId="22F4E701" w14:textId="77777777" w:rsidR="002F107E" w:rsidRPr="00B45540" w:rsidRDefault="002F107E" w:rsidP="002F107E">
      <w:pPr>
        <w:pStyle w:val="Style5"/>
        <w:widowControl/>
        <w:spacing w:before="29"/>
        <w:ind w:left="567" w:hanging="567"/>
        <w:jc w:val="both"/>
        <w:rPr>
          <w:rStyle w:val="FontStyle39"/>
          <w:rFonts w:ascii="Arial Narrow" w:hAnsi="Arial Narrow"/>
          <w:color w:val="auto"/>
        </w:rPr>
      </w:pPr>
      <w:r w:rsidRPr="00B45540">
        <w:rPr>
          <w:rStyle w:val="FontStyle39"/>
          <w:rFonts w:ascii="Arial Narrow" w:hAnsi="Arial Narrow"/>
          <w:color w:val="auto"/>
        </w:rPr>
        <w:t>c)</w:t>
      </w:r>
      <w:r w:rsidRPr="00B45540">
        <w:rPr>
          <w:rStyle w:val="FontStyle39"/>
          <w:rFonts w:ascii="Arial Narrow" w:hAnsi="Arial Narrow"/>
          <w:color w:val="auto"/>
        </w:rPr>
        <w:tab/>
        <w:t>ak nebude možné zrušenie, resp. preložka časti rúrovej siete, zaviazať stavebníka o rešpektovanie jestvujúceho závlahového potrubia vodnej stavby a dodržanie ochranného pásma od osi závlahového potrubia</w:t>
      </w:r>
      <w:r w:rsidRPr="00B45540">
        <w:rPr>
          <w:rStyle w:val="FontStyle39"/>
          <w:rFonts w:ascii="Arial Narrow" w:hAnsi="Arial Narrow"/>
          <w:color w:val="C00000"/>
        </w:rPr>
        <w:t xml:space="preserve">, </w:t>
      </w:r>
      <w:r w:rsidRPr="00B45540">
        <w:rPr>
          <w:rStyle w:val="FontStyle39"/>
          <w:rFonts w:ascii="Arial Narrow" w:hAnsi="Arial Narrow"/>
          <w:color w:val="auto"/>
        </w:rPr>
        <w:t xml:space="preserve">ktoré bude stanovené správcom vodnej stavby. V ochrannom pásme neumiestňovať stavby trvalého charakteru, ani vysádzať stromy a kríky. Zároveň požadujeme zaviazať vlastníka pozemkov k právu prístupu k vodnej stavbe za účelom vykonávania prevádzkových činností a nevyhnutných opráv (Zákon o vodách č. 364/2004). Všetky inžinierske siete realizovať v zmysle ustanovení STN 73 6961 „Križovanie a súbehy melioračných zariadení s komunikáciami a vedeniami" z r. 1983. </w:t>
      </w:r>
    </w:p>
    <w:p w14:paraId="284EE80F" w14:textId="0F9EE641" w:rsidR="0002627F" w:rsidRPr="008014F7" w:rsidRDefault="0002627F" w:rsidP="0002627F">
      <w:pPr>
        <w:shd w:val="clear" w:color="auto" w:fill="FFFFFF"/>
        <w:spacing w:before="552" w:line="322" w:lineRule="exact"/>
        <w:rPr>
          <w:rFonts w:ascii="Arial Narrow" w:hAnsi="Arial Narrow"/>
        </w:rPr>
      </w:pPr>
      <w:r w:rsidRPr="008014F7">
        <w:rPr>
          <w:rFonts w:ascii="Arial Narrow" w:hAnsi="Arial Narrow"/>
          <w:b/>
          <w:bCs/>
          <w:sz w:val="28"/>
          <w:szCs w:val="28"/>
        </w:rPr>
        <w:t>3.1</w:t>
      </w:r>
      <w:r w:rsidR="008C3CCE">
        <w:rPr>
          <w:rFonts w:ascii="Arial Narrow" w:hAnsi="Arial Narrow"/>
          <w:b/>
          <w:bCs/>
          <w:sz w:val="28"/>
          <w:szCs w:val="28"/>
        </w:rPr>
        <w:t>8</w:t>
      </w:r>
      <w:r w:rsidRPr="008014F7">
        <w:rPr>
          <w:rFonts w:ascii="Arial Narrow" w:hAnsi="Arial Narrow"/>
          <w:b/>
          <w:bCs/>
          <w:sz w:val="28"/>
          <w:szCs w:val="28"/>
        </w:rPr>
        <w:t xml:space="preserve"> Hodnotenie navrhovaného riešenia najmä z hľadiska </w:t>
      </w:r>
      <w:r w:rsidRPr="008014F7">
        <w:rPr>
          <w:rFonts w:ascii="Arial Narrow" w:hAnsi="Arial Narrow"/>
          <w:b/>
          <w:bCs/>
          <w:spacing w:val="-1"/>
          <w:sz w:val="28"/>
          <w:szCs w:val="28"/>
        </w:rPr>
        <w:t xml:space="preserve">environmentálnych, ekonomických, sociálnych a územno-technických </w:t>
      </w:r>
      <w:r w:rsidRPr="008014F7">
        <w:rPr>
          <w:rFonts w:ascii="Arial Narrow" w:hAnsi="Arial Narrow"/>
          <w:b/>
          <w:bCs/>
          <w:sz w:val="28"/>
          <w:szCs w:val="28"/>
        </w:rPr>
        <w:t>dôsledkov</w:t>
      </w:r>
      <w:r w:rsidRPr="008014F7">
        <w:rPr>
          <w:rFonts w:ascii="Arial Narrow" w:hAnsi="Arial Narrow"/>
          <w:sz w:val="28"/>
          <w:szCs w:val="28"/>
        </w:rPr>
        <w:t>,</w:t>
      </w:r>
    </w:p>
    <w:p w14:paraId="762940FE" w14:textId="6958821F" w:rsidR="0002627F" w:rsidRPr="00B45540" w:rsidRDefault="0002627F" w:rsidP="00473B97">
      <w:pPr>
        <w:shd w:val="clear" w:color="auto" w:fill="FFFFFF"/>
        <w:spacing w:before="274" w:line="274" w:lineRule="exact"/>
        <w:ind w:firstLine="708"/>
        <w:jc w:val="both"/>
        <w:rPr>
          <w:rFonts w:ascii="Arial Narrow" w:hAnsi="Arial Narrow"/>
          <w:sz w:val="22"/>
          <w:szCs w:val="22"/>
        </w:rPr>
      </w:pPr>
      <w:r w:rsidRPr="00B45540">
        <w:rPr>
          <w:rFonts w:ascii="Arial Narrow" w:hAnsi="Arial Narrow"/>
          <w:spacing w:val="-1"/>
          <w:sz w:val="22"/>
          <w:szCs w:val="22"/>
        </w:rPr>
        <w:t xml:space="preserve">Súčasná ekologická kvalita krajiny katastrálneho územia obce </w:t>
      </w:r>
      <w:r w:rsidR="00FD4DC0" w:rsidRPr="00B45540">
        <w:rPr>
          <w:rFonts w:ascii="Arial Narrow" w:hAnsi="Arial Narrow"/>
          <w:spacing w:val="-1"/>
          <w:sz w:val="22"/>
          <w:szCs w:val="22"/>
        </w:rPr>
        <w:t>Olešná</w:t>
      </w:r>
      <w:r w:rsidRPr="00B45540">
        <w:rPr>
          <w:rFonts w:ascii="Arial Narrow" w:hAnsi="Arial Narrow"/>
          <w:spacing w:val="-1"/>
          <w:sz w:val="22"/>
          <w:szCs w:val="22"/>
        </w:rPr>
        <w:t xml:space="preserve"> je pomerne </w:t>
      </w:r>
      <w:r w:rsidRPr="00B45540">
        <w:rPr>
          <w:rFonts w:ascii="Arial Narrow" w:hAnsi="Arial Narrow"/>
          <w:spacing w:val="-2"/>
          <w:sz w:val="22"/>
          <w:szCs w:val="22"/>
        </w:rPr>
        <w:t>vysoká. Väčšina katastrálneho územia obce je zalesnená</w:t>
      </w:r>
      <w:r w:rsidR="001F792E" w:rsidRPr="00B45540">
        <w:rPr>
          <w:rFonts w:ascii="Arial Narrow" w:hAnsi="Arial Narrow"/>
          <w:spacing w:val="-2"/>
          <w:sz w:val="22"/>
          <w:szCs w:val="22"/>
        </w:rPr>
        <w:t>.</w:t>
      </w:r>
      <w:r w:rsidRPr="00B45540">
        <w:rPr>
          <w:rFonts w:ascii="Arial Narrow" w:hAnsi="Arial Narrow"/>
          <w:spacing w:val="-2"/>
          <w:sz w:val="22"/>
          <w:szCs w:val="22"/>
        </w:rPr>
        <w:t xml:space="preserve"> </w:t>
      </w:r>
      <w:r w:rsidRPr="00B45540">
        <w:rPr>
          <w:rFonts w:ascii="Arial Narrow" w:hAnsi="Arial Narrow"/>
          <w:sz w:val="22"/>
          <w:szCs w:val="22"/>
        </w:rPr>
        <w:t xml:space="preserve">Z hľadiska výskytu pozitívnych prvkov v životnom prostredí je katastrálne územie obce zaradené podľa </w:t>
      </w:r>
      <w:proofErr w:type="spellStart"/>
      <w:r w:rsidRPr="00B45540">
        <w:rPr>
          <w:rFonts w:ascii="Arial Narrow" w:hAnsi="Arial Narrow"/>
          <w:sz w:val="22"/>
          <w:szCs w:val="22"/>
        </w:rPr>
        <w:t>socio</w:t>
      </w:r>
      <w:proofErr w:type="spellEnd"/>
      <w:r w:rsidRPr="00B45540">
        <w:rPr>
          <w:rFonts w:ascii="Arial Narrow" w:hAnsi="Arial Narrow"/>
          <w:sz w:val="22"/>
          <w:szCs w:val="22"/>
        </w:rPr>
        <w:t xml:space="preserve">-ekonomických prvkov do I. hodnotovej kategórie, </w:t>
      </w:r>
      <w:proofErr w:type="spellStart"/>
      <w:r w:rsidRPr="00B45540">
        <w:rPr>
          <w:rFonts w:ascii="Arial Narrow" w:hAnsi="Arial Narrow"/>
          <w:sz w:val="22"/>
          <w:szCs w:val="22"/>
        </w:rPr>
        <w:t>t.j</w:t>
      </w:r>
      <w:proofErr w:type="spellEnd"/>
      <w:r w:rsidRPr="00B45540">
        <w:rPr>
          <w:rFonts w:ascii="Arial Narrow" w:hAnsi="Arial Narrow"/>
          <w:sz w:val="22"/>
          <w:szCs w:val="22"/>
        </w:rPr>
        <w:t xml:space="preserve">. priaznivá hospodársko-výrobná základňa obce, dobrá dostupnosť na pracoviská, priemerná až vyššia </w:t>
      </w:r>
      <w:r w:rsidRPr="00B45540">
        <w:rPr>
          <w:rFonts w:ascii="Arial Narrow" w:hAnsi="Arial Narrow"/>
          <w:spacing w:val="-2"/>
          <w:sz w:val="22"/>
          <w:szCs w:val="22"/>
        </w:rPr>
        <w:t xml:space="preserve">vybavenosť domácností a dobrá dostupnosť služieb v meste </w:t>
      </w:r>
      <w:r w:rsidR="00E77689" w:rsidRPr="00B45540">
        <w:rPr>
          <w:rFonts w:ascii="Arial Narrow" w:hAnsi="Arial Narrow"/>
          <w:spacing w:val="-2"/>
          <w:sz w:val="22"/>
          <w:szCs w:val="22"/>
        </w:rPr>
        <w:t>Čadca</w:t>
      </w:r>
      <w:r w:rsidRPr="00B45540">
        <w:rPr>
          <w:rFonts w:ascii="Arial Narrow" w:hAnsi="Arial Narrow"/>
          <w:spacing w:val="-2"/>
          <w:sz w:val="22"/>
          <w:szCs w:val="22"/>
        </w:rPr>
        <w:t xml:space="preserve">. Podľa výskytu prírodných </w:t>
      </w:r>
      <w:r w:rsidRPr="00B45540">
        <w:rPr>
          <w:rFonts w:ascii="Arial Narrow" w:hAnsi="Arial Narrow"/>
          <w:sz w:val="22"/>
          <w:szCs w:val="22"/>
        </w:rPr>
        <w:t xml:space="preserve">prvkov - priaznivá oblasť na rekreačnú a obytnú funkciu . Z hľadiska výskytu negatívnych prvkov v životnom prostredí je územie zaradené do krajinného typu bez výraznejšieho výskytu pôsobenia negatívnych prvkov. Celkove možno územie obce zaradiť do oblasti s vysokým </w:t>
      </w:r>
      <w:r w:rsidRPr="00B45540">
        <w:rPr>
          <w:rFonts w:ascii="Arial Narrow" w:hAnsi="Arial Narrow"/>
          <w:spacing w:val="-1"/>
          <w:sz w:val="22"/>
          <w:szCs w:val="22"/>
        </w:rPr>
        <w:t>potenciálom reliéfu na funkciu bývania a rekreácie, poľnohospodársku výrobu a čiastočne aj priemyselnú výrobu.</w:t>
      </w:r>
      <w:r w:rsidR="00862C2D" w:rsidRPr="00B45540">
        <w:rPr>
          <w:rFonts w:ascii="Arial Narrow" w:hAnsi="Arial Narrow"/>
          <w:spacing w:val="-1"/>
          <w:sz w:val="22"/>
          <w:szCs w:val="22"/>
        </w:rPr>
        <w:t xml:space="preserve"> </w:t>
      </w:r>
    </w:p>
    <w:p w14:paraId="27AF3D4C" w14:textId="77777777" w:rsidR="0002627F" w:rsidRPr="008014F7" w:rsidRDefault="0002627F" w:rsidP="0068338A">
      <w:pPr>
        <w:pStyle w:val="Bezriadkovania"/>
        <w:ind w:firstLine="708"/>
        <w:rPr>
          <w:rFonts w:ascii="Arial Narrow" w:hAnsi="Arial Narrow"/>
          <w:color w:val="auto"/>
        </w:rPr>
      </w:pPr>
    </w:p>
    <w:p w14:paraId="08CF4B2E" w14:textId="13A98081" w:rsidR="002A3268" w:rsidRPr="008014F7" w:rsidRDefault="002A3268" w:rsidP="002A3268">
      <w:pPr>
        <w:pStyle w:val="Bezriadkovania"/>
        <w:rPr>
          <w:rFonts w:ascii="Arial Narrow" w:hAnsi="Arial Narrow"/>
          <w:b/>
          <w:color w:val="auto"/>
        </w:rPr>
      </w:pPr>
      <w:r w:rsidRPr="008014F7">
        <w:rPr>
          <w:rFonts w:ascii="Arial Narrow" w:hAnsi="Arial Narrow"/>
          <w:b/>
          <w:color w:val="auto"/>
        </w:rPr>
        <w:t xml:space="preserve">Hodnotenie navrhovaného riešenia </w:t>
      </w:r>
      <w:r w:rsidR="008369B1" w:rsidRPr="008014F7">
        <w:rPr>
          <w:rFonts w:ascii="Arial Narrow" w:hAnsi="Arial Narrow"/>
          <w:b/>
          <w:color w:val="auto"/>
        </w:rPr>
        <w:t xml:space="preserve">konceptu </w:t>
      </w:r>
      <w:r w:rsidRPr="008014F7">
        <w:rPr>
          <w:rFonts w:ascii="Arial Narrow" w:hAnsi="Arial Narrow"/>
          <w:b/>
          <w:color w:val="auto"/>
        </w:rPr>
        <w:t xml:space="preserve">ÚPN obce </w:t>
      </w:r>
      <w:r w:rsidR="00FD4DC0" w:rsidRPr="008014F7">
        <w:rPr>
          <w:rFonts w:ascii="Arial Narrow" w:hAnsi="Arial Narrow"/>
          <w:b/>
          <w:color w:val="auto"/>
        </w:rPr>
        <w:t>Olešná</w:t>
      </w:r>
    </w:p>
    <w:p w14:paraId="1383CA87" w14:textId="77777777" w:rsidR="002A3268" w:rsidRPr="008014F7" w:rsidRDefault="002A3268" w:rsidP="0068338A">
      <w:pPr>
        <w:pStyle w:val="Bezriadkovania"/>
        <w:ind w:firstLine="708"/>
        <w:rPr>
          <w:rFonts w:ascii="Arial Narrow" w:hAnsi="Arial Narrow"/>
          <w:color w:val="auto"/>
        </w:rPr>
      </w:pPr>
    </w:p>
    <w:p w14:paraId="41FD53F7" w14:textId="77777777" w:rsidR="002A3268" w:rsidRPr="00B45540" w:rsidRDefault="002A3268" w:rsidP="002A3268">
      <w:pPr>
        <w:pStyle w:val="Bezriadkovania"/>
        <w:rPr>
          <w:rFonts w:ascii="Arial Narrow" w:hAnsi="Arial Narrow"/>
          <w:color w:val="auto"/>
          <w:sz w:val="22"/>
          <w:szCs w:val="22"/>
        </w:rPr>
      </w:pPr>
      <w:r w:rsidRPr="00B45540">
        <w:rPr>
          <w:rFonts w:ascii="Arial Narrow" w:hAnsi="Arial Narrow"/>
          <w:color w:val="auto"/>
          <w:sz w:val="22"/>
          <w:szCs w:val="22"/>
        </w:rPr>
        <w:t>Hodnotenie z hľadiska:</w:t>
      </w:r>
    </w:p>
    <w:p w14:paraId="2E8B0A0A" w14:textId="77777777" w:rsidR="002A3268" w:rsidRPr="00B45540" w:rsidRDefault="002A3268" w:rsidP="002A3268">
      <w:pPr>
        <w:pStyle w:val="Bezriadkovania"/>
        <w:rPr>
          <w:rFonts w:ascii="Arial Narrow" w:hAnsi="Arial Narrow"/>
          <w:color w:val="auto"/>
          <w:sz w:val="22"/>
          <w:szCs w:val="22"/>
          <w:u w:val="single"/>
        </w:rPr>
      </w:pPr>
      <w:r w:rsidRPr="00B45540">
        <w:rPr>
          <w:rFonts w:ascii="Arial Narrow" w:hAnsi="Arial Narrow"/>
          <w:color w:val="auto"/>
          <w:sz w:val="22"/>
          <w:szCs w:val="22"/>
        </w:rPr>
        <w:tab/>
      </w:r>
      <w:r w:rsidRPr="00B45540">
        <w:rPr>
          <w:rFonts w:ascii="Arial Narrow" w:hAnsi="Arial Narrow"/>
          <w:color w:val="auto"/>
          <w:sz w:val="22"/>
          <w:szCs w:val="22"/>
          <w:u w:val="single"/>
        </w:rPr>
        <w:t>Environmentálnych dôsledkov :</w:t>
      </w:r>
    </w:p>
    <w:p w14:paraId="270CFD46" w14:textId="77777777" w:rsidR="008369B1" w:rsidRPr="00B45540" w:rsidRDefault="008369B1" w:rsidP="002A3268">
      <w:pPr>
        <w:shd w:val="clear" w:color="auto" w:fill="FFFFFF"/>
        <w:spacing w:line="274" w:lineRule="exact"/>
        <w:ind w:left="709"/>
        <w:rPr>
          <w:rFonts w:ascii="Arial Narrow" w:hAnsi="Arial Narrow"/>
          <w:bCs/>
          <w:sz w:val="22"/>
          <w:szCs w:val="22"/>
        </w:rPr>
      </w:pPr>
      <w:r w:rsidRPr="00B45540">
        <w:rPr>
          <w:rFonts w:ascii="Arial Narrow" w:hAnsi="Arial Narrow"/>
          <w:bCs/>
          <w:sz w:val="22"/>
          <w:szCs w:val="22"/>
        </w:rPr>
        <w:t xml:space="preserve">Uvažovaná výstavba bude mať vplyv na životné prostredie v týchto oblastiach: </w:t>
      </w:r>
    </w:p>
    <w:p w14:paraId="385D1F87" w14:textId="77777777" w:rsidR="008369B1" w:rsidRPr="00B45540" w:rsidRDefault="008369B1" w:rsidP="00560F5D">
      <w:pPr>
        <w:pStyle w:val="Odsekzoznamu"/>
        <w:numPr>
          <w:ilvl w:val="0"/>
          <w:numId w:val="80"/>
        </w:numPr>
        <w:shd w:val="clear" w:color="auto" w:fill="FFFFFF"/>
        <w:spacing w:line="274" w:lineRule="exact"/>
        <w:rPr>
          <w:rFonts w:ascii="Arial Narrow" w:hAnsi="Arial Narrow"/>
          <w:b/>
          <w:bCs/>
          <w:sz w:val="22"/>
          <w:szCs w:val="22"/>
        </w:rPr>
      </w:pPr>
      <w:r w:rsidRPr="00B45540">
        <w:rPr>
          <w:rFonts w:ascii="Arial Narrow" w:hAnsi="Arial Narrow"/>
          <w:b/>
          <w:bCs/>
          <w:sz w:val="22"/>
          <w:szCs w:val="22"/>
        </w:rPr>
        <w:t xml:space="preserve">vplyv na geomorfológiu prostredia, </w:t>
      </w:r>
    </w:p>
    <w:p w14:paraId="678F4140" w14:textId="34E275F4" w:rsidR="00F05B8D" w:rsidRPr="00B45540" w:rsidRDefault="00F05B8D" w:rsidP="001E4831">
      <w:pPr>
        <w:pStyle w:val="Odsekzoznamu"/>
        <w:shd w:val="clear" w:color="auto" w:fill="FFFFFF"/>
        <w:spacing w:line="274" w:lineRule="exact"/>
        <w:ind w:left="1429"/>
        <w:jc w:val="both"/>
        <w:rPr>
          <w:rFonts w:ascii="Arial Narrow" w:hAnsi="Arial Narrow"/>
          <w:bCs/>
          <w:sz w:val="22"/>
          <w:szCs w:val="22"/>
        </w:rPr>
      </w:pPr>
      <w:r w:rsidRPr="00B45540">
        <w:rPr>
          <w:rFonts w:ascii="Arial Narrow" w:hAnsi="Arial Narrow"/>
          <w:bCs/>
          <w:sz w:val="22"/>
          <w:szCs w:val="22"/>
        </w:rPr>
        <w:t>riešené územie je súčasťou oblasti so zvýšeným výskytom zosuvov</w:t>
      </w:r>
      <w:r w:rsidR="00B45540" w:rsidRPr="00B45540">
        <w:rPr>
          <w:rFonts w:ascii="Arial Narrow" w:hAnsi="Arial Narrow"/>
          <w:bCs/>
          <w:sz w:val="22"/>
          <w:szCs w:val="22"/>
        </w:rPr>
        <w:t>,</w:t>
      </w:r>
      <w:r w:rsidRPr="00B45540">
        <w:rPr>
          <w:rFonts w:ascii="Arial Narrow" w:hAnsi="Arial Narrow"/>
          <w:bCs/>
          <w:sz w:val="22"/>
          <w:szCs w:val="22"/>
        </w:rPr>
        <w:t xml:space="preserve"> mimo tieto zosuvné, iba v oblasti existujúcej zástavby</w:t>
      </w:r>
      <w:r w:rsidR="004F3B4D" w:rsidRPr="00B45540">
        <w:rPr>
          <w:rFonts w:ascii="Arial Narrow" w:hAnsi="Arial Narrow"/>
          <w:bCs/>
          <w:sz w:val="22"/>
          <w:szCs w:val="22"/>
        </w:rPr>
        <w:t xml:space="preserve"> v</w:t>
      </w:r>
      <w:r w:rsidRPr="00B45540">
        <w:rPr>
          <w:rFonts w:ascii="Arial Narrow" w:hAnsi="Arial Narrow"/>
          <w:bCs/>
          <w:sz w:val="22"/>
          <w:szCs w:val="22"/>
        </w:rPr>
        <w:t xml:space="preserve"> intravilán</w:t>
      </w:r>
      <w:r w:rsidR="004F3B4D" w:rsidRPr="00B45540">
        <w:rPr>
          <w:rFonts w:ascii="Arial Narrow" w:hAnsi="Arial Narrow"/>
          <w:bCs/>
          <w:sz w:val="22"/>
          <w:szCs w:val="22"/>
        </w:rPr>
        <w:t>e</w:t>
      </w:r>
      <w:r w:rsidRPr="00B45540">
        <w:rPr>
          <w:rFonts w:ascii="Arial Narrow" w:hAnsi="Arial Narrow"/>
          <w:bCs/>
          <w:sz w:val="22"/>
          <w:szCs w:val="22"/>
        </w:rPr>
        <w:t xml:space="preserve"> obce sa nachádzajú rozvojové </w:t>
      </w:r>
      <w:r w:rsidR="001E4831" w:rsidRPr="00B45540">
        <w:rPr>
          <w:rFonts w:ascii="Arial Narrow" w:hAnsi="Arial Narrow"/>
          <w:bCs/>
          <w:sz w:val="22"/>
          <w:szCs w:val="22"/>
        </w:rPr>
        <w:t xml:space="preserve">územia, ktoré sú zasiahnuté zosuvnými územiami. V týchto lokalitách je potrebné uvažovať so zakladaním budov a rekonštrukciami existujúcich objektov, ktoré zabránia zosuvom. </w:t>
      </w:r>
    </w:p>
    <w:p w14:paraId="7DC731D4" w14:textId="77777777" w:rsidR="008369B1" w:rsidRPr="00B45540" w:rsidRDefault="008369B1" w:rsidP="00560F5D">
      <w:pPr>
        <w:pStyle w:val="Odsekzoznamu"/>
        <w:numPr>
          <w:ilvl w:val="0"/>
          <w:numId w:val="80"/>
        </w:numPr>
        <w:shd w:val="clear" w:color="auto" w:fill="FFFFFF"/>
        <w:spacing w:line="274" w:lineRule="exact"/>
        <w:rPr>
          <w:rFonts w:ascii="Arial Narrow" w:hAnsi="Arial Narrow"/>
          <w:b/>
          <w:bCs/>
          <w:sz w:val="22"/>
          <w:szCs w:val="22"/>
        </w:rPr>
      </w:pPr>
      <w:r w:rsidRPr="00B45540">
        <w:rPr>
          <w:rFonts w:ascii="Arial Narrow" w:hAnsi="Arial Narrow"/>
          <w:b/>
          <w:bCs/>
          <w:sz w:val="22"/>
          <w:szCs w:val="22"/>
        </w:rPr>
        <w:t xml:space="preserve">vplyv na pôdu, </w:t>
      </w:r>
    </w:p>
    <w:p w14:paraId="5DCF7C56" w14:textId="4560017F" w:rsidR="001E4831" w:rsidRDefault="001E4831" w:rsidP="001E4831">
      <w:pPr>
        <w:pStyle w:val="Bezriadkovania"/>
        <w:ind w:left="1418"/>
        <w:jc w:val="both"/>
        <w:rPr>
          <w:rFonts w:ascii="Arial Narrow" w:hAnsi="Arial Narrow"/>
          <w:color w:val="auto"/>
          <w:sz w:val="22"/>
          <w:szCs w:val="22"/>
        </w:rPr>
      </w:pPr>
      <w:r w:rsidRPr="00B45540">
        <w:rPr>
          <w:rFonts w:ascii="Arial Narrow" w:hAnsi="Arial Narrow"/>
          <w:color w:val="auto"/>
          <w:sz w:val="22"/>
          <w:szCs w:val="22"/>
        </w:rPr>
        <w:t>medzi priame negatívne vplyvy na pôdu patrí predovšetkým trvalý záber poľn</w:t>
      </w:r>
      <w:r w:rsidR="00CE3714" w:rsidRPr="00B45540">
        <w:rPr>
          <w:rFonts w:ascii="Arial Narrow" w:hAnsi="Arial Narrow"/>
          <w:color w:val="auto"/>
          <w:sz w:val="22"/>
          <w:szCs w:val="22"/>
        </w:rPr>
        <w:t xml:space="preserve">ohospodárskej pôdy, keď </w:t>
      </w:r>
      <w:r w:rsidRPr="00B45540">
        <w:rPr>
          <w:rFonts w:ascii="Arial Narrow" w:hAnsi="Arial Narrow"/>
          <w:color w:val="auto"/>
          <w:sz w:val="22"/>
          <w:szCs w:val="22"/>
        </w:rPr>
        <w:t xml:space="preserve">uvažujeme so záberom </w:t>
      </w:r>
      <w:r w:rsidR="002550C7">
        <w:rPr>
          <w:rStyle w:val="FontStyle74"/>
          <w:rFonts w:ascii="Arial Narrow" w:hAnsi="Arial Narrow"/>
          <w:color w:val="auto"/>
          <w:sz w:val="22"/>
          <w:szCs w:val="22"/>
        </w:rPr>
        <w:t>57,836</w:t>
      </w:r>
      <w:r w:rsidR="00E95A29" w:rsidRPr="00B45540">
        <w:rPr>
          <w:rStyle w:val="FontStyle74"/>
          <w:rFonts w:ascii="Arial Narrow" w:hAnsi="Arial Narrow"/>
          <w:color w:val="auto"/>
          <w:sz w:val="22"/>
          <w:szCs w:val="22"/>
        </w:rPr>
        <w:t xml:space="preserve"> </w:t>
      </w:r>
      <w:r w:rsidRPr="00B45540">
        <w:rPr>
          <w:rStyle w:val="FontStyle74"/>
          <w:rFonts w:ascii="Arial Narrow" w:hAnsi="Arial Narrow"/>
          <w:color w:val="auto"/>
          <w:sz w:val="22"/>
          <w:szCs w:val="22"/>
        </w:rPr>
        <w:t>ha</w:t>
      </w:r>
      <w:r w:rsidR="00CE3714" w:rsidRPr="00B45540">
        <w:rPr>
          <w:rStyle w:val="FontStyle74"/>
          <w:rFonts w:ascii="Arial Narrow" w:hAnsi="Arial Narrow"/>
          <w:color w:val="auto"/>
          <w:sz w:val="22"/>
          <w:szCs w:val="22"/>
        </w:rPr>
        <w:t xml:space="preserve">, z toho </w:t>
      </w:r>
      <w:r w:rsidR="002550C7">
        <w:rPr>
          <w:rStyle w:val="FontStyle74"/>
          <w:rFonts w:ascii="Arial Narrow" w:hAnsi="Arial Narrow"/>
          <w:color w:val="auto"/>
          <w:sz w:val="22"/>
          <w:szCs w:val="22"/>
        </w:rPr>
        <w:t>35,682</w:t>
      </w:r>
      <w:r w:rsidR="00CE3714" w:rsidRPr="00B45540">
        <w:rPr>
          <w:rStyle w:val="FontStyle74"/>
          <w:rFonts w:ascii="Arial Narrow" w:hAnsi="Arial Narrow"/>
          <w:color w:val="auto"/>
          <w:sz w:val="22"/>
          <w:szCs w:val="22"/>
        </w:rPr>
        <w:t xml:space="preserve"> ha c</w:t>
      </w:r>
      <w:r w:rsidR="00340210" w:rsidRPr="00B45540">
        <w:rPr>
          <w:rStyle w:val="FontStyle74"/>
          <w:rFonts w:ascii="Arial Narrow" w:hAnsi="Arial Narrow"/>
          <w:color w:val="auto"/>
          <w:sz w:val="22"/>
          <w:szCs w:val="22"/>
        </w:rPr>
        <w:t>h</w:t>
      </w:r>
      <w:r w:rsidR="00CE3714" w:rsidRPr="00B45540">
        <w:rPr>
          <w:rStyle w:val="FontStyle74"/>
          <w:rFonts w:ascii="Arial Narrow" w:hAnsi="Arial Narrow"/>
          <w:color w:val="auto"/>
          <w:sz w:val="22"/>
          <w:szCs w:val="22"/>
        </w:rPr>
        <w:t xml:space="preserve">ránenej pôdy v zmysle Nariadenia vlády SR č. 58/2013 Z.z... </w:t>
      </w:r>
      <w:r w:rsidRPr="00B45540">
        <w:rPr>
          <w:rFonts w:ascii="Arial Narrow" w:hAnsi="Arial Narrow"/>
          <w:color w:val="auto"/>
          <w:sz w:val="22"/>
          <w:szCs w:val="22"/>
        </w:rPr>
        <w:t>S vrstvou ornice odstránenou počas stavebných prác z pozemkov, ktoré budú trvalo vyňaté, je nevyhnutné nakladať v zmysle platných právnych predpisov. Rozsah záberu poľnohospodárskej pôdy z hľadiska veľkosti vplyvu možno označiť za malý. Nepredpokladá sa, že v prípade realizácie predkladaného zámeru dôjde ku zhoršeniu dostupnosti poľnohospodárskych pozemkov, resp. spôsobu ich využívania a obrábania. Predpokladá sa nevýznamný až nulový vplyv na kontamináciu pôd.</w:t>
      </w:r>
      <w:r w:rsidR="00271F7A" w:rsidRPr="00B45540">
        <w:rPr>
          <w:rFonts w:ascii="Arial Narrow" w:hAnsi="Arial Narrow"/>
          <w:color w:val="auto"/>
          <w:sz w:val="22"/>
          <w:szCs w:val="22"/>
        </w:rPr>
        <w:t xml:space="preserve"> Zachovávame ucelené hony poľnohospodárskej pôdy. </w:t>
      </w:r>
    </w:p>
    <w:p w14:paraId="69D98F57" w14:textId="77777777" w:rsidR="00B45540" w:rsidRDefault="00B45540" w:rsidP="001E4831">
      <w:pPr>
        <w:pStyle w:val="Bezriadkovania"/>
        <w:ind w:left="1418"/>
        <w:jc w:val="both"/>
        <w:rPr>
          <w:rFonts w:ascii="Arial Narrow" w:hAnsi="Arial Narrow"/>
          <w:color w:val="auto"/>
          <w:sz w:val="22"/>
          <w:szCs w:val="22"/>
        </w:rPr>
      </w:pPr>
    </w:p>
    <w:p w14:paraId="69D45A10" w14:textId="77777777" w:rsidR="00C63E8A" w:rsidRDefault="00C63E8A" w:rsidP="001E4831">
      <w:pPr>
        <w:pStyle w:val="Bezriadkovania"/>
        <w:ind w:left="1418"/>
        <w:jc w:val="both"/>
        <w:rPr>
          <w:rFonts w:ascii="Arial Narrow" w:hAnsi="Arial Narrow"/>
          <w:color w:val="auto"/>
          <w:sz w:val="22"/>
          <w:szCs w:val="22"/>
        </w:rPr>
      </w:pPr>
    </w:p>
    <w:p w14:paraId="37C8FEBF" w14:textId="77777777" w:rsidR="00C63E8A" w:rsidRPr="00B45540" w:rsidRDefault="00C63E8A" w:rsidP="001E4831">
      <w:pPr>
        <w:pStyle w:val="Bezriadkovania"/>
        <w:ind w:left="1418"/>
        <w:jc w:val="both"/>
        <w:rPr>
          <w:rFonts w:ascii="Arial Narrow" w:hAnsi="Arial Narrow"/>
          <w:color w:val="auto"/>
          <w:sz w:val="22"/>
          <w:szCs w:val="22"/>
        </w:rPr>
      </w:pPr>
    </w:p>
    <w:p w14:paraId="7BE1E5DA" w14:textId="77777777" w:rsidR="008369B1" w:rsidRPr="00B45540" w:rsidRDefault="008369B1" w:rsidP="00560F5D">
      <w:pPr>
        <w:pStyle w:val="Odsekzoznamu"/>
        <w:numPr>
          <w:ilvl w:val="0"/>
          <w:numId w:val="80"/>
        </w:numPr>
        <w:shd w:val="clear" w:color="auto" w:fill="FFFFFF"/>
        <w:spacing w:line="274" w:lineRule="exact"/>
        <w:rPr>
          <w:rFonts w:ascii="Arial Narrow" w:hAnsi="Arial Narrow"/>
          <w:b/>
          <w:bCs/>
          <w:sz w:val="22"/>
          <w:szCs w:val="22"/>
        </w:rPr>
      </w:pPr>
      <w:r w:rsidRPr="00B45540">
        <w:rPr>
          <w:rFonts w:ascii="Arial Narrow" w:hAnsi="Arial Narrow"/>
          <w:b/>
          <w:bCs/>
          <w:sz w:val="22"/>
          <w:szCs w:val="22"/>
        </w:rPr>
        <w:t xml:space="preserve">vplyv na ovzdušie a klimatické pomery, </w:t>
      </w:r>
    </w:p>
    <w:p w14:paraId="243BCAA4" w14:textId="77777777" w:rsidR="001E4831" w:rsidRPr="00B45540" w:rsidRDefault="00DA135D" w:rsidP="005930BF">
      <w:pPr>
        <w:pStyle w:val="Odsekzoznamu"/>
        <w:shd w:val="clear" w:color="auto" w:fill="FFFFFF"/>
        <w:spacing w:line="274" w:lineRule="exact"/>
        <w:ind w:left="1429"/>
        <w:jc w:val="both"/>
        <w:rPr>
          <w:rFonts w:ascii="Arial Narrow" w:hAnsi="Arial Narrow"/>
          <w:bCs/>
          <w:sz w:val="22"/>
          <w:szCs w:val="22"/>
        </w:rPr>
      </w:pPr>
      <w:r w:rsidRPr="00B45540">
        <w:rPr>
          <w:rFonts w:ascii="Arial Narrow" w:hAnsi="Arial Narrow"/>
          <w:bCs/>
          <w:sz w:val="22"/>
          <w:szCs w:val="22"/>
        </w:rPr>
        <w:t>navrhovaná v</w:t>
      </w:r>
      <w:r w:rsidR="005930BF" w:rsidRPr="00B45540">
        <w:rPr>
          <w:rFonts w:ascii="Arial Narrow" w:hAnsi="Arial Narrow"/>
          <w:bCs/>
          <w:sz w:val="22"/>
          <w:szCs w:val="22"/>
        </w:rPr>
        <w:t>ýstavba nemá priame vplyvy na zmenu miestnych klimatických pomerov a vplyv na klímu možno hodnotiť ako nevýznamný.</w:t>
      </w:r>
      <w:r w:rsidRPr="00B45540">
        <w:rPr>
          <w:rFonts w:ascii="Arial Narrow" w:hAnsi="Arial Narrow"/>
          <w:bCs/>
          <w:sz w:val="22"/>
          <w:szCs w:val="22"/>
        </w:rPr>
        <w:t xml:space="preserve"> </w:t>
      </w:r>
      <w:r w:rsidR="009C1908" w:rsidRPr="00B45540">
        <w:rPr>
          <w:rFonts w:ascii="Arial Narrow" w:hAnsi="Arial Narrow"/>
          <w:bCs/>
          <w:sz w:val="22"/>
          <w:szCs w:val="22"/>
        </w:rPr>
        <w:t>J</w:t>
      </w:r>
      <w:r w:rsidRPr="00B45540">
        <w:rPr>
          <w:rFonts w:ascii="Arial Narrow" w:hAnsi="Arial Narrow"/>
          <w:bCs/>
          <w:sz w:val="22"/>
          <w:szCs w:val="22"/>
        </w:rPr>
        <w:t xml:space="preserve">e navrhnuté </w:t>
      </w:r>
      <w:r w:rsidRPr="00B45540">
        <w:rPr>
          <w:rFonts w:ascii="Arial Narrow" w:hAnsi="Arial Narrow"/>
          <w:spacing w:val="-1"/>
          <w:sz w:val="22"/>
          <w:szCs w:val="22"/>
        </w:rPr>
        <w:t xml:space="preserve">vylúčenie výrobných činností, znehodnocujúcich obytné prostredie </w:t>
      </w:r>
      <w:r w:rsidRPr="00B45540">
        <w:rPr>
          <w:rFonts w:ascii="Arial Narrow" w:hAnsi="Arial Narrow"/>
          <w:sz w:val="22"/>
          <w:szCs w:val="22"/>
        </w:rPr>
        <w:t>hlukom, prachom, zápachom</w:t>
      </w:r>
      <w:r w:rsidR="004A37F9" w:rsidRPr="00B45540">
        <w:rPr>
          <w:rFonts w:ascii="Arial Narrow" w:hAnsi="Arial Narrow"/>
          <w:sz w:val="22"/>
          <w:szCs w:val="22"/>
        </w:rPr>
        <w:t xml:space="preserve"> a </w:t>
      </w:r>
      <w:r w:rsidRPr="00B45540">
        <w:rPr>
          <w:rFonts w:ascii="Arial Narrow" w:hAnsi="Arial Narrow"/>
          <w:sz w:val="22"/>
          <w:szCs w:val="22"/>
        </w:rPr>
        <w:t xml:space="preserve"> vibráciami.</w:t>
      </w:r>
    </w:p>
    <w:p w14:paraId="24D9C587" w14:textId="77777777" w:rsidR="008369B1" w:rsidRPr="00B45540" w:rsidRDefault="008369B1" w:rsidP="00560F5D">
      <w:pPr>
        <w:pStyle w:val="Odsekzoznamu"/>
        <w:numPr>
          <w:ilvl w:val="0"/>
          <w:numId w:val="80"/>
        </w:numPr>
        <w:shd w:val="clear" w:color="auto" w:fill="FFFFFF"/>
        <w:spacing w:line="274" w:lineRule="exact"/>
        <w:rPr>
          <w:rFonts w:ascii="Arial Narrow" w:hAnsi="Arial Narrow"/>
          <w:b/>
          <w:bCs/>
          <w:sz w:val="22"/>
          <w:szCs w:val="22"/>
        </w:rPr>
      </w:pPr>
      <w:r w:rsidRPr="00B45540">
        <w:rPr>
          <w:rFonts w:ascii="Arial Narrow" w:hAnsi="Arial Narrow"/>
          <w:b/>
          <w:bCs/>
          <w:sz w:val="22"/>
          <w:szCs w:val="22"/>
        </w:rPr>
        <w:t xml:space="preserve">vplyv na povrchové a podzemné </w:t>
      </w:r>
      <w:r w:rsidR="004A37F9" w:rsidRPr="00B45540">
        <w:rPr>
          <w:rFonts w:ascii="Arial Narrow" w:hAnsi="Arial Narrow"/>
          <w:b/>
          <w:bCs/>
          <w:sz w:val="22"/>
          <w:szCs w:val="22"/>
        </w:rPr>
        <w:t>vo</w:t>
      </w:r>
      <w:r w:rsidRPr="00B45540">
        <w:rPr>
          <w:rFonts w:ascii="Arial Narrow" w:hAnsi="Arial Narrow"/>
          <w:b/>
          <w:bCs/>
          <w:sz w:val="22"/>
          <w:szCs w:val="22"/>
        </w:rPr>
        <w:t xml:space="preserve">dy, </w:t>
      </w:r>
    </w:p>
    <w:p w14:paraId="517B9E9D" w14:textId="11E07ABD" w:rsidR="005930BF" w:rsidRPr="00B45540" w:rsidRDefault="001F20C1" w:rsidP="001F20C1">
      <w:pPr>
        <w:pStyle w:val="Bezriadkovania"/>
        <w:ind w:left="1418"/>
        <w:jc w:val="both"/>
        <w:rPr>
          <w:rFonts w:ascii="Arial Narrow" w:hAnsi="Arial Narrow"/>
          <w:b/>
          <w:bCs/>
          <w:color w:val="auto"/>
          <w:sz w:val="22"/>
          <w:szCs w:val="22"/>
        </w:rPr>
      </w:pPr>
      <w:r w:rsidRPr="00B45540">
        <w:rPr>
          <w:rFonts w:ascii="Arial Narrow" w:hAnsi="Arial Narrow"/>
          <w:color w:val="auto"/>
          <w:sz w:val="22"/>
          <w:szCs w:val="22"/>
        </w:rPr>
        <w:t>odpadové nekontaminované vody z povrchového odtoku spevnených plôch, striech objektov a prístupových ciest budú vsakované priamo v dotknutom území. Nepriaznivý vplyv na kvalitu povrchových tokov ani ich prietokové pomery ma</w:t>
      </w:r>
      <w:r w:rsidR="008462F9" w:rsidRPr="00B45540">
        <w:rPr>
          <w:rFonts w:ascii="Arial Narrow" w:hAnsi="Arial Narrow"/>
          <w:color w:val="auto"/>
          <w:sz w:val="22"/>
          <w:szCs w:val="22"/>
        </w:rPr>
        <w:t>ť</w:t>
      </w:r>
      <w:r w:rsidRPr="00B45540">
        <w:rPr>
          <w:rFonts w:ascii="Arial Narrow" w:hAnsi="Arial Narrow"/>
          <w:color w:val="auto"/>
          <w:sz w:val="22"/>
          <w:szCs w:val="22"/>
        </w:rPr>
        <w:t xml:space="preserve"> nebudú. Splaškové vody budú likvidované napojením na verejnú kanalizáciu, ktorú navrhujeme v oboch </w:t>
      </w:r>
      <w:r w:rsidR="00D53C52" w:rsidRPr="00B45540">
        <w:rPr>
          <w:rFonts w:ascii="Arial Narrow" w:hAnsi="Arial Narrow"/>
          <w:color w:val="auto"/>
          <w:sz w:val="22"/>
          <w:szCs w:val="22"/>
        </w:rPr>
        <w:t>variant</w:t>
      </w:r>
      <w:r w:rsidR="008462F9" w:rsidRPr="00B45540">
        <w:rPr>
          <w:rFonts w:ascii="Arial Narrow" w:hAnsi="Arial Narrow"/>
          <w:color w:val="auto"/>
          <w:sz w:val="22"/>
          <w:szCs w:val="22"/>
        </w:rPr>
        <w:t>o</w:t>
      </w:r>
      <w:r w:rsidR="00D53C52" w:rsidRPr="00B45540">
        <w:rPr>
          <w:rFonts w:ascii="Arial Narrow" w:hAnsi="Arial Narrow"/>
          <w:color w:val="auto"/>
          <w:sz w:val="22"/>
          <w:szCs w:val="22"/>
        </w:rPr>
        <w:t>ch</w:t>
      </w:r>
      <w:r w:rsidRPr="00B45540">
        <w:rPr>
          <w:rFonts w:ascii="Arial Narrow" w:hAnsi="Arial Narrow"/>
          <w:color w:val="auto"/>
          <w:sz w:val="22"/>
          <w:szCs w:val="22"/>
        </w:rPr>
        <w:t xml:space="preserve"> s napojením do lokálnej ČOV. Zníži sa tak existujúce riziko znečistenia podzemných vôd, z dôvodu netesností existujúcich žúmp a trativodov, ktoré sú hlavne pri staršej výstavbe.</w:t>
      </w:r>
    </w:p>
    <w:p w14:paraId="0E80CD52" w14:textId="77777777" w:rsidR="008369B1" w:rsidRPr="00B45540" w:rsidRDefault="008369B1" w:rsidP="00560F5D">
      <w:pPr>
        <w:pStyle w:val="Odsekzoznamu"/>
        <w:numPr>
          <w:ilvl w:val="0"/>
          <w:numId w:val="80"/>
        </w:numPr>
        <w:shd w:val="clear" w:color="auto" w:fill="FFFFFF"/>
        <w:spacing w:line="274" w:lineRule="exact"/>
        <w:rPr>
          <w:rFonts w:ascii="Arial Narrow" w:hAnsi="Arial Narrow"/>
          <w:b/>
          <w:bCs/>
          <w:sz w:val="22"/>
          <w:szCs w:val="22"/>
        </w:rPr>
      </w:pPr>
      <w:r w:rsidRPr="00B45540">
        <w:rPr>
          <w:rFonts w:ascii="Arial Narrow" w:hAnsi="Arial Narrow"/>
          <w:b/>
          <w:bCs/>
          <w:sz w:val="22"/>
          <w:szCs w:val="22"/>
        </w:rPr>
        <w:t xml:space="preserve">vplyv na flóru, </w:t>
      </w:r>
    </w:p>
    <w:p w14:paraId="7E5185EC" w14:textId="77777777" w:rsidR="009A75CC" w:rsidRPr="00B45540" w:rsidRDefault="004E5FE9" w:rsidP="004E5FE9">
      <w:pPr>
        <w:pStyle w:val="Odsekzoznamu"/>
        <w:shd w:val="clear" w:color="auto" w:fill="FFFFFF"/>
        <w:spacing w:line="274" w:lineRule="exact"/>
        <w:ind w:left="1429"/>
        <w:jc w:val="both"/>
        <w:rPr>
          <w:rFonts w:ascii="Arial Narrow" w:hAnsi="Arial Narrow"/>
          <w:b/>
          <w:bCs/>
          <w:sz w:val="22"/>
          <w:szCs w:val="22"/>
        </w:rPr>
      </w:pPr>
      <w:r w:rsidRPr="00B45540">
        <w:rPr>
          <w:rFonts w:ascii="Arial Narrow" w:hAnsi="Arial Narrow"/>
          <w:sz w:val="22"/>
          <w:szCs w:val="22"/>
        </w:rPr>
        <w:t xml:space="preserve">Navrhované činnosti sú umiestňované v blízkosti zastavaného územia obce a jeho blízkom kontakte, zväčša sú umiestňované na poľnohospodárskej pôde, na ktorej počas výstavby dôjde k dočasnému narušeniu pôdneho krytu a čiastočne ovplyvní flóru v tomto území. Územia s vysokým stupňom ochrany prírody a lesné pozemky, nie sú zasiahnuté navrhovanými aktivitami v území. Pozitívne možno vnímať návrh na </w:t>
      </w:r>
      <w:r w:rsidR="00271F7A" w:rsidRPr="00B45540">
        <w:rPr>
          <w:rFonts w:ascii="Arial Narrow" w:hAnsi="Arial Narrow"/>
          <w:sz w:val="22"/>
          <w:szCs w:val="22"/>
        </w:rPr>
        <w:t>vytvorenie plôch verejnej zelene</w:t>
      </w:r>
      <w:r w:rsidRPr="00B45540">
        <w:rPr>
          <w:rFonts w:ascii="Arial Narrow" w:hAnsi="Arial Narrow"/>
          <w:sz w:val="22"/>
          <w:szCs w:val="22"/>
        </w:rPr>
        <w:t xml:space="preserve"> a </w:t>
      </w:r>
      <w:r w:rsidR="00271F7A" w:rsidRPr="00B45540">
        <w:rPr>
          <w:rFonts w:ascii="Arial Narrow" w:hAnsi="Arial Narrow"/>
          <w:sz w:val="22"/>
          <w:szCs w:val="22"/>
        </w:rPr>
        <w:t>revitalizácia plôch existujúcej verejnej zelene</w:t>
      </w:r>
      <w:r w:rsidRPr="00B45540">
        <w:rPr>
          <w:rFonts w:ascii="Arial Narrow" w:hAnsi="Arial Narrow"/>
          <w:sz w:val="22"/>
          <w:szCs w:val="22"/>
        </w:rPr>
        <w:t>.</w:t>
      </w:r>
    </w:p>
    <w:p w14:paraId="188BA559" w14:textId="77777777" w:rsidR="008369B1" w:rsidRPr="00B45540" w:rsidRDefault="008369B1" w:rsidP="00560F5D">
      <w:pPr>
        <w:pStyle w:val="Odsekzoznamu"/>
        <w:numPr>
          <w:ilvl w:val="0"/>
          <w:numId w:val="80"/>
        </w:numPr>
        <w:shd w:val="clear" w:color="auto" w:fill="FFFFFF"/>
        <w:spacing w:line="274" w:lineRule="exact"/>
        <w:rPr>
          <w:rFonts w:ascii="Arial Narrow" w:hAnsi="Arial Narrow"/>
          <w:b/>
          <w:bCs/>
          <w:sz w:val="22"/>
          <w:szCs w:val="22"/>
        </w:rPr>
      </w:pPr>
      <w:r w:rsidRPr="00B45540">
        <w:rPr>
          <w:rFonts w:ascii="Arial Narrow" w:hAnsi="Arial Narrow"/>
          <w:b/>
          <w:bCs/>
          <w:sz w:val="22"/>
          <w:szCs w:val="22"/>
        </w:rPr>
        <w:t>vplyv na faunu,</w:t>
      </w:r>
    </w:p>
    <w:p w14:paraId="40530F7D" w14:textId="77777777" w:rsidR="00271F7A" w:rsidRPr="00B45540" w:rsidRDefault="004E5FE9" w:rsidP="00AA7795">
      <w:pPr>
        <w:pStyle w:val="Bezriadkovania"/>
        <w:ind w:left="1418"/>
        <w:jc w:val="both"/>
        <w:rPr>
          <w:rFonts w:ascii="Arial Narrow" w:hAnsi="Arial Narrow"/>
          <w:b/>
          <w:bCs/>
          <w:color w:val="auto"/>
          <w:sz w:val="22"/>
          <w:szCs w:val="22"/>
        </w:rPr>
      </w:pPr>
      <w:r w:rsidRPr="00B45540">
        <w:rPr>
          <w:rFonts w:ascii="Arial Narrow" w:hAnsi="Arial Narrow"/>
          <w:color w:val="auto"/>
          <w:sz w:val="22"/>
          <w:szCs w:val="22"/>
        </w:rPr>
        <w:t>Väčšie druhy cicavcov ako napr. poľovná zver a vtáctvo nebudú navrhovanou činnosťou negatívne ovplyvnené, nakoľko navrhované aktivity sú primárne sústredené k existujúcemu zastavanému územiu obce</w:t>
      </w:r>
      <w:r w:rsidR="009C1908" w:rsidRPr="00B45540">
        <w:rPr>
          <w:rFonts w:ascii="Arial Narrow" w:hAnsi="Arial Narrow"/>
          <w:color w:val="auto"/>
          <w:sz w:val="22"/>
          <w:szCs w:val="22"/>
        </w:rPr>
        <w:t xml:space="preserve"> a popri existujúcej cestnej komunikácii III.tr</w:t>
      </w:r>
      <w:r w:rsidRPr="00B45540">
        <w:rPr>
          <w:rFonts w:ascii="Arial Narrow" w:hAnsi="Arial Narrow"/>
          <w:color w:val="auto"/>
          <w:sz w:val="22"/>
          <w:szCs w:val="22"/>
        </w:rPr>
        <w:t xml:space="preserve">. </w:t>
      </w:r>
    </w:p>
    <w:p w14:paraId="4D86052D" w14:textId="77777777" w:rsidR="008369B1" w:rsidRPr="00B45540" w:rsidRDefault="008369B1" w:rsidP="00560F5D">
      <w:pPr>
        <w:pStyle w:val="Odsekzoznamu"/>
        <w:numPr>
          <w:ilvl w:val="0"/>
          <w:numId w:val="80"/>
        </w:numPr>
        <w:shd w:val="clear" w:color="auto" w:fill="FFFFFF"/>
        <w:spacing w:line="274" w:lineRule="exact"/>
        <w:rPr>
          <w:rFonts w:ascii="Arial Narrow" w:hAnsi="Arial Narrow"/>
          <w:b/>
          <w:bCs/>
          <w:sz w:val="22"/>
          <w:szCs w:val="22"/>
        </w:rPr>
      </w:pPr>
      <w:r w:rsidRPr="00B45540">
        <w:rPr>
          <w:rFonts w:ascii="Arial Narrow" w:hAnsi="Arial Narrow"/>
          <w:b/>
          <w:bCs/>
          <w:sz w:val="22"/>
          <w:szCs w:val="22"/>
        </w:rPr>
        <w:t>vplyv na biotopy</w:t>
      </w:r>
      <w:r w:rsidR="00271F7A" w:rsidRPr="00B45540">
        <w:rPr>
          <w:rFonts w:ascii="Arial Narrow" w:hAnsi="Arial Narrow"/>
          <w:b/>
          <w:bCs/>
          <w:sz w:val="22"/>
          <w:szCs w:val="22"/>
        </w:rPr>
        <w:t>,</w:t>
      </w:r>
    </w:p>
    <w:p w14:paraId="2981763A" w14:textId="77777777" w:rsidR="00AA7795" w:rsidRPr="00B45540" w:rsidRDefault="00AA7795" w:rsidP="00AA7795">
      <w:pPr>
        <w:pStyle w:val="Bezriadkovania"/>
        <w:ind w:left="1418"/>
        <w:jc w:val="both"/>
        <w:rPr>
          <w:rFonts w:ascii="Arial Narrow" w:hAnsi="Arial Narrow"/>
          <w:color w:val="auto"/>
          <w:sz w:val="22"/>
          <w:szCs w:val="22"/>
        </w:rPr>
      </w:pPr>
      <w:r w:rsidRPr="00B45540">
        <w:rPr>
          <w:rFonts w:ascii="Arial Narrow" w:hAnsi="Arial Narrow"/>
          <w:color w:val="auto"/>
          <w:sz w:val="22"/>
          <w:szCs w:val="22"/>
        </w:rPr>
        <w:t xml:space="preserve">vplyvom navrhovanej činnosti dôjde k trvalému záberu biotopov Lk3 </w:t>
      </w:r>
      <w:proofErr w:type="spellStart"/>
      <w:r w:rsidRPr="00B45540">
        <w:rPr>
          <w:rFonts w:ascii="Arial Narrow" w:hAnsi="Arial Narrow"/>
          <w:color w:val="auto"/>
          <w:sz w:val="22"/>
          <w:szCs w:val="22"/>
        </w:rPr>
        <w:t>Mezofilné</w:t>
      </w:r>
      <w:proofErr w:type="spellEnd"/>
      <w:r w:rsidRPr="00B45540">
        <w:rPr>
          <w:rFonts w:ascii="Arial Narrow" w:hAnsi="Arial Narrow"/>
          <w:color w:val="auto"/>
          <w:sz w:val="22"/>
          <w:szCs w:val="22"/>
        </w:rPr>
        <w:t xml:space="preserve"> pasienky a spásané lúky</w:t>
      </w:r>
      <w:r w:rsidR="00D53C52" w:rsidRPr="00B45540">
        <w:rPr>
          <w:rFonts w:ascii="Arial Narrow" w:hAnsi="Arial Narrow"/>
          <w:color w:val="auto"/>
          <w:sz w:val="22"/>
          <w:szCs w:val="22"/>
        </w:rPr>
        <w:t xml:space="preserve"> a X5 Úhory a extenzívne obhospodarované polia</w:t>
      </w:r>
      <w:r w:rsidRPr="00B45540">
        <w:rPr>
          <w:rFonts w:ascii="Arial Narrow" w:hAnsi="Arial Narrow"/>
          <w:color w:val="auto"/>
          <w:sz w:val="22"/>
          <w:szCs w:val="22"/>
        </w:rPr>
        <w:t>. Vzhľadom na rozsah predpokladaného záberu ide o málo významný vplyv. Okolité lúky</w:t>
      </w:r>
      <w:r w:rsidR="00D53C52" w:rsidRPr="00B45540">
        <w:rPr>
          <w:rFonts w:ascii="Arial Narrow" w:hAnsi="Arial Narrow"/>
          <w:color w:val="auto"/>
          <w:sz w:val="22"/>
          <w:szCs w:val="22"/>
        </w:rPr>
        <w:t>, </w:t>
      </w:r>
      <w:r w:rsidRPr="00B45540">
        <w:rPr>
          <w:rFonts w:ascii="Arial Narrow" w:hAnsi="Arial Narrow"/>
          <w:color w:val="auto"/>
          <w:sz w:val="22"/>
          <w:szCs w:val="22"/>
        </w:rPr>
        <w:t>pasienky</w:t>
      </w:r>
      <w:r w:rsidR="00D53C52" w:rsidRPr="00B45540">
        <w:rPr>
          <w:rFonts w:ascii="Arial Narrow" w:hAnsi="Arial Narrow"/>
          <w:color w:val="auto"/>
          <w:sz w:val="22"/>
          <w:szCs w:val="22"/>
        </w:rPr>
        <w:t xml:space="preserve"> a polia</w:t>
      </w:r>
      <w:r w:rsidRPr="00B45540">
        <w:rPr>
          <w:rFonts w:ascii="Arial Narrow" w:hAnsi="Arial Narrow"/>
          <w:color w:val="auto"/>
          <w:sz w:val="22"/>
          <w:szCs w:val="22"/>
        </w:rPr>
        <w:t xml:space="preserve"> </w:t>
      </w:r>
      <w:r w:rsidR="00D53C52" w:rsidRPr="00B45540">
        <w:rPr>
          <w:rFonts w:ascii="Arial Narrow" w:hAnsi="Arial Narrow"/>
          <w:color w:val="auto"/>
          <w:sz w:val="22"/>
          <w:szCs w:val="22"/>
        </w:rPr>
        <w:t xml:space="preserve">sú </w:t>
      </w:r>
      <w:r w:rsidRPr="00B45540">
        <w:rPr>
          <w:rFonts w:ascii="Arial Narrow" w:hAnsi="Arial Narrow"/>
          <w:color w:val="auto"/>
          <w:sz w:val="22"/>
          <w:szCs w:val="22"/>
        </w:rPr>
        <w:t xml:space="preserve">rovnakého druhového zloženia </w:t>
      </w:r>
      <w:r w:rsidR="00D53C52" w:rsidRPr="00B45540">
        <w:rPr>
          <w:rFonts w:ascii="Arial Narrow" w:hAnsi="Arial Narrow"/>
          <w:color w:val="auto"/>
          <w:sz w:val="22"/>
          <w:szCs w:val="22"/>
        </w:rPr>
        <w:t xml:space="preserve">a </w:t>
      </w:r>
      <w:r w:rsidRPr="00B45540">
        <w:rPr>
          <w:rFonts w:ascii="Arial Narrow" w:hAnsi="Arial Narrow"/>
          <w:color w:val="auto"/>
          <w:sz w:val="22"/>
          <w:szCs w:val="22"/>
        </w:rPr>
        <w:t>ostanú zachované, vrátane režimu ich hospodárenia, ktorý nebude navrhovanými činnosťami</w:t>
      </w:r>
      <w:r w:rsidR="00D53C52" w:rsidRPr="00B45540">
        <w:rPr>
          <w:rFonts w:ascii="Arial Narrow" w:hAnsi="Arial Narrow"/>
          <w:color w:val="auto"/>
          <w:sz w:val="22"/>
          <w:szCs w:val="22"/>
        </w:rPr>
        <w:t xml:space="preserve"> </w:t>
      </w:r>
      <w:r w:rsidRPr="00B45540">
        <w:rPr>
          <w:rFonts w:ascii="Arial Narrow" w:hAnsi="Arial Narrow"/>
          <w:color w:val="auto"/>
          <w:sz w:val="22"/>
          <w:szCs w:val="22"/>
        </w:rPr>
        <w:t>dotknutý. Okolité biotopy nebudú ovplyvnené.</w:t>
      </w:r>
    </w:p>
    <w:p w14:paraId="66A1519B" w14:textId="77777777" w:rsidR="008369B1" w:rsidRPr="00B45540" w:rsidRDefault="008369B1" w:rsidP="00560F5D">
      <w:pPr>
        <w:pStyle w:val="Odsekzoznamu"/>
        <w:numPr>
          <w:ilvl w:val="0"/>
          <w:numId w:val="80"/>
        </w:numPr>
        <w:shd w:val="clear" w:color="auto" w:fill="FFFFFF"/>
        <w:spacing w:line="274" w:lineRule="exact"/>
        <w:rPr>
          <w:rFonts w:ascii="Arial Narrow" w:hAnsi="Arial Narrow"/>
          <w:b/>
          <w:bCs/>
          <w:sz w:val="22"/>
          <w:szCs w:val="22"/>
        </w:rPr>
      </w:pPr>
      <w:r w:rsidRPr="00B45540">
        <w:rPr>
          <w:rFonts w:ascii="Arial Narrow" w:hAnsi="Arial Narrow"/>
          <w:b/>
          <w:bCs/>
          <w:sz w:val="22"/>
          <w:szCs w:val="22"/>
        </w:rPr>
        <w:t>vplyv na krajinu</w:t>
      </w:r>
      <w:r w:rsidR="00271F7A" w:rsidRPr="00B45540">
        <w:rPr>
          <w:rFonts w:ascii="Arial Narrow" w:hAnsi="Arial Narrow"/>
          <w:b/>
          <w:bCs/>
          <w:sz w:val="22"/>
          <w:szCs w:val="22"/>
        </w:rPr>
        <w:t>,</w:t>
      </w:r>
    </w:p>
    <w:p w14:paraId="55C48C89" w14:textId="77777777" w:rsidR="006E253A" w:rsidRPr="00B45540" w:rsidRDefault="000D3B85" w:rsidP="006E253A">
      <w:pPr>
        <w:pStyle w:val="Bezriadkovania"/>
        <w:ind w:left="1418"/>
        <w:jc w:val="both"/>
        <w:rPr>
          <w:rFonts w:ascii="Arial Narrow" w:hAnsi="Arial Narrow" w:cs="TrebuchetMS"/>
          <w:color w:val="auto"/>
          <w:sz w:val="22"/>
          <w:szCs w:val="22"/>
          <w:lang w:eastAsia="sk-SK"/>
        </w:rPr>
      </w:pPr>
      <w:r w:rsidRPr="00B45540">
        <w:rPr>
          <w:rFonts w:ascii="Arial Narrow" w:hAnsi="Arial Narrow"/>
          <w:color w:val="auto"/>
          <w:sz w:val="22"/>
          <w:szCs w:val="22"/>
        </w:rPr>
        <w:t xml:space="preserve">Vplyvy na scenériu krajiny - vnímanie scenérie krajiny patrí medzi subjektívne faktory do značnej miere závislé na pozorovateľovi. Krajinný obraz sa mení so zmenou stanovišťa pozorovateľa. Prevažná časť územia má charakter kotlinovej pahorkatiny, ktorá postupuje do </w:t>
      </w:r>
      <w:proofErr w:type="spellStart"/>
      <w:r w:rsidRPr="00B45540">
        <w:rPr>
          <w:rFonts w:ascii="Arial Narrow" w:hAnsi="Arial Narrow"/>
          <w:color w:val="auto"/>
          <w:sz w:val="22"/>
          <w:szCs w:val="22"/>
        </w:rPr>
        <w:t>hornatinového</w:t>
      </w:r>
      <w:proofErr w:type="spellEnd"/>
      <w:r w:rsidRPr="00B45540">
        <w:rPr>
          <w:rFonts w:ascii="Arial Narrow" w:hAnsi="Arial Narrow"/>
          <w:color w:val="auto"/>
          <w:sz w:val="22"/>
          <w:szCs w:val="22"/>
        </w:rPr>
        <w:t xml:space="preserve"> reliéfu s pomerne veľkým prevýšením</w:t>
      </w:r>
      <w:r w:rsidR="006E253A" w:rsidRPr="00B45540">
        <w:rPr>
          <w:rFonts w:ascii="Arial Narrow" w:hAnsi="Arial Narrow"/>
          <w:color w:val="auto"/>
          <w:sz w:val="22"/>
          <w:szCs w:val="22"/>
        </w:rPr>
        <w:t xml:space="preserve">. </w:t>
      </w:r>
      <w:r w:rsidR="006E253A" w:rsidRPr="00B45540">
        <w:rPr>
          <w:rFonts w:ascii="Arial Narrow" w:hAnsi="Arial Narrow" w:cs="TrebuchetMS"/>
          <w:color w:val="auto"/>
          <w:sz w:val="22"/>
          <w:szCs w:val="22"/>
          <w:lang w:eastAsia="sk-SK"/>
        </w:rPr>
        <w:t>V súčasnej štruktúre krajiny územia dominuje poľnohospodárska a lesná pôda. Uvažovaná výstavba čiastočne túto štruktúru krajiny doplní o nové funkčné využitie - v krajine pribudnú plochy technickej infraštruktúry, občianskej a rekreačnej vybavenosti.</w:t>
      </w:r>
    </w:p>
    <w:p w14:paraId="70504CD1" w14:textId="77777777" w:rsidR="00271F7A" w:rsidRPr="00B45540" w:rsidRDefault="00D53C52" w:rsidP="00560F5D">
      <w:pPr>
        <w:pStyle w:val="Odsekzoznamu"/>
        <w:numPr>
          <w:ilvl w:val="0"/>
          <w:numId w:val="80"/>
        </w:numPr>
        <w:shd w:val="clear" w:color="auto" w:fill="FFFFFF"/>
        <w:spacing w:line="274" w:lineRule="exact"/>
        <w:rPr>
          <w:rFonts w:ascii="Arial Narrow" w:hAnsi="Arial Narrow"/>
          <w:bCs/>
          <w:sz w:val="22"/>
          <w:szCs w:val="22"/>
        </w:rPr>
      </w:pPr>
      <w:r w:rsidRPr="00B45540">
        <w:rPr>
          <w:rFonts w:ascii="Arial Narrow" w:hAnsi="Arial Narrow"/>
          <w:b/>
          <w:bCs/>
          <w:sz w:val="22"/>
          <w:szCs w:val="22"/>
        </w:rPr>
        <w:t xml:space="preserve">vplyv na lesné hospodárstvo </w:t>
      </w:r>
      <w:r w:rsidRPr="00B45540">
        <w:rPr>
          <w:rFonts w:ascii="Arial Narrow" w:hAnsi="Arial Narrow"/>
          <w:bCs/>
          <w:sz w:val="22"/>
          <w:szCs w:val="22"/>
        </w:rPr>
        <w:t>- navrhované funkčné plochy nezasahujú do lesných pozemkov</w:t>
      </w:r>
      <w:r w:rsidRPr="00B45540">
        <w:rPr>
          <w:rFonts w:ascii="Arial Narrow" w:hAnsi="Arial Narrow"/>
          <w:b/>
          <w:bCs/>
          <w:sz w:val="22"/>
          <w:szCs w:val="22"/>
        </w:rPr>
        <w:t xml:space="preserve"> </w:t>
      </w:r>
    </w:p>
    <w:p w14:paraId="539FE117" w14:textId="77777777" w:rsidR="002A3268" w:rsidRPr="008014F7" w:rsidRDefault="002A3268" w:rsidP="002A3268">
      <w:pPr>
        <w:pStyle w:val="Bezriadkovania"/>
        <w:ind w:left="709" w:hanging="709"/>
        <w:rPr>
          <w:rFonts w:ascii="Arial Narrow" w:eastAsia="Times New Roman" w:hAnsi="Arial Narrow" w:cs="Times New Roman"/>
          <w:color w:val="auto"/>
        </w:rPr>
      </w:pPr>
    </w:p>
    <w:p w14:paraId="6BF190DA" w14:textId="77777777" w:rsidR="002A3268" w:rsidRPr="008014F7" w:rsidRDefault="002A3268" w:rsidP="002A3268">
      <w:pPr>
        <w:pStyle w:val="Bezriadkovania"/>
        <w:ind w:left="709"/>
        <w:rPr>
          <w:rFonts w:ascii="Arial Narrow" w:eastAsia="Times New Roman" w:hAnsi="Arial Narrow" w:cs="Times New Roman"/>
          <w:color w:val="auto"/>
          <w:u w:val="single"/>
        </w:rPr>
      </w:pPr>
      <w:r w:rsidRPr="008014F7">
        <w:rPr>
          <w:rFonts w:ascii="Arial Narrow" w:eastAsia="Times New Roman" w:hAnsi="Arial Narrow" w:cs="Times New Roman"/>
          <w:color w:val="auto"/>
          <w:u w:val="single"/>
        </w:rPr>
        <w:t>Ekonomických dôsledkov :</w:t>
      </w:r>
    </w:p>
    <w:p w14:paraId="2D4EECB7" w14:textId="77777777" w:rsidR="006E253A" w:rsidRPr="00B45540" w:rsidRDefault="00862C2D" w:rsidP="006E253A">
      <w:pPr>
        <w:pStyle w:val="Bezriadkovania"/>
        <w:ind w:left="709"/>
        <w:jc w:val="both"/>
        <w:rPr>
          <w:rFonts w:ascii="Arial Narrow" w:hAnsi="Arial Narrow"/>
          <w:color w:val="auto"/>
          <w:sz w:val="22"/>
          <w:szCs w:val="22"/>
        </w:rPr>
      </w:pPr>
      <w:r w:rsidRPr="008014F7">
        <w:rPr>
          <w:rFonts w:ascii="Arial Narrow" w:hAnsi="Arial Narrow"/>
          <w:color w:val="auto"/>
        </w:rPr>
        <w:tab/>
      </w:r>
      <w:r w:rsidR="006E253A" w:rsidRPr="00B45540">
        <w:rPr>
          <w:rFonts w:ascii="Arial Narrow" w:hAnsi="Arial Narrow"/>
          <w:color w:val="auto"/>
          <w:sz w:val="22"/>
          <w:szCs w:val="22"/>
        </w:rPr>
        <w:t>Z hľadiska ekonomických dôsledkov, bude mať umiestnenie navrhovaných funkcií priaznivý vplyv na vytvorenie pracovných príležitostí a zdrojov príjmov priamo v obci, ako aj nárast obyvateľstva a s tým spojených služieb, ktoré bude potrebné vytvoriť. Celkový nárast služieb bude mať za následok aj nárast turizmu do obce, ktorý je kľúčový pre obec.</w:t>
      </w:r>
    </w:p>
    <w:p w14:paraId="47DBE326" w14:textId="77777777" w:rsidR="009A75CC" w:rsidRPr="00B45540" w:rsidRDefault="00862C2D" w:rsidP="00862C2D">
      <w:pPr>
        <w:shd w:val="clear" w:color="auto" w:fill="FFFFFF"/>
        <w:spacing w:line="274" w:lineRule="exact"/>
        <w:ind w:left="709"/>
        <w:jc w:val="both"/>
        <w:rPr>
          <w:rFonts w:ascii="Arial Narrow" w:hAnsi="Arial Narrow"/>
          <w:sz w:val="22"/>
          <w:szCs w:val="22"/>
        </w:rPr>
      </w:pPr>
      <w:r w:rsidRPr="00B45540">
        <w:rPr>
          <w:rFonts w:ascii="Arial Narrow" w:hAnsi="Arial Narrow"/>
          <w:bCs/>
          <w:sz w:val="22"/>
          <w:szCs w:val="22"/>
        </w:rPr>
        <w:tab/>
      </w:r>
      <w:r w:rsidR="00CE3714" w:rsidRPr="00B45540">
        <w:rPr>
          <w:rFonts w:ascii="Arial Narrow" w:hAnsi="Arial Narrow"/>
          <w:bCs/>
          <w:sz w:val="22"/>
          <w:szCs w:val="22"/>
        </w:rPr>
        <w:t>Návrhu</w:t>
      </w:r>
      <w:r w:rsidRPr="00B45540">
        <w:rPr>
          <w:rFonts w:ascii="Arial Narrow" w:hAnsi="Arial Narrow"/>
          <w:bCs/>
          <w:sz w:val="22"/>
          <w:szCs w:val="22"/>
        </w:rPr>
        <w:t xml:space="preserve"> sa uvažuje so </w:t>
      </w:r>
      <w:r w:rsidR="009A75CC" w:rsidRPr="00B45540">
        <w:rPr>
          <w:rFonts w:ascii="Arial Narrow" w:hAnsi="Arial Narrow"/>
          <w:sz w:val="22"/>
          <w:szCs w:val="22"/>
        </w:rPr>
        <w:t>z</w:t>
      </w:r>
      <w:r w:rsidR="002A3268" w:rsidRPr="00B45540">
        <w:rPr>
          <w:rFonts w:ascii="Arial Narrow" w:hAnsi="Arial Narrow"/>
          <w:sz w:val="22"/>
          <w:szCs w:val="22"/>
        </w:rPr>
        <w:t>achovan</w:t>
      </w:r>
      <w:r w:rsidR="009A75CC" w:rsidRPr="00B45540">
        <w:rPr>
          <w:rFonts w:ascii="Arial Narrow" w:hAnsi="Arial Narrow"/>
          <w:sz w:val="22"/>
          <w:szCs w:val="22"/>
        </w:rPr>
        <w:t>ím</w:t>
      </w:r>
      <w:r w:rsidR="002A3268" w:rsidRPr="00B45540">
        <w:rPr>
          <w:rFonts w:ascii="Arial Narrow" w:hAnsi="Arial Narrow"/>
          <w:sz w:val="22"/>
          <w:szCs w:val="22"/>
        </w:rPr>
        <w:t xml:space="preserve"> pôvodnej hospodárskej základne</w:t>
      </w:r>
      <w:r w:rsidRPr="00B45540">
        <w:rPr>
          <w:rFonts w:ascii="Arial Narrow" w:hAnsi="Arial Narrow"/>
          <w:sz w:val="22"/>
          <w:szCs w:val="22"/>
        </w:rPr>
        <w:t xml:space="preserve">, </w:t>
      </w:r>
      <w:r w:rsidR="002A3268" w:rsidRPr="00B45540">
        <w:rPr>
          <w:rFonts w:ascii="Arial Narrow" w:hAnsi="Arial Narrow"/>
          <w:sz w:val="22"/>
          <w:szCs w:val="22"/>
        </w:rPr>
        <w:t>využi</w:t>
      </w:r>
      <w:r w:rsidRPr="00B45540">
        <w:rPr>
          <w:rFonts w:ascii="Arial Narrow" w:hAnsi="Arial Narrow"/>
          <w:sz w:val="22"/>
          <w:szCs w:val="22"/>
        </w:rPr>
        <w:t>tím</w:t>
      </w:r>
      <w:r w:rsidR="002A3268" w:rsidRPr="00B45540">
        <w:rPr>
          <w:rFonts w:ascii="Arial Narrow" w:hAnsi="Arial Narrow"/>
          <w:sz w:val="22"/>
          <w:szCs w:val="22"/>
        </w:rPr>
        <w:t xml:space="preserve"> </w:t>
      </w:r>
      <w:r w:rsidR="00A71195" w:rsidRPr="00B45540">
        <w:rPr>
          <w:rFonts w:ascii="Arial Narrow" w:hAnsi="Arial Narrow"/>
          <w:sz w:val="22"/>
          <w:szCs w:val="22"/>
        </w:rPr>
        <w:t>voľných plôch</w:t>
      </w:r>
      <w:r w:rsidR="002A3268" w:rsidRPr="00B45540">
        <w:rPr>
          <w:rFonts w:ascii="Arial Narrow" w:hAnsi="Arial Narrow"/>
          <w:sz w:val="22"/>
          <w:szCs w:val="22"/>
        </w:rPr>
        <w:t xml:space="preserve"> poľnohospodárskeho družstva</w:t>
      </w:r>
      <w:r w:rsidRPr="00B45540">
        <w:rPr>
          <w:rFonts w:ascii="Arial Narrow" w:hAnsi="Arial Narrow"/>
          <w:sz w:val="22"/>
          <w:szCs w:val="22"/>
        </w:rPr>
        <w:t xml:space="preserve"> na nové druhy výroby, neovplyvňujúce negatívne okolitú výstavbu, </w:t>
      </w:r>
      <w:r w:rsidR="002A3268" w:rsidRPr="00B45540">
        <w:rPr>
          <w:rFonts w:ascii="Arial Narrow" w:hAnsi="Arial Narrow"/>
          <w:sz w:val="22"/>
          <w:szCs w:val="22"/>
        </w:rPr>
        <w:t>zlepšenie podmienok pre rozšírenie rekreačných aktivít na navrhovaných plochách rekreácie a</w:t>
      </w:r>
      <w:r w:rsidRPr="00B45540">
        <w:rPr>
          <w:rFonts w:ascii="Arial Narrow" w:hAnsi="Arial Narrow"/>
          <w:sz w:val="22"/>
          <w:szCs w:val="22"/>
        </w:rPr>
        <w:t> </w:t>
      </w:r>
      <w:r w:rsidR="002A3268" w:rsidRPr="00B45540">
        <w:rPr>
          <w:rFonts w:ascii="Arial Narrow" w:hAnsi="Arial Narrow"/>
          <w:sz w:val="22"/>
          <w:szCs w:val="22"/>
        </w:rPr>
        <w:t>športu</w:t>
      </w:r>
      <w:r w:rsidRPr="00B45540">
        <w:rPr>
          <w:rFonts w:ascii="Arial Narrow" w:hAnsi="Arial Narrow"/>
          <w:sz w:val="22"/>
          <w:szCs w:val="22"/>
        </w:rPr>
        <w:t xml:space="preserve"> a </w:t>
      </w:r>
      <w:r w:rsidR="009A75CC" w:rsidRPr="00B45540">
        <w:rPr>
          <w:rFonts w:ascii="Arial Narrow" w:hAnsi="Arial Narrow"/>
          <w:sz w:val="22"/>
          <w:szCs w:val="22"/>
        </w:rPr>
        <w:t>vytvorením podmienok pre zmiešané územia, v ktorých bude možné vykonávať aj iné činnosti ako bývanie</w:t>
      </w:r>
      <w:r w:rsidRPr="00B45540">
        <w:rPr>
          <w:rFonts w:ascii="Arial Narrow" w:hAnsi="Arial Narrow"/>
          <w:sz w:val="22"/>
          <w:szCs w:val="22"/>
        </w:rPr>
        <w:t>.</w:t>
      </w:r>
    </w:p>
    <w:p w14:paraId="59A60B42" w14:textId="77777777" w:rsidR="00C24739" w:rsidRPr="00B45540" w:rsidRDefault="00C24739" w:rsidP="002A3268">
      <w:pPr>
        <w:shd w:val="clear" w:color="auto" w:fill="FFFFFF"/>
        <w:tabs>
          <w:tab w:val="left" w:pos="250"/>
        </w:tabs>
        <w:spacing w:line="274" w:lineRule="exact"/>
        <w:ind w:left="1418" w:hanging="709"/>
        <w:rPr>
          <w:rFonts w:ascii="Arial Narrow" w:hAnsi="Arial Narrow"/>
          <w:sz w:val="22"/>
          <w:szCs w:val="22"/>
        </w:rPr>
      </w:pPr>
    </w:p>
    <w:p w14:paraId="520AD6BD" w14:textId="77777777" w:rsidR="00C24739" w:rsidRPr="00B45540" w:rsidRDefault="00C24739" w:rsidP="00C24739">
      <w:pPr>
        <w:pStyle w:val="Bezriadkovania"/>
        <w:ind w:left="709"/>
        <w:rPr>
          <w:rFonts w:ascii="Arial Narrow" w:eastAsia="Times New Roman" w:hAnsi="Arial Narrow" w:cs="Times New Roman"/>
          <w:color w:val="auto"/>
          <w:sz w:val="22"/>
          <w:szCs w:val="22"/>
          <w:u w:val="single"/>
        </w:rPr>
      </w:pPr>
      <w:r w:rsidRPr="00B45540">
        <w:rPr>
          <w:rFonts w:ascii="Arial Narrow" w:eastAsia="Times New Roman" w:hAnsi="Arial Narrow" w:cs="Times New Roman"/>
          <w:color w:val="auto"/>
          <w:sz w:val="22"/>
          <w:szCs w:val="22"/>
          <w:u w:val="single"/>
        </w:rPr>
        <w:t>Sociálnych dôsledkov :</w:t>
      </w:r>
    </w:p>
    <w:p w14:paraId="04DD02DB" w14:textId="5C14D2C8" w:rsidR="00FA785E" w:rsidRPr="00B45540" w:rsidRDefault="00862C2D" w:rsidP="00C3044C">
      <w:pPr>
        <w:shd w:val="clear" w:color="auto" w:fill="FFFFFF"/>
        <w:tabs>
          <w:tab w:val="left" w:pos="250"/>
        </w:tabs>
        <w:spacing w:line="274" w:lineRule="exact"/>
        <w:ind w:left="709"/>
        <w:jc w:val="both"/>
        <w:rPr>
          <w:rFonts w:ascii="Arial Narrow" w:hAnsi="Arial Narrow"/>
          <w:b/>
          <w:bCs/>
          <w:sz w:val="22"/>
          <w:szCs w:val="22"/>
        </w:rPr>
      </w:pPr>
      <w:r w:rsidRPr="00B45540">
        <w:rPr>
          <w:rFonts w:ascii="Arial Narrow" w:hAnsi="Arial Narrow"/>
          <w:sz w:val="22"/>
          <w:szCs w:val="22"/>
        </w:rPr>
        <w:tab/>
      </w:r>
      <w:r w:rsidR="00C3044C" w:rsidRPr="00B45540">
        <w:rPr>
          <w:rFonts w:ascii="Arial Narrow" w:hAnsi="Arial Narrow"/>
          <w:sz w:val="22"/>
          <w:szCs w:val="22"/>
        </w:rPr>
        <w:t xml:space="preserve">Z hľadiska sociálnych dôsledkov, bude mať umiestnenie navrhovaných funkcií priaznivý vplyv na </w:t>
      </w:r>
      <w:r w:rsidR="00C3044C" w:rsidRPr="00B45540">
        <w:rPr>
          <w:rFonts w:ascii="Arial Narrow" w:hAnsi="Arial Narrow"/>
          <w:spacing w:val="-3"/>
          <w:sz w:val="22"/>
          <w:szCs w:val="22"/>
        </w:rPr>
        <w:t xml:space="preserve">zvýšenie kvality  obchodnej vybavenosti služieb, vrátane  sociálnych </w:t>
      </w:r>
      <w:r w:rsidR="00C3044C" w:rsidRPr="00B45540">
        <w:rPr>
          <w:rFonts w:ascii="Arial Narrow" w:hAnsi="Arial Narrow"/>
          <w:spacing w:val="-1"/>
          <w:sz w:val="22"/>
          <w:szCs w:val="22"/>
        </w:rPr>
        <w:t xml:space="preserve">služieb, ubytovacích zariadení pre starých ľudí aj imobilných, vytváranie predpokladov pre udržanie mladej generácie v obci a zatraktívnenie obce </w:t>
      </w:r>
      <w:r w:rsidR="00C3044C" w:rsidRPr="00B45540">
        <w:rPr>
          <w:rFonts w:ascii="Arial Narrow" w:hAnsi="Arial Narrow"/>
          <w:sz w:val="22"/>
          <w:szCs w:val="22"/>
        </w:rPr>
        <w:t>pre obyvateľov v produktívnom veku z obce i mimo nej. Navrhované činnosti rešpektujú pôvodné</w:t>
      </w:r>
      <w:r w:rsidR="00C24739" w:rsidRPr="00B45540">
        <w:rPr>
          <w:rFonts w:ascii="Arial Narrow" w:hAnsi="Arial Narrow"/>
          <w:sz w:val="22"/>
          <w:szCs w:val="22"/>
        </w:rPr>
        <w:t xml:space="preserve"> kultúrno-historick</w:t>
      </w:r>
      <w:r w:rsidR="00C3044C" w:rsidRPr="00B45540">
        <w:rPr>
          <w:rFonts w:ascii="Arial Narrow" w:hAnsi="Arial Narrow"/>
          <w:sz w:val="22"/>
          <w:szCs w:val="22"/>
        </w:rPr>
        <w:t>é</w:t>
      </w:r>
      <w:r w:rsidR="00C24739" w:rsidRPr="00B45540">
        <w:rPr>
          <w:rFonts w:ascii="Arial Narrow" w:hAnsi="Arial Narrow"/>
          <w:sz w:val="22"/>
          <w:szCs w:val="22"/>
        </w:rPr>
        <w:t xml:space="preserve"> hodn</w:t>
      </w:r>
      <w:r w:rsidR="00C3044C" w:rsidRPr="00B45540">
        <w:rPr>
          <w:rFonts w:ascii="Arial Narrow" w:hAnsi="Arial Narrow"/>
          <w:sz w:val="22"/>
          <w:szCs w:val="22"/>
        </w:rPr>
        <w:t>oty obce a vytvárajú</w:t>
      </w:r>
      <w:r w:rsidR="00FA785E" w:rsidRPr="00B45540">
        <w:rPr>
          <w:rFonts w:ascii="Arial Narrow" w:hAnsi="Arial Narrow"/>
          <w:sz w:val="22"/>
          <w:szCs w:val="22"/>
        </w:rPr>
        <w:t xml:space="preserve"> podmien</w:t>
      </w:r>
      <w:r w:rsidR="00C3044C" w:rsidRPr="00B45540">
        <w:rPr>
          <w:rFonts w:ascii="Arial Narrow" w:hAnsi="Arial Narrow"/>
          <w:sz w:val="22"/>
          <w:szCs w:val="22"/>
        </w:rPr>
        <w:t>ky</w:t>
      </w:r>
      <w:r w:rsidR="00FA785E" w:rsidRPr="00B45540">
        <w:rPr>
          <w:rFonts w:ascii="Arial Narrow" w:hAnsi="Arial Narrow"/>
          <w:sz w:val="22"/>
          <w:szCs w:val="22"/>
        </w:rPr>
        <w:t xml:space="preserve"> pre rozvoj voľno-časových aktivít občanov</w:t>
      </w:r>
      <w:r w:rsidR="00C3044C" w:rsidRPr="00B45540">
        <w:rPr>
          <w:rFonts w:ascii="Arial Narrow" w:hAnsi="Arial Narrow"/>
          <w:sz w:val="22"/>
          <w:szCs w:val="22"/>
        </w:rPr>
        <w:t xml:space="preserve">, ale zároveň </w:t>
      </w:r>
      <w:r w:rsidR="00F4226F" w:rsidRPr="00B45540">
        <w:rPr>
          <w:rFonts w:ascii="Arial Narrow" w:hAnsi="Arial Narrow"/>
          <w:iCs/>
          <w:spacing w:val="-1"/>
          <w:sz w:val="22"/>
          <w:szCs w:val="22"/>
        </w:rPr>
        <w:t>podnecujú</w:t>
      </w:r>
      <w:r w:rsidR="00C3044C" w:rsidRPr="00B45540">
        <w:rPr>
          <w:rFonts w:ascii="Arial Narrow" w:hAnsi="Arial Narrow"/>
          <w:iCs/>
          <w:spacing w:val="-1"/>
          <w:sz w:val="22"/>
          <w:szCs w:val="22"/>
        </w:rPr>
        <w:t xml:space="preserve"> nové</w:t>
      </w:r>
      <w:r w:rsidR="00FA785E" w:rsidRPr="00B45540">
        <w:rPr>
          <w:rFonts w:ascii="Arial Narrow" w:hAnsi="Arial Narrow"/>
          <w:iCs/>
          <w:spacing w:val="-1"/>
          <w:sz w:val="22"/>
          <w:szCs w:val="22"/>
        </w:rPr>
        <w:t xml:space="preserve"> sociáln</w:t>
      </w:r>
      <w:r w:rsidR="00C3044C" w:rsidRPr="00B45540">
        <w:rPr>
          <w:rFonts w:ascii="Arial Narrow" w:hAnsi="Arial Narrow"/>
          <w:iCs/>
          <w:spacing w:val="-1"/>
          <w:sz w:val="22"/>
          <w:szCs w:val="22"/>
        </w:rPr>
        <w:t>e</w:t>
      </w:r>
      <w:r w:rsidR="00FA785E" w:rsidRPr="00B45540">
        <w:rPr>
          <w:rFonts w:ascii="Arial Narrow" w:hAnsi="Arial Narrow"/>
          <w:iCs/>
          <w:spacing w:val="-1"/>
          <w:sz w:val="22"/>
          <w:szCs w:val="22"/>
        </w:rPr>
        <w:t xml:space="preserve"> väz</w:t>
      </w:r>
      <w:r w:rsidR="00C3044C" w:rsidRPr="00B45540">
        <w:rPr>
          <w:rFonts w:ascii="Arial Narrow" w:hAnsi="Arial Narrow"/>
          <w:iCs/>
          <w:spacing w:val="-1"/>
          <w:sz w:val="22"/>
          <w:szCs w:val="22"/>
        </w:rPr>
        <w:t>by</w:t>
      </w:r>
      <w:r w:rsidR="00FA785E" w:rsidRPr="00B45540">
        <w:rPr>
          <w:rFonts w:ascii="Arial Narrow" w:hAnsi="Arial Narrow"/>
          <w:iCs/>
          <w:spacing w:val="-1"/>
          <w:sz w:val="22"/>
          <w:szCs w:val="22"/>
        </w:rPr>
        <w:t xml:space="preserve"> medzi pôvodným o</w:t>
      </w:r>
      <w:r w:rsidR="00FA785E" w:rsidRPr="00B45540">
        <w:rPr>
          <w:rFonts w:ascii="Arial Narrow" w:hAnsi="Arial Narrow"/>
          <w:iCs/>
          <w:sz w:val="22"/>
          <w:szCs w:val="22"/>
        </w:rPr>
        <w:t>byvateľstvom a</w:t>
      </w:r>
      <w:r w:rsidR="00C3044C" w:rsidRPr="00B45540">
        <w:rPr>
          <w:rFonts w:ascii="Arial Narrow" w:hAnsi="Arial Narrow"/>
          <w:iCs/>
          <w:sz w:val="22"/>
          <w:szCs w:val="22"/>
        </w:rPr>
        <w:t> </w:t>
      </w:r>
      <w:r w:rsidR="00FA785E" w:rsidRPr="00B45540">
        <w:rPr>
          <w:rFonts w:ascii="Arial Narrow" w:hAnsi="Arial Narrow"/>
          <w:iCs/>
          <w:sz w:val="22"/>
          <w:szCs w:val="22"/>
        </w:rPr>
        <w:t>imigrantmi</w:t>
      </w:r>
      <w:r w:rsidR="00C3044C" w:rsidRPr="00B45540">
        <w:rPr>
          <w:rFonts w:ascii="Arial Narrow" w:hAnsi="Arial Narrow"/>
          <w:iCs/>
          <w:sz w:val="22"/>
          <w:szCs w:val="22"/>
        </w:rPr>
        <w:t>.</w:t>
      </w:r>
      <w:r w:rsidR="00D86197" w:rsidRPr="00B45540">
        <w:rPr>
          <w:rFonts w:ascii="Arial Narrow" w:hAnsi="Arial Narrow"/>
          <w:iCs/>
          <w:sz w:val="22"/>
          <w:szCs w:val="22"/>
        </w:rPr>
        <w:t xml:space="preserve"> -</w:t>
      </w:r>
      <w:r w:rsidR="00CE3714" w:rsidRPr="00B45540">
        <w:rPr>
          <w:rFonts w:ascii="Arial Narrow" w:hAnsi="Arial Narrow"/>
          <w:iCs/>
          <w:sz w:val="22"/>
          <w:szCs w:val="22"/>
        </w:rPr>
        <w:t>V návrhu</w:t>
      </w:r>
      <w:r w:rsidRPr="00B45540">
        <w:rPr>
          <w:rFonts w:ascii="Arial Narrow" w:hAnsi="Arial Narrow"/>
          <w:iCs/>
          <w:sz w:val="22"/>
          <w:szCs w:val="22"/>
        </w:rPr>
        <w:t xml:space="preserve"> počítame s cieľovým počtom </w:t>
      </w:r>
      <w:r w:rsidR="00CE3714" w:rsidRPr="00B45540">
        <w:rPr>
          <w:rFonts w:ascii="Arial Narrow" w:hAnsi="Arial Narrow"/>
          <w:iCs/>
          <w:sz w:val="22"/>
          <w:szCs w:val="22"/>
        </w:rPr>
        <w:t>725</w:t>
      </w:r>
      <w:r w:rsidR="002C6FB9" w:rsidRPr="00B45540">
        <w:rPr>
          <w:rFonts w:ascii="Arial Narrow" w:hAnsi="Arial Narrow"/>
          <w:iCs/>
          <w:sz w:val="22"/>
          <w:szCs w:val="22"/>
        </w:rPr>
        <w:t xml:space="preserve"> </w:t>
      </w:r>
      <w:r w:rsidR="00CE3714" w:rsidRPr="00B45540">
        <w:rPr>
          <w:rFonts w:ascii="Arial Narrow" w:hAnsi="Arial Narrow"/>
          <w:iCs/>
          <w:sz w:val="22"/>
          <w:szCs w:val="22"/>
        </w:rPr>
        <w:t>obyvateľov a 273</w:t>
      </w:r>
      <w:r w:rsidRPr="00B45540">
        <w:rPr>
          <w:rFonts w:ascii="Arial Narrow" w:hAnsi="Arial Narrow"/>
          <w:iCs/>
          <w:sz w:val="22"/>
          <w:szCs w:val="22"/>
        </w:rPr>
        <w:t xml:space="preserve"> bytových jednotiek</w:t>
      </w:r>
      <w:r w:rsidR="00CE3714" w:rsidRPr="00B45540">
        <w:rPr>
          <w:rFonts w:ascii="Arial Narrow" w:hAnsi="Arial Narrow"/>
          <w:iCs/>
          <w:sz w:val="22"/>
          <w:szCs w:val="22"/>
        </w:rPr>
        <w:t>.</w:t>
      </w:r>
    </w:p>
    <w:p w14:paraId="2DC33824" w14:textId="77777777" w:rsidR="00C24739" w:rsidRPr="00B45540" w:rsidRDefault="00C24739" w:rsidP="00C24739">
      <w:pPr>
        <w:shd w:val="clear" w:color="auto" w:fill="FFFFFF"/>
        <w:tabs>
          <w:tab w:val="left" w:pos="250"/>
        </w:tabs>
        <w:spacing w:line="274" w:lineRule="exact"/>
        <w:ind w:left="1418" w:hanging="709"/>
        <w:rPr>
          <w:rFonts w:ascii="Arial Narrow" w:hAnsi="Arial Narrow"/>
          <w:sz w:val="22"/>
          <w:szCs w:val="22"/>
        </w:rPr>
      </w:pPr>
    </w:p>
    <w:p w14:paraId="354D99D7" w14:textId="77777777" w:rsidR="00F82AB2" w:rsidRPr="00B45540" w:rsidRDefault="00F82AB2" w:rsidP="00F82AB2">
      <w:pPr>
        <w:pStyle w:val="Bezriadkovania"/>
        <w:ind w:left="709"/>
        <w:rPr>
          <w:rFonts w:ascii="Arial Narrow" w:eastAsia="Times New Roman" w:hAnsi="Arial Narrow" w:cs="Times New Roman"/>
          <w:color w:val="auto"/>
          <w:sz w:val="22"/>
          <w:szCs w:val="22"/>
          <w:u w:val="single"/>
        </w:rPr>
      </w:pPr>
      <w:r w:rsidRPr="00B45540">
        <w:rPr>
          <w:rFonts w:ascii="Arial Narrow" w:eastAsia="Times New Roman" w:hAnsi="Arial Narrow" w:cs="Times New Roman"/>
          <w:color w:val="auto"/>
          <w:sz w:val="22"/>
          <w:szCs w:val="22"/>
          <w:u w:val="single"/>
        </w:rPr>
        <w:t>Územno-technických dôsledkov :</w:t>
      </w:r>
    </w:p>
    <w:p w14:paraId="7D13A1FF" w14:textId="4993B983" w:rsidR="005A70E1" w:rsidRPr="00B45540" w:rsidRDefault="00862C2D" w:rsidP="005A70E1">
      <w:pPr>
        <w:pStyle w:val="Bezriadkovania"/>
        <w:ind w:left="709"/>
        <w:jc w:val="both"/>
        <w:rPr>
          <w:rFonts w:ascii="Arial Narrow" w:hAnsi="Arial Narrow"/>
          <w:color w:val="auto"/>
          <w:sz w:val="22"/>
          <w:szCs w:val="22"/>
        </w:rPr>
      </w:pPr>
      <w:r w:rsidRPr="00B45540">
        <w:rPr>
          <w:rFonts w:ascii="Arial Narrow" w:hAnsi="Arial Narrow"/>
          <w:color w:val="auto"/>
          <w:sz w:val="22"/>
          <w:szCs w:val="22"/>
        </w:rPr>
        <w:tab/>
      </w:r>
      <w:r w:rsidR="005A70E1" w:rsidRPr="00B45540">
        <w:rPr>
          <w:rFonts w:ascii="Arial Narrow" w:hAnsi="Arial Narrow"/>
          <w:color w:val="auto"/>
          <w:sz w:val="22"/>
          <w:szCs w:val="22"/>
        </w:rPr>
        <w:t xml:space="preserve">Z hľadiska územnotechnických dôsledkov je potrebné napojenie riešeného územia na cestnú sieť a technickú infraštruktúru. Dopravne bude územie napojené navrhovanými obslužnými komunikáciami, napojenými na existujúce miestne komunikácie. Zásobovanie pitnou vodou a odvádzanie odpadových vôd je navrhnuté pripojením na existujúci vodovod a navrhovanú kanalizáciu s napojením do </w:t>
      </w:r>
      <w:proofErr w:type="spellStart"/>
      <w:r w:rsidR="005A70E1" w:rsidRPr="00B45540">
        <w:rPr>
          <w:rFonts w:ascii="Arial Narrow" w:hAnsi="Arial Narrow"/>
          <w:color w:val="auto"/>
          <w:sz w:val="22"/>
          <w:szCs w:val="22"/>
        </w:rPr>
        <w:t>novonavrhovanej</w:t>
      </w:r>
      <w:proofErr w:type="spellEnd"/>
      <w:r w:rsidR="005A70E1" w:rsidRPr="00B45540">
        <w:rPr>
          <w:rFonts w:ascii="Arial Narrow" w:hAnsi="Arial Narrow"/>
          <w:color w:val="auto"/>
          <w:sz w:val="22"/>
          <w:szCs w:val="22"/>
        </w:rPr>
        <w:t xml:space="preserve"> ČOV. Navrhujeme rozšíriť kapacitu existujúceho vodojemu </w:t>
      </w:r>
      <w:r w:rsidR="00FD4DC0" w:rsidRPr="00B45540">
        <w:rPr>
          <w:rFonts w:ascii="Arial Narrow" w:hAnsi="Arial Narrow"/>
          <w:color w:val="auto"/>
          <w:sz w:val="22"/>
          <w:szCs w:val="22"/>
        </w:rPr>
        <w:t>Olešná</w:t>
      </w:r>
      <w:r w:rsidR="005A70E1" w:rsidRPr="00B45540">
        <w:rPr>
          <w:rFonts w:ascii="Arial Narrow" w:hAnsi="Arial Narrow"/>
          <w:color w:val="auto"/>
          <w:sz w:val="22"/>
          <w:szCs w:val="22"/>
        </w:rPr>
        <w:t xml:space="preserve"> – </w:t>
      </w:r>
      <w:proofErr w:type="spellStart"/>
      <w:r w:rsidR="005A70E1" w:rsidRPr="00B45540">
        <w:rPr>
          <w:rFonts w:ascii="Arial Narrow" w:hAnsi="Arial Narrow"/>
          <w:color w:val="auto"/>
          <w:sz w:val="22"/>
          <w:szCs w:val="22"/>
        </w:rPr>
        <w:t>Oprchlá</w:t>
      </w:r>
      <w:proofErr w:type="spellEnd"/>
      <w:r w:rsidR="005A70E1" w:rsidRPr="00B45540">
        <w:rPr>
          <w:rFonts w:ascii="Arial Narrow" w:hAnsi="Arial Narrow"/>
          <w:color w:val="auto"/>
          <w:sz w:val="22"/>
          <w:szCs w:val="22"/>
        </w:rPr>
        <w:t>, ktorá bude postačovať navrhovaným činnostiam v území.</w:t>
      </w:r>
      <w:r w:rsidRPr="00B45540">
        <w:rPr>
          <w:rFonts w:ascii="Arial Narrow" w:hAnsi="Arial Narrow"/>
          <w:color w:val="auto"/>
          <w:sz w:val="22"/>
          <w:szCs w:val="22"/>
        </w:rPr>
        <w:t xml:space="preserve"> </w:t>
      </w:r>
      <w:r w:rsidR="005A70E1" w:rsidRPr="00B45540">
        <w:rPr>
          <w:rFonts w:ascii="Arial Narrow" w:hAnsi="Arial Narrow"/>
          <w:color w:val="auto"/>
          <w:sz w:val="22"/>
          <w:szCs w:val="22"/>
        </w:rPr>
        <w:t xml:space="preserve">Zásobovanie elektrickou energiou je navrhnuté cez navrhované trafostanice napojením na existujúce a navrhované </w:t>
      </w:r>
      <w:proofErr w:type="spellStart"/>
      <w:r w:rsidR="005A70E1" w:rsidRPr="00B45540">
        <w:rPr>
          <w:rFonts w:ascii="Arial Narrow" w:hAnsi="Arial Narrow"/>
          <w:color w:val="auto"/>
          <w:sz w:val="22"/>
          <w:szCs w:val="22"/>
        </w:rPr>
        <w:t>kábelové</w:t>
      </w:r>
      <w:proofErr w:type="spellEnd"/>
      <w:r w:rsidR="005A70E1" w:rsidRPr="00B45540">
        <w:rPr>
          <w:rFonts w:ascii="Arial Narrow" w:hAnsi="Arial Narrow"/>
          <w:color w:val="auto"/>
          <w:sz w:val="22"/>
          <w:szCs w:val="22"/>
        </w:rPr>
        <w:t xml:space="preserve"> vedenia 22 kV. Zásobovanie plynom je navrhované pripojením na existujúci plynovod. </w:t>
      </w:r>
    </w:p>
    <w:p w14:paraId="753AAC1E" w14:textId="77777777" w:rsidR="001F11CF" w:rsidRPr="008014F7" w:rsidRDefault="001F11CF" w:rsidP="001F11CF">
      <w:pPr>
        <w:pStyle w:val="Style10"/>
        <w:widowControl/>
        <w:spacing w:before="221"/>
        <w:rPr>
          <w:rStyle w:val="FontStyle99"/>
          <w:rFonts w:ascii="Arial Narrow" w:hAnsi="Arial Narrow"/>
          <w:b/>
          <w:sz w:val="24"/>
          <w:szCs w:val="24"/>
        </w:rPr>
      </w:pPr>
      <w:r w:rsidRPr="008014F7">
        <w:rPr>
          <w:rStyle w:val="FontStyle99"/>
          <w:rFonts w:ascii="Arial Narrow" w:hAnsi="Arial Narrow"/>
          <w:b/>
          <w:sz w:val="24"/>
          <w:szCs w:val="24"/>
        </w:rPr>
        <w:t>Záver</w:t>
      </w:r>
    </w:p>
    <w:p w14:paraId="66E9FE19" w14:textId="77777777" w:rsidR="001F11CF" w:rsidRPr="00B45540" w:rsidRDefault="001F11CF" w:rsidP="001F11CF">
      <w:pPr>
        <w:pStyle w:val="Style17"/>
        <w:widowControl/>
        <w:spacing w:before="120" w:line="226" w:lineRule="exact"/>
        <w:ind w:firstLine="859"/>
        <w:rPr>
          <w:rStyle w:val="FontStyle101"/>
          <w:rFonts w:ascii="Arial Narrow" w:hAnsi="Arial Narrow"/>
          <w:sz w:val="22"/>
          <w:szCs w:val="22"/>
        </w:rPr>
      </w:pPr>
      <w:r w:rsidRPr="00B45540">
        <w:rPr>
          <w:rStyle w:val="FontStyle101"/>
          <w:rFonts w:ascii="Arial Narrow" w:hAnsi="Arial Narrow"/>
          <w:sz w:val="22"/>
          <w:szCs w:val="22"/>
        </w:rPr>
        <w:t xml:space="preserve">Navrhované riešenie zohľadňuje význam a polohu obce, ako aj predpokladaný demografický vývoj. Návrh nových funkčných plôch v riešenom území rešpektuje najlepšie poľnohospodárske pôdy, lesy a legislatívne chránené časti krajiny, prvky územného systému ekologickej stability, brehové porasty a hodnotnú </w:t>
      </w:r>
      <w:proofErr w:type="spellStart"/>
      <w:r w:rsidRPr="00B45540">
        <w:rPr>
          <w:rStyle w:val="FontStyle101"/>
          <w:rFonts w:ascii="Arial Narrow" w:hAnsi="Arial Narrow"/>
          <w:sz w:val="22"/>
          <w:szCs w:val="22"/>
        </w:rPr>
        <w:t>vzrastlú</w:t>
      </w:r>
      <w:proofErr w:type="spellEnd"/>
      <w:r w:rsidRPr="00B45540">
        <w:rPr>
          <w:rStyle w:val="FontStyle101"/>
          <w:rFonts w:ascii="Arial Narrow" w:hAnsi="Arial Narrow"/>
          <w:sz w:val="22"/>
          <w:szCs w:val="22"/>
        </w:rPr>
        <w:t xml:space="preserve"> zeleň.</w:t>
      </w:r>
    </w:p>
    <w:p w14:paraId="39C5E105" w14:textId="77777777" w:rsidR="001F11CF" w:rsidRPr="00B45540" w:rsidRDefault="001F11CF" w:rsidP="001F11CF">
      <w:pPr>
        <w:pStyle w:val="Style17"/>
        <w:widowControl/>
        <w:spacing w:line="226" w:lineRule="exact"/>
        <w:ind w:firstLine="850"/>
        <w:rPr>
          <w:rStyle w:val="FontStyle101"/>
          <w:rFonts w:ascii="Arial Narrow" w:hAnsi="Arial Narrow"/>
          <w:sz w:val="22"/>
          <w:szCs w:val="22"/>
        </w:rPr>
      </w:pPr>
      <w:r w:rsidRPr="00B45540">
        <w:rPr>
          <w:rStyle w:val="FontStyle101"/>
          <w:rFonts w:ascii="Arial Narrow" w:hAnsi="Arial Narrow"/>
          <w:sz w:val="22"/>
          <w:szCs w:val="22"/>
        </w:rPr>
        <w:t xml:space="preserve">Ďalšia plynofikácia prinesie zlepšenie kvality ovzdušia, realizácia navrhovanej splaškovej kanalizácie zlepší kvalitu povrchových vôd. Odstránenie týchto </w:t>
      </w:r>
      <w:proofErr w:type="spellStart"/>
      <w:r w:rsidRPr="00B45540">
        <w:rPr>
          <w:rStyle w:val="FontStyle101"/>
          <w:rFonts w:ascii="Arial Narrow" w:hAnsi="Arial Narrow"/>
          <w:sz w:val="22"/>
          <w:szCs w:val="22"/>
        </w:rPr>
        <w:t>závad</w:t>
      </w:r>
      <w:proofErr w:type="spellEnd"/>
      <w:r w:rsidRPr="00B45540">
        <w:rPr>
          <w:rStyle w:val="FontStyle101"/>
          <w:rFonts w:ascii="Arial Narrow" w:hAnsi="Arial Narrow"/>
          <w:sz w:val="22"/>
          <w:szCs w:val="22"/>
        </w:rPr>
        <w:t xml:space="preserve"> v území bude mať pozitívny vplyv na kvalitu životného prostredia a tiež vzhľad obce, respektíve krajiny.</w:t>
      </w:r>
    </w:p>
    <w:p w14:paraId="775651C8" w14:textId="77777777" w:rsidR="001F11CF" w:rsidRPr="00B45540" w:rsidRDefault="001F11CF" w:rsidP="001F11CF">
      <w:pPr>
        <w:pStyle w:val="Style17"/>
        <w:widowControl/>
        <w:spacing w:line="226" w:lineRule="exact"/>
        <w:ind w:firstLine="859"/>
        <w:rPr>
          <w:rStyle w:val="FontStyle101"/>
          <w:rFonts w:ascii="Arial Narrow" w:hAnsi="Arial Narrow"/>
          <w:sz w:val="22"/>
          <w:szCs w:val="22"/>
        </w:rPr>
      </w:pPr>
      <w:r w:rsidRPr="00B45540">
        <w:rPr>
          <w:rStyle w:val="FontStyle101"/>
          <w:rFonts w:ascii="Arial Narrow" w:hAnsi="Arial Narrow"/>
          <w:sz w:val="22"/>
          <w:szCs w:val="22"/>
        </w:rPr>
        <w:t xml:space="preserve">Nové rozvojové plochy sú navrhované vo väzbe na už v súčasnosti zastavané územie, a tak </w:t>
      </w:r>
      <w:proofErr w:type="spellStart"/>
      <w:r w:rsidRPr="00B45540">
        <w:rPr>
          <w:rStyle w:val="FontStyle101"/>
          <w:rFonts w:ascii="Arial Narrow" w:hAnsi="Arial Narrow"/>
          <w:sz w:val="22"/>
          <w:szCs w:val="22"/>
        </w:rPr>
        <w:t>skompaktnia</w:t>
      </w:r>
      <w:proofErr w:type="spellEnd"/>
      <w:r w:rsidRPr="00B45540">
        <w:rPr>
          <w:rStyle w:val="FontStyle101"/>
          <w:rFonts w:ascii="Arial Narrow" w:hAnsi="Arial Narrow"/>
          <w:sz w:val="22"/>
          <w:szCs w:val="22"/>
        </w:rPr>
        <w:t xml:space="preserve"> celkovú urbanizáciu priestoru obce. Nové plochy sú navrhované v dosahu existujúcej technickej infraštruktúry a dopravnej obsluhy územia, s cieľom minimalizovať podmieňujúce investície pre výstavbu.</w:t>
      </w:r>
    </w:p>
    <w:p w14:paraId="458C651C" w14:textId="77777777" w:rsidR="001F11CF" w:rsidRPr="00B45540" w:rsidRDefault="00893C4D" w:rsidP="001F11CF">
      <w:pPr>
        <w:pStyle w:val="Style17"/>
        <w:widowControl/>
        <w:spacing w:line="226" w:lineRule="exact"/>
        <w:rPr>
          <w:rStyle w:val="FontStyle101"/>
          <w:rFonts w:ascii="Arial Narrow" w:hAnsi="Arial Narrow"/>
          <w:sz w:val="22"/>
          <w:szCs w:val="22"/>
        </w:rPr>
      </w:pPr>
      <w:r w:rsidRPr="00B45540">
        <w:rPr>
          <w:rStyle w:val="FontStyle101"/>
          <w:rFonts w:ascii="Arial Narrow" w:hAnsi="Arial Narrow"/>
          <w:sz w:val="22"/>
          <w:szCs w:val="22"/>
        </w:rPr>
        <w:tab/>
      </w:r>
      <w:r w:rsidR="001F11CF" w:rsidRPr="00B45540">
        <w:rPr>
          <w:rStyle w:val="FontStyle101"/>
          <w:rFonts w:ascii="Arial Narrow" w:hAnsi="Arial Narrow"/>
          <w:sz w:val="22"/>
          <w:szCs w:val="22"/>
        </w:rPr>
        <w:t>Osobitné postavenie v rozvoji obce zaujme nová uvažovaná rekreačná vybavenosť, čím sa podporí rozvoj voľného cestovného ruchu na území obce.</w:t>
      </w:r>
    </w:p>
    <w:p w14:paraId="360FBBF6" w14:textId="77777777" w:rsidR="001F11CF" w:rsidRPr="00B45540" w:rsidRDefault="001F11CF" w:rsidP="001F11CF">
      <w:pPr>
        <w:pStyle w:val="Style17"/>
        <w:widowControl/>
        <w:spacing w:line="226" w:lineRule="exact"/>
        <w:ind w:firstLine="859"/>
        <w:rPr>
          <w:rStyle w:val="FontStyle101"/>
          <w:rFonts w:ascii="Arial Narrow" w:hAnsi="Arial Narrow"/>
          <w:sz w:val="22"/>
          <w:szCs w:val="22"/>
        </w:rPr>
      </w:pPr>
      <w:r w:rsidRPr="00B45540">
        <w:rPr>
          <w:rStyle w:val="FontStyle101"/>
          <w:rFonts w:ascii="Arial Narrow" w:hAnsi="Arial Narrow"/>
          <w:sz w:val="22"/>
          <w:szCs w:val="22"/>
        </w:rPr>
        <w:t>Návrh doplnenia a kvalitatívneho zlepšenia zariadení občianskeho vybavenia sleduje zlepšenie podmienok, hlavne pre športovo-rekreačné využitie občanov. Realizáciou investičných zámerov v týchto oblastiach vybavenosti, čo tiež priaznivo ovplyvní súčasnú vysokú mieru v dochádzaní za prácou mimo obce.</w:t>
      </w:r>
    </w:p>
    <w:p w14:paraId="14AAAF93" w14:textId="77777777" w:rsidR="001F11CF" w:rsidRPr="00B45540" w:rsidRDefault="005A70E1" w:rsidP="005A70E1">
      <w:pPr>
        <w:pStyle w:val="Bezriadkovania"/>
        <w:jc w:val="both"/>
        <w:rPr>
          <w:rFonts w:ascii="Arial Narrow" w:hAnsi="Arial Narrow"/>
          <w:color w:val="auto"/>
          <w:sz w:val="22"/>
          <w:szCs w:val="22"/>
        </w:rPr>
      </w:pPr>
      <w:r w:rsidRPr="00B45540">
        <w:rPr>
          <w:rStyle w:val="FontStyle101"/>
          <w:rFonts w:ascii="Arial Narrow" w:hAnsi="Arial Narrow"/>
          <w:color w:val="auto"/>
          <w:sz w:val="22"/>
          <w:szCs w:val="22"/>
        </w:rPr>
        <w:tab/>
      </w:r>
      <w:r w:rsidR="001F11CF" w:rsidRPr="00B45540">
        <w:rPr>
          <w:rStyle w:val="FontStyle101"/>
          <w:rFonts w:ascii="Arial Narrow" w:hAnsi="Arial Narrow"/>
          <w:color w:val="auto"/>
          <w:sz w:val="22"/>
          <w:szCs w:val="22"/>
        </w:rPr>
        <w:t xml:space="preserve">Celkovo možno navrhované riešenie hodnotiť ako </w:t>
      </w:r>
      <w:r w:rsidRPr="00B45540">
        <w:rPr>
          <w:rFonts w:ascii="Arial Narrow" w:hAnsi="Arial Narrow"/>
          <w:color w:val="auto"/>
          <w:sz w:val="22"/>
          <w:szCs w:val="22"/>
        </w:rPr>
        <w:t xml:space="preserve">urbanistickú koncepciu, ktorá tvorí vyvážený celok rešpektujúci </w:t>
      </w:r>
      <w:proofErr w:type="spellStart"/>
      <w:r w:rsidRPr="00B45540">
        <w:rPr>
          <w:rFonts w:ascii="Arial Narrow" w:hAnsi="Arial Narrow"/>
          <w:color w:val="auto"/>
          <w:sz w:val="22"/>
          <w:szCs w:val="22"/>
        </w:rPr>
        <w:t>prírodo</w:t>
      </w:r>
      <w:proofErr w:type="spellEnd"/>
      <w:r w:rsidRPr="00B45540">
        <w:rPr>
          <w:rFonts w:ascii="Arial Narrow" w:hAnsi="Arial Narrow"/>
          <w:color w:val="auto"/>
          <w:sz w:val="22"/>
          <w:szCs w:val="22"/>
        </w:rPr>
        <w:t>-ochranné a civilizačné hodnoty.</w:t>
      </w:r>
    </w:p>
    <w:p w14:paraId="731E60C2" w14:textId="77777777" w:rsidR="00C055EE" w:rsidRPr="008014F7" w:rsidRDefault="00C055EE" w:rsidP="00C055EE">
      <w:pPr>
        <w:shd w:val="clear" w:color="auto" w:fill="FFFFFF"/>
        <w:tabs>
          <w:tab w:val="left" w:pos="250"/>
        </w:tabs>
        <w:spacing w:line="274" w:lineRule="exact"/>
        <w:ind w:hanging="709"/>
        <w:jc w:val="both"/>
        <w:rPr>
          <w:rFonts w:ascii="Arial Narrow" w:hAnsi="Arial Narrow"/>
          <w:sz w:val="24"/>
          <w:szCs w:val="24"/>
          <w:u w:val="single"/>
        </w:rPr>
      </w:pPr>
    </w:p>
    <w:p w14:paraId="7DB56237" w14:textId="77777777" w:rsidR="0086607E" w:rsidRDefault="0086607E" w:rsidP="00540A35">
      <w:pPr>
        <w:shd w:val="clear" w:color="auto" w:fill="FFFFFF"/>
        <w:rPr>
          <w:rFonts w:ascii="Arial Narrow" w:hAnsi="Arial Narrow"/>
          <w:b/>
          <w:bCs/>
          <w:spacing w:val="-2"/>
          <w:sz w:val="28"/>
          <w:szCs w:val="28"/>
        </w:rPr>
      </w:pPr>
    </w:p>
    <w:p w14:paraId="5064FB9E" w14:textId="35EC74FC" w:rsidR="0086607E" w:rsidRDefault="0086607E" w:rsidP="00540A35">
      <w:pPr>
        <w:shd w:val="clear" w:color="auto" w:fill="FFFFFF"/>
        <w:rPr>
          <w:rFonts w:ascii="Arial Narrow" w:hAnsi="Arial Narrow"/>
          <w:b/>
          <w:bCs/>
          <w:spacing w:val="-2"/>
          <w:sz w:val="28"/>
          <w:szCs w:val="28"/>
        </w:rPr>
      </w:pPr>
    </w:p>
    <w:p w14:paraId="4B50B180" w14:textId="71B6600D" w:rsidR="008C3CCE" w:rsidRDefault="008C3CCE" w:rsidP="00540A35">
      <w:pPr>
        <w:shd w:val="clear" w:color="auto" w:fill="FFFFFF"/>
        <w:rPr>
          <w:rFonts w:ascii="Arial Narrow" w:hAnsi="Arial Narrow"/>
          <w:b/>
          <w:bCs/>
          <w:spacing w:val="-2"/>
          <w:sz w:val="28"/>
          <w:szCs w:val="28"/>
        </w:rPr>
      </w:pPr>
    </w:p>
    <w:p w14:paraId="7C8FC9C8" w14:textId="333CEFA0" w:rsidR="008C3CCE" w:rsidRDefault="008C3CCE" w:rsidP="00540A35">
      <w:pPr>
        <w:shd w:val="clear" w:color="auto" w:fill="FFFFFF"/>
        <w:rPr>
          <w:rFonts w:ascii="Arial Narrow" w:hAnsi="Arial Narrow"/>
          <w:b/>
          <w:bCs/>
          <w:spacing w:val="-2"/>
          <w:sz w:val="28"/>
          <w:szCs w:val="28"/>
        </w:rPr>
      </w:pPr>
    </w:p>
    <w:p w14:paraId="43C18B3E" w14:textId="73079340" w:rsidR="008C3CCE" w:rsidRDefault="008C3CCE" w:rsidP="00540A35">
      <w:pPr>
        <w:shd w:val="clear" w:color="auto" w:fill="FFFFFF"/>
        <w:rPr>
          <w:rFonts w:ascii="Arial Narrow" w:hAnsi="Arial Narrow"/>
          <w:b/>
          <w:bCs/>
          <w:spacing w:val="-2"/>
          <w:sz w:val="28"/>
          <w:szCs w:val="28"/>
        </w:rPr>
      </w:pPr>
    </w:p>
    <w:p w14:paraId="04A8F444" w14:textId="60AF8B79" w:rsidR="008C3CCE" w:rsidRDefault="008C3CCE" w:rsidP="00540A35">
      <w:pPr>
        <w:shd w:val="clear" w:color="auto" w:fill="FFFFFF"/>
        <w:rPr>
          <w:rFonts w:ascii="Arial Narrow" w:hAnsi="Arial Narrow"/>
          <w:b/>
          <w:bCs/>
          <w:spacing w:val="-2"/>
          <w:sz w:val="28"/>
          <w:szCs w:val="28"/>
        </w:rPr>
      </w:pPr>
    </w:p>
    <w:p w14:paraId="498698B1" w14:textId="4B9CA22E" w:rsidR="008C3CCE" w:rsidRDefault="008C3CCE" w:rsidP="00540A35">
      <w:pPr>
        <w:shd w:val="clear" w:color="auto" w:fill="FFFFFF"/>
        <w:rPr>
          <w:rFonts w:ascii="Arial Narrow" w:hAnsi="Arial Narrow"/>
          <w:b/>
          <w:bCs/>
          <w:spacing w:val="-2"/>
          <w:sz w:val="28"/>
          <w:szCs w:val="28"/>
        </w:rPr>
      </w:pPr>
    </w:p>
    <w:p w14:paraId="53069D6B" w14:textId="3FD2027D" w:rsidR="008C3CCE" w:rsidRDefault="008C3CCE" w:rsidP="00540A35">
      <w:pPr>
        <w:shd w:val="clear" w:color="auto" w:fill="FFFFFF"/>
        <w:rPr>
          <w:rFonts w:ascii="Arial Narrow" w:hAnsi="Arial Narrow"/>
          <w:b/>
          <w:bCs/>
          <w:spacing w:val="-2"/>
          <w:sz w:val="28"/>
          <w:szCs w:val="28"/>
        </w:rPr>
      </w:pPr>
    </w:p>
    <w:p w14:paraId="76B64F79" w14:textId="4B13BB89" w:rsidR="008C3CCE" w:rsidRDefault="008C3CCE" w:rsidP="00540A35">
      <w:pPr>
        <w:shd w:val="clear" w:color="auto" w:fill="FFFFFF"/>
        <w:rPr>
          <w:rFonts w:ascii="Arial Narrow" w:hAnsi="Arial Narrow"/>
          <w:b/>
          <w:bCs/>
          <w:spacing w:val="-2"/>
          <w:sz w:val="28"/>
          <w:szCs w:val="28"/>
        </w:rPr>
      </w:pPr>
    </w:p>
    <w:p w14:paraId="4F0E43DF" w14:textId="714E9854" w:rsidR="008C3CCE" w:rsidRDefault="008C3CCE" w:rsidP="00540A35">
      <w:pPr>
        <w:shd w:val="clear" w:color="auto" w:fill="FFFFFF"/>
        <w:rPr>
          <w:rFonts w:ascii="Arial Narrow" w:hAnsi="Arial Narrow"/>
          <w:b/>
          <w:bCs/>
          <w:spacing w:val="-2"/>
          <w:sz w:val="28"/>
          <w:szCs w:val="28"/>
        </w:rPr>
      </w:pPr>
    </w:p>
    <w:p w14:paraId="6F36B1F1" w14:textId="20556C41" w:rsidR="008C3CCE" w:rsidRDefault="008C3CCE" w:rsidP="00540A35">
      <w:pPr>
        <w:shd w:val="clear" w:color="auto" w:fill="FFFFFF"/>
        <w:rPr>
          <w:rFonts w:ascii="Arial Narrow" w:hAnsi="Arial Narrow"/>
          <w:b/>
          <w:bCs/>
          <w:spacing w:val="-2"/>
          <w:sz w:val="28"/>
          <w:szCs w:val="28"/>
        </w:rPr>
      </w:pPr>
    </w:p>
    <w:p w14:paraId="0826BD47" w14:textId="51380118" w:rsidR="008C3CCE" w:rsidRDefault="008C3CCE" w:rsidP="00540A35">
      <w:pPr>
        <w:shd w:val="clear" w:color="auto" w:fill="FFFFFF"/>
        <w:rPr>
          <w:rFonts w:ascii="Arial Narrow" w:hAnsi="Arial Narrow"/>
          <w:b/>
          <w:bCs/>
          <w:spacing w:val="-2"/>
          <w:sz w:val="28"/>
          <w:szCs w:val="28"/>
        </w:rPr>
      </w:pPr>
    </w:p>
    <w:p w14:paraId="6C8EC750" w14:textId="3C8140D9" w:rsidR="008C3CCE" w:rsidRDefault="008C3CCE" w:rsidP="00540A35">
      <w:pPr>
        <w:shd w:val="clear" w:color="auto" w:fill="FFFFFF"/>
        <w:rPr>
          <w:rFonts w:ascii="Arial Narrow" w:hAnsi="Arial Narrow"/>
          <w:b/>
          <w:bCs/>
          <w:spacing w:val="-2"/>
          <w:sz w:val="28"/>
          <w:szCs w:val="28"/>
        </w:rPr>
      </w:pPr>
    </w:p>
    <w:p w14:paraId="45A1972E" w14:textId="63318B16" w:rsidR="008C3CCE" w:rsidRDefault="008C3CCE" w:rsidP="00540A35">
      <w:pPr>
        <w:shd w:val="clear" w:color="auto" w:fill="FFFFFF"/>
        <w:rPr>
          <w:rFonts w:ascii="Arial Narrow" w:hAnsi="Arial Narrow"/>
          <w:b/>
          <w:bCs/>
          <w:spacing w:val="-2"/>
          <w:sz w:val="28"/>
          <w:szCs w:val="28"/>
        </w:rPr>
      </w:pPr>
    </w:p>
    <w:p w14:paraId="7EB1C0DA" w14:textId="044060B0" w:rsidR="008C3CCE" w:rsidRDefault="008C3CCE" w:rsidP="00540A35">
      <w:pPr>
        <w:shd w:val="clear" w:color="auto" w:fill="FFFFFF"/>
        <w:rPr>
          <w:rFonts w:ascii="Arial Narrow" w:hAnsi="Arial Narrow"/>
          <w:b/>
          <w:bCs/>
          <w:spacing w:val="-2"/>
          <w:sz w:val="28"/>
          <w:szCs w:val="28"/>
        </w:rPr>
      </w:pPr>
    </w:p>
    <w:p w14:paraId="34C9EC39" w14:textId="41780798" w:rsidR="008C3CCE" w:rsidRDefault="008C3CCE" w:rsidP="00540A35">
      <w:pPr>
        <w:shd w:val="clear" w:color="auto" w:fill="FFFFFF"/>
        <w:rPr>
          <w:rFonts w:ascii="Arial Narrow" w:hAnsi="Arial Narrow"/>
          <w:b/>
          <w:bCs/>
          <w:spacing w:val="-2"/>
          <w:sz w:val="28"/>
          <w:szCs w:val="28"/>
        </w:rPr>
      </w:pPr>
    </w:p>
    <w:p w14:paraId="34C83799" w14:textId="0009B936" w:rsidR="008C3CCE" w:rsidRDefault="008C3CCE" w:rsidP="00540A35">
      <w:pPr>
        <w:shd w:val="clear" w:color="auto" w:fill="FFFFFF"/>
        <w:rPr>
          <w:rFonts w:ascii="Arial Narrow" w:hAnsi="Arial Narrow"/>
          <w:b/>
          <w:bCs/>
          <w:spacing w:val="-2"/>
          <w:sz w:val="28"/>
          <w:szCs w:val="28"/>
        </w:rPr>
      </w:pPr>
    </w:p>
    <w:p w14:paraId="1012EAD1" w14:textId="40C70F1F" w:rsidR="008C3CCE" w:rsidRDefault="008C3CCE" w:rsidP="00540A35">
      <w:pPr>
        <w:shd w:val="clear" w:color="auto" w:fill="FFFFFF"/>
        <w:rPr>
          <w:rFonts w:ascii="Arial Narrow" w:hAnsi="Arial Narrow"/>
          <w:b/>
          <w:bCs/>
          <w:spacing w:val="-2"/>
          <w:sz w:val="28"/>
          <w:szCs w:val="28"/>
        </w:rPr>
      </w:pPr>
    </w:p>
    <w:p w14:paraId="6F72E1D1" w14:textId="75937B41" w:rsidR="00540A35" w:rsidRPr="008014F7" w:rsidRDefault="00540A35" w:rsidP="00540A35">
      <w:pPr>
        <w:shd w:val="clear" w:color="auto" w:fill="FFFFFF"/>
        <w:rPr>
          <w:rFonts w:ascii="Arial Narrow" w:hAnsi="Arial Narrow"/>
        </w:rPr>
      </w:pPr>
      <w:r w:rsidRPr="008014F7">
        <w:rPr>
          <w:rFonts w:ascii="Arial Narrow" w:hAnsi="Arial Narrow"/>
          <w:b/>
          <w:bCs/>
          <w:spacing w:val="-2"/>
          <w:sz w:val="28"/>
          <w:szCs w:val="28"/>
        </w:rPr>
        <w:t>3.1</w:t>
      </w:r>
      <w:r w:rsidR="008C3CCE">
        <w:rPr>
          <w:rFonts w:ascii="Arial Narrow" w:hAnsi="Arial Narrow"/>
          <w:b/>
          <w:bCs/>
          <w:spacing w:val="-2"/>
          <w:sz w:val="28"/>
          <w:szCs w:val="28"/>
        </w:rPr>
        <w:t>9</w:t>
      </w:r>
      <w:r w:rsidRPr="008014F7">
        <w:rPr>
          <w:rFonts w:ascii="Arial Narrow" w:hAnsi="Arial Narrow"/>
          <w:b/>
          <w:bCs/>
          <w:spacing w:val="-2"/>
          <w:sz w:val="28"/>
          <w:szCs w:val="28"/>
        </w:rPr>
        <w:t>.</w:t>
      </w:r>
      <w:r w:rsidRPr="008014F7">
        <w:rPr>
          <w:rFonts w:ascii="Arial Narrow" w:hAnsi="Arial Narrow"/>
          <w:b/>
          <w:bCs/>
          <w:spacing w:val="-2"/>
          <w:sz w:val="28"/>
          <w:szCs w:val="28"/>
        </w:rPr>
        <w:tab/>
        <w:t xml:space="preserve">Záväzná časť Územného plánu obce </w:t>
      </w:r>
    </w:p>
    <w:p w14:paraId="254E0C22" w14:textId="77777777" w:rsidR="00540A35" w:rsidRPr="008014F7" w:rsidRDefault="00540A35" w:rsidP="00540A35">
      <w:pPr>
        <w:shd w:val="clear" w:color="auto" w:fill="FFFFFF"/>
        <w:tabs>
          <w:tab w:val="left" w:pos="1418"/>
        </w:tabs>
        <w:spacing w:line="274" w:lineRule="exact"/>
        <w:jc w:val="both"/>
        <w:rPr>
          <w:rFonts w:ascii="Arial Narrow" w:hAnsi="Arial Narrow"/>
        </w:rPr>
      </w:pPr>
    </w:p>
    <w:p w14:paraId="3E343BE9" w14:textId="2563CAA0" w:rsidR="00540A35" w:rsidRPr="008014F7" w:rsidRDefault="00540A35" w:rsidP="00540A35">
      <w:pPr>
        <w:shd w:val="clear" w:color="auto" w:fill="FFFFFF"/>
        <w:tabs>
          <w:tab w:val="left" w:pos="250"/>
        </w:tabs>
        <w:spacing w:line="274" w:lineRule="exact"/>
        <w:ind w:hanging="709"/>
        <w:jc w:val="both"/>
        <w:rPr>
          <w:rFonts w:ascii="Arial Narrow" w:hAnsi="Arial Narrow"/>
          <w:sz w:val="22"/>
          <w:szCs w:val="22"/>
        </w:rPr>
      </w:pPr>
      <w:r w:rsidRPr="008014F7">
        <w:rPr>
          <w:rFonts w:ascii="Arial Narrow" w:hAnsi="Arial Narrow"/>
          <w:spacing w:val="-1"/>
          <w:sz w:val="24"/>
          <w:szCs w:val="24"/>
        </w:rPr>
        <w:tab/>
      </w:r>
      <w:r w:rsidRPr="008014F7">
        <w:rPr>
          <w:rFonts w:ascii="Arial Narrow" w:hAnsi="Arial Narrow"/>
          <w:spacing w:val="-1"/>
          <w:sz w:val="22"/>
          <w:szCs w:val="22"/>
        </w:rPr>
        <w:t xml:space="preserve">Pri riadiacom procese zameranom na funkčné využitie a priestorové usporiadanie katastrálneho </w:t>
      </w:r>
      <w:r w:rsidRPr="008014F7">
        <w:rPr>
          <w:rFonts w:ascii="Arial Narrow" w:hAnsi="Arial Narrow"/>
          <w:sz w:val="22"/>
          <w:szCs w:val="22"/>
        </w:rPr>
        <w:t xml:space="preserve">územia obce </w:t>
      </w:r>
      <w:r w:rsidR="00FD4DC0" w:rsidRPr="008014F7">
        <w:rPr>
          <w:rFonts w:ascii="Arial Narrow" w:hAnsi="Arial Narrow"/>
          <w:sz w:val="22"/>
          <w:szCs w:val="22"/>
        </w:rPr>
        <w:t>Olešná</w:t>
      </w:r>
      <w:r w:rsidRPr="008014F7">
        <w:rPr>
          <w:rFonts w:ascii="Arial Narrow" w:hAnsi="Arial Narrow"/>
          <w:sz w:val="22"/>
          <w:szCs w:val="22"/>
        </w:rPr>
        <w:t xml:space="preserve">, je potrebné dodržiavať záväzné regulatívy, definované pre všetky záujmové okruhy v uvedenom rozsahu v zmysle Vyhlášky - MŽP SR č. 55 </w:t>
      </w:r>
      <w:r w:rsidRPr="008014F7">
        <w:rPr>
          <w:rFonts w:ascii="Arial Narrow" w:hAnsi="Arial Narrow"/>
          <w:spacing w:val="-1"/>
          <w:sz w:val="22"/>
          <w:szCs w:val="22"/>
        </w:rPr>
        <w:t xml:space="preserve">O územnoplánovacích podkladoch a územnoplánovacej dokumentácii, § 12, ods. (4) a (6) </w:t>
      </w:r>
      <w:r w:rsidRPr="008014F7">
        <w:rPr>
          <w:rFonts w:ascii="Arial Narrow" w:hAnsi="Arial Narrow"/>
          <w:sz w:val="22"/>
          <w:szCs w:val="22"/>
        </w:rPr>
        <w:t>písm. a) -l):</w:t>
      </w:r>
    </w:p>
    <w:p w14:paraId="74EB1F06" w14:textId="77777777" w:rsidR="00540A35" w:rsidRPr="008014F7" w:rsidRDefault="00540A35" w:rsidP="00540A35">
      <w:pPr>
        <w:shd w:val="clear" w:color="auto" w:fill="FFFFFF"/>
        <w:tabs>
          <w:tab w:val="left" w:pos="250"/>
        </w:tabs>
        <w:spacing w:line="274" w:lineRule="exact"/>
        <w:ind w:hanging="709"/>
        <w:jc w:val="both"/>
        <w:rPr>
          <w:rFonts w:ascii="Arial Narrow" w:hAnsi="Arial Narrow"/>
          <w:sz w:val="24"/>
          <w:szCs w:val="24"/>
        </w:rPr>
      </w:pPr>
    </w:p>
    <w:p w14:paraId="7B123105" w14:textId="77777777" w:rsidR="00540A35" w:rsidRPr="00F4775A" w:rsidRDefault="00540A35" w:rsidP="00540A35">
      <w:pPr>
        <w:pStyle w:val="Style151"/>
        <w:widowControl/>
        <w:spacing w:before="24"/>
        <w:ind w:left="426" w:hanging="426"/>
        <w:rPr>
          <w:rStyle w:val="FontStyle166"/>
          <w:rFonts w:ascii="Arial Narrow" w:hAnsi="Arial Narrow"/>
          <w:sz w:val="24"/>
          <w:szCs w:val="24"/>
        </w:rPr>
      </w:pPr>
      <w:r w:rsidRPr="00F4775A">
        <w:rPr>
          <w:rStyle w:val="FontStyle249"/>
          <w:rFonts w:ascii="Arial Narrow" w:hAnsi="Arial Narrow"/>
          <w:sz w:val="24"/>
          <w:szCs w:val="24"/>
        </w:rPr>
        <w:t xml:space="preserve">Článok </w:t>
      </w:r>
      <w:r w:rsidRPr="00F4775A">
        <w:rPr>
          <w:rStyle w:val="FontStyle166"/>
          <w:rFonts w:ascii="Arial Narrow" w:hAnsi="Arial Narrow"/>
          <w:sz w:val="24"/>
          <w:szCs w:val="24"/>
        </w:rPr>
        <w:t xml:space="preserve">1 </w:t>
      </w:r>
    </w:p>
    <w:p w14:paraId="03EF9929" w14:textId="77777777" w:rsidR="00540A35" w:rsidRPr="00F4775A" w:rsidRDefault="00540A35" w:rsidP="00540A35">
      <w:pPr>
        <w:pStyle w:val="Style23"/>
        <w:widowControl/>
        <w:spacing w:before="82"/>
        <w:ind w:left="426"/>
        <w:jc w:val="center"/>
        <w:rPr>
          <w:rStyle w:val="FontStyle249"/>
          <w:rFonts w:ascii="Arial Narrow" w:hAnsi="Arial Narrow"/>
          <w:sz w:val="24"/>
          <w:szCs w:val="24"/>
        </w:rPr>
      </w:pPr>
      <w:r w:rsidRPr="00F4775A">
        <w:rPr>
          <w:rStyle w:val="FontStyle249"/>
          <w:rFonts w:ascii="Arial Narrow" w:hAnsi="Arial Narrow"/>
          <w:sz w:val="24"/>
          <w:szCs w:val="24"/>
        </w:rPr>
        <w:t>Zásady a regulatívy priestorového usporiadania a funkčného využívania územia</w:t>
      </w:r>
    </w:p>
    <w:p w14:paraId="19D3759D" w14:textId="400FC00B" w:rsidR="002C3A2C" w:rsidRPr="006B3B07" w:rsidRDefault="00540A35" w:rsidP="00E47045">
      <w:pPr>
        <w:pStyle w:val="Style74"/>
        <w:widowControl/>
        <w:numPr>
          <w:ilvl w:val="0"/>
          <w:numId w:val="11"/>
        </w:numPr>
        <w:shd w:val="clear" w:color="auto" w:fill="FFFFFF"/>
        <w:tabs>
          <w:tab w:val="left" w:pos="250"/>
          <w:tab w:val="left" w:pos="557"/>
        </w:tabs>
        <w:spacing w:before="134" w:line="274" w:lineRule="exact"/>
        <w:ind w:left="709" w:hanging="720"/>
        <w:rPr>
          <w:rFonts w:ascii="Arial Narrow" w:hAnsi="Arial Narrow"/>
          <w:sz w:val="22"/>
          <w:szCs w:val="22"/>
        </w:rPr>
      </w:pPr>
      <w:r w:rsidRPr="00F4775A">
        <w:rPr>
          <w:rFonts w:ascii="Arial Narrow" w:hAnsi="Arial Narrow"/>
          <w:sz w:val="22"/>
          <w:szCs w:val="22"/>
        </w:rPr>
        <w:t xml:space="preserve">Základné členenie </w:t>
      </w:r>
      <w:r w:rsidRPr="00F4775A">
        <w:rPr>
          <w:rFonts w:ascii="Arial Narrow" w:hAnsi="Arial Narrow" w:cs="Arial"/>
          <w:sz w:val="22"/>
          <w:szCs w:val="22"/>
        </w:rPr>
        <w:t xml:space="preserve">riešeného územia sídla </w:t>
      </w:r>
      <w:r w:rsidRPr="00F4775A">
        <w:rPr>
          <w:rFonts w:ascii="Arial Narrow" w:hAnsi="Arial Narrow"/>
          <w:sz w:val="22"/>
          <w:szCs w:val="22"/>
        </w:rPr>
        <w:t xml:space="preserve">je v súlade s výkresom č.2 </w:t>
      </w:r>
      <w:r w:rsidRPr="006B3B07">
        <w:rPr>
          <w:rFonts w:ascii="Arial Narrow" w:hAnsi="Arial Narrow"/>
          <w:sz w:val="22"/>
          <w:szCs w:val="22"/>
        </w:rPr>
        <w:t>–</w:t>
      </w:r>
      <w:r w:rsidR="00EB04FE" w:rsidRPr="006B3B07">
        <w:rPr>
          <w:rFonts w:ascii="Arial" w:eastAsia="Calibri" w:hAnsi="Arial" w:cs="Arial"/>
          <w:color w:val="000000"/>
        </w:rPr>
        <w:t xml:space="preserve"> </w:t>
      </w:r>
      <w:r w:rsidR="00EB04FE" w:rsidRPr="006B3B07">
        <w:rPr>
          <w:rFonts w:ascii="Arial Narrow" w:eastAsia="Calibri" w:hAnsi="Arial Narrow" w:cs="Arial Narrow"/>
          <w:color w:val="000000"/>
          <w:sz w:val="22"/>
          <w:szCs w:val="22"/>
        </w:rPr>
        <w:t xml:space="preserve">Komplexný výkres priestorového usporiadania a funkčného využitia územia </w:t>
      </w:r>
      <w:r w:rsidR="006B3B07" w:rsidRPr="006B3B07">
        <w:rPr>
          <w:rFonts w:ascii="Arial Narrow" w:eastAsia="Calibri" w:hAnsi="Arial Narrow" w:cs="Arial Narrow"/>
          <w:color w:val="000000"/>
          <w:sz w:val="22"/>
          <w:szCs w:val="22"/>
        </w:rPr>
        <w:t>s vyznačenou záväznou časťou riešenia a </w:t>
      </w:r>
      <w:proofErr w:type="spellStart"/>
      <w:r w:rsidR="006B3B07" w:rsidRPr="006B3B07">
        <w:rPr>
          <w:rFonts w:ascii="Arial Narrow" w:eastAsia="Calibri" w:hAnsi="Arial Narrow" w:cs="Arial Narrow"/>
          <w:color w:val="000000"/>
          <w:sz w:val="22"/>
          <w:szCs w:val="22"/>
        </w:rPr>
        <w:t>vps</w:t>
      </w:r>
      <w:proofErr w:type="spellEnd"/>
      <w:r w:rsidR="006B3B07" w:rsidRPr="006B3B07">
        <w:rPr>
          <w:rFonts w:ascii="Arial Narrow" w:eastAsia="Calibri" w:hAnsi="Arial Narrow" w:cs="Arial Narrow"/>
          <w:color w:val="000000"/>
          <w:sz w:val="22"/>
          <w:szCs w:val="22"/>
        </w:rPr>
        <w:t xml:space="preserve"> </w:t>
      </w:r>
      <w:r w:rsidRPr="006B3B07">
        <w:rPr>
          <w:rFonts w:ascii="Arial Narrow" w:hAnsi="Arial Narrow"/>
          <w:sz w:val="22"/>
          <w:szCs w:val="22"/>
        </w:rPr>
        <w:t>v M 1:10 000 a schémou záväzných častí</w:t>
      </w:r>
      <w:r w:rsidR="002C3A2C" w:rsidRPr="006B3B07">
        <w:rPr>
          <w:rFonts w:ascii="Arial Narrow" w:hAnsi="Arial Narrow"/>
          <w:sz w:val="22"/>
          <w:szCs w:val="22"/>
        </w:rPr>
        <w:t xml:space="preserve"> </w:t>
      </w:r>
    </w:p>
    <w:p w14:paraId="6053D8F5" w14:textId="77777777" w:rsidR="002C3A2C" w:rsidRPr="00F4775A" w:rsidRDefault="00540A35" w:rsidP="00E47045">
      <w:pPr>
        <w:pStyle w:val="Style74"/>
        <w:widowControl/>
        <w:numPr>
          <w:ilvl w:val="0"/>
          <w:numId w:val="11"/>
        </w:numPr>
        <w:shd w:val="clear" w:color="auto" w:fill="FFFFFF"/>
        <w:tabs>
          <w:tab w:val="left" w:pos="250"/>
          <w:tab w:val="left" w:pos="557"/>
        </w:tabs>
        <w:spacing w:before="134" w:line="274" w:lineRule="exact"/>
        <w:ind w:left="709" w:hanging="720"/>
        <w:rPr>
          <w:rStyle w:val="FontStyle172"/>
          <w:rFonts w:ascii="Arial Narrow" w:hAnsi="Arial Narrow"/>
          <w:b w:val="0"/>
        </w:rPr>
      </w:pPr>
      <w:r w:rsidRPr="00F4775A">
        <w:rPr>
          <w:rFonts w:ascii="Arial Narrow" w:hAnsi="Arial Narrow" w:cs="Arial"/>
          <w:sz w:val="22"/>
          <w:szCs w:val="22"/>
        </w:rPr>
        <w:t xml:space="preserve">Riešené územie predstavuje ucelenú, homogénnu, funkčnú a priestorovú jednotku, reprezentujúcu zastavané územie, územie navrhované do zastavaného územia, územie navrhované na iné funkčné využitie a ostatné plochy v prevažnej miere vo forme PP a LPF v rozsahu katastrálneho územia obce. </w:t>
      </w:r>
    </w:p>
    <w:p w14:paraId="0BB70F71" w14:textId="77777777" w:rsidR="00540A35" w:rsidRPr="00F4775A" w:rsidRDefault="00540A35" w:rsidP="00E47045">
      <w:pPr>
        <w:numPr>
          <w:ilvl w:val="0"/>
          <w:numId w:val="11"/>
        </w:numPr>
        <w:suppressAutoHyphens w:val="0"/>
        <w:autoSpaceDE w:val="0"/>
        <w:autoSpaceDN w:val="0"/>
        <w:adjustRightInd w:val="0"/>
        <w:snapToGrid w:val="0"/>
        <w:jc w:val="both"/>
        <w:rPr>
          <w:rFonts w:ascii="Arial Narrow" w:hAnsi="Arial Narrow" w:cs="Arial"/>
          <w:sz w:val="22"/>
          <w:szCs w:val="22"/>
          <w:lang w:eastAsia="sk-SK"/>
        </w:rPr>
      </w:pPr>
      <w:r w:rsidRPr="00F4775A">
        <w:rPr>
          <w:rFonts w:ascii="Arial Narrow" w:hAnsi="Arial Narrow" w:cs="Arial"/>
          <w:sz w:val="22"/>
          <w:szCs w:val="22"/>
          <w:lang w:eastAsia="sk-SK"/>
        </w:rPr>
        <w:t>Riešené územie sa v základnej funkcii bude rozvíjať ako obytné, so zodpovedajúcou</w:t>
      </w:r>
    </w:p>
    <w:p w14:paraId="08D80CC3" w14:textId="20167878" w:rsidR="00540A35" w:rsidRPr="008014F7" w:rsidRDefault="00540A35" w:rsidP="00540A35">
      <w:pPr>
        <w:autoSpaceDE w:val="0"/>
        <w:autoSpaceDN w:val="0"/>
        <w:adjustRightInd w:val="0"/>
        <w:snapToGrid w:val="0"/>
        <w:ind w:left="691"/>
        <w:jc w:val="both"/>
        <w:rPr>
          <w:rFonts w:ascii="Arial Narrow" w:hAnsi="Arial Narrow" w:cs="Arial"/>
          <w:sz w:val="22"/>
          <w:szCs w:val="22"/>
          <w:lang w:eastAsia="sk-SK"/>
        </w:rPr>
      </w:pPr>
      <w:r w:rsidRPr="00F4775A">
        <w:rPr>
          <w:rFonts w:ascii="Arial Narrow" w:hAnsi="Arial Narrow" w:cs="Arial"/>
          <w:sz w:val="22"/>
          <w:szCs w:val="22"/>
          <w:lang w:eastAsia="sk-SK"/>
        </w:rPr>
        <w:t>občianskou vybavenosťou, dopravnou a technickou infraštruktúrou, vrátane využívania plôch PP a LPF v katastrálnom území obce</w:t>
      </w:r>
      <w:r w:rsidRPr="008014F7">
        <w:rPr>
          <w:rFonts w:ascii="Arial Narrow" w:hAnsi="Arial Narrow" w:cs="Arial"/>
          <w:sz w:val="22"/>
          <w:szCs w:val="22"/>
          <w:lang w:eastAsia="sk-SK"/>
        </w:rPr>
        <w:t xml:space="preserve"> </w:t>
      </w:r>
    </w:p>
    <w:p w14:paraId="636E5CD8" w14:textId="77777777" w:rsidR="00540A35" w:rsidRPr="00F4775A" w:rsidRDefault="00540A35" w:rsidP="00E47045">
      <w:pPr>
        <w:pStyle w:val="Style74"/>
        <w:widowControl/>
        <w:numPr>
          <w:ilvl w:val="0"/>
          <w:numId w:val="11"/>
        </w:numPr>
        <w:tabs>
          <w:tab w:val="left" w:pos="562"/>
        </w:tabs>
        <w:spacing w:line="226" w:lineRule="exact"/>
        <w:ind w:left="709" w:hanging="709"/>
        <w:rPr>
          <w:rStyle w:val="FontStyle99"/>
          <w:rFonts w:ascii="Arial Narrow" w:hAnsi="Arial Narrow"/>
          <w:sz w:val="22"/>
          <w:szCs w:val="22"/>
        </w:rPr>
      </w:pPr>
      <w:r w:rsidRPr="00F4775A">
        <w:rPr>
          <w:rStyle w:val="FontStyle101"/>
          <w:rFonts w:ascii="Arial Narrow" w:hAnsi="Arial Narrow"/>
          <w:sz w:val="22"/>
          <w:szCs w:val="22"/>
        </w:rPr>
        <w:t>Hlavnou rozvíjajúcou sa doplnkovou funkciou bude rekreačná, vytvárajúca priestor pre rozvoj rekreačných zariadení, pre objekty a vybavenosť v súvislosti s vytvorením podmienok na športovo-rekreačné a rekreačno-relaxačné vyžitie obyvateľov a návštevníkov obce.</w:t>
      </w:r>
    </w:p>
    <w:p w14:paraId="1BECB9AA" w14:textId="7353BFE2" w:rsidR="00540A35" w:rsidRPr="008014F7" w:rsidRDefault="00540A35" w:rsidP="00E47045">
      <w:pPr>
        <w:pStyle w:val="Style74"/>
        <w:widowControl/>
        <w:numPr>
          <w:ilvl w:val="0"/>
          <w:numId w:val="12"/>
        </w:numPr>
        <w:tabs>
          <w:tab w:val="left" w:pos="709"/>
        </w:tabs>
        <w:spacing w:line="226" w:lineRule="exact"/>
        <w:ind w:left="709" w:hanging="709"/>
        <w:rPr>
          <w:rStyle w:val="FontStyle99"/>
          <w:rFonts w:ascii="Arial Narrow" w:hAnsi="Arial Narrow"/>
          <w:sz w:val="22"/>
          <w:szCs w:val="22"/>
        </w:rPr>
      </w:pPr>
      <w:r w:rsidRPr="008014F7">
        <w:rPr>
          <w:rStyle w:val="FontStyle101"/>
          <w:rFonts w:ascii="Arial Narrow" w:hAnsi="Arial Narrow"/>
          <w:sz w:val="22"/>
          <w:szCs w:val="22"/>
        </w:rPr>
        <w:t>Navrhovaná obytná výstavba v prevažnej miere vo forme IBV bude na</w:t>
      </w:r>
      <w:r w:rsidR="00BB3CC4">
        <w:rPr>
          <w:rStyle w:val="FontStyle101"/>
          <w:rFonts w:ascii="Arial Narrow" w:hAnsi="Arial Narrow"/>
          <w:sz w:val="22"/>
          <w:szCs w:val="22"/>
        </w:rPr>
        <w:t>d</w:t>
      </w:r>
      <w:r w:rsidRPr="008014F7">
        <w:rPr>
          <w:rStyle w:val="FontStyle101"/>
          <w:rFonts w:ascii="Arial Narrow" w:hAnsi="Arial Narrow"/>
          <w:sz w:val="22"/>
          <w:szCs w:val="22"/>
        </w:rPr>
        <w:t xml:space="preserve">väzovať na existujúcu, s dôrazom na </w:t>
      </w:r>
      <w:proofErr w:type="spellStart"/>
      <w:r w:rsidRPr="008014F7">
        <w:rPr>
          <w:rStyle w:val="FontStyle101"/>
          <w:rFonts w:ascii="Arial Narrow" w:hAnsi="Arial Narrow"/>
          <w:sz w:val="22"/>
          <w:szCs w:val="22"/>
        </w:rPr>
        <w:t>skompaktnenie</w:t>
      </w:r>
      <w:proofErr w:type="spellEnd"/>
      <w:r w:rsidRPr="008014F7">
        <w:rPr>
          <w:rStyle w:val="FontStyle101"/>
          <w:rFonts w:ascii="Arial Narrow" w:hAnsi="Arial Narrow"/>
          <w:sz w:val="22"/>
          <w:szCs w:val="22"/>
        </w:rPr>
        <w:t xml:space="preserve"> urbanistickej štruktúry sídla.</w:t>
      </w:r>
    </w:p>
    <w:p w14:paraId="639B7783" w14:textId="77777777" w:rsidR="00540A35" w:rsidRPr="008014F7" w:rsidRDefault="00540A35" w:rsidP="00E47045">
      <w:pPr>
        <w:pStyle w:val="Style74"/>
        <w:widowControl/>
        <w:numPr>
          <w:ilvl w:val="0"/>
          <w:numId w:val="12"/>
        </w:numPr>
        <w:tabs>
          <w:tab w:val="left" w:pos="709"/>
        </w:tabs>
        <w:spacing w:line="226" w:lineRule="exact"/>
        <w:ind w:left="709" w:hanging="709"/>
        <w:rPr>
          <w:rStyle w:val="FontStyle99"/>
          <w:rFonts w:ascii="Arial Narrow" w:hAnsi="Arial Narrow"/>
          <w:sz w:val="22"/>
          <w:szCs w:val="22"/>
        </w:rPr>
      </w:pPr>
      <w:r w:rsidRPr="008014F7">
        <w:rPr>
          <w:rStyle w:val="FontStyle101"/>
          <w:rFonts w:ascii="Arial Narrow" w:hAnsi="Arial Narrow"/>
          <w:sz w:val="22"/>
          <w:szCs w:val="22"/>
        </w:rPr>
        <w:t>Prevládajúci typ stavebnej činnosti budú predstavovať novostavby, doplnkový typ - prestavby, prístavby a nadstavby existujúcich objektov.</w:t>
      </w:r>
    </w:p>
    <w:p w14:paraId="5E44C4BD" w14:textId="77777777" w:rsidR="00540A35" w:rsidRPr="008014F7" w:rsidRDefault="00540A35" w:rsidP="00E47045">
      <w:pPr>
        <w:pStyle w:val="Style74"/>
        <w:widowControl/>
        <w:numPr>
          <w:ilvl w:val="0"/>
          <w:numId w:val="12"/>
        </w:numPr>
        <w:tabs>
          <w:tab w:val="left" w:pos="709"/>
        </w:tabs>
        <w:spacing w:line="226" w:lineRule="exact"/>
        <w:ind w:left="709" w:hanging="709"/>
        <w:rPr>
          <w:rStyle w:val="FontStyle99"/>
          <w:rFonts w:ascii="Arial Narrow" w:hAnsi="Arial Narrow"/>
          <w:sz w:val="22"/>
          <w:szCs w:val="22"/>
        </w:rPr>
      </w:pPr>
      <w:r w:rsidRPr="008014F7">
        <w:rPr>
          <w:rStyle w:val="FontStyle101"/>
          <w:rFonts w:ascii="Arial Narrow" w:hAnsi="Arial Narrow"/>
          <w:sz w:val="22"/>
          <w:szCs w:val="22"/>
        </w:rPr>
        <w:t>Navrhovaná občianska vybavenosť bude sústredená v prevažnej miere do centrálnej časti obce, v rámci existujúcich a blízkych nezastavaných dotykových plôch, s dôrazom na posilnenie významu a priestoru centra, ďalej na vytypovaných plochách pre špecificky navrhované funkčné využitie územia a ostatnú občiansku vybavenosť.</w:t>
      </w:r>
    </w:p>
    <w:p w14:paraId="0F3C72EF" w14:textId="41E07C85" w:rsidR="00540A35" w:rsidRPr="00F4775A" w:rsidRDefault="00540A35" w:rsidP="00E47045">
      <w:pPr>
        <w:pStyle w:val="Style74"/>
        <w:widowControl/>
        <w:numPr>
          <w:ilvl w:val="0"/>
          <w:numId w:val="13"/>
        </w:numPr>
        <w:tabs>
          <w:tab w:val="left" w:pos="709"/>
        </w:tabs>
        <w:spacing w:before="48" w:line="226" w:lineRule="exact"/>
        <w:ind w:left="709" w:hanging="709"/>
        <w:rPr>
          <w:rStyle w:val="FontStyle99"/>
          <w:rFonts w:ascii="Arial Narrow" w:hAnsi="Arial Narrow"/>
          <w:sz w:val="22"/>
          <w:szCs w:val="22"/>
        </w:rPr>
      </w:pPr>
      <w:r w:rsidRPr="00F4775A">
        <w:rPr>
          <w:rStyle w:val="FontStyle101"/>
          <w:rFonts w:ascii="Arial Narrow" w:hAnsi="Arial Narrow"/>
          <w:sz w:val="22"/>
          <w:szCs w:val="22"/>
        </w:rPr>
        <w:t xml:space="preserve">V katastrálnom území obce je nutné akceptovať prvky územného systému ekologickej stability a dodržiavať podmienky stanovené v R-ÚSES-e, </w:t>
      </w:r>
    </w:p>
    <w:p w14:paraId="1D12005C" w14:textId="2F26F48A" w:rsidR="00540A35" w:rsidRPr="008014F7" w:rsidRDefault="00540A35" w:rsidP="00E47045">
      <w:pPr>
        <w:pStyle w:val="Style74"/>
        <w:widowControl/>
        <w:numPr>
          <w:ilvl w:val="0"/>
          <w:numId w:val="13"/>
        </w:numPr>
        <w:tabs>
          <w:tab w:val="left" w:pos="709"/>
        </w:tabs>
        <w:spacing w:line="226" w:lineRule="exact"/>
        <w:ind w:left="709" w:hanging="709"/>
        <w:rPr>
          <w:rStyle w:val="FontStyle99"/>
          <w:rFonts w:ascii="Arial Narrow" w:hAnsi="Arial Narrow"/>
          <w:sz w:val="22"/>
          <w:szCs w:val="22"/>
        </w:rPr>
      </w:pPr>
      <w:r w:rsidRPr="008014F7">
        <w:rPr>
          <w:rStyle w:val="FontStyle101"/>
          <w:rFonts w:ascii="Arial Narrow" w:hAnsi="Arial Narrow"/>
          <w:sz w:val="22"/>
          <w:szCs w:val="22"/>
        </w:rPr>
        <w:t>Za hlavn</w:t>
      </w:r>
      <w:r w:rsidR="006B3B07">
        <w:rPr>
          <w:rStyle w:val="FontStyle101"/>
          <w:rFonts w:ascii="Arial Narrow" w:hAnsi="Arial Narrow"/>
          <w:sz w:val="22"/>
          <w:szCs w:val="22"/>
        </w:rPr>
        <w:t>é</w:t>
      </w:r>
      <w:r w:rsidRPr="008014F7">
        <w:rPr>
          <w:rStyle w:val="FontStyle101"/>
          <w:rFonts w:ascii="Arial Narrow" w:hAnsi="Arial Narrow"/>
          <w:sz w:val="22"/>
          <w:szCs w:val="22"/>
        </w:rPr>
        <w:t xml:space="preserve"> kompozičn</w:t>
      </w:r>
      <w:r w:rsidR="006B3B07">
        <w:rPr>
          <w:rStyle w:val="FontStyle101"/>
          <w:rFonts w:ascii="Arial Narrow" w:hAnsi="Arial Narrow"/>
          <w:sz w:val="22"/>
          <w:szCs w:val="22"/>
        </w:rPr>
        <w:t>é</w:t>
      </w:r>
      <w:r w:rsidRPr="008014F7">
        <w:rPr>
          <w:rStyle w:val="FontStyle101"/>
          <w:rFonts w:ascii="Arial Narrow" w:hAnsi="Arial Narrow"/>
          <w:sz w:val="22"/>
          <w:szCs w:val="22"/>
        </w:rPr>
        <w:t xml:space="preserve"> os</w:t>
      </w:r>
      <w:r w:rsidR="006B3B07">
        <w:rPr>
          <w:rStyle w:val="FontStyle101"/>
          <w:rFonts w:ascii="Arial Narrow" w:hAnsi="Arial Narrow"/>
          <w:sz w:val="22"/>
          <w:szCs w:val="22"/>
        </w:rPr>
        <w:t>i</w:t>
      </w:r>
      <w:r w:rsidRPr="008014F7">
        <w:rPr>
          <w:rStyle w:val="FontStyle101"/>
          <w:rFonts w:ascii="Arial Narrow" w:hAnsi="Arial Narrow"/>
          <w:sz w:val="22"/>
          <w:szCs w:val="22"/>
        </w:rPr>
        <w:t xml:space="preserve"> je možné považovať líni</w:t>
      </w:r>
      <w:r w:rsidR="006B3B07">
        <w:rPr>
          <w:rStyle w:val="FontStyle101"/>
          <w:rFonts w:ascii="Arial Narrow" w:hAnsi="Arial Narrow"/>
          <w:sz w:val="22"/>
          <w:szCs w:val="22"/>
        </w:rPr>
        <w:t>e</w:t>
      </w:r>
      <w:r w:rsidRPr="008014F7">
        <w:rPr>
          <w:rStyle w:val="FontStyle101"/>
          <w:rFonts w:ascii="Arial Narrow" w:hAnsi="Arial Narrow"/>
          <w:sz w:val="22"/>
          <w:szCs w:val="22"/>
        </w:rPr>
        <w:t xml:space="preserve"> okolo </w:t>
      </w:r>
      <w:r w:rsidRPr="007A627F">
        <w:rPr>
          <w:rStyle w:val="FontStyle101"/>
          <w:rFonts w:ascii="Arial Narrow" w:hAnsi="Arial Narrow"/>
          <w:sz w:val="22"/>
          <w:szCs w:val="22"/>
        </w:rPr>
        <w:t>súčasnej cesty III/</w:t>
      </w:r>
      <w:r w:rsidR="006B3B07">
        <w:rPr>
          <w:rStyle w:val="FontStyle101"/>
          <w:rFonts w:ascii="Arial Narrow" w:hAnsi="Arial Narrow"/>
          <w:sz w:val="22"/>
          <w:szCs w:val="22"/>
        </w:rPr>
        <w:t>2026, III/2033</w:t>
      </w:r>
      <w:r w:rsidR="007A627F">
        <w:rPr>
          <w:rStyle w:val="FontStyle101"/>
          <w:rFonts w:ascii="Arial Narrow" w:hAnsi="Arial Narrow"/>
          <w:sz w:val="22"/>
          <w:szCs w:val="22"/>
        </w:rPr>
        <w:t xml:space="preserve"> </w:t>
      </w:r>
      <w:r w:rsidRPr="008014F7">
        <w:rPr>
          <w:rStyle w:val="FontStyle101"/>
          <w:rFonts w:ascii="Arial Narrow" w:hAnsi="Arial Narrow"/>
          <w:sz w:val="22"/>
          <w:szCs w:val="22"/>
        </w:rPr>
        <w:t>prechádzajúc</w:t>
      </w:r>
      <w:r w:rsidR="008A28A6">
        <w:rPr>
          <w:rStyle w:val="FontStyle101"/>
          <w:rFonts w:ascii="Arial Narrow" w:hAnsi="Arial Narrow"/>
          <w:sz w:val="22"/>
          <w:szCs w:val="22"/>
        </w:rPr>
        <w:t xml:space="preserve">ich </w:t>
      </w:r>
      <w:r w:rsidRPr="008014F7">
        <w:rPr>
          <w:rStyle w:val="FontStyle101"/>
          <w:rFonts w:ascii="Arial Narrow" w:hAnsi="Arial Narrow"/>
          <w:sz w:val="22"/>
          <w:szCs w:val="22"/>
        </w:rPr>
        <w:t>cez obec.</w:t>
      </w:r>
    </w:p>
    <w:p w14:paraId="56A4927A" w14:textId="4F54C885" w:rsidR="00540A35" w:rsidRPr="00F4775A" w:rsidRDefault="00540A35" w:rsidP="00E47045">
      <w:pPr>
        <w:pStyle w:val="Style74"/>
        <w:widowControl/>
        <w:numPr>
          <w:ilvl w:val="0"/>
          <w:numId w:val="13"/>
        </w:numPr>
        <w:tabs>
          <w:tab w:val="left" w:pos="709"/>
        </w:tabs>
        <w:spacing w:line="226" w:lineRule="exact"/>
        <w:ind w:left="709" w:hanging="709"/>
        <w:rPr>
          <w:rStyle w:val="FontStyle99"/>
          <w:rFonts w:ascii="Arial Narrow" w:hAnsi="Arial Narrow"/>
          <w:sz w:val="22"/>
          <w:szCs w:val="22"/>
        </w:rPr>
      </w:pPr>
      <w:r w:rsidRPr="00F4775A">
        <w:rPr>
          <w:rStyle w:val="FontStyle101"/>
          <w:rFonts w:ascii="Arial Narrow" w:hAnsi="Arial Narrow"/>
          <w:sz w:val="22"/>
          <w:szCs w:val="22"/>
        </w:rPr>
        <w:t xml:space="preserve">Za zásady a regulatívy rozvoja dopravnej infraštruktúry považovať navrhované riešenie v ÚPN-O, ktoré je dokumentované v sprievodnej správe a výkrese č.4 - </w:t>
      </w:r>
      <w:r w:rsidR="005D7FCF" w:rsidRPr="00F4775A">
        <w:rPr>
          <w:rFonts w:ascii="Arial Narrow" w:eastAsia="Calibri" w:hAnsi="Arial Narrow" w:cs="Arial Narrow"/>
          <w:color w:val="000000"/>
          <w:sz w:val="22"/>
          <w:szCs w:val="22"/>
        </w:rPr>
        <w:t xml:space="preserve">Výkres </w:t>
      </w:r>
      <w:r w:rsidR="00474EEF">
        <w:rPr>
          <w:rFonts w:ascii="Arial Narrow" w:eastAsia="Calibri" w:hAnsi="Arial Narrow" w:cs="Arial Narrow"/>
          <w:color w:val="000000"/>
          <w:sz w:val="22"/>
          <w:szCs w:val="22"/>
        </w:rPr>
        <w:t xml:space="preserve">riešenia </w:t>
      </w:r>
      <w:r w:rsidR="005D7FCF" w:rsidRPr="00F4775A">
        <w:rPr>
          <w:rFonts w:ascii="Arial Narrow" w:eastAsia="Calibri" w:hAnsi="Arial Narrow" w:cs="Arial Narrow"/>
          <w:color w:val="000000"/>
          <w:sz w:val="22"/>
          <w:szCs w:val="22"/>
        </w:rPr>
        <w:t>verejného dopravného vybavenia</w:t>
      </w:r>
      <w:r w:rsidR="005D7FCF" w:rsidRPr="00F4775A">
        <w:rPr>
          <w:rStyle w:val="FontStyle101"/>
          <w:rFonts w:ascii="Arial Narrow" w:hAnsi="Arial Narrow"/>
          <w:sz w:val="22"/>
          <w:szCs w:val="22"/>
        </w:rPr>
        <w:t xml:space="preserve"> </w:t>
      </w:r>
      <w:r w:rsidRPr="00F4775A">
        <w:rPr>
          <w:rStyle w:val="FontStyle101"/>
          <w:rFonts w:ascii="Arial Narrow" w:hAnsi="Arial Narrow"/>
          <w:sz w:val="22"/>
          <w:szCs w:val="22"/>
        </w:rPr>
        <w:t>v M 1:</w:t>
      </w:r>
      <w:r w:rsidR="005D7FCF" w:rsidRPr="00F4775A">
        <w:rPr>
          <w:rStyle w:val="FontStyle101"/>
          <w:rFonts w:ascii="Arial Narrow" w:hAnsi="Arial Narrow"/>
          <w:sz w:val="22"/>
          <w:szCs w:val="22"/>
        </w:rPr>
        <w:t xml:space="preserve">10 </w:t>
      </w:r>
      <w:r w:rsidRPr="00F4775A">
        <w:rPr>
          <w:rStyle w:val="FontStyle101"/>
          <w:rFonts w:ascii="Arial Narrow" w:hAnsi="Arial Narrow"/>
          <w:sz w:val="22"/>
          <w:szCs w:val="22"/>
        </w:rPr>
        <w:t>000.</w:t>
      </w:r>
    </w:p>
    <w:p w14:paraId="02942FFC" w14:textId="6583B961" w:rsidR="00540A35" w:rsidRPr="00F4775A" w:rsidRDefault="00540A35" w:rsidP="00E47045">
      <w:pPr>
        <w:pStyle w:val="Style74"/>
        <w:widowControl/>
        <w:numPr>
          <w:ilvl w:val="0"/>
          <w:numId w:val="13"/>
        </w:numPr>
        <w:tabs>
          <w:tab w:val="left" w:pos="709"/>
        </w:tabs>
        <w:spacing w:line="226" w:lineRule="exact"/>
        <w:ind w:left="709" w:hanging="709"/>
        <w:rPr>
          <w:rStyle w:val="FontStyle99"/>
          <w:rFonts w:ascii="Arial Narrow" w:hAnsi="Arial Narrow"/>
          <w:sz w:val="22"/>
          <w:szCs w:val="22"/>
        </w:rPr>
      </w:pPr>
      <w:r w:rsidRPr="00F4775A">
        <w:rPr>
          <w:rStyle w:val="FontStyle101"/>
          <w:rFonts w:ascii="Arial Narrow" w:hAnsi="Arial Narrow"/>
          <w:sz w:val="22"/>
          <w:szCs w:val="22"/>
        </w:rPr>
        <w:t xml:space="preserve">Za zásady a regulatívy rozvoja technickej infraštruktúry považovať navrhované riešenie v ÚPN-O, ktoré je dokumentované v sprievodnej správe a výkrese č.5 – </w:t>
      </w:r>
      <w:r w:rsidR="005D7FCF" w:rsidRPr="00F4775A">
        <w:rPr>
          <w:rStyle w:val="FontStyle101"/>
          <w:rFonts w:ascii="Arial Narrow" w:hAnsi="Arial Narrow"/>
          <w:sz w:val="22"/>
          <w:szCs w:val="22"/>
        </w:rPr>
        <w:t>Výkres</w:t>
      </w:r>
      <w:r w:rsidR="00474EEF">
        <w:rPr>
          <w:rStyle w:val="FontStyle101"/>
          <w:rFonts w:ascii="Arial Narrow" w:hAnsi="Arial Narrow"/>
          <w:sz w:val="22"/>
          <w:szCs w:val="22"/>
        </w:rPr>
        <w:t xml:space="preserve"> riešenia</w:t>
      </w:r>
      <w:r w:rsidRPr="00F4775A">
        <w:rPr>
          <w:rStyle w:val="FontStyle101"/>
          <w:rFonts w:ascii="Arial Narrow" w:hAnsi="Arial Narrow"/>
          <w:sz w:val="22"/>
          <w:szCs w:val="22"/>
        </w:rPr>
        <w:t xml:space="preserve"> verejn</w:t>
      </w:r>
      <w:r w:rsidR="005D7FCF" w:rsidRPr="00F4775A">
        <w:rPr>
          <w:rStyle w:val="FontStyle101"/>
          <w:rFonts w:ascii="Arial Narrow" w:hAnsi="Arial Narrow"/>
          <w:sz w:val="22"/>
          <w:szCs w:val="22"/>
        </w:rPr>
        <w:t>ého</w:t>
      </w:r>
      <w:r w:rsidRPr="00F4775A">
        <w:rPr>
          <w:rStyle w:val="FontStyle101"/>
          <w:rFonts w:ascii="Arial Narrow" w:hAnsi="Arial Narrow"/>
          <w:sz w:val="22"/>
          <w:szCs w:val="22"/>
        </w:rPr>
        <w:t xml:space="preserve"> technick</w:t>
      </w:r>
      <w:r w:rsidR="005D7FCF" w:rsidRPr="00F4775A">
        <w:rPr>
          <w:rStyle w:val="FontStyle101"/>
          <w:rFonts w:ascii="Arial Narrow" w:hAnsi="Arial Narrow"/>
          <w:sz w:val="22"/>
          <w:szCs w:val="22"/>
        </w:rPr>
        <w:t xml:space="preserve">ého </w:t>
      </w:r>
      <w:r w:rsidRPr="00F4775A">
        <w:rPr>
          <w:rStyle w:val="FontStyle101"/>
          <w:rFonts w:ascii="Arial Narrow" w:hAnsi="Arial Narrow"/>
          <w:sz w:val="22"/>
          <w:szCs w:val="22"/>
        </w:rPr>
        <w:t>vybaven</w:t>
      </w:r>
      <w:r w:rsidR="005D7FCF" w:rsidRPr="00F4775A">
        <w:rPr>
          <w:rStyle w:val="FontStyle101"/>
          <w:rFonts w:ascii="Arial Narrow" w:hAnsi="Arial Narrow"/>
          <w:sz w:val="22"/>
          <w:szCs w:val="22"/>
        </w:rPr>
        <w:t>ia</w:t>
      </w:r>
      <w:r w:rsidRPr="00F4775A">
        <w:rPr>
          <w:rStyle w:val="FontStyle101"/>
          <w:rFonts w:ascii="Arial Narrow" w:hAnsi="Arial Narrow"/>
          <w:sz w:val="22"/>
          <w:szCs w:val="22"/>
        </w:rPr>
        <w:t xml:space="preserve"> v M 1:</w:t>
      </w:r>
      <w:r w:rsidR="005D7FCF" w:rsidRPr="00F4775A">
        <w:rPr>
          <w:rStyle w:val="FontStyle101"/>
          <w:rFonts w:ascii="Arial Narrow" w:hAnsi="Arial Narrow"/>
          <w:sz w:val="22"/>
          <w:szCs w:val="22"/>
        </w:rPr>
        <w:t>10</w:t>
      </w:r>
      <w:r w:rsidRPr="00F4775A">
        <w:rPr>
          <w:rStyle w:val="FontStyle101"/>
          <w:rFonts w:ascii="Arial Narrow" w:hAnsi="Arial Narrow"/>
          <w:sz w:val="22"/>
          <w:szCs w:val="22"/>
        </w:rPr>
        <w:t xml:space="preserve"> 000.</w:t>
      </w:r>
    </w:p>
    <w:p w14:paraId="0A018BF9" w14:textId="77777777" w:rsidR="00540A35" w:rsidRPr="00F4775A" w:rsidRDefault="00540A35" w:rsidP="00E47045">
      <w:pPr>
        <w:pStyle w:val="Style74"/>
        <w:widowControl/>
        <w:numPr>
          <w:ilvl w:val="0"/>
          <w:numId w:val="13"/>
        </w:numPr>
        <w:tabs>
          <w:tab w:val="left" w:pos="557"/>
        </w:tabs>
        <w:spacing w:line="226" w:lineRule="exact"/>
        <w:ind w:left="709" w:hanging="709"/>
        <w:jc w:val="left"/>
        <w:rPr>
          <w:rStyle w:val="FontStyle99"/>
          <w:rFonts w:ascii="Arial Narrow" w:hAnsi="Arial Narrow"/>
          <w:sz w:val="22"/>
          <w:szCs w:val="22"/>
        </w:rPr>
      </w:pPr>
      <w:r w:rsidRPr="00F4775A">
        <w:rPr>
          <w:rStyle w:val="FontStyle101"/>
          <w:rFonts w:ascii="Arial Narrow" w:hAnsi="Arial Narrow"/>
          <w:sz w:val="22"/>
          <w:szCs w:val="22"/>
        </w:rPr>
        <w:t>Dostupnými prostriedkami trvalo zvyšovať kvalitu životného prostredia v obci.</w:t>
      </w:r>
    </w:p>
    <w:p w14:paraId="7863967D" w14:textId="767C0C53" w:rsidR="00540A35" w:rsidRPr="008014F7" w:rsidRDefault="00540A35" w:rsidP="00540A35">
      <w:pPr>
        <w:pStyle w:val="Style74"/>
        <w:widowControl/>
        <w:tabs>
          <w:tab w:val="left" w:pos="557"/>
        </w:tabs>
        <w:spacing w:before="134" w:line="226" w:lineRule="exact"/>
        <w:ind w:left="709" w:hanging="709"/>
        <w:rPr>
          <w:rStyle w:val="FontStyle101"/>
          <w:rFonts w:ascii="Arial Narrow" w:hAnsi="Arial Narrow"/>
          <w:sz w:val="22"/>
          <w:szCs w:val="22"/>
        </w:rPr>
      </w:pPr>
      <w:r w:rsidRPr="00F4775A">
        <w:rPr>
          <w:rStyle w:val="FontStyle101"/>
          <w:rFonts w:ascii="Arial Narrow" w:hAnsi="Arial Narrow"/>
          <w:sz w:val="22"/>
          <w:szCs w:val="22"/>
        </w:rPr>
        <w:t>(13)</w:t>
      </w:r>
      <w:r w:rsidRPr="00F4775A">
        <w:rPr>
          <w:rStyle w:val="FontStyle101"/>
          <w:rFonts w:ascii="Arial Narrow" w:hAnsi="Arial Narrow"/>
          <w:sz w:val="22"/>
          <w:szCs w:val="22"/>
        </w:rPr>
        <w:tab/>
      </w:r>
      <w:r w:rsidRPr="00F4775A">
        <w:rPr>
          <w:rStyle w:val="FontStyle101"/>
          <w:rFonts w:ascii="Arial Narrow" w:hAnsi="Arial Narrow"/>
          <w:sz w:val="22"/>
          <w:szCs w:val="22"/>
        </w:rPr>
        <w:tab/>
        <w:t xml:space="preserve">Pre celé vymedzené katastrálne územie platia všeobecne prípustné, obmedzujúce a vylučujúce podmienky uvedené v čl. 2 bod (1) a pre čiastkovo vymedzené funkčné a priestorovo </w:t>
      </w:r>
      <w:r w:rsidRPr="007A627F">
        <w:rPr>
          <w:rStyle w:val="FontStyle101"/>
          <w:rFonts w:ascii="Arial Narrow" w:hAnsi="Arial Narrow"/>
          <w:sz w:val="22"/>
          <w:szCs w:val="22"/>
        </w:rPr>
        <w:t xml:space="preserve">homogénne jednotky označené písmenami BRD, BBD, BOV, OVK, OVS, RCH, CRV, ŠI, RÚ atď. vo výkrese </w:t>
      </w:r>
      <w:r w:rsidRPr="007A627F">
        <w:rPr>
          <w:rStyle w:val="FontStyle101"/>
          <w:rFonts w:ascii="Arial Narrow" w:hAnsi="Arial Narrow"/>
          <w:sz w:val="22"/>
          <w:szCs w:val="22"/>
        </w:rPr>
        <w:tab/>
        <w:t>č.2</w:t>
      </w:r>
      <w:r w:rsidRPr="007A627F">
        <w:rPr>
          <w:rFonts w:ascii="Arial Narrow" w:hAnsi="Arial Narrow"/>
          <w:sz w:val="22"/>
          <w:szCs w:val="22"/>
        </w:rPr>
        <w:t xml:space="preserve">– </w:t>
      </w:r>
      <w:r w:rsidR="00217E03" w:rsidRPr="007A627F">
        <w:rPr>
          <w:rFonts w:ascii="Arial Narrow" w:eastAsia="Calibri" w:hAnsi="Arial Narrow" w:cs="Arial Narrow"/>
          <w:color w:val="000000"/>
          <w:sz w:val="22"/>
          <w:szCs w:val="22"/>
        </w:rPr>
        <w:t xml:space="preserve">Komplexný výkres priestorového usporiadania a funkčného využitia </w:t>
      </w:r>
      <w:r w:rsidR="006B3B07" w:rsidRPr="007A627F">
        <w:rPr>
          <w:rFonts w:ascii="Arial Narrow" w:eastAsia="Calibri" w:hAnsi="Arial Narrow" w:cs="Arial Narrow"/>
          <w:color w:val="000000"/>
          <w:sz w:val="22"/>
          <w:szCs w:val="22"/>
        </w:rPr>
        <w:t xml:space="preserve">územia s vyznačenou záväznou časťou riešenia a </w:t>
      </w:r>
      <w:proofErr w:type="spellStart"/>
      <w:r w:rsidR="006B3B07" w:rsidRPr="007A627F">
        <w:rPr>
          <w:rFonts w:ascii="Arial Narrow" w:eastAsia="Calibri" w:hAnsi="Arial Narrow" w:cs="Arial Narrow"/>
          <w:color w:val="000000"/>
          <w:sz w:val="22"/>
          <w:szCs w:val="22"/>
        </w:rPr>
        <w:t>vps</w:t>
      </w:r>
      <w:proofErr w:type="spellEnd"/>
      <w:r w:rsidR="006B3B07" w:rsidRPr="00F4775A">
        <w:rPr>
          <w:rFonts w:ascii="Arial Narrow" w:hAnsi="Arial Narrow"/>
          <w:sz w:val="22"/>
          <w:szCs w:val="22"/>
        </w:rPr>
        <w:t xml:space="preserve"> </w:t>
      </w:r>
      <w:r w:rsidRPr="00F4775A">
        <w:rPr>
          <w:rFonts w:ascii="Arial Narrow" w:hAnsi="Arial Narrow"/>
          <w:sz w:val="22"/>
          <w:szCs w:val="22"/>
        </w:rPr>
        <w:t>v M 1:10 000,</w:t>
      </w:r>
      <w:r w:rsidRPr="00F4775A">
        <w:rPr>
          <w:rStyle w:val="FontStyle101"/>
          <w:rFonts w:ascii="Arial Narrow" w:hAnsi="Arial Narrow"/>
          <w:sz w:val="22"/>
          <w:szCs w:val="22"/>
        </w:rPr>
        <w:t xml:space="preserve"> platia stanovené podrobnejšie</w:t>
      </w:r>
      <w:r w:rsidR="00217E03" w:rsidRPr="00F4775A">
        <w:rPr>
          <w:rStyle w:val="FontStyle101"/>
          <w:rFonts w:ascii="Arial Narrow" w:hAnsi="Arial Narrow"/>
          <w:sz w:val="22"/>
          <w:szCs w:val="22"/>
        </w:rPr>
        <w:t xml:space="preserve"> </w:t>
      </w:r>
      <w:r w:rsidRPr="00F4775A">
        <w:rPr>
          <w:rStyle w:val="FontStyle101"/>
          <w:rFonts w:ascii="Arial Narrow" w:hAnsi="Arial Narrow"/>
          <w:sz w:val="22"/>
          <w:szCs w:val="22"/>
        </w:rPr>
        <w:t xml:space="preserve">prípustné, obmedzujúce a vylučujúce podmienky jednotlivých plôch uvedené v čl. 2. bod (2) </w:t>
      </w:r>
      <w:r w:rsidRPr="00F4775A">
        <w:rPr>
          <w:rStyle w:val="FontStyle101"/>
          <w:rFonts w:ascii="Arial Narrow" w:hAnsi="Arial Narrow"/>
          <w:sz w:val="22"/>
          <w:szCs w:val="22"/>
        </w:rPr>
        <w:tab/>
        <w:t xml:space="preserve">a bod (3) Tabuľka </w:t>
      </w:r>
      <w:r w:rsidRPr="00F4775A">
        <w:rPr>
          <w:rFonts w:ascii="Arial Narrow" w:eastAsia="Calibri" w:hAnsi="Arial Narrow" w:cs="Arial"/>
          <w:bCs/>
          <w:sz w:val="22"/>
          <w:szCs w:val="22"/>
        </w:rPr>
        <w:t>ukazovateľov navrhovanej regulácie v území</w:t>
      </w:r>
    </w:p>
    <w:p w14:paraId="1F9131BD" w14:textId="77777777" w:rsidR="0016079E" w:rsidRPr="008014F7" w:rsidRDefault="0016079E" w:rsidP="00540A35">
      <w:pPr>
        <w:pStyle w:val="Style10"/>
        <w:widowControl/>
        <w:spacing w:before="221"/>
        <w:jc w:val="center"/>
        <w:rPr>
          <w:rStyle w:val="FontStyle99"/>
          <w:rFonts w:ascii="Arial Narrow" w:hAnsi="Arial Narrow"/>
          <w:b/>
          <w:sz w:val="24"/>
          <w:szCs w:val="24"/>
        </w:rPr>
      </w:pPr>
    </w:p>
    <w:p w14:paraId="202DDF6D" w14:textId="77777777" w:rsidR="0016079E" w:rsidRPr="008014F7" w:rsidRDefault="0016079E" w:rsidP="00540A35">
      <w:pPr>
        <w:pStyle w:val="Style10"/>
        <w:widowControl/>
        <w:spacing w:before="221"/>
        <w:jc w:val="center"/>
        <w:rPr>
          <w:rStyle w:val="FontStyle99"/>
          <w:rFonts w:ascii="Arial Narrow" w:hAnsi="Arial Narrow"/>
          <w:b/>
          <w:sz w:val="24"/>
          <w:szCs w:val="24"/>
        </w:rPr>
      </w:pPr>
    </w:p>
    <w:p w14:paraId="1AE1222E" w14:textId="77777777" w:rsidR="006834B1" w:rsidRPr="008014F7" w:rsidRDefault="006834B1" w:rsidP="00540A35">
      <w:pPr>
        <w:pStyle w:val="Style10"/>
        <w:widowControl/>
        <w:spacing w:before="221"/>
        <w:jc w:val="center"/>
        <w:rPr>
          <w:rStyle w:val="FontStyle99"/>
          <w:rFonts w:ascii="Arial Narrow" w:hAnsi="Arial Narrow"/>
          <w:b/>
          <w:sz w:val="24"/>
          <w:szCs w:val="24"/>
        </w:rPr>
      </w:pPr>
    </w:p>
    <w:p w14:paraId="49E9006C" w14:textId="77777777" w:rsidR="00540A35" w:rsidRPr="008014F7" w:rsidRDefault="00540A35" w:rsidP="00540A35">
      <w:pPr>
        <w:pStyle w:val="Style10"/>
        <w:widowControl/>
        <w:spacing w:before="221"/>
        <w:jc w:val="center"/>
        <w:rPr>
          <w:rStyle w:val="FontStyle99"/>
          <w:rFonts w:ascii="Arial Narrow" w:hAnsi="Arial Narrow"/>
          <w:b/>
          <w:sz w:val="24"/>
          <w:szCs w:val="24"/>
        </w:rPr>
      </w:pPr>
      <w:r w:rsidRPr="008014F7">
        <w:rPr>
          <w:rStyle w:val="FontStyle99"/>
          <w:rFonts w:ascii="Arial Narrow" w:hAnsi="Arial Narrow"/>
          <w:b/>
          <w:sz w:val="24"/>
          <w:szCs w:val="24"/>
        </w:rPr>
        <w:t>Článok 2</w:t>
      </w:r>
    </w:p>
    <w:p w14:paraId="0AC2148A" w14:textId="77777777" w:rsidR="00540A35" w:rsidRPr="008014F7" w:rsidRDefault="00540A35" w:rsidP="00540A35">
      <w:pPr>
        <w:pStyle w:val="Style3"/>
        <w:widowControl/>
        <w:spacing w:before="101" w:line="250" w:lineRule="exact"/>
        <w:ind w:left="1075" w:right="1080"/>
        <w:rPr>
          <w:rStyle w:val="FontStyle97"/>
          <w:rFonts w:ascii="Arial Narrow" w:hAnsi="Arial Narrow"/>
          <w:b/>
          <w:sz w:val="24"/>
          <w:szCs w:val="24"/>
        </w:rPr>
      </w:pPr>
      <w:r w:rsidRPr="008014F7">
        <w:rPr>
          <w:rStyle w:val="FontStyle97"/>
          <w:rFonts w:ascii="Arial Narrow" w:hAnsi="Arial Narrow"/>
          <w:b/>
          <w:sz w:val="24"/>
          <w:szCs w:val="24"/>
        </w:rPr>
        <w:t>Prípustné, obmedzujúce a vylučujúce podmienky na využitie plôch pre funkčné a priestorovo homogénne jednotky</w:t>
      </w:r>
    </w:p>
    <w:p w14:paraId="529ABBC9" w14:textId="77777777" w:rsidR="00540A35" w:rsidRPr="008014F7" w:rsidRDefault="00540A35" w:rsidP="00540A35">
      <w:pPr>
        <w:pStyle w:val="Style52"/>
        <w:widowControl/>
        <w:spacing w:before="139" w:line="226" w:lineRule="exact"/>
        <w:jc w:val="left"/>
        <w:rPr>
          <w:rStyle w:val="FontStyle101"/>
          <w:rFonts w:ascii="Arial Narrow" w:hAnsi="Arial Narrow"/>
          <w:sz w:val="22"/>
          <w:szCs w:val="22"/>
        </w:rPr>
      </w:pPr>
      <w:r w:rsidRPr="008014F7">
        <w:rPr>
          <w:rStyle w:val="FontStyle99"/>
          <w:rFonts w:ascii="Arial Narrow" w:hAnsi="Arial Narrow"/>
          <w:sz w:val="24"/>
          <w:szCs w:val="24"/>
        </w:rPr>
        <w:t xml:space="preserve">(1)    </w:t>
      </w:r>
      <w:r w:rsidRPr="008014F7">
        <w:rPr>
          <w:rStyle w:val="FontStyle101"/>
          <w:rFonts w:ascii="Arial Narrow" w:hAnsi="Arial Narrow"/>
          <w:sz w:val="22"/>
          <w:szCs w:val="22"/>
        </w:rPr>
        <w:t>Všeobecné podmienky platné pre celé katastrálne územie obce :</w:t>
      </w:r>
    </w:p>
    <w:p w14:paraId="1522FD11" w14:textId="77777777" w:rsidR="00540A35" w:rsidRPr="008014F7" w:rsidRDefault="00540A35" w:rsidP="00E47045">
      <w:pPr>
        <w:pStyle w:val="Style74"/>
        <w:widowControl/>
        <w:numPr>
          <w:ilvl w:val="0"/>
          <w:numId w:val="17"/>
        </w:numPr>
        <w:tabs>
          <w:tab w:val="left" w:pos="1114"/>
        </w:tabs>
        <w:spacing w:line="226" w:lineRule="exact"/>
        <w:ind w:left="1134" w:hanging="567"/>
        <w:rPr>
          <w:rStyle w:val="FontStyle101"/>
          <w:rFonts w:ascii="Arial Narrow" w:hAnsi="Arial Narrow"/>
          <w:sz w:val="22"/>
          <w:szCs w:val="22"/>
        </w:rPr>
      </w:pPr>
      <w:r w:rsidRPr="008014F7">
        <w:rPr>
          <w:rStyle w:val="FontStyle101"/>
          <w:rFonts w:ascii="Arial Narrow" w:hAnsi="Arial Narrow"/>
          <w:sz w:val="22"/>
          <w:szCs w:val="22"/>
        </w:rPr>
        <w:t>Jednotlivé plochy vymedzené a vyznačené v ÚPN-O sú určené na navrhované funkčné využitie a k nemu prislúchajúce nevyhnutné zariadenia.</w:t>
      </w:r>
    </w:p>
    <w:p w14:paraId="7A532FFE" w14:textId="77777777" w:rsidR="00540A35" w:rsidRPr="008014F7" w:rsidRDefault="00540A35" w:rsidP="00E47045">
      <w:pPr>
        <w:pStyle w:val="Style74"/>
        <w:widowControl/>
        <w:numPr>
          <w:ilvl w:val="0"/>
          <w:numId w:val="17"/>
        </w:numPr>
        <w:tabs>
          <w:tab w:val="left" w:pos="1114"/>
        </w:tabs>
        <w:spacing w:line="226" w:lineRule="exact"/>
        <w:ind w:left="1134" w:hanging="567"/>
        <w:rPr>
          <w:rStyle w:val="FontStyle101"/>
          <w:rFonts w:ascii="Arial Narrow" w:hAnsi="Arial Narrow"/>
          <w:sz w:val="22"/>
          <w:szCs w:val="22"/>
        </w:rPr>
      </w:pPr>
      <w:proofErr w:type="spellStart"/>
      <w:r w:rsidRPr="008014F7">
        <w:rPr>
          <w:rStyle w:val="FontStyle101"/>
          <w:rFonts w:ascii="Arial Narrow" w:hAnsi="Arial Narrow"/>
          <w:sz w:val="22"/>
          <w:szCs w:val="22"/>
        </w:rPr>
        <w:t>Etapizácia</w:t>
      </w:r>
      <w:proofErr w:type="spellEnd"/>
      <w:r w:rsidRPr="008014F7">
        <w:rPr>
          <w:rStyle w:val="FontStyle101"/>
          <w:rFonts w:ascii="Arial Narrow" w:hAnsi="Arial Narrow"/>
          <w:sz w:val="22"/>
          <w:szCs w:val="22"/>
        </w:rPr>
        <w:t xml:space="preserve"> výstavby na existujúcich i navrhovaných plochách je možná v súlade s postupnou realizáciou ucelených častí dopravnej a technickej infraštruktúry jednotlivých blokov, ulíc a </w:t>
      </w:r>
      <w:proofErr w:type="spellStart"/>
      <w:r w:rsidRPr="008014F7">
        <w:rPr>
          <w:rStyle w:val="FontStyle101"/>
          <w:rFonts w:ascii="Arial Narrow" w:hAnsi="Arial Narrow"/>
          <w:sz w:val="22"/>
          <w:szCs w:val="22"/>
        </w:rPr>
        <w:t>domoradí</w:t>
      </w:r>
      <w:proofErr w:type="spellEnd"/>
      <w:r w:rsidRPr="008014F7">
        <w:rPr>
          <w:rStyle w:val="FontStyle101"/>
          <w:rFonts w:ascii="Arial Narrow" w:hAnsi="Arial Narrow"/>
          <w:sz w:val="22"/>
          <w:szCs w:val="22"/>
        </w:rPr>
        <w:t xml:space="preserve"> vo väzbe na zrealizovanú dopravno-technickú infraštruktúru.</w:t>
      </w:r>
    </w:p>
    <w:p w14:paraId="646513AA" w14:textId="77777777" w:rsidR="00540A35" w:rsidRPr="008014F7" w:rsidRDefault="00540A35" w:rsidP="00E47045">
      <w:pPr>
        <w:pStyle w:val="Style74"/>
        <w:widowControl/>
        <w:numPr>
          <w:ilvl w:val="0"/>
          <w:numId w:val="17"/>
        </w:numPr>
        <w:tabs>
          <w:tab w:val="left" w:pos="1114"/>
        </w:tabs>
        <w:spacing w:line="226" w:lineRule="exact"/>
        <w:ind w:left="1134" w:hanging="567"/>
        <w:rPr>
          <w:rStyle w:val="FontStyle101"/>
          <w:rFonts w:ascii="Arial Narrow" w:hAnsi="Arial Narrow"/>
          <w:sz w:val="22"/>
          <w:szCs w:val="22"/>
        </w:rPr>
      </w:pPr>
      <w:r w:rsidRPr="008014F7">
        <w:rPr>
          <w:rStyle w:val="FontStyle101"/>
          <w:rFonts w:ascii="Arial Narrow" w:hAnsi="Arial Narrow"/>
          <w:sz w:val="22"/>
          <w:szCs w:val="22"/>
        </w:rPr>
        <w:t xml:space="preserve">Mimo plôch, určených na výrobu, nie je možné zriadiť v území žiadne závadné výrobné a iné prevádzky, služby a funkcie, ktoré budú mať negatívny vplyv na kvalitu bývania a zaťažovanie rekreačného využívania územia a ochranu prírody, najmä aktivity produkujúce nadmerný hluk, zápach, prašnosť, vyžadujúce pravidelnú, ale aj občasnú dopravnú obsluhu ťažkou dopravou alebo funkcie spôsobujúce estetické </w:t>
      </w:r>
      <w:proofErr w:type="spellStart"/>
      <w:r w:rsidR="0016079E" w:rsidRPr="008014F7">
        <w:rPr>
          <w:rStyle w:val="FontStyle101"/>
          <w:rFonts w:ascii="Arial Narrow" w:hAnsi="Arial Narrow"/>
          <w:sz w:val="22"/>
          <w:szCs w:val="22"/>
        </w:rPr>
        <w:t>závady</w:t>
      </w:r>
      <w:proofErr w:type="spellEnd"/>
      <w:r w:rsidRPr="008014F7">
        <w:rPr>
          <w:rStyle w:val="FontStyle101"/>
          <w:rFonts w:ascii="Arial Narrow" w:hAnsi="Arial Narrow"/>
          <w:sz w:val="22"/>
          <w:szCs w:val="22"/>
        </w:rPr>
        <w:t xml:space="preserve"> v území.</w:t>
      </w:r>
    </w:p>
    <w:p w14:paraId="14B04C48" w14:textId="77777777" w:rsidR="00540A35" w:rsidRPr="008014F7" w:rsidRDefault="00540A35" w:rsidP="00E47045">
      <w:pPr>
        <w:pStyle w:val="Style74"/>
        <w:widowControl/>
        <w:numPr>
          <w:ilvl w:val="0"/>
          <w:numId w:val="17"/>
        </w:numPr>
        <w:tabs>
          <w:tab w:val="left" w:pos="1114"/>
        </w:tabs>
        <w:spacing w:line="226" w:lineRule="exact"/>
        <w:ind w:left="1134" w:hanging="567"/>
        <w:rPr>
          <w:rStyle w:val="FontStyle101"/>
          <w:rFonts w:ascii="Arial Narrow" w:hAnsi="Arial Narrow"/>
          <w:sz w:val="22"/>
          <w:szCs w:val="22"/>
        </w:rPr>
      </w:pPr>
      <w:r w:rsidRPr="008014F7">
        <w:rPr>
          <w:rStyle w:val="FontStyle101"/>
          <w:rFonts w:ascii="Arial Narrow" w:hAnsi="Arial Narrow"/>
          <w:sz w:val="22"/>
          <w:szCs w:val="22"/>
        </w:rPr>
        <w:t>V navrhovaných obytných častiach územia sa pripúšťa drobnochov malých hospodárskych zvierat, pri dodržaní všetkých požadovaných hygienických podmienok a všeobecne platných noriem. V týchto územiach sa vylučuje veľkochov hospodárskych zvierat.</w:t>
      </w:r>
    </w:p>
    <w:p w14:paraId="4A6B32BC" w14:textId="77777777" w:rsidR="00540A35" w:rsidRPr="008014F7" w:rsidRDefault="00540A35" w:rsidP="00E47045">
      <w:pPr>
        <w:pStyle w:val="Style74"/>
        <w:widowControl/>
        <w:numPr>
          <w:ilvl w:val="0"/>
          <w:numId w:val="17"/>
        </w:numPr>
        <w:tabs>
          <w:tab w:val="left" w:pos="1114"/>
        </w:tabs>
        <w:spacing w:line="226" w:lineRule="exact"/>
        <w:ind w:left="1134" w:hanging="567"/>
        <w:rPr>
          <w:rStyle w:val="FontStyle101"/>
          <w:rFonts w:ascii="Arial Narrow" w:hAnsi="Arial Narrow"/>
          <w:sz w:val="22"/>
          <w:szCs w:val="22"/>
        </w:rPr>
      </w:pPr>
      <w:r w:rsidRPr="008014F7">
        <w:rPr>
          <w:rStyle w:val="FontStyle101"/>
          <w:rFonts w:ascii="Arial Narrow" w:hAnsi="Arial Narrow"/>
          <w:sz w:val="22"/>
          <w:szCs w:val="22"/>
        </w:rPr>
        <w:t>V území sa nepripúšťa výstavba provizórnych objektov, prípadná výstavba doplnkových hospodárskych a obslužných objektov, v rámci navrhovaného funkčného využitia, ako sú napríklad garáže, technické vybavenie, hospodárske stavby budú súčasťou jednej stavby, prípadne prepojeného stavebného komplexu so zosúladením s architektúrou základnej funkcie objektu.</w:t>
      </w:r>
    </w:p>
    <w:p w14:paraId="0D862234" w14:textId="77777777" w:rsidR="00540A35" w:rsidRPr="00F4775A" w:rsidRDefault="00540A35" w:rsidP="00E47045">
      <w:pPr>
        <w:pStyle w:val="Style74"/>
        <w:widowControl/>
        <w:numPr>
          <w:ilvl w:val="0"/>
          <w:numId w:val="17"/>
        </w:numPr>
        <w:tabs>
          <w:tab w:val="left" w:pos="1114"/>
        </w:tabs>
        <w:spacing w:line="226" w:lineRule="exact"/>
        <w:ind w:left="1134" w:hanging="567"/>
        <w:rPr>
          <w:rStyle w:val="FontStyle101"/>
          <w:rFonts w:ascii="Arial Narrow" w:hAnsi="Arial Narrow"/>
          <w:sz w:val="22"/>
          <w:szCs w:val="22"/>
        </w:rPr>
      </w:pPr>
      <w:r w:rsidRPr="00F4775A">
        <w:rPr>
          <w:rStyle w:val="FontStyle101"/>
          <w:rFonts w:ascii="Arial Narrow" w:hAnsi="Arial Narrow"/>
          <w:sz w:val="22"/>
          <w:szCs w:val="22"/>
        </w:rPr>
        <w:t>Maximálna zastavanosť na akomkoľvek pozemku vymedzenom základnou funkciou nepresiahne, vrátane prípadných doplnkových, hospodárskych a obslužných častí a prislúchajúcich spevnených plôch 50%. Výnimka platí pri navrhovaných výrobných, športových plochách a plochách ostatného občianskeho vybavenia, kde platí obmedzenie max. zastavanosti areálu, či pozemku 85% a tiež na v súčasnosti už realizovanej výstavbe v prevažnej miere IBV v historickej časti obce, kde max. zastavanosť pozemku nepresiahne 75%.</w:t>
      </w:r>
    </w:p>
    <w:p w14:paraId="6DDAD870" w14:textId="77777777" w:rsidR="00540A35" w:rsidRPr="008014F7" w:rsidRDefault="00540A35" w:rsidP="00E47045">
      <w:pPr>
        <w:pStyle w:val="Style74"/>
        <w:widowControl/>
        <w:numPr>
          <w:ilvl w:val="0"/>
          <w:numId w:val="17"/>
        </w:numPr>
        <w:tabs>
          <w:tab w:val="left" w:pos="1114"/>
        </w:tabs>
        <w:spacing w:line="226" w:lineRule="exact"/>
        <w:ind w:left="1134" w:hanging="567"/>
        <w:rPr>
          <w:rStyle w:val="FontStyle101"/>
          <w:rFonts w:ascii="Arial Narrow" w:hAnsi="Arial Narrow"/>
          <w:sz w:val="22"/>
          <w:szCs w:val="22"/>
        </w:rPr>
      </w:pPr>
      <w:r w:rsidRPr="008014F7">
        <w:rPr>
          <w:rStyle w:val="FontStyle101"/>
          <w:rFonts w:ascii="Arial Narrow" w:hAnsi="Arial Narrow"/>
          <w:sz w:val="22"/>
          <w:szCs w:val="22"/>
        </w:rPr>
        <w:t>V rámci obytnej výstavby sa pripúšťa umiestňovanie neprevládajúcej doplnkovej vybavenosti obchodu, služieb, rekreácie a administratívy pri dodržaní podmienok príslušnej legislatívy, vrátane noriem a predpisov, či hygienického obmedzovania okolitej výstavby.</w:t>
      </w:r>
    </w:p>
    <w:p w14:paraId="7FAE3FB0" w14:textId="5C15E3AA" w:rsidR="00540A35" w:rsidRPr="008014F7" w:rsidRDefault="00540A35" w:rsidP="00540A35">
      <w:pPr>
        <w:pStyle w:val="Style74"/>
        <w:widowControl/>
        <w:tabs>
          <w:tab w:val="left" w:pos="709"/>
        </w:tabs>
        <w:spacing w:line="226" w:lineRule="exact"/>
        <w:ind w:left="1134" w:hanging="567"/>
        <w:rPr>
          <w:rStyle w:val="FontStyle101"/>
          <w:rFonts w:ascii="Arial Narrow" w:hAnsi="Arial Narrow"/>
          <w:sz w:val="22"/>
          <w:szCs w:val="22"/>
        </w:rPr>
      </w:pPr>
      <w:r w:rsidRPr="008014F7">
        <w:rPr>
          <w:rStyle w:val="FontStyle101"/>
          <w:rFonts w:ascii="Arial Narrow" w:hAnsi="Arial Narrow"/>
          <w:sz w:val="22"/>
          <w:szCs w:val="22"/>
        </w:rPr>
        <w:t>h)</w:t>
      </w:r>
      <w:r w:rsidRPr="008014F7">
        <w:rPr>
          <w:rStyle w:val="FontStyle101"/>
          <w:rFonts w:ascii="Arial Narrow" w:hAnsi="Arial Narrow"/>
          <w:sz w:val="22"/>
          <w:szCs w:val="22"/>
        </w:rPr>
        <w:tab/>
        <w:t>V celom katastrálnom území rešpektovať požiadavky a obmedzenia vyplývajúce</w:t>
      </w:r>
      <w:r w:rsidRPr="008014F7">
        <w:rPr>
          <w:rStyle w:val="FontStyle101"/>
          <w:rFonts w:ascii="Arial Narrow" w:hAnsi="Arial Narrow"/>
          <w:sz w:val="22"/>
          <w:szCs w:val="22"/>
        </w:rPr>
        <w:br/>
        <w:t>zo zákona č. 506/2013 o ochrane prírody a krajiny, a územie evidované ako chránené alebo navrhované na ochranu v zmysle platných opatrení uvedených v R-ÚSES-e</w:t>
      </w:r>
    </w:p>
    <w:p w14:paraId="5ACE3EA5" w14:textId="77777777" w:rsidR="00540A35" w:rsidRPr="008014F7" w:rsidRDefault="00540A35" w:rsidP="00540A35">
      <w:pPr>
        <w:pStyle w:val="Style56"/>
        <w:widowControl/>
        <w:tabs>
          <w:tab w:val="left" w:pos="709"/>
        </w:tabs>
        <w:ind w:left="1134" w:hanging="567"/>
        <w:jc w:val="both"/>
        <w:rPr>
          <w:rStyle w:val="FontStyle101"/>
          <w:rFonts w:ascii="Arial Narrow" w:hAnsi="Arial Narrow"/>
          <w:sz w:val="22"/>
          <w:szCs w:val="22"/>
        </w:rPr>
      </w:pPr>
      <w:r w:rsidRPr="008014F7">
        <w:rPr>
          <w:rStyle w:val="FontStyle101"/>
          <w:rFonts w:ascii="Arial Narrow" w:hAnsi="Arial Narrow"/>
          <w:sz w:val="22"/>
          <w:szCs w:val="22"/>
        </w:rPr>
        <w:t xml:space="preserve"> i)      </w:t>
      </w:r>
      <w:r w:rsidRPr="008014F7">
        <w:rPr>
          <w:rStyle w:val="FontStyle101"/>
          <w:rFonts w:ascii="Arial Narrow" w:hAnsi="Arial Narrow"/>
          <w:sz w:val="22"/>
          <w:szCs w:val="22"/>
        </w:rPr>
        <w:tab/>
        <w:t xml:space="preserve">Povoľovať výstavbu objektov a komplexov objektov podliehajúcich posudzovaniu vplyvov na životné prostredie v zmysle zákona č. 127/1994 Z.z. v znení neskorších predpisov až po dodržaní podmienok a ustanovení vyplývajúcich z posúdenia. </w:t>
      </w:r>
    </w:p>
    <w:p w14:paraId="5CB6E692" w14:textId="77777777" w:rsidR="00540A35" w:rsidRPr="008014F7" w:rsidRDefault="00540A35" w:rsidP="00540A35">
      <w:pPr>
        <w:pStyle w:val="Style56"/>
        <w:widowControl/>
        <w:tabs>
          <w:tab w:val="left" w:pos="709"/>
        </w:tabs>
        <w:ind w:left="1134" w:hanging="567"/>
        <w:jc w:val="both"/>
        <w:rPr>
          <w:rStyle w:val="FontStyle101"/>
          <w:rFonts w:ascii="Arial Narrow" w:hAnsi="Arial Narrow"/>
          <w:sz w:val="22"/>
          <w:szCs w:val="22"/>
        </w:rPr>
      </w:pPr>
      <w:r w:rsidRPr="008014F7">
        <w:rPr>
          <w:rStyle w:val="FontStyle101"/>
          <w:rFonts w:ascii="Arial Narrow" w:hAnsi="Arial Narrow"/>
          <w:sz w:val="22"/>
          <w:szCs w:val="22"/>
        </w:rPr>
        <w:t xml:space="preserve">k)    </w:t>
      </w:r>
      <w:r w:rsidRPr="008014F7">
        <w:rPr>
          <w:rStyle w:val="FontStyle101"/>
          <w:rFonts w:ascii="Arial Narrow" w:hAnsi="Arial Narrow"/>
          <w:sz w:val="22"/>
          <w:szCs w:val="22"/>
        </w:rPr>
        <w:tab/>
        <w:t xml:space="preserve"> Na plochách LPF hospodáriť v zmysle schváleného lesohospodárskeho plánu.</w:t>
      </w:r>
    </w:p>
    <w:p w14:paraId="6FB84906" w14:textId="71FDA877" w:rsidR="00096B04" w:rsidRPr="008014F7" w:rsidRDefault="00096B04" w:rsidP="00540A35">
      <w:pPr>
        <w:pStyle w:val="Style56"/>
        <w:widowControl/>
        <w:tabs>
          <w:tab w:val="left" w:pos="709"/>
        </w:tabs>
        <w:ind w:left="1134" w:hanging="567"/>
        <w:jc w:val="both"/>
        <w:rPr>
          <w:rFonts w:ascii="Arial Narrow" w:hAnsi="Arial Narrow"/>
          <w:sz w:val="22"/>
          <w:szCs w:val="22"/>
        </w:rPr>
      </w:pPr>
      <w:r w:rsidRPr="008014F7">
        <w:rPr>
          <w:rStyle w:val="FontStyle101"/>
          <w:rFonts w:ascii="Arial Narrow" w:hAnsi="Arial Narrow"/>
          <w:sz w:val="22"/>
          <w:szCs w:val="22"/>
        </w:rPr>
        <w:t>l)</w:t>
      </w:r>
      <w:r w:rsidRPr="008014F7">
        <w:rPr>
          <w:rStyle w:val="FontStyle101"/>
          <w:rFonts w:ascii="Arial Narrow" w:hAnsi="Arial Narrow"/>
          <w:sz w:val="22"/>
          <w:szCs w:val="22"/>
        </w:rPr>
        <w:tab/>
      </w:r>
      <w:r w:rsidRPr="008014F7">
        <w:rPr>
          <w:rStyle w:val="FontStyle101"/>
          <w:rFonts w:ascii="Arial Narrow" w:hAnsi="Arial Narrow"/>
          <w:sz w:val="22"/>
          <w:szCs w:val="22"/>
        </w:rPr>
        <w:tab/>
        <w:t xml:space="preserve"> </w:t>
      </w:r>
      <w:r w:rsidRPr="008014F7">
        <w:rPr>
          <w:rFonts w:ascii="Arial Narrow" w:hAnsi="Arial Narrow"/>
          <w:sz w:val="22"/>
          <w:szCs w:val="22"/>
        </w:rPr>
        <w:t>V predmet</w:t>
      </w:r>
      <w:r w:rsidR="00872924">
        <w:rPr>
          <w:rFonts w:ascii="Arial Narrow" w:hAnsi="Arial Narrow"/>
          <w:sz w:val="22"/>
          <w:szCs w:val="22"/>
        </w:rPr>
        <w:t>n</w:t>
      </w:r>
      <w:r w:rsidRPr="008014F7">
        <w:rPr>
          <w:rFonts w:ascii="Arial Narrow" w:hAnsi="Arial Narrow"/>
          <w:sz w:val="22"/>
          <w:szCs w:val="22"/>
        </w:rPr>
        <w:t xml:space="preserve">om území sú evidované zosuvné územia (svahovité deformácie). Podľa § 20 ods. 3 geologického zákona ministerstvo </w:t>
      </w:r>
      <w:r w:rsidRPr="008014F7">
        <w:rPr>
          <w:rFonts w:ascii="Arial Narrow" w:hAnsi="Arial Narrow"/>
          <w:b/>
          <w:sz w:val="22"/>
          <w:szCs w:val="22"/>
        </w:rPr>
        <w:t>vymedzuje ako riziká stavebného využitia územia výskyt potenciálnych, stabilizovaných a aktívnych zosuvov</w:t>
      </w:r>
      <w:r w:rsidRPr="008014F7">
        <w:rPr>
          <w:rFonts w:ascii="Arial Narrow" w:hAnsi="Arial Narrow"/>
          <w:sz w:val="22"/>
          <w:szCs w:val="22"/>
        </w:rPr>
        <w:t>. Vhodnosť a podmienky stavebného využitia územia s výskytom potenciálnych a stabilizovaných zosuvov je potrebné posúdiť a overiť inžinierskogeologickým prieskumom. Územia s výskytom aktívnych svahových deformácií nie sú vhodné pre stavebné účely.</w:t>
      </w:r>
    </w:p>
    <w:p w14:paraId="0BD67128" w14:textId="77777777" w:rsidR="00976145" w:rsidRPr="008014F7" w:rsidRDefault="00976145" w:rsidP="00976145">
      <w:pPr>
        <w:pStyle w:val="Zkladntext"/>
        <w:widowControl w:val="0"/>
        <w:tabs>
          <w:tab w:val="left" w:pos="993"/>
        </w:tabs>
        <w:suppressAutoHyphens w:val="0"/>
        <w:spacing w:line="250" w:lineRule="exact"/>
        <w:ind w:left="1134" w:right="20" w:hanging="567"/>
        <w:jc w:val="both"/>
        <w:rPr>
          <w:rFonts w:ascii="Arial Narrow" w:hAnsi="Arial Narrow"/>
          <w:b w:val="0"/>
          <w:szCs w:val="22"/>
        </w:rPr>
      </w:pPr>
      <w:r w:rsidRPr="008014F7">
        <w:rPr>
          <w:rStyle w:val="ZkladntextChar1"/>
          <w:b w:val="0"/>
          <w:sz w:val="22"/>
          <w:szCs w:val="22"/>
        </w:rPr>
        <w:t xml:space="preserve">m) </w:t>
      </w:r>
      <w:r w:rsidRPr="008014F7">
        <w:rPr>
          <w:rStyle w:val="ZkladntextChar1"/>
          <w:b w:val="0"/>
          <w:sz w:val="22"/>
          <w:szCs w:val="22"/>
        </w:rPr>
        <w:tab/>
      </w:r>
      <w:r w:rsidRPr="008014F7">
        <w:rPr>
          <w:rStyle w:val="ZkladntextChar1"/>
          <w:b w:val="0"/>
          <w:sz w:val="22"/>
          <w:szCs w:val="22"/>
        </w:rPr>
        <w:tab/>
        <w:t>Rešpektovať možné negatívne ovplyvnenie hlukom v danom území z existujúcich a navrhovaných stavieb (rekreačné a športové zariadenia, prevádzky drobnej remeselnej výroby a služieb, výrobné služby) vypracovaním Hlukovej štúdie, pre konkrétnu stavbu a lokalitu, v ktorej budú ozrejmené hlukové pomery v danom území podľa výsledkov hodnotenia navrhnuté protihlukové opatrenia na navrhovaných stavbách tak, aby hlukové pomery v obytnom a rekreačnom prostredí boli v súlade s vyhláškou MZ SR č. 549/2007 Z.z., ktorou sa ustanovujú podrobnosti o prípustných hodnotách hluku. Infrazvuku a vibrácií a o požiadavkách na objektivizáciu hluku, infrazvuku a</w:t>
      </w:r>
      <w:r w:rsidR="0076187E" w:rsidRPr="008014F7">
        <w:rPr>
          <w:rStyle w:val="ZkladntextChar1"/>
          <w:b w:val="0"/>
          <w:sz w:val="22"/>
          <w:szCs w:val="22"/>
        </w:rPr>
        <w:t> </w:t>
      </w:r>
      <w:r w:rsidRPr="008014F7">
        <w:rPr>
          <w:rStyle w:val="ZkladntextChar1"/>
          <w:b w:val="0"/>
          <w:sz w:val="22"/>
          <w:szCs w:val="22"/>
        </w:rPr>
        <w:t>vibrácií</w:t>
      </w:r>
      <w:r w:rsidR="0076187E" w:rsidRPr="008014F7">
        <w:rPr>
          <w:rStyle w:val="ZkladntextChar1"/>
          <w:b w:val="0"/>
          <w:sz w:val="22"/>
          <w:szCs w:val="22"/>
        </w:rPr>
        <w:t xml:space="preserve"> v životnom prostredí v znení vyhlášky MZ SR č. 237/2009 Z.z. </w:t>
      </w:r>
    </w:p>
    <w:p w14:paraId="3CBFB651" w14:textId="57A2E61D" w:rsidR="0016079E" w:rsidRPr="008014F7" w:rsidRDefault="00A95DC9" w:rsidP="0016079E">
      <w:pPr>
        <w:pStyle w:val="Style74"/>
        <w:widowControl/>
        <w:tabs>
          <w:tab w:val="left" w:pos="0"/>
        </w:tabs>
        <w:spacing w:before="134" w:line="226" w:lineRule="exact"/>
        <w:ind w:left="567" w:hanging="567"/>
        <w:rPr>
          <w:rStyle w:val="FontStyle101"/>
          <w:rFonts w:ascii="Arial Narrow" w:hAnsi="Arial Narrow"/>
          <w:sz w:val="24"/>
          <w:szCs w:val="24"/>
        </w:rPr>
      </w:pPr>
      <w:r w:rsidRPr="008014F7">
        <w:rPr>
          <w:rFonts w:ascii="Arial Narrow" w:hAnsi="Arial Narrow"/>
        </w:rPr>
        <w:t>(2)</w:t>
      </w:r>
      <w:r w:rsidRPr="008014F7">
        <w:rPr>
          <w:rFonts w:ascii="Arial Narrow" w:hAnsi="Arial Narrow"/>
        </w:rPr>
        <w:tab/>
      </w:r>
      <w:r w:rsidRPr="008014F7">
        <w:rPr>
          <w:rFonts w:ascii="Arial Narrow" w:hAnsi="Arial Narrow"/>
          <w:sz w:val="22"/>
          <w:szCs w:val="22"/>
        </w:rPr>
        <w:t xml:space="preserve">Bližšie špecifikované podmienky platné pre označené vymedzené územia v súlade s výkresom č.2 – </w:t>
      </w:r>
      <w:r w:rsidR="006930B9" w:rsidRPr="00F4775A">
        <w:rPr>
          <w:rFonts w:ascii="Arial Narrow" w:eastAsia="Calibri" w:hAnsi="Arial Narrow" w:cs="Arial Narrow"/>
          <w:color w:val="000000"/>
          <w:sz w:val="22"/>
          <w:szCs w:val="22"/>
        </w:rPr>
        <w:t xml:space="preserve">Komplexný výkres priestorového usporiadania a funkčného využitia </w:t>
      </w:r>
      <w:r w:rsidR="00B979C0" w:rsidRPr="00B979C0">
        <w:rPr>
          <w:rFonts w:ascii="Arial Narrow" w:eastAsia="Calibri" w:hAnsi="Arial Narrow" w:cs="Arial Narrow"/>
          <w:color w:val="FF0000"/>
          <w:sz w:val="22"/>
          <w:szCs w:val="22"/>
        </w:rPr>
        <w:t>územia s vyznačenou záväznou časťou riešenia a </w:t>
      </w:r>
      <w:proofErr w:type="spellStart"/>
      <w:r w:rsidR="00B979C0" w:rsidRPr="00B979C0">
        <w:rPr>
          <w:rFonts w:ascii="Arial Narrow" w:eastAsia="Calibri" w:hAnsi="Arial Narrow" w:cs="Arial Narrow"/>
          <w:color w:val="FF0000"/>
          <w:sz w:val="22"/>
          <w:szCs w:val="22"/>
        </w:rPr>
        <w:t>vps</w:t>
      </w:r>
      <w:proofErr w:type="spellEnd"/>
      <w:r w:rsidR="00B979C0">
        <w:rPr>
          <w:rFonts w:ascii="Arial Narrow" w:eastAsia="Calibri" w:hAnsi="Arial Narrow" w:cs="Arial Narrow"/>
          <w:color w:val="000000"/>
          <w:sz w:val="22"/>
          <w:szCs w:val="22"/>
        </w:rPr>
        <w:t xml:space="preserve"> </w:t>
      </w:r>
      <w:r w:rsidRPr="00F4775A">
        <w:rPr>
          <w:rFonts w:ascii="Arial Narrow" w:hAnsi="Arial Narrow"/>
          <w:sz w:val="22"/>
          <w:szCs w:val="22"/>
        </w:rPr>
        <w:t>v M 1:10 000</w:t>
      </w:r>
      <w:r w:rsidR="0016079E" w:rsidRPr="00F4775A">
        <w:rPr>
          <w:rStyle w:val="FontStyle101"/>
          <w:rFonts w:ascii="Arial Narrow" w:hAnsi="Arial Narrow"/>
          <w:sz w:val="22"/>
          <w:szCs w:val="22"/>
        </w:rPr>
        <w:t>, podrobnejšie vo výkrese č.3 .</w:t>
      </w:r>
      <w:r w:rsidR="0016079E" w:rsidRPr="00F4775A">
        <w:rPr>
          <w:rFonts w:ascii="Arial Narrow" w:eastAsia="Calibri" w:hAnsi="Arial Narrow" w:cs="Arial"/>
          <w:sz w:val="22"/>
          <w:szCs w:val="22"/>
          <w:lang w:eastAsia="en-US"/>
        </w:rPr>
        <w:t xml:space="preserve"> </w:t>
      </w:r>
      <w:r w:rsidR="006930B9" w:rsidRPr="00F4775A">
        <w:rPr>
          <w:rFonts w:ascii="Arial Narrow" w:eastAsia="Calibri" w:hAnsi="Arial Narrow" w:cs="Arial Narrow"/>
          <w:color w:val="000000"/>
          <w:sz w:val="22"/>
          <w:szCs w:val="22"/>
        </w:rPr>
        <w:t xml:space="preserve">Komplexný výkres priestorového usporiadania a funkčného využitia </w:t>
      </w:r>
      <w:r w:rsidR="006930B9" w:rsidRPr="00B979C0">
        <w:rPr>
          <w:rFonts w:ascii="Arial Narrow" w:eastAsia="Calibri" w:hAnsi="Arial Narrow" w:cs="Arial Narrow"/>
          <w:color w:val="FF0000"/>
          <w:sz w:val="22"/>
          <w:szCs w:val="22"/>
        </w:rPr>
        <w:t>územia</w:t>
      </w:r>
      <w:r w:rsidR="00B979C0" w:rsidRPr="00B979C0">
        <w:rPr>
          <w:rFonts w:ascii="Arial Narrow" w:eastAsia="Calibri" w:hAnsi="Arial Narrow" w:cs="Arial Narrow"/>
          <w:color w:val="FF0000"/>
          <w:sz w:val="22"/>
          <w:szCs w:val="22"/>
        </w:rPr>
        <w:t xml:space="preserve"> S VYZNAČENOU ZÁVÄZNOU ČASŤOU RIEŠENIA A VPS</w:t>
      </w:r>
      <w:r w:rsidR="006930B9" w:rsidRPr="00B979C0">
        <w:rPr>
          <w:rFonts w:ascii="Arial Narrow" w:hAnsi="Arial Narrow"/>
          <w:color w:val="FF0000"/>
          <w:sz w:val="22"/>
          <w:szCs w:val="22"/>
        </w:rPr>
        <w:t xml:space="preserve"> </w:t>
      </w:r>
      <w:r w:rsidR="0016079E" w:rsidRPr="00F4775A">
        <w:rPr>
          <w:rStyle w:val="FontStyle101"/>
          <w:rFonts w:ascii="Arial Narrow" w:hAnsi="Arial Narrow"/>
          <w:sz w:val="22"/>
          <w:szCs w:val="22"/>
        </w:rPr>
        <w:t xml:space="preserve">v M 1:5 000 </w:t>
      </w:r>
      <w:r w:rsidRPr="00F4775A">
        <w:rPr>
          <w:rFonts w:ascii="Arial Narrow" w:hAnsi="Arial Narrow"/>
          <w:sz w:val="22"/>
          <w:szCs w:val="22"/>
        </w:rPr>
        <w:t>a </w:t>
      </w:r>
      <w:r w:rsidRPr="00B979C0">
        <w:rPr>
          <w:rFonts w:ascii="Arial Narrow" w:hAnsi="Arial Narrow"/>
          <w:color w:val="FF0000"/>
          <w:sz w:val="22"/>
          <w:szCs w:val="22"/>
        </w:rPr>
        <w:t>schémou záväzných častí.</w:t>
      </w:r>
    </w:p>
    <w:p w14:paraId="21C21067" w14:textId="77777777" w:rsidR="0016079E" w:rsidRPr="008014F7" w:rsidRDefault="0016079E" w:rsidP="0016079E">
      <w:pPr>
        <w:pStyle w:val="Style74"/>
        <w:widowControl/>
        <w:tabs>
          <w:tab w:val="left" w:pos="567"/>
        </w:tabs>
        <w:spacing w:before="134" w:line="226" w:lineRule="exact"/>
        <w:ind w:left="567" w:firstLine="0"/>
        <w:rPr>
          <w:rStyle w:val="FontStyle101"/>
          <w:rFonts w:ascii="Arial Narrow" w:hAnsi="Arial Narrow"/>
          <w:sz w:val="24"/>
          <w:szCs w:val="24"/>
        </w:rPr>
      </w:pPr>
      <w:r w:rsidRPr="008014F7">
        <w:rPr>
          <w:rStyle w:val="FontStyle101"/>
          <w:rFonts w:ascii="Arial Narrow" w:hAnsi="Arial Narrow"/>
          <w:sz w:val="22"/>
          <w:szCs w:val="22"/>
        </w:rPr>
        <w:t>Návrh riešenia funkčného využitia vychádza zo súčasného stavu a rozvojových zámerov, pri rešpektovaní obmedzení, vyplývajúcich z návrhu vyšších územných dokumentov (ÚPN-VÚC ŽK a jeho Zmien a doplnkov), ochranných pásiem, ekologických a krajinno-ochranárskych požiadaviek (RÚSES, KEP, NATURA), morfológie terénu a ďalších vstupov, či relevantných obmedzení v snahe o optimálne a vyvážené využitie územia.</w:t>
      </w:r>
    </w:p>
    <w:p w14:paraId="2CFC0421" w14:textId="77777777" w:rsidR="0016079E" w:rsidRPr="008014F7" w:rsidRDefault="0016079E" w:rsidP="0016079E">
      <w:pPr>
        <w:tabs>
          <w:tab w:val="left" w:pos="567"/>
        </w:tabs>
        <w:suppressAutoHyphens w:val="0"/>
        <w:autoSpaceDE w:val="0"/>
        <w:autoSpaceDN w:val="0"/>
        <w:adjustRightInd w:val="0"/>
        <w:snapToGrid w:val="0"/>
        <w:jc w:val="both"/>
        <w:rPr>
          <w:rStyle w:val="FontStyle172"/>
          <w:rFonts w:ascii="Arial Narrow" w:hAnsi="Arial Narrow"/>
          <w:b w:val="0"/>
        </w:rPr>
      </w:pPr>
      <w:r w:rsidRPr="008014F7">
        <w:rPr>
          <w:rStyle w:val="FontStyle172"/>
          <w:rFonts w:ascii="Arial Narrow" w:hAnsi="Arial Narrow"/>
        </w:rPr>
        <w:tab/>
      </w:r>
      <w:r w:rsidRPr="008014F7">
        <w:rPr>
          <w:rStyle w:val="FontStyle172"/>
          <w:rFonts w:ascii="Arial Narrow" w:hAnsi="Arial Narrow"/>
          <w:b w:val="0"/>
        </w:rPr>
        <w:t xml:space="preserve">Územie katastra obce je rozčlenené podľa funkčného využitia územia do týchto dvoch základných </w:t>
      </w:r>
      <w:r w:rsidRPr="008014F7">
        <w:rPr>
          <w:rStyle w:val="FontStyle172"/>
          <w:rFonts w:ascii="Arial Narrow" w:hAnsi="Arial Narrow"/>
          <w:b w:val="0"/>
        </w:rPr>
        <w:tab/>
        <w:t>skupín:</w:t>
      </w:r>
    </w:p>
    <w:p w14:paraId="5B372F1E" w14:textId="77777777" w:rsidR="0016079E" w:rsidRPr="008014F7" w:rsidRDefault="0016079E" w:rsidP="00003355">
      <w:pPr>
        <w:pStyle w:val="Odsekzoznamu"/>
        <w:numPr>
          <w:ilvl w:val="0"/>
          <w:numId w:val="26"/>
        </w:numPr>
        <w:tabs>
          <w:tab w:val="left" w:pos="567"/>
        </w:tabs>
        <w:suppressAutoHyphens w:val="0"/>
        <w:autoSpaceDE w:val="0"/>
        <w:autoSpaceDN w:val="0"/>
        <w:adjustRightInd w:val="0"/>
        <w:snapToGrid w:val="0"/>
        <w:ind w:firstLine="0"/>
        <w:rPr>
          <w:rStyle w:val="FontStyle172"/>
          <w:rFonts w:ascii="Arial Narrow" w:hAnsi="Arial Narrow"/>
        </w:rPr>
      </w:pPr>
      <w:r w:rsidRPr="008014F7">
        <w:rPr>
          <w:rStyle w:val="FontStyle172"/>
          <w:rFonts w:ascii="Arial Narrow" w:hAnsi="Arial Narrow"/>
        </w:rPr>
        <w:t>A/ Zastavané územia – urbanizovaná krajina</w:t>
      </w:r>
    </w:p>
    <w:p w14:paraId="6F177686" w14:textId="77777777" w:rsidR="0016079E" w:rsidRPr="008014F7" w:rsidRDefault="0016079E" w:rsidP="00003355">
      <w:pPr>
        <w:pStyle w:val="Odsekzoznamu"/>
        <w:numPr>
          <w:ilvl w:val="0"/>
          <w:numId w:val="26"/>
        </w:numPr>
        <w:tabs>
          <w:tab w:val="left" w:pos="567"/>
        </w:tabs>
        <w:suppressAutoHyphens w:val="0"/>
        <w:autoSpaceDE w:val="0"/>
        <w:autoSpaceDN w:val="0"/>
        <w:adjustRightInd w:val="0"/>
        <w:snapToGrid w:val="0"/>
        <w:ind w:firstLine="0"/>
        <w:rPr>
          <w:rStyle w:val="FontStyle172"/>
          <w:rFonts w:ascii="Arial Narrow" w:hAnsi="Arial Narrow"/>
        </w:rPr>
      </w:pPr>
      <w:r w:rsidRPr="008014F7">
        <w:rPr>
          <w:rStyle w:val="FontStyle172"/>
          <w:rFonts w:ascii="Arial Narrow" w:hAnsi="Arial Narrow"/>
        </w:rPr>
        <w:t>B/ Nezastavané územia - voľná krajina</w:t>
      </w:r>
    </w:p>
    <w:p w14:paraId="722AF0B5" w14:textId="77777777" w:rsidR="0016079E" w:rsidRPr="008014F7" w:rsidRDefault="0016079E" w:rsidP="0016079E">
      <w:pPr>
        <w:tabs>
          <w:tab w:val="left" w:pos="567"/>
        </w:tabs>
        <w:suppressAutoHyphens w:val="0"/>
        <w:autoSpaceDE w:val="0"/>
        <w:autoSpaceDN w:val="0"/>
        <w:adjustRightInd w:val="0"/>
        <w:snapToGrid w:val="0"/>
        <w:rPr>
          <w:rStyle w:val="FontStyle172"/>
          <w:rFonts w:ascii="Arial Narrow" w:hAnsi="Arial Narrow"/>
        </w:rPr>
      </w:pPr>
    </w:p>
    <w:p w14:paraId="74613DAC" w14:textId="77777777" w:rsidR="0016079E" w:rsidRPr="008014F7" w:rsidRDefault="0016079E" w:rsidP="0016079E">
      <w:pPr>
        <w:tabs>
          <w:tab w:val="left" w:pos="567"/>
        </w:tabs>
        <w:suppressAutoHyphens w:val="0"/>
        <w:autoSpaceDE w:val="0"/>
        <w:autoSpaceDN w:val="0"/>
        <w:adjustRightInd w:val="0"/>
        <w:snapToGrid w:val="0"/>
        <w:ind w:left="567"/>
        <w:rPr>
          <w:rStyle w:val="FontStyle172"/>
          <w:rFonts w:ascii="Arial Narrow" w:hAnsi="Arial Narrow"/>
          <w:b w:val="0"/>
          <w:u w:val="single"/>
        </w:rPr>
      </w:pPr>
      <w:r w:rsidRPr="008014F7">
        <w:rPr>
          <w:rStyle w:val="FontStyle172"/>
          <w:rFonts w:ascii="Arial Narrow" w:hAnsi="Arial Narrow"/>
          <w:u w:val="single"/>
        </w:rPr>
        <w:t>a/</w:t>
      </w:r>
      <w:r w:rsidRPr="008014F7">
        <w:rPr>
          <w:rStyle w:val="FontStyle172"/>
          <w:rFonts w:ascii="Arial Narrow" w:hAnsi="Arial Narrow"/>
          <w:b w:val="0"/>
          <w:u w:val="single"/>
        </w:rPr>
        <w:t xml:space="preserve"> Medzi </w:t>
      </w:r>
      <w:r w:rsidRPr="008014F7">
        <w:rPr>
          <w:rStyle w:val="FontStyle172"/>
          <w:rFonts w:ascii="Arial Narrow" w:hAnsi="Arial Narrow"/>
          <w:u w:val="single"/>
        </w:rPr>
        <w:t>zastavané územia – urbanizovanú krajinu</w:t>
      </w:r>
      <w:r w:rsidRPr="008014F7">
        <w:rPr>
          <w:rStyle w:val="FontStyle172"/>
          <w:rFonts w:ascii="Arial Narrow" w:hAnsi="Arial Narrow"/>
          <w:b w:val="0"/>
          <w:u w:val="single"/>
        </w:rPr>
        <w:t xml:space="preserve"> zaraďujeme nasledovné funkčné využitie územia: </w:t>
      </w:r>
    </w:p>
    <w:p w14:paraId="5187DB4E" w14:textId="77777777" w:rsidR="0016079E" w:rsidRPr="008014F7" w:rsidRDefault="0016079E" w:rsidP="0016079E">
      <w:pPr>
        <w:tabs>
          <w:tab w:val="left" w:pos="567"/>
        </w:tabs>
        <w:suppressAutoHyphens w:val="0"/>
        <w:autoSpaceDE w:val="0"/>
        <w:autoSpaceDN w:val="0"/>
        <w:adjustRightInd w:val="0"/>
        <w:snapToGrid w:val="0"/>
        <w:ind w:left="567"/>
        <w:rPr>
          <w:rStyle w:val="FontStyle172"/>
          <w:rFonts w:ascii="Arial Narrow" w:hAnsi="Arial Narrow"/>
        </w:rPr>
      </w:pPr>
    </w:p>
    <w:p w14:paraId="63F527DC" w14:textId="77777777" w:rsidR="0016079E" w:rsidRPr="008014F7" w:rsidRDefault="0016079E" w:rsidP="0016079E">
      <w:pPr>
        <w:tabs>
          <w:tab w:val="left" w:pos="567"/>
        </w:tabs>
        <w:suppressAutoHyphens w:val="0"/>
        <w:autoSpaceDE w:val="0"/>
        <w:autoSpaceDN w:val="0"/>
        <w:adjustRightInd w:val="0"/>
        <w:snapToGrid w:val="0"/>
        <w:ind w:left="567"/>
        <w:jc w:val="both"/>
        <w:rPr>
          <w:rFonts w:ascii="Arial Narrow" w:eastAsia="Calibri" w:hAnsi="Arial Narrow"/>
          <w:sz w:val="22"/>
          <w:szCs w:val="22"/>
          <w:lang w:eastAsia="en-US"/>
        </w:rPr>
      </w:pPr>
      <w:r w:rsidRPr="008014F7">
        <w:rPr>
          <w:rStyle w:val="FontStyle172"/>
          <w:rFonts w:ascii="Arial Narrow" w:hAnsi="Arial Narrow"/>
        </w:rPr>
        <w:t xml:space="preserve">a1/ Obytné územie,  ktoré </w:t>
      </w:r>
      <w:r w:rsidRPr="008014F7">
        <w:rPr>
          <w:rStyle w:val="FontStyle153"/>
          <w:rFonts w:ascii="Arial Narrow" w:hAnsi="Arial Narrow"/>
        </w:rPr>
        <w:t xml:space="preserve"> tvoria  plochy určené pre obytné domy, </w:t>
      </w:r>
      <w:proofErr w:type="spellStart"/>
      <w:r w:rsidRPr="008014F7">
        <w:rPr>
          <w:rStyle w:val="FontStyle153"/>
          <w:rFonts w:ascii="Arial Narrow" w:hAnsi="Arial Narrow"/>
        </w:rPr>
        <w:t>t.j</w:t>
      </w:r>
      <w:proofErr w:type="spellEnd"/>
      <w:r w:rsidRPr="008014F7">
        <w:rPr>
          <w:rStyle w:val="FontStyle153"/>
          <w:rFonts w:ascii="Arial Narrow" w:hAnsi="Arial Narrow"/>
        </w:rPr>
        <w:t xml:space="preserve">. rodinné domy a bytové domy, vrátane garáží a hospodárskych objektov a k nim prislúchajúce nevyhnutné zariadenia (stavby občianskeho vybavenia, verejné dopravné a technické vybavenie, zeleň a detské ihriská a pod. V grafickej časti dokumentácie sú tieto plochy označené ako BRD a BBD, odtiene červenej farby (ružovo-červená a bordová). </w:t>
      </w:r>
    </w:p>
    <w:p w14:paraId="4F070BAC" w14:textId="77777777" w:rsidR="0016079E" w:rsidRPr="008014F7" w:rsidRDefault="0016079E" w:rsidP="0016079E">
      <w:pPr>
        <w:tabs>
          <w:tab w:val="left" w:pos="567"/>
        </w:tabs>
        <w:suppressAutoHyphens w:val="0"/>
        <w:autoSpaceDE w:val="0"/>
        <w:autoSpaceDN w:val="0"/>
        <w:adjustRightInd w:val="0"/>
        <w:snapToGrid w:val="0"/>
        <w:ind w:left="567"/>
        <w:jc w:val="both"/>
        <w:rPr>
          <w:rFonts w:ascii="Arial Narrow" w:eastAsia="Calibri" w:hAnsi="Arial Narrow"/>
          <w:bCs/>
          <w:sz w:val="22"/>
          <w:szCs w:val="22"/>
          <w:lang w:eastAsia="en-US"/>
        </w:rPr>
      </w:pPr>
    </w:p>
    <w:p w14:paraId="5C579CC6" w14:textId="77777777" w:rsidR="0016079E" w:rsidRPr="008014F7" w:rsidRDefault="0016079E" w:rsidP="0016079E">
      <w:pPr>
        <w:tabs>
          <w:tab w:val="left" w:pos="567"/>
        </w:tabs>
        <w:suppressAutoHyphens w:val="0"/>
        <w:autoSpaceDE w:val="0"/>
        <w:autoSpaceDN w:val="0"/>
        <w:adjustRightInd w:val="0"/>
        <w:snapToGrid w:val="0"/>
        <w:ind w:left="567"/>
        <w:jc w:val="both"/>
        <w:rPr>
          <w:rFonts w:ascii="Arial Narrow" w:hAnsi="Arial Narrow" w:cs="Arial"/>
          <w:sz w:val="22"/>
          <w:szCs w:val="22"/>
        </w:rPr>
      </w:pPr>
      <w:r w:rsidRPr="008014F7">
        <w:rPr>
          <w:rStyle w:val="FontStyle172"/>
          <w:rFonts w:ascii="Arial Narrow" w:hAnsi="Arial Narrow"/>
        </w:rPr>
        <w:t xml:space="preserve">a2/ Územie občianskej vybavenosti, </w:t>
      </w:r>
      <w:r w:rsidRPr="008014F7">
        <w:rPr>
          <w:rStyle w:val="FontStyle153"/>
          <w:rFonts w:ascii="Arial Narrow" w:hAnsi="Arial Narrow"/>
        </w:rPr>
        <w:t xml:space="preserve"> ktorá je rozdelená do dvoch základných skupín a to sociálna (verejná) občianska vybavenosť, ktorú tvoria plochy vybavenosti ako sú napr. škôlka, obecný dom, farský úrad a pod. a komerčná (súkromná) občianska vybavenosť, ktorú tvoria plochy obchodov, administratív, nevýrobných služieb stravovacích zariadení, pohostinstiev a pod. Súčasťou území občianskej vybavenosti sú obslužné objekty naviazané na túto vybavenosť, ako sú napr.: sklady a hospodárske objekty a k nim prislúchajúce nevyhnutné zariadenia (verejné dopravné a technické vybavenie, zeleň a detské ihriská a pod). V grafickej časti dokumentácie sú tieto plochy označené ako OVS a OVK, odtiene fialovej farby (svetlo fialová a tmavo fialová). </w:t>
      </w:r>
    </w:p>
    <w:p w14:paraId="28264939" w14:textId="77777777" w:rsidR="0016079E" w:rsidRPr="008014F7" w:rsidRDefault="0016079E" w:rsidP="0016079E">
      <w:pPr>
        <w:tabs>
          <w:tab w:val="left" w:pos="567"/>
        </w:tabs>
        <w:suppressAutoHyphens w:val="0"/>
        <w:autoSpaceDE w:val="0"/>
        <w:autoSpaceDN w:val="0"/>
        <w:adjustRightInd w:val="0"/>
        <w:snapToGrid w:val="0"/>
        <w:ind w:left="567"/>
        <w:jc w:val="both"/>
        <w:rPr>
          <w:rFonts w:ascii="Arial Narrow" w:eastAsia="Calibri" w:hAnsi="Arial Narrow"/>
          <w:bCs/>
          <w:sz w:val="22"/>
          <w:szCs w:val="22"/>
          <w:lang w:eastAsia="en-US"/>
        </w:rPr>
      </w:pPr>
    </w:p>
    <w:p w14:paraId="5FD3DBC2" w14:textId="662722BA" w:rsidR="0016079E" w:rsidRPr="008014F7" w:rsidRDefault="0016079E" w:rsidP="0016079E">
      <w:pPr>
        <w:tabs>
          <w:tab w:val="left" w:pos="567"/>
        </w:tabs>
        <w:suppressAutoHyphens w:val="0"/>
        <w:autoSpaceDE w:val="0"/>
        <w:autoSpaceDN w:val="0"/>
        <w:adjustRightInd w:val="0"/>
        <w:snapToGrid w:val="0"/>
        <w:ind w:left="567"/>
        <w:jc w:val="both"/>
        <w:rPr>
          <w:rFonts w:ascii="Arial Narrow" w:eastAsia="Calibri" w:hAnsi="Arial Narrow"/>
          <w:bCs/>
          <w:sz w:val="22"/>
          <w:szCs w:val="22"/>
          <w:lang w:eastAsia="en-US"/>
        </w:rPr>
      </w:pPr>
      <w:r w:rsidRPr="00F4775A">
        <w:rPr>
          <w:rFonts w:ascii="Arial Narrow" w:eastAsia="Calibri" w:hAnsi="Arial Narrow"/>
          <w:b/>
          <w:bCs/>
          <w:sz w:val="22"/>
          <w:szCs w:val="22"/>
          <w:lang w:eastAsia="en-US"/>
        </w:rPr>
        <w:t>a3/ Zmiešané územia bývania a občianskej vybavenosti,</w:t>
      </w:r>
      <w:r w:rsidRPr="00F4775A">
        <w:rPr>
          <w:rFonts w:ascii="Arial Narrow" w:eastAsia="Calibri" w:hAnsi="Arial Narrow"/>
          <w:bCs/>
          <w:sz w:val="22"/>
          <w:szCs w:val="22"/>
          <w:lang w:eastAsia="en-US"/>
        </w:rPr>
        <w:t xml:space="preserve"> sú územia ťažiskových plôch v obci, ako je existujúce centrum obce a navrhované sekundárne centrum obce v miestnej časti </w:t>
      </w:r>
      <w:r w:rsidR="00F4775A" w:rsidRPr="00F4775A">
        <w:rPr>
          <w:rFonts w:ascii="Arial Narrow" w:eastAsia="Calibri" w:hAnsi="Arial Narrow"/>
          <w:bCs/>
          <w:sz w:val="22"/>
          <w:szCs w:val="22"/>
          <w:lang w:eastAsia="en-US"/>
        </w:rPr>
        <w:t>Potôčiky</w:t>
      </w:r>
      <w:r w:rsidRPr="00F4775A">
        <w:rPr>
          <w:rFonts w:ascii="Arial Narrow" w:eastAsia="Calibri" w:hAnsi="Arial Narrow"/>
          <w:bCs/>
          <w:sz w:val="22"/>
          <w:szCs w:val="22"/>
          <w:lang w:eastAsia="en-US"/>
        </w:rPr>
        <w:t xml:space="preserve">. Tvoria ich plochy, ktoré sú kombináciou predchádzajúcich dvoch skupín (obytné územie a územie občianskej vybavenosti). Majú dôležitú úlohu v území pre posilnenie </w:t>
      </w:r>
      <w:proofErr w:type="spellStart"/>
      <w:r w:rsidRPr="00F4775A">
        <w:rPr>
          <w:rFonts w:ascii="Arial Narrow" w:eastAsia="Calibri" w:hAnsi="Arial Narrow"/>
          <w:bCs/>
          <w:sz w:val="22"/>
          <w:szCs w:val="22"/>
          <w:lang w:eastAsia="en-US"/>
        </w:rPr>
        <w:t>polyfunkčnosti</w:t>
      </w:r>
      <w:proofErr w:type="spellEnd"/>
      <w:r w:rsidRPr="00F4775A">
        <w:rPr>
          <w:rFonts w:ascii="Arial Narrow" w:eastAsia="Calibri" w:hAnsi="Arial Narrow"/>
          <w:bCs/>
          <w:sz w:val="22"/>
          <w:szCs w:val="22"/>
          <w:lang w:eastAsia="en-US"/>
        </w:rPr>
        <w:t xml:space="preserve"> územia a vytvorenia rôznorodosti vybavenia územia. Súčasťou týchto území sú aj </w:t>
      </w:r>
      <w:r w:rsidRPr="00F4775A">
        <w:rPr>
          <w:rStyle w:val="FontStyle153"/>
          <w:rFonts w:ascii="Arial Narrow" w:hAnsi="Arial Narrow"/>
        </w:rPr>
        <w:t>obslužné objekty naviazané na túto vybavenosť, ako sú napr.: sklady a hospodárske objekty a k nim prislúchajúce nevyhnutné zariadenia (verejné priestranstvá, zhromaždiská, verejné dopravné a technické vybavenie, zeleň a detské ihriská, športoviská  a pod.). V grafickej časti dokumentácie sú tieto plochy označené ako BOV, zvislé šrafované plochy, kombinácia  fialovej a červenej farby.</w:t>
      </w:r>
    </w:p>
    <w:p w14:paraId="5DA28953" w14:textId="77777777" w:rsidR="0016079E" w:rsidRPr="008014F7" w:rsidRDefault="0016079E" w:rsidP="0016079E">
      <w:pPr>
        <w:tabs>
          <w:tab w:val="left" w:pos="567"/>
        </w:tabs>
        <w:suppressAutoHyphens w:val="0"/>
        <w:autoSpaceDE w:val="0"/>
        <w:autoSpaceDN w:val="0"/>
        <w:adjustRightInd w:val="0"/>
        <w:snapToGrid w:val="0"/>
        <w:ind w:left="567"/>
        <w:jc w:val="both"/>
        <w:rPr>
          <w:rFonts w:ascii="Arial Narrow" w:eastAsia="Calibri" w:hAnsi="Arial Narrow"/>
          <w:bCs/>
          <w:sz w:val="22"/>
          <w:szCs w:val="22"/>
          <w:lang w:eastAsia="en-US"/>
        </w:rPr>
      </w:pPr>
    </w:p>
    <w:p w14:paraId="3F7B2BEA" w14:textId="06E853A1" w:rsidR="0016079E" w:rsidRPr="00944262" w:rsidRDefault="0016079E" w:rsidP="0016079E">
      <w:pPr>
        <w:tabs>
          <w:tab w:val="left" w:pos="567"/>
        </w:tabs>
        <w:suppressAutoHyphens w:val="0"/>
        <w:autoSpaceDE w:val="0"/>
        <w:autoSpaceDN w:val="0"/>
        <w:adjustRightInd w:val="0"/>
        <w:snapToGrid w:val="0"/>
        <w:ind w:left="567"/>
        <w:jc w:val="both"/>
        <w:rPr>
          <w:rFonts w:ascii="Arial Narrow" w:eastAsia="Calibri" w:hAnsi="Arial Narrow"/>
          <w:bCs/>
          <w:sz w:val="22"/>
          <w:szCs w:val="22"/>
          <w:lang w:eastAsia="en-US"/>
        </w:rPr>
      </w:pPr>
      <w:r w:rsidRPr="00944262">
        <w:rPr>
          <w:rFonts w:ascii="Arial Narrow" w:eastAsia="Calibri" w:hAnsi="Arial Narrow"/>
          <w:b/>
          <w:bCs/>
          <w:sz w:val="22"/>
          <w:szCs w:val="22"/>
          <w:lang w:eastAsia="en-US"/>
        </w:rPr>
        <w:t>a4/ Územie sakrálnej stavby</w:t>
      </w:r>
      <w:r w:rsidRPr="00944262">
        <w:rPr>
          <w:rFonts w:ascii="Arial Narrow" w:eastAsia="Calibri" w:hAnsi="Arial Narrow"/>
          <w:bCs/>
          <w:sz w:val="22"/>
          <w:szCs w:val="22"/>
          <w:lang w:eastAsia="en-US"/>
        </w:rPr>
        <w:t xml:space="preserve"> (v zmysle výkladového slovníka sakrálny je posvätný, svätý, chrámový, bohoslužobný, krížový). Patrí sem územie kostol</w:t>
      </w:r>
      <w:r w:rsidR="00944262" w:rsidRPr="00944262">
        <w:rPr>
          <w:rFonts w:ascii="Arial Narrow" w:eastAsia="Calibri" w:hAnsi="Arial Narrow"/>
          <w:bCs/>
          <w:sz w:val="22"/>
          <w:szCs w:val="22"/>
          <w:lang w:eastAsia="en-US"/>
        </w:rPr>
        <w:t xml:space="preserve">a </w:t>
      </w:r>
      <w:r w:rsidRPr="00944262">
        <w:rPr>
          <w:rFonts w:ascii="Arial Narrow" w:eastAsia="Calibri" w:hAnsi="Arial Narrow"/>
          <w:bCs/>
          <w:sz w:val="22"/>
          <w:szCs w:val="22"/>
          <w:lang w:eastAsia="en-US"/>
        </w:rPr>
        <w:t>a jeho blízkeho okolia.</w:t>
      </w:r>
      <w:r w:rsidRPr="00944262">
        <w:rPr>
          <w:rStyle w:val="FontStyle153"/>
          <w:rFonts w:ascii="Arial Narrow" w:hAnsi="Arial Narrow"/>
        </w:rPr>
        <w:t xml:space="preserve"> Toto územie má vlastné špecifické potreby, preto si vyžaduje samostatný regulatív. Z toho dôvodu ho nemožno pričleniť k občianskej vybavenosti - sociálnej, kde by logicky zapadal. V grafickej časti dokumentácie je táto plocha označená ako SS, plocha sivo-fialovej farby.</w:t>
      </w:r>
    </w:p>
    <w:p w14:paraId="73508606" w14:textId="77777777" w:rsidR="0016079E" w:rsidRPr="00C72750" w:rsidRDefault="0016079E" w:rsidP="0016079E">
      <w:pPr>
        <w:tabs>
          <w:tab w:val="left" w:pos="567"/>
        </w:tabs>
        <w:suppressAutoHyphens w:val="0"/>
        <w:autoSpaceDE w:val="0"/>
        <w:autoSpaceDN w:val="0"/>
        <w:adjustRightInd w:val="0"/>
        <w:snapToGrid w:val="0"/>
        <w:ind w:left="567"/>
        <w:jc w:val="both"/>
        <w:rPr>
          <w:rFonts w:ascii="Arial Narrow" w:eastAsia="Calibri" w:hAnsi="Arial Narrow"/>
          <w:bCs/>
          <w:color w:val="FF0000"/>
          <w:sz w:val="22"/>
          <w:szCs w:val="22"/>
          <w:lang w:eastAsia="en-US"/>
        </w:rPr>
      </w:pPr>
    </w:p>
    <w:p w14:paraId="73328219" w14:textId="066C3116" w:rsidR="0016079E" w:rsidRPr="00944262" w:rsidRDefault="0016079E" w:rsidP="0016079E">
      <w:pPr>
        <w:tabs>
          <w:tab w:val="left" w:pos="567"/>
        </w:tabs>
        <w:suppressAutoHyphens w:val="0"/>
        <w:autoSpaceDE w:val="0"/>
        <w:autoSpaceDN w:val="0"/>
        <w:adjustRightInd w:val="0"/>
        <w:snapToGrid w:val="0"/>
        <w:ind w:left="567"/>
        <w:jc w:val="both"/>
        <w:rPr>
          <w:rFonts w:ascii="Arial Narrow" w:eastAsia="Calibri" w:hAnsi="Arial Narrow"/>
          <w:bCs/>
          <w:sz w:val="22"/>
          <w:szCs w:val="22"/>
          <w:lang w:eastAsia="en-US"/>
        </w:rPr>
      </w:pPr>
      <w:r w:rsidRPr="00944262">
        <w:rPr>
          <w:rFonts w:ascii="Arial Narrow" w:eastAsia="Calibri" w:hAnsi="Arial Narrow"/>
          <w:b/>
          <w:bCs/>
          <w:sz w:val="22"/>
          <w:szCs w:val="22"/>
          <w:lang w:eastAsia="en-US"/>
        </w:rPr>
        <w:t xml:space="preserve">a5/ Rekreačné územia vo voľnej krajine, </w:t>
      </w:r>
      <w:r w:rsidRPr="00944262">
        <w:rPr>
          <w:rFonts w:ascii="Arial Narrow" w:eastAsia="Calibri" w:hAnsi="Arial Narrow"/>
          <w:bCs/>
          <w:sz w:val="22"/>
          <w:szCs w:val="22"/>
          <w:lang w:eastAsia="en-US"/>
        </w:rPr>
        <w:t>sú územia rekreácie, turizmu, agroturistiky, turistické atrakcie so špecifickou zaujímavosťou</w:t>
      </w:r>
      <w:r w:rsidRPr="00F4775A">
        <w:rPr>
          <w:rFonts w:ascii="Arial Narrow" w:eastAsia="Calibri" w:hAnsi="Arial Narrow"/>
          <w:bCs/>
          <w:sz w:val="22"/>
          <w:szCs w:val="22"/>
          <w:lang w:eastAsia="en-US"/>
        </w:rPr>
        <w:t xml:space="preserve">. Nachádzajú sa mimo zastavané územie obce vo voľnej krajine, ktoré sú citlivo vkomponované do krajiny.. </w:t>
      </w:r>
      <w:r w:rsidRPr="00F4775A">
        <w:rPr>
          <w:rStyle w:val="FontStyle153"/>
          <w:rFonts w:ascii="Arial Narrow" w:hAnsi="Arial Narrow"/>
        </w:rPr>
        <w:t>V grafickej časti dokumentácie je táto plocha označená ako RÚ, šikmo šrafovaná  plocha, oranžovej farby.</w:t>
      </w:r>
      <w:r w:rsidRPr="00944262">
        <w:rPr>
          <w:rStyle w:val="FontStyle153"/>
          <w:rFonts w:ascii="Arial Narrow" w:hAnsi="Arial Narrow"/>
        </w:rPr>
        <w:t xml:space="preserve"> </w:t>
      </w:r>
    </w:p>
    <w:p w14:paraId="73B5E4E7" w14:textId="77777777" w:rsidR="0016079E" w:rsidRPr="008014F7" w:rsidRDefault="0016079E" w:rsidP="0016079E">
      <w:pPr>
        <w:tabs>
          <w:tab w:val="left" w:pos="567"/>
        </w:tabs>
        <w:suppressAutoHyphens w:val="0"/>
        <w:autoSpaceDE w:val="0"/>
        <w:autoSpaceDN w:val="0"/>
        <w:adjustRightInd w:val="0"/>
        <w:snapToGrid w:val="0"/>
        <w:ind w:left="567"/>
        <w:jc w:val="both"/>
        <w:rPr>
          <w:rFonts w:ascii="Arial Narrow" w:eastAsia="Calibri" w:hAnsi="Arial Narrow"/>
          <w:bCs/>
          <w:sz w:val="22"/>
          <w:szCs w:val="22"/>
          <w:lang w:eastAsia="en-US"/>
        </w:rPr>
      </w:pPr>
    </w:p>
    <w:p w14:paraId="241B5A72" w14:textId="77777777" w:rsidR="0016079E" w:rsidRPr="008014F7" w:rsidRDefault="0016079E" w:rsidP="0016079E">
      <w:pPr>
        <w:tabs>
          <w:tab w:val="left" w:pos="567"/>
        </w:tabs>
        <w:suppressAutoHyphens w:val="0"/>
        <w:autoSpaceDE w:val="0"/>
        <w:autoSpaceDN w:val="0"/>
        <w:adjustRightInd w:val="0"/>
        <w:snapToGrid w:val="0"/>
        <w:ind w:left="567"/>
        <w:jc w:val="both"/>
        <w:rPr>
          <w:rFonts w:ascii="Arial Narrow" w:eastAsia="Calibri" w:hAnsi="Arial Narrow"/>
          <w:bCs/>
          <w:sz w:val="22"/>
          <w:szCs w:val="22"/>
          <w:lang w:eastAsia="en-US"/>
        </w:rPr>
      </w:pPr>
      <w:r w:rsidRPr="008014F7">
        <w:rPr>
          <w:rFonts w:ascii="Arial Narrow" w:eastAsia="Calibri" w:hAnsi="Arial Narrow"/>
          <w:b/>
          <w:bCs/>
          <w:sz w:val="22"/>
          <w:szCs w:val="22"/>
          <w:lang w:eastAsia="en-US"/>
        </w:rPr>
        <w:t>a6/ Chaty a územia chatovej rekreácie,</w:t>
      </w:r>
      <w:r w:rsidRPr="008014F7">
        <w:rPr>
          <w:rFonts w:ascii="Arial Narrow" w:eastAsia="Calibri" w:hAnsi="Arial Narrow"/>
          <w:bCs/>
          <w:sz w:val="22"/>
          <w:szCs w:val="22"/>
          <w:lang w:eastAsia="en-US"/>
        </w:rPr>
        <w:t xml:space="preserve"> sú územia individuálnej rekreácie, v súkromných chatách</w:t>
      </w:r>
      <w:r w:rsidRPr="008014F7">
        <w:rPr>
          <w:rStyle w:val="FontStyle153"/>
          <w:rFonts w:ascii="Arial Narrow" w:hAnsi="Arial Narrow"/>
        </w:rPr>
        <w:t xml:space="preserve">, vrátane rekreačnej zelene a doplnkových objektov, napr. prístrešky na drevo, altánky, ohniská a pod. V grafickej časti dokumentácie je táto plocha označená ako RCH, zvislo šrafovaná  plocha, svetlo-oranžovej farby. </w:t>
      </w:r>
    </w:p>
    <w:p w14:paraId="486989E0" w14:textId="77777777" w:rsidR="0016079E" w:rsidRPr="008014F7" w:rsidRDefault="0016079E" w:rsidP="0016079E">
      <w:pPr>
        <w:tabs>
          <w:tab w:val="left" w:pos="567"/>
        </w:tabs>
        <w:suppressAutoHyphens w:val="0"/>
        <w:autoSpaceDE w:val="0"/>
        <w:autoSpaceDN w:val="0"/>
        <w:adjustRightInd w:val="0"/>
        <w:snapToGrid w:val="0"/>
        <w:ind w:left="567"/>
        <w:jc w:val="both"/>
        <w:rPr>
          <w:rFonts w:ascii="Arial Narrow" w:eastAsia="Calibri" w:hAnsi="Arial Narrow"/>
          <w:bCs/>
          <w:sz w:val="22"/>
          <w:szCs w:val="22"/>
          <w:lang w:eastAsia="en-US"/>
        </w:rPr>
      </w:pPr>
    </w:p>
    <w:p w14:paraId="13DB34A3" w14:textId="77777777" w:rsidR="0016079E" w:rsidRPr="008014F7" w:rsidRDefault="0016079E" w:rsidP="0016079E">
      <w:pPr>
        <w:tabs>
          <w:tab w:val="left" w:pos="567"/>
        </w:tabs>
        <w:suppressAutoHyphens w:val="0"/>
        <w:autoSpaceDE w:val="0"/>
        <w:autoSpaceDN w:val="0"/>
        <w:adjustRightInd w:val="0"/>
        <w:snapToGrid w:val="0"/>
        <w:ind w:left="567"/>
        <w:jc w:val="both"/>
        <w:rPr>
          <w:rFonts w:ascii="Arial Narrow" w:eastAsia="Calibri" w:hAnsi="Arial Narrow"/>
          <w:bCs/>
          <w:sz w:val="22"/>
          <w:szCs w:val="22"/>
          <w:lang w:eastAsia="en-US"/>
        </w:rPr>
      </w:pPr>
      <w:r w:rsidRPr="008014F7">
        <w:rPr>
          <w:rFonts w:ascii="Arial Narrow" w:eastAsia="Calibri" w:hAnsi="Arial Narrow"/>
          <w:b/>
          <w:bCs/>
          <w:sz w:val="22"/>
          <w:szCs w:val="22"/>
          <w:lang w:eastAsia="en-US"/>
        </w:rPr>
        <w:t>a7/ Zmiešané územia cestovného ruchu a vybavenosti</w:t>
      </w:r>
      <w:r w:rsidRPr="008014F7">
        <w:rPr>
          <w:rFonts w:ascii="Arial Narrow" w:eastAsia="Calibri" w:hAnsi="Arial Narrow"/>
          <w:bCs/>
          <w:sz w:val="22"/>
          <w:szCs w:val="22"/>
          <w:lang w:eastAsia="en-US"/>
        </w:rPr>
        <w:t xml:space="preserve">, sú územia významného športovo – rekreačného a </w:t>
      </w:r>
      <w:proofErr w:type="spellStart"/>
      <w:r w:rsidRPr="008014F7">
        <w:rPr>
          <w:rFonts w:ascii="Arial Narrow" w:eastAsia="Calibri" w:hAnsi="Arial Narrow"/>
          <w:bCs/>
          <w:sz w:val="22"/>
          <w:szCs w:val="22"/>
          <w:lang w:eastAsia="en-US"/>
        </w:rPr>
        <w:t>vybavenostného</w:t>
      </w:r>
      <w:proofErr w:type="spellEnd"/>
      <w:r w:rsidRPr="008014F7">
        <w:rPr>
          <w:rFonts w:ascii="Arial Narrow" w:eastAsia="Calibri" w:hAnsi="Arial Narrow"/>
          <w:bCs/>
          <w:sz w:val="22"/>
          <w:szCs w:val="22"/>
          <w:lang w:eastAsia="en-US"/>
        </w:rPr>
        <w:t xml:space="preserve"> zázemia obce, tvoriace hlavné turistické atraktivity v obci a ťažiská rozvoja nových pracovných miest. Prevádzky v týchto zmiešaných územiach majú regionálny až nadregionálny charakter. Sú tu navrhované možné prevádzky ako napr.: </w:t>
      </w:r>
      <w:proofErr w:type="spellStart"/>
      <w:r w:rsidRPr="008014F7">
        <w:rPr>
          <w:rFonts w:ascii="Arial Narrow" w:eastAsia="Calibri" w:hAnsi="Arial Narrow"/>
          <w:bCs/>
          <w:sz w:val="22"/>
          <w:szCs w:val="22"/>
          <w:lang w:eastAsia="en-US"/>
        </w:rPr>
        <w:t>ekofarmy</w:t>
      </w:r>
      <w:proofErr w:type="spellEnd"/>
      <w:r w:rsidRPr="008014F7">
        <w:rPr>
          <w:rFonts w:ascii="Arial Narrow" w:eastAsia="Calibri" w:hAnsi="Arial Narrow"/>
          <w:bCs/>
          <w:sz w:val="22"/>
          <w:szCs w:val="22"/>
          <w:lang w:eastAsia="en-US"/>
        </w:rPr>
        <w:t xml:space="preserve">, </w:t>
      </w:r>
      <w:proofErr w:type="spellStart"/>
      <w:r w:rsidRPr="008014F7">
        <w:rPr>
          <w:rFonts w:ascii="Arial Narrow" w:eastAsia="Calibri" w:hAnsi="Arial Narrow"/>
          <w:bCs/>
          <w:sz w:val="22"/>
          <w:szCs w:val="22"/>
          <w:lang w:eastAsia="en-US"/>
        </w:rPr>
        <w:t>hipocentrum</w:t>
      </w:r>
      <w:proofErr w:type="spellEnd"/>
      <w:r w:rsidRPr="008014F7">
        <w:rPr>
          <w:rFonts w:ascii="Arial Narrow" w:eastAsia="Calibri" w:hAnsi="Arial Narrow"/>
          <w:bCs/>
          <w:sz w:val="22"/>
          <w:szCs w:val="22"/>
          <w:lang w:eastAsia="en-US"/>
        </w:rPr>
        <w:t xml:space="preserve">, penzióny, športoviská, rekreačná zóna - chaty na prenájom, alebo odpredaj s typickou regionálnou architektúrou, senior klub, </w:t>
      </w:r>
      <w:r w:rsidRPr="008014F7">
        <w:rPr>
          <w:rStyle w:val="FontStyle153"/>
          <w:rFonts w:ascii="Arial Narrow" w:hAnsi="Arial Narrow"/>
        </w:rPr>
        <w:t>vrátane parkovania (garáží) a hospodárskych objektov a k nim prislúchajúce nevyhnutné zariadenia technickej infraštruktúry. V grafickej časti dokumentácie je táto plocha označená ako CRV, zvislo šrafovaná  plocha, kombinácia fialovej a oranžovej farby.</w:t>
      </w:r>
    </w:p>
    <w:p w14:paraId="5B7F1805" w14:textId="77777777" w:rsidR="0016079E" w:rsidRPr="008014F7" w:rsidRDefault="0016079E" w:rsidP="0016079E">
      <w:pPr>
        <w:tabs>
          <w:tab w:val="left" w:pos="567"/>
        </w:tabs>
        <w:suppressAutoHyphens w:val="0"/>
        <w:autoSpaceDE w:val="0"/>
        <w:autoSpaceDN w:val="0"/>
        <w:adjustRightInd w:val="0"/>
        <w:snapToGrid w:val="0"/>
        <w:ind w:left="567"/>
        <w:jc w:val="both"/>
        <w:rPr>
          <w:rFonts w:ascii="Arial Narrow" w:eastAsia="Calibri" w:hAnsi="Arial Narrow"/>
          <w:bCs/>
          <w:sz w:val="22"/>
          <w:szCs w:val="22"/>
          <w:lang w:eastAsia="en-US"/>
        </w:rPr>
      </w:pPr>
    </w:p>
    <w:p w14:paraId="35C96A9C" w14:textId="77777777" w:rsidR="0016079E" w:rsidRPr="008014F7" w:rsidRDefault="0016079E" w:rsidP="0016079E">
      <w:pPr>
        <w:tabs>
          <w:tab w:val="left" w:pos="567"/>
        </w:tabs>
        <w:suppressAutoHyphens w:val="0"/>
        <w:autoSpaceDE w:val="0"/>
        <w:autoSpaceDN w:val="0"/>
        <w:adjustRightInd w:val="0"/>
        <w:snapToGrid w:val="0"/>
        <w:ind w:left="567"/>
        <w:jc w:val="both"/>
        <w:rPr>
          <w:rFonts w:ascii="Arial Narrow" w:eastAsia="Calibri" w:hAnsi="Arial Narrow"/>
          <w:bCs/>
          <w:sz w:val="22"/>
          <w:szCs w:val="22"/>
          <w:lang w:eastAsia="en-US"/>
        </w:rPr>
      </w:pPr>
      <w:r w:rsidRPr="008014F7">
        <w:rPr>
          <w:rFonts w:ascii="Arial Narrow" w:eastAsia="Calibri" w:hAnsi="Arial Narrow"/>
          <w:b/>
          <w:bCs/>
          <w:sz w:val="22"/>
          <w:szCs w:val="22"/>
          <w:lang w:eastAsia="en-US"/>
        </w:rPr>
        <w:t>a8/ Športoviská a ihriská</w:t>
      </w:r>
      <w:r w:rsidRPr="008014F7">
        <w:rPr>
          <w:rFonts w:ascii="Arial Narrow" w:eastAsia="Calibri" w:hAnsi="Arial Narrow"/>
          <w:bCs/>
          <w:sz w:val="22"/>
          <w:szCs w:val="22"/>
          <w:lang w:eastAsia="en-US"/>
        </w:rPr>
        <w:t xml:space="preserve">, sú územia určené pre spoločné hry a oddych. Patrí sem </w:t>
      </w:r>
      <w:r w:rsidRPr="00F4775A">
        <w:rPr>
          <w:rFonts w:ascii="Arial Narrow" w:eastAsia="Calibri" w:hAnsi="Arial Narrow"/>
          <w:bCs/>
          <w:sz w:val="22"/>
          <w:szCs w:val="22"/>
          <w:lang w:eastAsia="en-US"/>
        </w:rPr>
        <w:t xml:space="preserve">existujúci areál futbalového ihriska, kde je možné realizovať na voľných plochách v jeho okolí, napr. multifunkčné ihrisko, </w:t>
      </w:r>
      <w:proofErr w:type="spellStart"/>
      <w:r w:rsidRPr="00F4775A">
        <w:rPr>
          <w:rFonts w:ascii="Arial Narrow" w:eastAsia="Calibri" w:hAnsi="Arial Narrow"/>
          <w:bCs/>
          <w:sz w:val="22"/>
          <w:szCs w:val="22"/>
          <w:lang w:eastAsia="en-US"/>
        </w:rPr>
        <w:t>outdoor</w:t>
      </w:r>
      <w:proofErr w:type="spellEnd"/>
      <w:r w:rsidRPr="00F4775A">
        <w:rPr>
          <w:rFonts w:ascii="Arial Narrow" w:eastAsia="Calibri" w:hAnsi="Arial Narrow"/>
          <w:bCs/>
          <w:sz w:val="22"/>
          <w:szCs w:val="22"/>
          <w:lang w:eastAsia="en-US"/>
        </w:rPr>
        <w:t xml:space="preserve"> fitness ihrisko (ihrisko pre dospelých a seniorov), požičovňu bicyklov a bežkárskej výbavy a pod.</w:t>
      </w:r>
      <w:r w:rsidRPr="00F4775A">
        <w:rPr>
          <w:rStyle w:val="FontStyle153"/>
          <w:rFonts w:ascii="Arial Narrow" w:hAnsi="Arial Narrow"/>
        </w:rPr>
        <w:t xml:space="preserve"> V grafickej časti dokumentácie je táto plocha označená ako ŠI, plochy žltej farby.</w:t>
      </w:r>
    </w:p>
    <w:p w14:paraId="0B0BA0A4" w14:textId="77777777" w:rsidR="0016079E" w:rsidRPr="008014F7" w:rsidRDefault="0016079E" w:rsidP="0016079E">
      <w:pPr>
        <w:pStyle w:val="Bezriadkovania"/>
        <w:tabs>
          <w:tab w:val="left" w:pos="567"/>
        </w:tabs>
        <w:ind w:left="567"/>
        <w:jc w:val="both"/>
        <w:rPr>
          <w:rFonts w:ascii="Arial Narrow" w:hAnsi="Arial Narrow"/>
          <w:b/>
          <w:color w:val="auto"/>
          <w:sz w:val="22"/>
          <w:szCs w:val="22"/>
        </w:rPr>
      </w:pPr>
    </w:p>
    <w:p w14:paraId="71C2B6BA" w14:textId="20EB427A" w:rsidR="0016079E" w:rsidRPr="008014F7" w:rsidRDefault="00F4515D" w:rsidP="0016079E">
      <w:pPr>
        <w:tabs>
          <w:tab w:val="left" w:pos="567"/>
        </w:tabs>
        <w:suppressAutoHyphens w:val="0"/>
        <w:autoSpaceDE w:val="0"/>
        <w:autoSpaceDN w:val="0"/>
        <w:adjustRightInd w:val="0"/>
        <w:snapToGrid w:val="0"/>
        <w:ind w:left="567"/>
        <w:jc w:val="both"/>
        <w:rPr>
          <w:rFonts w:ascii="Arial Narrow" w:eastAsia="Calibri" w:hAnsi="Arial Narrow"/>
          <w:bCs/>
          <w:sz w:val="22"/>
          <w:szCs w:val="22"/>
          <w:lang w:eastAsia="en-US"/>
        </w:rPr>
      </w:pPr>
      <w:r>
        <w:rPr>
          <w:rFonts w:ascii="Arial Narrow" w:eastAsia="Calibri" w:hAnsi="Arial Narrow"/>
          <w:b/>
          <w:bCs/>
          <w:sz w:val="22"/>
          <w:szCs w:val="22"/>
          <w:lang w:eastAsia="en-US"/>
        </w:rPr>
        <w:t>a09</w:t>
      </w:r>
      <w:r w:rsidR="0016079E" w:rsidRPr="008014F7">
        <w:rPr>
          <w:rFonts w:ascii="Arial Narrow" w:eastAsia="Calibri" w:hAnsi="Arial Narrow"/>
          <w:b/>
          <w:bCs/>
          <w:sz w:val="22"/>
          <w:szCs w:val="22"/>
          <w:lang w:eastAsia="en-US"/>
        </w:rPr>
        <w:t>/ Poľnohospodárske výrobné areály a objekty,</w:t>
      </w:r>
      <w:r w:rsidR="0016079E" w:rsidRPr="008014F7">
        <w:rPr>
          <w:rFonts w:ascii="Arial Narrow" w:eastAsia="Calibri" w:hAnsi="Arial Narrow"/>
          <w:bCs/>
          <w:sz w:val="22"/>
          <w:szCs w:val="22"/>
          <w:lang w:eastAsia="en-US"/>
        </w:rPr>
        <w:t xml:space="preserve"> je územie existujúceho hospodárskeho dvora, kde sú vybudované objekty poľnohospodárskej a živočíšnej výroby, doplnené o skladovacie priestory a k nim prislúchajúce zariadenia dopravnej a technickej vybavenosti. </w:t>
      </w:r>
      <w:r w:rsidR="0016079E" w:rsidRPr="008014F7">
        <w:rPr>
          <w:rStyle w:val="FontStyle153"/>
          <w:rFonts w:ascii="Arial Narrow" w:hAnsi="Arial Narrow"/>
        </w:rPr>
        <w:t>V grafickej časti dokumentácie je táto plocha označená ako AP, plocha béžovej farby.</w:t>
      </w:r>
    </w:p>
    <w:p w14:paraId="55E8F561" w14:textId="77777777" w:rsidR="0016079E" w:rsidRPr="00C72750" w:rsidRDefault="0016079E" w:rsidP="0016079E">
      <w:pPr>
        <w:tabs>
          <w:tab w:val="left" w:pos="567"/>
        </w:tabs>
        <w:suppressAutoHyphens w:val="0"/>
        <w:autoSpaceDE w:val="0"/>
        <w:autoSpaceDN w:val="0"/>
        <w:adjustRightInd w:val="0"/>
        <w:snapToGrid w:val="0"/>
        <w:ind w:left="567"/>
        <w:jc w:val="both"/>
        <w:rPr>
          <w:rFonts w:ascii="Arial Narrow" w:eastAsia="Calibri" w:hAnsi="Arial Narrow"/>
          <w:bCs/>
          <w:color w:val="FF0000"/>
          <w:sz w:val="22"/>
          <w:szCs w:val="22"/>
          <w:lang w:eastAsia="en-US"/>
        </w:rPr>
      </w:pPr>
    </w:p>
    <w:p w14:paraId="651A7529" w14:textId="18440F2B" w:rsidR="0016079E" w:rsidRPr="007E4518" w:rsidRDefault="0016079E" w:rsidP="0016079E">
      <w:pPr>
        <w:tabs>
          <w:tab w:val="left" w:pos="567"/>
        </w:tabs>
        <w:suppressAutoHyphens w:val="0"/>
        <w:autoSpaceDE w:val="0"/>
        <w:autoSpaceDN w:val="0"/>
        <w:adjustRightInd w:val="0"/>
        <w:snapToGrid w:val="0"/>
        <w:ind w:left="567"/>
        <w:jc w:val="both"/>
        <w:rPr>
          <w:rFonts w:ascii="Arial Narrow" w:eastAsia="Calibri" w:hAnsi="Arial Narrow"/>
          <w:bCs/>
          <w:sz w:val="22"/>
          <w:szCs w:val="22"/>
          <w:lang w:eastAsia="en-US"/>
        </w:rPr>
      </w:pPr>
      <w:r w:rsidRPr="00944262">
        <w:rPr>
          <w:rFonts w:ascii="Arial Narrow" w:eastAsia="Calibri" w:hAnsi="Arial Narrow"/>
          <w:b/>
          <w:bCs/>
          <w:sz w:val="22"/>
          <w:szCs w:val="22"/>
          <w:lang w:eastAsia="en-US"/>
        </w:rPr>
        <w:t xml:space="preserve">a11/ Územia technickej </w:t>
      </w:r>
      <w:r w:rsidRPr="007E4518">
        <w:rPr>
          <w:rFonts w:ascii="Arial Narrow" w:eastAsia="Calibri" w:hAnsi="Arial Narrow"/>
          <w:b/>
          <w:bCs/>
          <w:sz w:val="22"/>
          <w:szCs w:val="22"/>
          <w:lang w:eastAsia="en-US"/>
        </w:rPr>
        <w:t>vybavenosti</w:t>
      </w:r>
      <w:r w:rsidRPr="007E4518">
        <w:rPr>
          <w:rFonts w:ascii="Arial Narrow" w:eastAsia="Calibri" w:hAnsi="Arial Narrow"/>
          <w:bCs/>
          <w:sz w:val="22"/>
          <w:szCs w:val="22"/>
          <w:lang w:eastAsia="en-US"/>
        </w:rPr>
        <w:t xml:space="preserve">, je navrhovaná plocha pre </w:t>
      </w:r>
      <w:r w:rsidR="00944262" w:rsidRPr="007E4518">
        <w:rPr>
          <w:rFonts w:ascii="Arial Narrow" w:eastAsia="Calibri" w:hAnsi="Arial Narrow"/>
          <w:bCs/>
          <w:sz w:val="22"/>
          <w:szCs w:val="22"/>
          <w:lang w:eastAsia="en-US"/>
        </w:rPr>
        <w:t>rozšírenie vodojemu</w:t>
      </w:r>
      <w:r w:rsidRPr="007E4518">
        <w:rPr>
          <w:rFonts w:ascii="Arial Narrow" w:eastAsia="Calibri" w:hAnsi="Arial Narrow"/>
          <w:bCs/>
          <w:sz w:val="22"/>
          <w:szCs w:val="22"/>
          <w:lang w:eastAsia="en-US"/>
        </w:rPr>
        <w:t xml:space="preserve"> a jej zázemia. </w:t>
      </w:r>
      <w:r w:rsidRPr="007E4518">
        <w:rPr>
          <w:rStyle w:val="FontStyle153"/>
          <w:rFonts w:ascii="Arial Narrow" w:hAnsi="Arial Narrow"/>
        </w:rPr>
        <w:t>V grafickej časti dokumentácie je táto plocha označená ako T, zvislo šrafovaná plocha, tmavo fialovej farby.</w:t>
      </w:r>
    </w:p>
    <w:p w14:paraId="430D8774" w14:textId="77777777" w:rsidR="0016079E" w:rsidRPr="007E4518" w:rsidRDefault="0016079E" w:rsidP="0016079E">
      <w:pPr>
        <w:tabs>
          <w:tab w:val="left" w:pos="567"/>
        </w:tabs>
        <w:suppressAutoHyphens w:val="0"/>
        <w:autoSpaceDE w:val="0"/>
        <w:autoSpaceDN w:val="0"/>
        <w:adjustRightInd w:val="0"/>
        <w:snapToGrid w:val="0"/>
        <w:ind w:left="567"/>
        <w:jc w:val="both"/>
        <w:rPr>
          <w:rFonts w:ascii="Arial Narrow" w:eastAsia="Calibri" w:hAnsi="Arial Narrow"/>
          <w:bCs/>
          <w:sz w:val="22"/>
          <w:szCs w:val="22"/>
          <w:lang w:eastAsia="en-US"/>
        </w:rPr>
      </w:pPr>
    </w:p>
    <w:p w14:paraId="791233A5" w14:textId="77777777" w:rsidR="0016079E" w:rsidRPr="008014F7" w:rsidRDefault="0016079E" w:rsidP="0016079E">
      <w:pPr>
        <w:tabs>
          <w:tab w:val="left" w:pos="567"/>
        </w:tabs>
        <w:suppressAutoHyphens w:val="0"/>
        <w:autoSpaceDE w:val="0"/>
        <w:autoSpaceDN w:val="0"/>
        <w:adjustRightInd w:val="0"/>
        <w:snapToGrid w:val="0"/>
        <w:ind w:left="567"/>
        <w:jc w:val="both"/>
        <w:rPr>
          <w:rFonts w:ascii="Arial Narrow" w:eastAsia="Calibri" w:hAnsi="Arial Narrow"/>
          <w:bCs/>
          <w:sz w:val="22"/>
          <w:szCs w:val="22"/>
          <w:lang w:eastAsia="en-US"/>
        </w:rPr>
      </w:pPr>
      <w:r w:rsidRPr="007E4518">
        <w:rPr>
          <w:rFonts w:ascii="Arial Narrow" w:eastAsia="Calibri" w:hAnsi="Arial Narrow"/>
          <w:b/>
          <w:bCs/>
          <w:sz w:val="22"/>
          <w:szCs w:val="22"/>
          <w:lang w:eastAsia="en-US"/>
        </w:rPr>
        <w:t>a12/ Územia verejného dopravného vybavenia (parkoviská),</w:t>
      </w:r>
      <w:r w:rsidRPr="007E4518">
        <w:rPr>
          <w:rFonts w:ascii="Arial Narrow" w:eastAsia="Calibri" w:hAnsi="Arial Narrow"/>
          <w:bCs/>
          <w:sz w:val="22"/>
          <w:szCs w:val="22"/>
          <w:lang w:eastAsia="en-US"/>
        </w:rPr>
        <w:t xml:space="preserve"> sú to plochy navrhovaných veľkokapacitných parkovísk (nad 10 parkovacích miest), ktoré slúžia ako záchytné parkoviská pre vybavenosť v obci, ako napr. parkovisko pri futbalovom ihrisku, cintoríne a navrhovanej vybavenosti v južnej časti zastaveného územia. </w:t>
      </w:r>
      <w:r w:rsidRPr="007E4518">
        <w:rPr>
          <w:rStyle w:val="FontStyle153"/>
          <w:rFonts w:ascii="Arial Narrow" w:hAnsi="Arial Narrow"/>
        </w:rPr>
        <w:t>V grafickej časti dokumentácie je táto plocha označená ako D, vodorovne šrafovaná plocha modrej  farby.</w:t>
      </w:r>
    </w:p>
    <w:p w14:paraId="4A543E39" w14:textId="77777777" w:rsidR="0016079E" w:rsidRPr="008014F7" w:rsidRDefault="0016079E" w:rsidP="0016079E">
      <w:pPr>
        <w:tabs>
          <w:tab w:val="left" w:pos="567"/>
        </w:tabs>
        <w:suppressAutoHyphens w:val="0"/>
        <w:autoSpaceDE w:val="0"/>
        <w:autoSpaceDN w:val="0"/>
        <w:adjustRightInd w:val="0"/>
        <w:snapToGrid w:val="0"/>
        <w:ind w:left="567"/>
        <w:jc w:val="both"/>
        <w:rPr>
          <w:rFonts w:ascii="Arial Narrow" w:eastAsia="Calibri" w:hAnsi="Arial Narrow"/>
          <w:bCs/>
          <w:sz w:val="22"/>
          <w:szCs w:val="22"/>
          <w:lang w:eastAsia="en-US"/>
        </w:rPr>
      </w:pPr>
    </w:p>
    <w:p w14:paraId="1CE3DF29" w14:textId="77777777" w:rsidR="0016079E" w:rsidRPr="008014F7" w:rsidRDefault="0016079E" w:rsidP="0016079E">
      <w:pPr>
        <w:tabs>
          <w:tab w:val="left" w:pos="567"/>
        </w:tabs>
        <w:suppressAutoHyphens w:val="0"/>
        <w:autoSpaceDE w:val="0"/>
        <w:autoSpaceDN w:val="0"/>
        <w:adjustRightInd w:val="0"/>
        <w:snapToGrid w:val="0"/>
        <w:ind w:left="567"/>
        <w:jc w:val="both"/>
        <w:rPr>
          <w:rFonts w:ascii="Arial Narrow" w:eastAsia="Calibri" w:hAnsi="Arial Narrow"/>
          <w:bCs/>
          <w:sz w:val="22"/>
          <w:szCs w:val="22"/>
          <w:lang w:eastAsia="en-US"/>
        </w:rPr>
      </w:pPr>
      <w:r w:rsidRPr="008014F7">
        <w:rPr>
          <w:rFonts w:ascii="Arial Narrow" w:eastAsia="Calibri" w:hAnsi="Arial Narrow"/>
          <w:b/>
          <w:bCs/>
          <w:sz w:val="22"/>
          <w:szCs w:val="22"/>
          <w:lang w:eastAsia="en-US"/>
        </w:rPr>
        <w:t>a13/ Cintorín,</w:t>
      </w:r>
      <w:r w:rsidRPr="008014F7">
        <w:rPr>
          <w:rFonts w:ascii="Arial Narrow" w:eastAsia="Calibri" w:hAnsi="Arial Narrow"/>
          <w:bCs/>
          <w:sz w:val="22"/>
          <w:szCs w:val="22"/>
          <w:lang w:eastAsia="en-US"/>
        </w:rPr>
        <w:t xml:space="preserve"> plocha cintorína, domu smútku, pohrebísk a cintorínovej zelene. </w:t>
      </w:r>
      <w:r w:rsidRPr="008014F7">
        <w:rPr>
          <w:rStyle w:val="FontStyle153"/>
          <w:rFonts w:ascii="Arial Narrow" w:hAnsi="Arial Narrow"/>
        </w:rPr>
        <w:t>V grafickej časti dokumentácie je táto plocha označená ako XC, krikľavo zelená plocha s čiernymi krížmi.</w:t>
      </w:r>
    </w:p>
    <w:p w14:paraId="6CF4E230" w14:textId="77777777" w:rsidR="0016079E" w:rsidRPr="008014F7" w:rsidRDefault="0016079E" w:rsidP="0016079E">
      <w:pPr>
        <w:tabs>
          <w:tab w:val="left" w:pos="567"/>
        </w:tabs>
        <w:suppressAutoHyphens w:val="0"/>
        <w:autoSpaceDE w:val="0"/>
        <w:autoSpaceDN w:val="0"/>
        <w:adjustRightInd w:val="0"/>
        <w:snapToGrid w:val="0"/>
        <w:ind w:left="567"/>
        <w:jc w:val="both"/>
        <w:rPr>
          <w:rFonts w:ascii="Arial Narrow" w:eastAsia="Calibri" w:hAnsi="Arial Narrow"/>
          <w:bCs/>
          <w:sz w:val="22"/>
          <w:szCs w:val="22"/>
          <w:lang w:eastAsia="en-US"/>
        </w:rPr>
      </w:pPr>
    </w:p>
    <w:p w14:paraId="0996316B" w14:textId="77777777" w:rsidR="0016079E" w:rsidRPr="008014F7" w:rsidRDefault="0016079E" w:rsidP="0016079E">
      <w:pPr>
        <w:tabs>
          <w:tab w:val="left" w:pos="567"/>
        </w:tabs>
        <w:suppressAutoHyphens w:val="0"/>
        <w:autoSpaceDE w:val="0"/>
        <w:autoSpaceDN w:val="0"/>
        <w:adjustRightInd w:val="0"/>
        <w:snapToGrid w:val="0"/>
        <w:ind w:left="567"/>
        <w:jc w:val="both"/>
        <w:rPr>
          <w:rFonts w:ascii="Arial Narrow" w:eastAsia="Calibri" w:hAnsi="Arial Narrow"/>
          <w:bCs/>
          <w:sz w:val="22"/>
          <w:szCs w:val="22"/>
          <w:lang w:eastAsia="en-US"/>
        </w:rPr>
      </w:pPr>
      <w:r w:rsidRPr="008014F7">
        <w:rPr>
          <w:rFonts w:ascii="Arial Narrow" w:eastAsia="Calibri" w:hAnsi="Arial Narrow"/>
          <w:b/>
          <w:bCs/>
          <w:sz w:val="22"/>
          <w:szCs w:val="22"/>
          <w:lang w:eastAsia="en-US"/>
        </w:rPr>
        <w:t>a14/ Sídelná zeleň,</w:t>
      </w:r>
      <w:r w:rsidRPr="008014F7">
        <w:rPr>
          <w:rFonts w:ascii="Arial Narrow" w:eastAsia="Calibri" w:hAnsi="Arial Narrow"/>
          <w:bCs/>
          <w:sz w:val="22"/>
          <w:szCs w:val="22"/>
          <w:lang w:eastAsia="en-US"/>
        </w:rPr>
        <w:t xml:space="preserve"> sú plochy parkov a verejnej zelene v zastavanom území obce, doplnené o chodníky pre peších a drobnú architektúru (lavičky, koše na odpadky, altánky a pod.). </w:t>
      </w:r>
      <w:r w:rsidRPr="008014F7">
        <w:rPr>
          <w:rStyle w:val="FontStyle153"/>
          <w:rFonts w:ascii="Arial Narrow" w:hAnsi="Arial Narrow"/>
        </w:rPr>
        <w:t>V grafickej časti dokumentácie je táto plocha označená ako S, tmavo zelená plocha.</w:t>
      </w:r>
    </w:p>
    <w:p w14:paraId="61F29196" w14:textId="77777777" w:rsidR="0016079E" w:rsidRPr="008014F7" w:rsidRDefault="0016079E" w:rsidP="0016079E">
      <w:pPr>
        <w:tabs>
          <w:tab w:val="left" w:pos="567"/>
        </w:tabs>
        <w:suppressAutoHyphens w:val="0"/>
        <w:autoSpaceDE w:val="0"/>
        <w:autoSpaceDN w:val="0"/>
        <w:adjustRightInd w:val="0"/>
        <w:snapToGrid w:val="0"/>
        <w:ind w:left="567"/>
        <w:jc w:val="both"/>
        <w:rPr>
          <w:rFonts w:ascii="Arial Narrow" w:eastAsia="Calibri" w:hAnsi="Arial Narrow"/>
          <w:bCs/>
          <w:sz w:val="22"/>
          <w:szCs w:val="22"/>
          <w:lang w:eastAsia="en-US"/>
        </w:rPr>
      </w:pPr>
    </w:p>
    <w:p w14:paraId="31C81EC7" w14:textId="77777777" w:rsidR="0016079E" w:rsidRPr="008014F7" w:rsidRDefault="0016079E" w:rsidP="0016079E">
      <w:pPr>
        <w:tabs>
          <w:tab w:val="left" w:pos="567"/>
        </w:tabs>
        <w:suppressAutoHyphens w:val="0"/>
        <w:autoSpaceDE w:val="0"/>
        <w:autoSpaceDN w:val="0"/>
        <w:adjustRightInd w:val="0"/>
        <w:snapToGrid w:val="0"/>
        <w:ind w:left="567"/>
        <w:jc w:val="both"/>
        <w:rPr>
          <w:rStyle w:val="FontStyle153"/>
          <w:rFonts w:ascii="Arial Narrow" w:hAnsi="Arial Narrow"/>
        </w:rPr>
      </w:pPr>
      <w:r w:rsidRPr="008014F7">
        <w:rPr>
          <w:rFonts w:ascii="Arial Narrow" w:eastAsia="Calibri" w:hAnsi="Arial Narrow"/>
          <w:b/>
          <w:bCs/>
          <w:sz w:val="22"/>
          <w:szCs w:val="22"/>
          <w:lang w:eastAsia="en-US"/>
        </w:rPr>
        <w:t>a15/ Záhrady,</w:t>
      </w:r>
      <w:r w:rsidRPr="008014F7">
        <w:rPr>
          <w:rFonts w:ascii="Arial Narrow" w:eastAsia="Calibri" w:hAnsi="Arial Narrow"/>
          <w:bCs/>
          <w:sz w:val="22"/>
          <w:szCs w:val="22"/>
          <w:lang w:eastAsia="en-US"/>
        </w:rPr>
        <w:t xml:space="preserve"> sú plochy súkromných záhrad pri rodinných domoch a vybavenosti. Slúžia na súkromnú rekreáciu a oddych ich majiteľov, ale i na drobnochov, či malú, domácu </w:t>
      </w:r>
      <w:proofErr w:type="spellStart"/>
      <w:r w:rsidRPr="008014F7">
        <w:rPr>
          <w:rFonts w:ascii="Arial Narrow" w:eastAsia="Calibri" w:hAnsi="Arial Narrow"/>
          <w:bCs/>
          <w:sz w:val="22"/>
          <w:szCs w:val="22"/>
          <w:lang w:eastAsia="en-US"/>
        </w:rPr>
        <w:t>poľnovýrobu</w:t>
      </w:r>
      <w:proofErr w:type="spellEnd"/>
      <w:r w:rsidRPr="008014F7">
        <w:rPr>
          <w:rFonts w:ascii="Arial Narrow" w:eastAsia="Calibri" w:hAnsi="Arial Narrow"/>
          <w:bCs/>
          <w:sz w:val="22"/>
          <w:szCs w:val="22"/>
          <w:lang w:eastAsia="en-US"/>
        </w:rPr>
        <w:t xml:space="preserve">. </w:t>
      </w:r>
      <w:r w:rsidRPr="008014F7">
        <w:rPr>
          <w:rStyle w:val="FontStyle153"/>
          <w:rFonts w:ascii="Arial Narrow" w:hAnsi="Arial Narrow"/>
        </w:rPr>
        <w:t>V grafickej časti dokumentácie je táto plocha označená ako Z, žlto- zelená plocha.</w:t>
      </w:r>
    </w:p>
    <w:p w14:paraId="655198B9" w14:textId="77777777" w:rsidR="00D545ED" w:rsidRPr="008014F7" w:rsidRDefault="00D545ED" w:rsidP="0016079E">
      <w:pPr>
        <w:tabs>
          <w:tab w:val="left" w:pos="567"/>
        </w:tabs>
        <w:suppressAutoHyphens w:val="0"/>
        <w:autoSpaceDE w:val="0"/>
        <w:autoSpaceDN w:val="0"/>
        <w:adjustRightInd w:val="0"/>
        <w:snapToGrid w:val="0"/>
        <w:ind w:left="567"/>
        <w:jc w:val="both"/>
        <w:rPr>
          <w:rFonts w:ascii="Arial Narrow" w:eastAsia="Calibri" w:hAnsi="Arial Narrow"/>
          <w:bCs/>
          <w:sz w:val="22"/>
          <w:szCs w:val="22"/>
          <w:lang w:eastAsia="en-US"/>
        </w:rPr>
      </w:pPr>
    </w:p>
    <w:p w14:paraId="065CE8A6" w14:textId="70F834C2" w:rsidR="00D545ED" w:rsidRPr="008014F7" w:rsidRDefault="00D545ED" w:rsidP="0016079E">
      <w:pPr>
        <w:tabs>
          <w:tab w:val="left" w:pos="567"/>
        </w:tabs>
        <w:suppressAutoHyphens w:val="0"/>
        <w:autoSpaceDE w:val="0"/>
        <w:autoSpaceDN w:val="0"/>
        <w:adjustRightInd w:val="0"/>
        <w:snapToGrid w:val="0"/>
        <w:ind w:left="567"/>
        <w:jc w:val="both"/>
        <w:rPr>
          <w:rStyle w:val="FontStyle153"/>
          <w:rFonts w:ascii="Arial Narrow" w:hAnsi="Arial Narrow"/>
        </w:rPr>
      </w:pPr>
      <w:r w:rsidRPr="008014F7">
        <w:rPr>
          <w:rFonts w:ascii="Arial Narrow" w:eastAsia="Calibri" w:hAnsi="Arial Narrow"/>
          <w:b/>
          <w:bCs/>
          <w:sz w:val="22"/>
          <w:szCs w:val="22"/>
          <w:lang w:eastAsia="en-US"/>
        </w:rPr>
        <w:t xml:space="preserve">a16/ Plochy </w:t>
      </w:r>
      <w:r w:rsidR="000D4CB4">
        <w:rPr>
          <w:rFonts w:ascii="Arial Narrow" w:eastAsia="Calibri" w:hAnsi="Arial Narrow"/>
          <w:b/>
          <w:bCs/>
          <w:sz w:val="22"/>
          <w:szCs w:val="22"/>
          <w:lang w:eastAsia="en-US"/>
        </w:rPr>
        <w:t>zmiešaných území pre bývanie a rekreáciu</w:t>
      </w:r>
      <w:r w:rsidRPr="008014F7">
        <w:rPr>
          <w:rFonts w:ascii="Arial Narrow" w:eastAsia="Calibri" w:hAnsi="Arial Narrow"/>
          <w:b/>
          <w:bCs/>
          <w:sz w:val="22"/>
          <w:szCs w:val="22"/>
          <w:lang w:eastAsia="en-US"/>
        </w:rPr>
        <w:t>,</w:t>
      </w:r>
      <w:r w:rsidRPr="008014F7">
        <w:rPr>
          <w:rFonts w:ascii="Arial Narrow" w:eastAsia="Calibri" w:hAnsi="Arial Narrow"/>
          <w:bCs/>
          <w:sz w:val="22"/>
          <w:szCs w:val="22"/>
          <w:lang w:eastAsia="en-US"/>
        </w:rPr>
        <w:t xml:space="preserve"> sú územia</w:t>
      </w:r>
      <w:r w:rsidR="000D4CB4">
        <w:rPr>
          <w:rFonts w:ascii="Arial Narrow" w:eastAsia="Calibri" w:hAnsi="Arial Narrow"/>
          <w:bCs/>
          <w:sz w:val="22"/>
          <w:szCs w:val="22"/>
          <w:lang w:eastAsia="en-US"/>
        </w:rPr>
        <w:t xml:space="preserve"> navrhovaných </w:t>
      </w:r>
      <w:proofErr w:type="spellStart"/>
      <w:r w:rsidR="000D4CB4">
        <w:rPr>
          <w:rFonts w:ascii="Arial Narrow" w:eastAsia="Calibri" w:hAnsi="Arial Narrow"/>
          <w:bCs/>
          <w:sz w:val="22"/>
          <w:szCs w:val="22"/>
          <w:lang w:eastAsia="en-US"/>
        </w:rPr>
        <w:t>lazovníckych</w:t>
      </w:r>
      <w:proofErr w:type="spellEnd"/>
      <w:r w:rsidR="000D4CB4">
        <w:rPr>
          <w:rFonts w:ascii="Arial Narrow" w:eastAsia="Calibri" w:hAnsi="Arial Narrow"/>
          <w:bCs/>
          <w:sz w:val="22"/>
          <w:szCs w:val="22"/>
          <w:lang w:eastAsia="en-US"/>
        </w:rPr>
        <w:t xml:space="preserve"> statkov. </w:t>
      </w:r>
      <w:r w:rsidRPr="008014F7">
        <w:rPr>
          <w:rStyle w:val="FontStyle153"/>
          <w:rFonts w:ascii="Arial Narrow" w:hAnsi="Arial Narrow"/>
        </w:rPr>
        <w:t xml:space="preserve">V grafickej časti dokumentácie je táto plocha označená ako </w:t>
      </w:r>
      <w:r w:rsidR="000D4CB4">
        <w:rPr>
          <w:rStyle w:val="FontStyle153"/>
          <w:rFonts w:ascii="Arial Narrow" w:hAnsi="Arial Narrow"/>
        </w:rPr>
        <w:t>BR</w:t>
      </w:r>
      <w:r w:rsidRPr="008014F7">
        <w:rPr>
          <w:rStyle w:val="FontStyle153"/>
          <w:rFonts w:ascii="Arial Narrow" w:hAnsi="Arial Narrow"/>
        </w:rPr>
        <w:t xml:space="preserve">, </w:t>
      </w:r>
      <w:r w:rsidR="000D4CB4">
        <w:rPr>
          <w:rStyle w:val="FontStyle153"/>
          <w:rFonts w:ascii="Arial Narrow" w:hAnsi="Arial Narrow"/>
        </w:rPr>
        <w:t>oranžovo-bordovej</w:t>
      </w:r>
      <w:r w:rsidRPr="008014F7">
        <w:rPr>
          <w:rStyle w:val="FontStyle153"/>
          <w:rFonts w:ascii="Arial Narrow" w:hAnsi="Arial Narrow"/>
        </w:rPr>
        <w:t xml:space="preserve"> farby</w:t>
      </w:r>
    </w:p>
    <w:p w14:paraId="3555C9F3" w14:textId="77777777" w:rsidR="00976145" w:rsidRPr="008014F7" w:rsidRDefault="00976145" w:rsidP="0016079E">
      <w:pPr>
        <w:tabs>
          <w:tab w:val="left" w:pos="567"/>
        </w:tabs>
        <w:suppressAutoHyphens w:val="0"/>
        <w:autoSpaceDE w:val="0"/>
        <w:autoSpaceDN w:val="0"/>
        <w:adjustRightInd w:val="0"/>
        <w:snapToGrid w:val="0"/>
        <w:ind w:left="567"/>
        <w:jc w:val="both"/>
        <w:rPr>
          <w:rFonts w:ascii="Arial Narrow" w:eastAsia="Calibri" w:hAnsi="Arial Narrow"/>
          <w:bCs/>
          <w:sz w:val="22"/>
          <w:szCs w:val="22"/>
          <w:lang w:eastAsia="en-US"/>
        </w:rPr>
      </w:pPr>
    </w:p>
    <w:p w14:paraId="3731381C" w14:textId="77777777" w:rsidR="00976145" w:rsidRPr="008014F7" w:rsidRDefault="00976145" w:rsidP="0016079E">
      <w:pPr>
        <w:tabs>
          <w:tab w:val="left" w:pos="567"/>
        </w:tabs>
        <w:suppressAutoHyphens w:val="0"/>
        <w:autoSpaceDE w:val="0"/>
        <w:autoSpaceDN w:val="0"/>
        <w:adjustRightInd w:val="0"/>
        <w:snapToGrid w:val="0"/>
        <w:ind w:left="567"/>
        <w:jc w:val="both"/>
        <w:rPr>
          <w:rFonts w:ascii="Arial Narrow" w:eastAsia="Calibri" w:hAnsi="Arial Narrow"/>
          <w:bCs/>
          <w:sz w:val="22"/>
          <w:szCs w:val="22"/>
          <w:lang w:eastAsia="en-US"/>
        </w:rPr>
      </w:pPr>
    </w:p>
    <w:p w14:paraId="764252ED" w14:textId="77777777" w:rsidR="0016079E" w:rsidRPr="008014F7" w:rsidRDefault="0016079E" w:rsidP="0016079E">
      <w:pPr>
        <w:tabs>
          <w:tab w:val="left" w:pos="567"/>
        </w:tabs>
        <w:suppressAutoHyphens w:val="0"/>
        <w:autoSpaceDE w:val="0"/>
        <w:autoSpaceDN w:val="0"/>
        <w:adjustRightInd w:val="0"/>
        <w:snapToGrid w:val="0"/>
        <w:ind w:left="567"/>
        <w:rPr>
          <w:rStyle w:val="FontStyle172"/>
          <w:rFonts w:ascii="Arial Narrow" w:hAnsi="Arial Narrow"/>
          <w:b w:val="0"/>
          <w:u w:val="single"/>
        </w:rPr>
      </w:pPr>
      <w:r w:rsidRPr="008014F7">
        <w:rPr>
          <w:rStyle w:val="FontStyle172"/>
          <w:rFonts w:ascii="Arial Narrow" w:hAnsi="Arial Narrow"/>
          <w:u w:val="single"/>
        </w:rPr>
        <w:t>b/</w:t>
      </w:r>
      <w:r w:rsidRPr="008014F7">
        <w:rPr>
          <w:rStyle w:val="FontStyle172"/>
          <w:rFonts w:ascii="Arial Narrow" w:hAnsi="Arial Narrow"/>
          <w:b w:val="0"/>
          <w:u w:val="single"/>
        </w:rPr>
        <w:t xml:space="preserve"> Medzi </w:t>
      </w:r>
      <w:r w:rsidRPr="008014F7">
        <w:rPr>
          <w:rStyle w:val="FontStyle172"/>
          <w:rFonts w:ascii="Arial Narrow" w:hAnsi="Arial Narrow"/>
          <w:u w:val="single"/>
        </w:rPr>
        <w:t>nezastavané územia – voľnú krajinu</w:t>
      </w:r>
      <w:r w:rsidRPr="008014F7">
        <w:rPr>
          <w:rStyle w:val="FontStyle172"/>
          <w:rFonts w:ascii="Arial Narrow" w:hAnsi="Arial Narrow"/>
          <w:b w:val="0"/>
          <w:u w:val="single"/>
        </w:rPr>
        <w:t xml:space="preserve"> zaraďujeme nasledovné funkčné využitie územia: </w:t>
      </w:r>
    </w:p>
    <w:p w14:paraId="6974363F" w14:textId="77777777" w:rsidR="0016079E" w:rsidRPr="008014F7" w:rsidRDefault="0016079E" w:rsidP="0016079E">
      <w:pPr>
        <w:tabs>
          <w:tab w:val="left" w:pos="567"/>
        </w:tabs>
        <w:suppressAutoHyphens w:val="0"/>
        <w:autoSpaceDE w:val="0"/>
        <w:autoSpaceDN w:val="0"/>
        <w:adjustRightInd w:val="0"/>
        <w:snapToGrid w:val="0"/>
        <w:ind w:left="567"/>
        <w:jc w:val="both"/>
        <w:rPr>
          <w:rFonts w:ascii="Arial Narrow" w:eastAsia="Calibri" w:hAnsi="Arial Narrow"/>
          <w:bCs/>
          <w:sz w:val="22"/>
          <w:szCs w:val="22"/>
          <w:lang w:eastAsia="en-US"/>
        </w:rPr>
      </w:pPr>
    </w:p>
    <w:p w14:paraId="2A51FB4F" w14:textId="0606AE21" w:rsidR="0016079E" w:rsidRPr="008014F7" w:rsidRDefault="0016079E" w:rsidP="0016079E">
      <w:pPr>
        <w:tabs>
          <w:tab w:val="left" w:pos="567"/>
        </w:tabs>
        <w:suppressAutoHyphens w:val="0"/>
        <w:autoSpaceDE w:val="0"/>
        <w:autoSpaceDN w:val="0"/>
        <w:adjustRightInd w:val="0"/>
        <w:snapToGrid w:val="0"/>
        <w:ind w:left="567"/>
        <w:jc w:val="both"/>
        <w:rPr>
          <w:rFonts w:ascii="Arial Narrow" w:eastAsia="Calibri" w:hAnsi="Arial Narrow"/>
          <w:bCs/>
          <w:sz w:val="22"/>
          <w:szCs w:val="22"/>
          <w:lang w:eastAsia="en-US"/>
        </w:rPr>
      </w:pPr>
      <w:r w:rsidRPr="008014F7">
        <w:rPr>
          <w:rFonts w:ascii="Arial Narrow" w:eastAsia="Calibri" w:hAnsi="Arial Narrow"/>
          <w:b/>
          <w:bCs/>
          <w:sz w:val="22"/>
          <w:szCs w:val="22"/>
          <w:lang w:eastAsia="en-US"/>
        </w:rPr>
        <w:t>b1/ Vodné plochy a toky</w:t>
      </w:r>
      <w:r w:rsidRPr="008014F7">
        <w:rPr>
          <w:rFonts w:ascii="Arial Narrow" w:eastAsia="Calibri" w:hAnsi="Arial Narrow"/>
          <w:bCs/>
          <w:sz w:val="22"/>
          <w:szCs w:val="22"/>
          <w:lang w:eastAsia="en-US"/>
        </w:rPr>
        <w:t xml:space="preserve">, sú plochy tokov. </w:t>
      </w:r>
      <w:r w:rsidRPr="008014F7">
        <w:rPr>
          <w:rStyle w:val="FontStyle153"/>
          <w:rFonts w:ascii="Arial Narrow" w:hAnsi="Arial Narrow"/>
        </w:rPr>
        <w:t>V grafickej časti dokumentácie je táto plocha označená ako WT, plocha svetlomodrej farby.</w:t>
      </w:r>
    </w:p>
    <w:p w14:paraId="2622D92C" w14:textId="77777777" w:rsidR="0016079E" w:rsidRPr="008014F7" w:rsidRDefault="0016079E" w:rsidP="0016079E">
      <w:pPr>
        <w:tabs>
          <w:tab w:val="left" w:pos="567"/>
        </w:tabs>
        <w:suppressAutoHyphens w:val="0"/>
        <w:autoSpaceDE w:val="0"/>
        <w:autoSpaceDN w:val="0"/>
        <w:adjustRightInd w:val="0"/>
        <w:snapToGrid w:val="0"/>
        <w:ind w:left="567"/>
        <w:jc w:val="both"/>
        <w:rPr>
          <w:rFonts w:ascii="Arial Narrow" w:eastAsia="Calibri" w:hAnsi="Arial Narrow"/>
          <w:bCs/>
          <w:sz w:val="22"/>
          <w:szCs w:val="22"/>
          <w:lang w:eastAsia="en-US"/>
        </w:rPr>
      </w:pPr>
    </w:p>
    <w:p w14:paraId="37A608DE" w14:textId="08EB0271" w:rsidR="0016079E" w:rsidRPr="008014F7" w:rsidRDefault="00364C73" w:rsidP="0016079E">
      <w:pPr>
        <w:tabs>
          <w:tab w:val="left" w:pos="567"/>
        </w:tabs>
        <w:suppressAutoHyphens w:val="0"/>
        <w:autoSpaceDE w:val="0"/>
        <w:autoSpaceDN w:val="0"/>
        <w:adjustRightInd w:val="0"/>
        <w:snapToGrid w:val="0"/>
        <w:ind w:left="567"/>
        <w:jc w:val="both"/>
        <w:rPr>
          <w:rStyle w:val="FontStyle153"/>
          <w:rFonts w:ascii="Arial Narrow" w:hAnsi="Arial Narrow"/>
        </w:rPr>
      </w:pPr>
      <w:r>
        <w:rPr>
          <w:rFonts w:ascii="Arial Narrow" w:eastAsia="Calibri" w:hAnsi="Arial Narrow"/>
          <w:b/>
          <w:bCs/>
          <w:sz w:val="22"/>
          <w:szCs w:val="22"/>
          <w:lang w:eastAsia="en-US"/>
        </w:rPr>
        <w:t>b</w:t>
      </w:r>
      <w:r w:rsidR="00944262">
        <w:rPr>
          <w:rFonts w:ascii="Arial Narrow" w:eastAsia="Calibri" w:hAnsi="Arial Narrow"/>
          <w:b/>
          <w:bCs/>
          <w:sz w:val="22"/>
          <w:szCs w:val="22"/>
          <w:lang w:eastAsia="en-US"/>
        </w:rPr>
        <w:t>2</w:t>
      </w:r>
      <w:r w:rsidR="0016079E" w:rsidRPr="008014F7">
        <w:rPr>
          <w:rFonts w:ascii="Arial Narrow" w:eastAsia="Calibri" w:hAnsi="Arial Narrow"/>
          <w:b/>
          <w:bCs/>
          <w:sz w:val="22"/>
          <w:szCs w:val="22"/>
          <w:lang w:eastAsia="en-US"/>
        </w:rPr>
        <w:t xml:space="preserve">/ Lúky a pasienky, </w:t>
      </w:r>
      <w:r w:rsidR="0016079E" w:rsidRPr="008014F7">
        <w:rPr>
          <w:rFonts w:ascii="Arial Narrow" w:eastAsia="Calibri" w:hAnsi="Arial Narrow"/>
          <w:bCs/>
          <w:sz w:val="22"/>
          <w:szCs w:val="22"/>
          <w:lang w:eastAsia="en-US"/>
        </w:rPr>
        <w:t xml:space="preserve">sú to trvalo trávnaté porasty, mimo zastavané územie, ktoré sú využívané na poľnohospodársku výrobu a pastvu dobytka. </w:t>
      </w:r>
      <w:r w:rsidR="0016079E" w:rsidRPr="008014F7">
        <w:rPr>
          <w:rStyle w:val="FontStyle153"/>
          <w:rFonts w:ascii="Arial Narrow" w:hAnsi="Arial Narrow"/>
        </w:rPr>
        <w:t>V grafickej časti dokumentácie je táto plocha označená ako PL, plocha bledozelenej farby.</w:t>
      </w:r>
    </w:p>
    <w:p w14:paraId="77AEEF55" w14:textId="77777777" w:rsidR="0016079E" w:rsidRPr="008014F7" w:rsidRDefault="0016079E" w:rsidP="0016079E">
      <w:pPr>
        <w:tabs>
          <w:tab w:val="left" w:pos="567"/>
        </w:tabs>
        <w:suppressAutoHyphens w:val="0"/>
        <w:autoSpaceDE w:val="0"/>
        <w:autoSpaceDN w:val="0"/>
        <w:adjustRightInd w:val="0"/>
        <w:snapToGrid w:val="0"/>
        <w:ind w:left="567"/>
        <w:jc w:val="both"/>
        <w:rPr>
          <w:rStyle w:val="FontStyle153"/>
          <w:rFonts w:ascii="Arial Narrow" w:hAnsi="Arial Narrow"/>
        </w:rPr>
      </w:pPr>
    </w:p>
    <w:p w14:paraId="0D20830C" w14:textId="0157B3A7" w:rsidR="0016079E" w:rsidRPr="008014F7" w:rsidRDefault="00364C73" w:rsidP="0016079E">
      <w:pPr>
        <w:tabs>
          <w:tab w:val="left" w:pos="567"/>
        </w:tabs>
        <w:suppressAutoHyphens w:val="0"/>
        <w:autoSpaceDE w:val="0"/>
        <w:autoSpaceDN w:val="0"/>
        <w:adjustRightInd w:val="0"/>
        <w:snapToGrid w:val="0"/>
        <w:ind w:left="567"/>
        <w:jc w:val="both"/>
        <w:rPr>
          <w:rStyle w:val="FontStyle153"/>
          <w:rFonts w:ascii="Arial Narrow" w:hAnsi="Arial Narrow"/>
        </w:rPr>
      </w:pPr>
      <w:r>
        <w:rPr>
          <w:rStyle w:val="FontStyle153"/>
          <w:rFonts w:ascii="Arial Narrow" w:hAnsi="Arial Narrow"/>
          <w:b/>
        </w:rPr>
        <w:t>b3</w:t>
      </w:r>
      <w:r w:rsidR="00AC0E4E" w:rsidRPr="008014F7">
        <w:rPr>
          <w:rStyle w:val="FontStyle153"/>
          <w:rFonts w:ascii="Arial Narrow" w:hAnsi="Arial Narrow"/>
          <w:b/>
        </w:rPr>
        <w:t xml:space="preserve">/ </w:t>
      </w:r>
      <w:r w:rsidR="0016079E" w:rsidRPr="008014F7">
        <w:rPr>
          <w:rStyle w:val="FontStyle153"/>
          <w:rFonts w:ascii="Arial Narrow" w:hAnsi="Arial Narrow"/>
          <w:b/>
        </w:rPr>
        <w:t>Les,</w:t>
      </w:r>
      <w:r w:rsidR="0016079E" w:rsidRPr="008014F7">
        <w:rPr>
          <w:rStyle w:val="FontStyle153"/>
          <w:rFonts w:ascii="Arial Narrow" w:hAnsi="Arial Narrow"/>
        </w:rPr>
        <w:t xml:space="preserve"> sú plochy súvislého stromového a krovinatého porastu. Poznáme ochranné lesy, lesy osob</w:t>
      </w:r>
      <w:r w:rsidR="00793F2E">
        <w:rPr>
          <w:rStyle w:val="FontStyle153"/>
          <w:rFonts w:ascii="Arial Narrow" w:hAnsi="Arial Narrow"/>
        </w:rPr>
        <w:t>it</w:t>
      </w:r>
      <w:r w:rsidR="0016079E" w:rsidRPr="008014F7">
        <w:rPr>
          <w:rStyle w:val="FontStyle153"/>
          <w:rFonts w:ascii="Arial Narrow" w:hAnsi="Arial Narrow"/>
        </w:rPr>
        <w:t>ného určenia  a hospodárske lesy. Ochranné lesy plnia hlavne ekologickú funkciu, ktoré pôsobia na ochranu pôdy, vôd a klímy, ale taktiež pre zachovanie flóry a fauny v ňom. Hospodársky les má produkčnú funkciu, slúži na produkciu drevnej hmoty a ostatných produktov (huby, lesné plody, vianočné stromčeky, prútie, liečivé rastliny, med a poľovnú zver). Lesy osobitného určenia, plní špecifické celospoločenské potreby s dôrazom na environmentálnu funkciu.</w:t>
      </w:r>
      <w:r w:rsidR="0016079E" w:rsidRPr="008014F7">
        <w:rPr>
          <w:rFonts w:ascii="Arial Narrow" w:hAnsi="Arial Narrow" w:cs="Arial"/>
          <w:sz w:val="22"/>
          <w:szCs w:val="22"/>
          <w:shd w:val="clear" w:color="auto" w:fill="FFFFFF"/>
        </w:rPr>
        <w:t xml:space="preserve"> Sú to lesy vyhlásené na ochranu vodných zdrojov, prírodných liečivých zdrojov, lesy významné z hľadiska ochrany prírody, rekreácie, poľovníctva, výskumu, vzdelávania, kultúrneho dedičstva a obrany štátu.</w:t>
      </w:r>
      <w:r w:rsidR="0016079E" w:rsidRPr="008014F7">
        <w:rPr>
          <w:rStyle w:val="FontStyle153"/>
          <w:rFonts w:ascii="Arial Narrow" w:hAnsi="Arial Narrow"/>
        </w:rPr>
        <w:t xml:space="preserve"> V grafickej časti dokumentácie je táto plocha označená ako L, plocha olivovo zelenej farby.</w:t>
      </w:r>
    </w:p>
    <w:p w14:paraId="33501DE1" w14:textId="77777777" w:rsidR="0016079E" w:rsidRPr="008014F7" w:rsidRDefault="0016079E" w:rsidP="0016079E">
      <w:pPr>
        <w:tabs>
          <w:tab w:val="left" w:pos="567"/>
        </w:tabs>
        <w:suppressAutoHyphens w:val="0"/>
        <w:autoSpaceDE w:val="0"/>
        <w:autoSpaceDN w:val="0"/>
        <w:adjustRightInd w:val="0"/>
        <w:snapToGrid w:val="0"/>
        <w:ind w:left="567"/>
        <w:jc w:val="both"/>
        <w:rPr>
          <w:rFonts w:ascii="Arial Narrow" w:eastAsia="Calibri" w:hAnsi="Arial Narrow"/>
          <w:bCs/>
          <w:sz w:val="22"/>
          <w:szCs w:val="22"/>
          <w:lang w:eastAsia="en-US"/>
        </w:rPr>
      </w:pPr>
    </w:p>
    <w:p w14:paraId="23971542" w14:textId="13B3F55F" w:rsidR="0016079E" w:rsidRPr="008014F7" w:rsidRDefault="00364C73" w:rsidP="0016079E">
      <w:pPr>
        <w:tabs>
          <w:tab w:val="left" w:pos="567"/>
        </w:tabs>
        <w:suppressAutoHyphens w:val="0"/>
        <w:autoSpaceDE w:val="0"/>
        <w:autoSpaceDN w:val="0"/>
        <w:adjustRightInd w:val="0"/>
        <w:snapToGrid w:val="0"/>
        <w:ind w:left="567"/>
        <w:jc w:val="both"/>
        <w:rPr>
          <w:rStyle w:val="FontStyle153"/>
          <w:rFonts w:ascii="Arial Narrow" w:hAnsi="Arial Narrow"/>
        </w:rPr>
      </w:pPr>
      <w:r>
        <w:rPr>
          <w:rFonts w:ascii="Arial Narrow" w:eastAsia="Calibri" w:hAnsi="Arial Narrow"/>
          <w:b/>
          <w:bCs/>
          <w:sz w:val="22"/>
          <w:szCs w:val="22"/>
          <w:lang w:eastAsia="en-US"/>
        </w:rPr>
        <w:t>b4</w:t>
      </w:r>
      <w:r w:rsidR="00AC0E4E" w:rsidRPr="008014F7">
        <w:rPr>
          <w:rFonts w:ascii="Arial Narrow" w:eastAsia="Calibri" w:hAnsi="Arial Narrow"/>
          <w:b/>
          <w:bCs/>
          <w:sz w:val="22"/>
          <w:szCs w:val="22"/>
          <w:lang w:eastAsia="en-US"/>
        </w:rPr>
        <w:t xml:space="preserve">/ </w:t>
      </w:r>
      <w:r w:rsidR="0016079E" w:rsidRPr="008014F7">
        <w:rPr>
          <w:rFonts w:ascii="Arial Narrow" w:eastAsia="Calibri" w:hAnsi="Arial Narrow"/>
          <w:b/>
          <w:bCs/>
          <w:sz w:val="22"/>
          <w:szCs w:val="22"/>
          <w:lang w:eastAsia="en-US"/>
        </w:rPr>
        <w:t>Nelesná stromová a krovinatá zeleň,</w:t>
      </w:r>
      <w:r w:rsidR="0016079E" w:rsidRPr="008014F7">
        <w:rPr>
          <w:rFonts w:ascii="Arial Narrow" w:eastAsia="Calibri" w:hAnsi="Arial Narrow"/>
          <w:bCs/>
          <w:sz w:val="22"/>
          <w:szCs w:val="22"/>
          <w:lang w:eastAsia="en-US"/>
        </w:rPr>
        <w:t xml:space="preserve"> sú plochy stromovej a krovinatej zelene mimo lesných pozemkov, nachádzajúcej sa vo voľnej krajine, mimo zastavané územie, ako sú napr. sprievodná zeleň tokov a ciest, vetrolamy, neudržiavané plochy poľnohospodárskej pôdy, ktoré časom zarástli náletovými drevinami, alebo úmyselné vysádzaná vegetácia vo voľnej krajine, tvoriace roztrúsené remízky (hustý hájik v poli ako úkryt zver</w:t>
      </w:r>
      <w:r w:rsidR="00CB6253">
        <w:rPr>
          <w:rFonts w:ascii="Arial Narrow" w:eastAsia="Calibri" w:hAnsi="Arial Narrow"/>
          <w:bCs/>
          <w:sz w:val="22"/>
          <w:szCs w:val="22"/>
          <w:lang w:eastAsia="en-US"/>
        </w:rPr>
        <w:t>y</w:t>
      </w:r>
      <w:r w:rsidR="0016079E" w:rsidRPr="008014F7">
        <w:rPr>
          <w:rFonts w:ascii="Arial Narrow" w:eastAsia="Calibri" w:hAnsi="Arial Narrow"/>
          <w:bCs/>
          <w:sz w:val="22"/>
          <w:szCs w:val="22"/>
          <w:lang w:eastAsia="en-US"/>
        </w:rPr>
        <w:t xml:space="preserve">). </w:t>
      </w:r>
      <w:r w:rsidR="0016079E" w:rsidRPr="008014F7">
        <w:rPr>
          <w:rStyle w:val="FontStyle153"/>
          <w:rFonts w:ascii="Arial Narrow" w:hAnsi="Arial Narrow"/>
        </w:rPr>
        <w:t>V grafickej časti dokumentácie je táto plocha označená ako ZN, plocha svetlo zelenej farby kombinovaná s mriežkou tmavozelenej farby.</w:t>
      </w:r>
    </w:p>
    <w:p w14:paraId="76175A9E" w14:textId="77777777" w:rsidR="0016079E" w:rsidRPr="008014F7" w:rsidRDefault="0016079E" w:rsidP="0016079E">
      <w:pPr>
        <w:tabs>
          <w:tab w:val="left" w:pos="567"/>
        </w:tabs>
        <w:suppressAutoHyphens w:val="0"/>
        <w:autoSpaceDE w:val="0"/>
        <w:autoSpaceDN w:val="0"/>
        <w:adjustRightInd w:val="0"/>
        <w:snapToGrid w:val="0"/>
        <w:ind w:left="567"/>
        <w:jc w:val="both"/>
        <w:rPr>
          <w:rStyle w:val="FontStyle153"/>
          <w:rFonts w:ascii="Arial Narrow" w:hAnsi="Arial Narrow"/>
        </w:rPr>
      </w:pPr>
    </w:p>
    <w:p w14:paraId="78FC50D6" w14:textId="47DFB7CB" w:rsidR="00A95DC9" w:rsidRPr="008014F7" w:rsidRDefault="00364C73" w:rsidP="0016079E">
      <w:pPr>
        <w:shd w:val="clear" w:color="auto" w:fill="FFFFFF"/>
        <w:tabs>
          <w:tab w:val="left" w:pos="250"/>
          <w:tab w:val="left" w:pos="567"/>
        </w:tabs>
        <w:spacing w:line="274" w:lineRule="exact"/>
        <w:ind w:left="567"/>
        <w:jc w:val="both"/>
        <w:rPr>
          <w:rFonts w:ascii="Arial Narrow" w:hAnsi="Arial Narrow"/>
          <w:sz w:val="22"/>
          <w:szCs w:val="22"/>
        </w:rPr>
      </w:pPr>
      <w:r>
        <w:rPr>
          <w:rStyle w:val="FontStyle153"/>
          <w:rFonts w:ascii="Arial Narrow" w:hAnsi="Arial Narrow"/>
          <w:b/>
        </w:rPr>
        <w:t>b5</w:t>
      </w:r>
      <w:r w:rsidR="00AC0E4E" w:rsidRPr="008014F7">
        <w:rPr>
          <w:rStyle w:val="FontStyle153"/>
          <w:rFonts w:ascii="Arial Narrow" w:hAnsi="Arial Narrow"/>
          <w:b/>
        </w:rPr>
        <w:t xml:space="preserve">/ </w:t>
      </w:r>
      <w:r w:rsidR="0016079E" w:rsidRPr="008014F7">
        <w:rPr>
          <w:rStyle w:val="FontStyle153"/>
          <w:rFonts w:ascii="Arial Narrow" w:hAnsi="Arial Narrow"/>
          <w:b/>
        </w:rPr>
        <w:t>Orná pôda,</w:t>
      </w:r>
      <w:r w:rsidR="0016079E" w:rsidRPr="008014F7">
        <w:rPr>
          <w:rStyle w:val="FontStyle153"/>
          <w:rFonts w:ascii="Arial Narrow" w:hAnsi="Arial Narrow"/>
        </w:rPr>
        <w:t xml:space="preserve"> je plocha využívaná na poľnohospodársku výrobu. </w:t>
      </w:r>
      <w:r w:rsidR="0016079E" w:rsidRPr="008014F7">
        <w:rPr>
          <w:rFonts w:ascii="Arial Narrow" w:hAnsi="Arial Narrow"/>
          <w:sz w:val="22"/>
          <w:szCs w:val="22"/>
        </w:rPr>
        <w:t xml:space="preserve">Časť územia je tvorená intenzívne využívanými </w:t>
      </w:r>
      <w:proofErr w:type="spellStart"/>
      <w:r w:rsidR="0016079E" w:rsidRPr="008014F7">
        <w:rPr>
          <w:rFonts w:ascii="Arial Narrow" w:hAnsi="Arial Narrow"/>
          <w:sz w:val="22"/>
          <w:szCs w:val="22"/>
        </w:rPr>
        <w:t>poliami</w:t>
      </w:r>
      <w:proofErr w:type="spellEnd"/>
      <w:r w:rsidR="0016079E" w:rsidRPr="008014F7">
        <w:rPr>
          <w:rFonts w:ascii="Arial Narrow" w:hAnsi="Arial Narrow"/>
          <w:sz w:val="22"/>
          <w:szCs w:val="22"/>
        </w:rPr>
        <w:t xml:space="preserve">, malá časť </w:t>
      </w:r>
      <w:proofErr w:type="spellStart"/>
      <w:r w:rsidR="0016079E" w:rsidRPr="008014F7">
        <w:rPr>
          <w:rFonts w:ascii="Arial Narrow" w:hAnsi="Arial Narrow"/>
          <w:sz w:val="22"/>
          <w:szCs w:val="22"/>
        </w:rPr>
        <w:t>maloblokovými</w:t>
      </w:r>
      <w:proofErr w:type="spellEnd"/>
      <w:r w:rsidR="0016079E" w:rsidRPr="008014F7">
        <w:rPr>
          <w:rFonts w:ascii="Arial Narrow" w:hAnsi="Arial Narrow"/>
          <w:sz w:val="22"/>
          <w:szCs w:val="22"/>
        </w:rPr>
        <w:t xml:space="preserve"> políčkami, časť zarastenou ornou pôdou.</w:t>
      </w:r>
    </w:p>
    <w:p w14:paraId="02B62240" w14:textId="77777777" w:rsidR="002D307B" w:rsidRPr="008014F7" w:rsidRDefault="002D307B" w:rsidP="0016079E">
      <w:pPr>
        <w:shd w:val="clear" w:color="auto" w:fill="FFFFFF"/>
        <w:tabs>
          <w:tab w:val="left" w:pos="250"/>
          <w:tab w:val="left" w:pos="567"/>
        </w:tabs>
        <w:spacing w:line="274" w:lineRule="exact"/>
        <w:ind w:left="567"/>
        <w:jc w:val="both"/>
        <w:rPr>
          <w:rFonts w:ascii="Arial Narrow" w:hAnsi="Arial Narrow"/>
          <w:sz w:val="24"/>
          <w:szCs w:val="24"/>
        </w:rPr>
      </w:pPr>
    </w:p>
    <w:p w14:paraId="775E41BB" w14:textId="77777777" w:rsidR="00222F7B" w:rsidRPr="008014F7" w:rsidRDefault="00222F7B" w:rsidP="00222F7B">
      <w:pPr>
        <w:pStyle w:val="Style10"/>
        <w:widowControl/>
        <w:spacing w:before="230"/>
        <w:jc w:val="center"/>
        <w:rPr>
          <w:rStyle w:val="FontStyle99"/>
          <w:rFonts w:ascii="Arial Narrow" w:hAnsi="Arial Narrow"/>
          <w:b/>
          <w:sz w:val="24"/>
          <w:szCs w:val="24"/>
        </w:rPr>
      </w:pPr>
      <w:r w:rsidRPr="008014F7">
        <w:rPr>
          <w:rStyle w:val="FontStyle99"/>
          <w:rFonts w:ascii="Arial Narrow" w:hAnsi="Arial Narrow"/>
          <w:b/>
          <w:sz w:val="24"/>
          <w:szCs w:val="24"/>
        </w:rPr>
        <w:t>Článok 3</w:t>
      </w:r>
    </w:p>
    <w:p w14:paraId="760C8A8E" w14:textId="77777777" w:rsidR="00222F7B" w:rsidRPr="008014F7" w:rsidRDefault="00222F7B" w:rsidP="00222F7B">
      <w:pPr>
        <w:pStyle w:val="Style29"/>
        <w:widowControl/>
        <w:spacing w:before="130"/>
        <w:jc w:val="center"/>
        <w:rPr>
          <w:rStyle w:val="FontStyle97"/>
          <w:rFonts w:ascii="Arial Narrow" w:hAnsi="Arial Narrow"/>
          <w:b/>
          <w:sz w:val="24"/>
          <w:szCs w:val="24"/>
        </w:rPr>
      </w:pPr>
      <w:r w:rsidRPr="008014F7">
        <w:rPr>
          <w:rStyle w:val="FontStyle97"/>
          <w:rFonts w:ascii="Arial Narrow" w:hAnsi="Arial Narrow"/>
          <w:b/>
          <w:sz w:val="24"/>
          <w:szCs w:val="24"/>
        </w:rPr>
        <w:t>Zásady a regulatívy pre umiestnenie obytnej výstavby</w:t>
      </w:r>
    </w:p>
    <w:p w14:paraId="5A2C71E1" w14:textId="77777777" w:rsidR="00222F7B" w:rsidRPr="008014F7" w:rsidRDefault="00222F7B" w:rsidP="00222F7B">
      <w:pPr>
        <w:pStyle w:val="Bezriadkovania"/>
        <w:jc w:val="both"/>
        <w:rPr>
          <w:rStyle w:val="FontStyle101"/>
          <w:rFonts w:ascii="Arial Narrow" w:hAnsi="Arial Narrow"/>
          <w:color w:val="auto"/>
          <w:sz w:val="22"/>
          <w:szCs w:val="22"/>
        </w:rPr>
      </w:pPr>
    </w:p>
    <w:p w14:paraId="7619AE29" w14:textId="77777777" w:rsidR="00222F7B" w:rsidRPr="008014F7" w:rsidRDefault="00222F7B" w:rsidP="00222F7B">
      <w:pPr>
        <w:pStyle w:val="Bezriadkovania"/>
        <w:ind w:left="567"/>
        <w:rPr>
          <w:rStyle w:val="FontStyle101"/>
          <w:rFonts w:ascii="Arial Narrow" w:hAnsi="Arial Narrow"/>
          <w:color w:val="auto"/>
          <w:sz w:val="22"/>
          <w:szCs w:val="22"/>
          <w:u w:val="single"/>
        </w:rPr>
      </w:pPr>
      <w:r w:rsidRPr="008014F7">
        <w:rPr>
          <w:rStyle w:val="FontStyle101"/>
          <w:rFonts w:ascii="Arial Narrow" w:hAnsi="Arial Narrow"/>
          <w:color w:val="auto"/>
          <w:sz w:val="22"/>
          <w:szCs w:val="22"/>
          <w:u w:val="single"/>
        </w:rPr>
        <w:t xml:space="preserve">3.1. </w:t>
      </w:r>
      <w:r w:rsidRPr="008014F7">
        <w:rPr>
          <w:rStyle w:val="FontStyle101"/>
          <w:rFonts w:ascii="Arial Narrow" w:hAnsi="Arial Narrow"/>
          <w:color w:val="auto"/>
          <w:sz w:val="24"/>
          <w:szCs w:val="24"/>
          <w:u w:val="single"/>
        </w:rPr>
        <w:t>Všeobecné podmienky platné pre celé katastrálne územie obce :</w:t>
      </w:r>
    </w:p>
    <w:p w14:paraId="523B4A89" w14:textId="77777777" w:rsidR="00222F7B" w:rsidRPr="008014F7" w:rsidRDefault="00222F7B" w:rsidP="00222F7B">
      <w:pPr>
        <w:pStyle w:val="Bezriadkovania"/>
        <w:jc w:val="both"/>
        <w:rPr>
          <w:rStyle w:val="FontStyle101"/>
          <w:rFonts w:ascii="Arial Narrow" w:hAnsi="Arial Narrow"/>
          <w:color w:val="auto"/>
          <w:sz w:val="22"/>
          <w:szCs w:val="22"/>
        </w:rPr>
      </w:pPr>
    </w:p>
    <w:p w14:paraId="262030E8" w14:textId="77777777" w:rsidR="00597052" w:rsidRPr="008014F7" w:rsidRDefault="00597052" w:rsidP="00597052">
      <w:pPr>
        <w:pStyle w:val="Bezriadkovania"/>
        <w:jc w:val="both"/>
        <w:rPr>
          <w:rStyle w:val="FontStyle101"/>
          <w:rFonts w:ascii="Arial Narrow" w:hAnsi="Arial Narrow"/>
          <w:color w:val="auto"/>
          <w:sz w:val="22"/>
          <w:szCs w:val="22"/>
        </w:rPr>
      </w:pPr>
      <w:r w:rsidRPr="008014F7">
        <w:rPr>
          <w:rStyle w:val="FontStyle101"/>
          <w:rFonts w:ascii="Arial Narrow" w:hAnsi="Arial Narrow"/>
          <w:color w:val="auto"/>
          <w:sz w:val="22"/>
          <w:szCs w:val="22"/>
        </w:rPr>
        <w:t xml:space="preserve">V grafickej časti dokumentácie je táto funkcia označovaná skratkou BRD, BBD, BOV kde BRD je bývanie v rodinných domoch,  BBD je bývanie v bytových domoch a BOV je zmiešaná funkcia bývania a občianskej vybavenosti. </w:t>
      </w:r>
    </w:p>
    <w:p w14:paraId="3C010188" w14:textId="77777777" w:rsidR="00597052" w:rsidRPr="008014F7" w:rsidRDefault="00597052" w:rsidP="00597052">
      <w:pPr>
        <w:pStyle w:val="Bezriadkovania"/>
        <w:jc w:val="both"/>
        <w:rPr>
          <w:rStyle w:val="FontStyle101"/>
          <w:rFonts w:ascii="Arial Narrow" w:hAnsi="Arial Narrow"/>
          <w:color w:val="auto"/>
          <w:sz w:val="22"/>
          <w:szCs w:val="22"/>
        </w:rPr>
      </w:pPr>
      <w:r w:rsidRPr="008014F7">
        <w:rPr>
          <w:rStyle w:val="FontStyle101"/>
          <w:rFonts w:ascii="Arial Narrow" w:hAnsi="Arial Narrow"/>
          <w:color w:val="auto"/>
          <w:sz w:val="22"/>
          <w:szCs w:val="22"/>
        </w:rPr>
        <w:tab/>
        <w:t>Rozvoj obytnej funkcie je navrhnutý v nadväznosti na súčasné obytné plochy. Je to funkcia, ktorá predstavuje ťažiskový rozvoj v návrhu ÚPN-O. Rozvoj tejto funkcie je riešený v dvoch rovinách :</w:t>
      </w:r>
    </w:p>
    <w:p w14:paraId="0DA4A2AA" w14:textId="77777777" w:rsidR="00597052" w:rsidRPr="008014F7" w:rsidRDefault="00597052" w:rsidP="00597052">
      <w:pPr>
        <w:pStyle w:val="Bezriadkovania"/>
        <w:numPr>
          <w:ilvl w:val="0"/>
          <w:numId w:val="56"/>
        </w:numPr>
        <w:rPr>
          <w:rStyle w:val="FontStyle101"/>
          <w:rFonts w:ascii="Arial Narrow" w:hAnsi="Arial Narrow"/>
          <w:color w:val="auto"/>
          <w:sz w:val="22"/>
          <w:szCs w:val="22"/>
        </w:rPr>
      </w:pPr>
      <w:r w:rsidRPr="008014F7">
        <w:rPr>
          <w:rStyle w:val="FontStyle101"/>
          <w:rFonts w:ascii="Arial Narrow" w:hAnsi="Arial Narrow"/>
          <w:color w:val="auto"/>
          <w:sz w:val="22"/>
          <w:szCs w:val="22"/>
        </w:rPr>
        <w:t xml:space="preserve">na vytypovaných ucelených plochách, </w:t>
      </w:r>
    </w:p>
    <w:p w14:paraId="00010896" w14:textId="77777777" w:rsidR="00597052" w:rsidRPr="008014F7" w:rsidRDefault="00597052" w:rsidP="00597052">
      <w:pPr>
        <w:pStyle w:val="Bezriadkovania"/>
        <w:numPr>
          <w:ilvl w:val="0"/>
          <w:numId w:val="56"/>
        </w:numPr>
        <w:rPr>
          <w:rStyle w:val="FontStyle101"/>
          <w:rFonts w:ascii="Arial Narrow" w:hAnsi="Arial Narrow"/>
          <w:color w:val="auto"/>
          <w:sz w:val="22"/>
          <w:szCs w:val="22"/>
        </w:rPr>
      </w:pPr>
      <w:r w:rsidRPr="008014F7">
        <w:rPr>
          <w:rStyle w:val="FontStyle101"/>
          <w:rFonts w:ascii="Arial Narrow" w:hAnsi="Arial Narrow"/>
          <w:color w:val="auto"/>
          <w:sz w:val="22"/>
          <w:szCs w:val="22"/>
        </w:rPr>
        <w:t>dostavbou v prielukách existujúcej štruktúry.</w:t>
      </w:r>
    </w:p>
    <w:p w14:paraId="42B31824" w14:textId="77777777" w:rsidR="00597052" w:rsidRPr="008014F7" w:rsidRDefault="00597052" w:rsidP="00597052">
      <w:pPr>
        <w:pStyle w:val="Style33"/>
        <w:widowControl/>
        <w:spacing w:before="235" w:line="226" w:lineRule="exact"/>
        <w:ind w:firstLine="706"/>
        <w:rPr>
          <w:rStyle w:val="FontStyle101"/>
          <w:rFonts w:ascii="Arial Narrow" w:hAnsi="Arial Narrow"/>
          <w:sz w:val="22"/>
          <w:szCs w:val="22"/>
        </w:rPr>
      </w:pPr>
      <w:r w:rsidRPr="008014F7">
        <w:rPr>
          <w:rStyle w:val="FontStyle101"/>
          <w:rFonts w:ascii="Arial Narrow" w:hAnsi="Arial Narrow"/>
          <w:sz w:val="22"/>
          <w:szCs w:val="22"/>
        </w:rPr>
        <w:t xml:space="preserve">Rozsah navrhovaného riešenia tejto funkcie hlavne vyplynul zo záujmu o výstavbu IBV v obci a v menšej miere z demografického trendu, predpokladaného zníženia </w:t>
      </w:r>
      <w:proofErr w:type="spellStart"/>
      <w:r w:rsidRPr="008014F7">
        <w:rPr>
          <w:rStyle w:val="FontStyle101"/>
          <w:rFonts w:ascii="Arial Narrow" w:hAnsi="Arial Narrow"/>
          <w:sz w:val="22"/>
          <w:szCs w:val="22"/>
        </w:rPr>
        <w:t>obložnosti</w:t>
      </w:r>
      <w:proofErr w:type="spellEnd"/>
      <w:r w:rsidRPr="008014F7">
        <w:rPr>
          <w:rStyle w:val="FontStyle101"/>
          <w:rFonts w:ascii="Arial Narrow" w:hAnsi="Arial Narrow"/>
          <w:sz w:val="22"/>
          <w:szCs w:val="22"/>
        </w:rPr>
        <w:t xml:space="preserve"> bytov, úbytku starého bytového fondu, respektíve jeho zmeny funkčného využívania na rekreačné účely a občiansku vybavenosť. Taktiež predpoklad rozvoja obytnej funkcie v obci vychádza z atraktivity polohy obce voči okolitým krajinno-estetickým danostiam a voči blízkemu okresnému mestu </w:t>
      </w:r>
      <w:r w:rsidRPr="008014F7">
        <w:rPr>
          <w:rStyle w:val="FontStyle99"/>
          <w:rFonts w:ascii="Arial Narrow" w:hAnsi="Arial Narrow"/>
          <w:sz w:val="22"/>
          <w:szCs w:val="22"/>
        </w:rPr>
        <w:t>Čadca</w:t>
      </w:r>
      <w:r w:rsidRPr="008014F7">
        <w:rPr>
          <w:rStyle w:val="FontStyle101"/>
          <w:rFonts w:ascii="Arial Narrow" w:hAnsi="Arial Narrow"/>
          <w:sz w:val="22"/>
          <w:szCs w:val="22"/>
        </w:rPr>
        <w:t>. Navrhované rozvojové plochy sú tiež determinované optimálnymi podmienkami dostupnosti na vybudovanú a do realizácie pripravovanú technickú infraštruktúru (min. podmieňujúce investície).</w:t>
      </w:r>
    </w:p>
    <w:p w14:paraId="6BB1F904" w14:textId="77777777" w:rsidR="00597052" w:rsidRPr="008014F7" w:rsidRDefault="00597052" w:rsidP="00597052">
      <w:pPr>
        <w:pStyle w:val="Style81"/>
        <w:widowControl/>
        <w:tabs>
          <w:tab w:val="left" w:pos="898"/>
        </w:tabs>
        <w:ind w:firstLine="710"/>
        <w:rPr>
          <w:rStyle w:val="FontStyle101"/>
          <w:rFonts w:ascii="Arial Narrow" w:hAnsi="Arial Narrow"/>
          <w:sz w:val="22"/>
          <w:szCs w:val="22"/>
        </w:rPr>
      </w:pPr>
      <w:r w:rsidRPr="008014F7">
        <w:rPr>
          <w:rStyle w:val="FontStyle101"/>
          <w:rFonts w:ascii="Arial Narrow" w:hAnsi="Arial Narrow"/>
          <w:sz w:val="22"/>
          <w:szCs w:val="22"/>
        </w:rPr>
        <w:t>V</w:t>
      </w:r>
      <w:r w:rsidRPr="008014F7">
        <w:rPr>
          <w:rStyle w:val="FontStyle101"/>
          <w:rFonts w:ascii="Arial Narrow" w:hAnsi="Arial Narrow"/>
          <w:sz w:val="22"/>
          <w:szCs w:val="22"/>
        </w:rPr>
        <w:tab/>
        <w:t>navrhovaných obytných plochách predpokladáme a pripúšťame zmiešané obytno-rekreačné využitie, hlavne v pôvodnej najstaršej obytnej výstavbe, kde môže dochádzať k postupnej prestavbe staršieho už aj často nevyužívaného bytového fondu na súkromné rekreačné objekty chalúp a víkendových rodinných domov. V rámci IBV tiež pripúšťame polyfunkčné využívanie umiestňovaním neprevládajúcich prevádzok remeselnej výroby a služieb bez hygienicky negatívneho zaťaženia okolitého územia. Prevládať by mali funkcie a služby v súvislosti s rozvojom rekreácie, turizmu a cestovného ruchu.</w:t>
      </w:r>
    </w:p>
    <w:p w14:paraId="25AAF149" w14:textId="77777777" w:rsidR="00597052" w:rsidRPr="008014F7" w:rsidRDefault="00597052" w:rsidP="00597052">
      <w:pPr>
        <w:rPr>
          <w:rFonts w:ascii="Arial Narrow" w:hAnsi="Arial Narrow"/>
          <w:sz w:val="22"/>
          <w:szCs w:val="22"/>
        </w:rPr>
      </w:pPr>
      <w:r w:rsidRPr="008014F7">
        <w:rPr>
          <w:rFonts w:ascii="Arial Narrow" w:hAnsi="Arial Narrow"/>
          <w:sz w:val="22"/>
          <w:szCs w:val="22"/>
        </w:rPr>
        <w:tab/>
        <w:t xml:space="preserve">Pre novú výstavbu v území sú navrhnuté minimálne výmery pozemkov podľa druhu objektu a to nasledovne:  </w:t>
      </w:r>
      <w:r w:rsidRPr="008014F7">
        <w:rPr>
          <w:rFonts w:ascii="Arial Narrow" w:hAnsi="Arial Narrow"/>
          <w:sz w:val="22"/>
          <w:szCs w:val="22"/>
        </w:rPr>
        <w:tab/>
        <w:t>- individuálny rodinný dom, min. výmera pozemku 500 m</w:t>
      </w:r>
      <w:r w:rsidRPr="008014F7">
        <w:rPr>
          <w:rFonts w:ascii="Arial Narrow" w:hAnsi="Arial Narrow"/>
          <w:sz w:val="22"/>
          <w:szCs w:val="22"/>
          <w:vertAlign w:val="superscript"/>
        </w:rPr>
        <w:t>2</w:t>
      </w:r>
    </w:p>
    <w:p w14:paraId="29F7477A" w14:textId="77777777" w:rsidR="00597052" w:rsidRPr="008014F7" w:rsidRDefault="00597052" w:rsidP="00597052">
      <w:pPr>
        <w:suppressAutoHyphens w:val="0"/>
        <w:autoSpaceDE w:val="0"/>
        <w:autoSpaceDN w:val="0"/>
        <w:adjustRightInd w:val="0"/>
        <w:snapToGrid w:val="0"/>
        <w:jc w:val="both"/>
        <w:rPr>
          <w:rFonts w:ascii="Arial Narrow" w:eastAsia="Calibri" w:hAnsi="Arial Narrow"/>
          <w:b/>
          <w:sz w:val="22"/>
          <w:szCs w:val="22"/>
          <w:lang w:eastAsia="en-US"/>
        </w:rPr>
      </w:pPr>
      <w:r w:rsidRPr="008014F7">
        <w:rPr>
          <w:rFonts w:ascii="Arial Narrow" w:eastAsia="Calibri" w:hAnsi="Arial Narrow"/>
          <w:b/>
          <w:sz w:val="22"/>
          <w:szCs w:val="22"/>
          <w:lang w:eastAsia="en-US"/>
        </w:rPr>
        <w:tab/>
      </w:r>
      <w:r w:rsidRPr="008014F7">
        <w:rPr>
          <w:rFonts w:ascii="Arial Narrow" w:eastAsia="Calibri" w:hAnsi="Arial Narrow"/>
          <w:b/>
          <w:sz w:val="22"/>
          <w:szCs w:val="22"/>
          <w:lang w:eastAsia="en-US"/>
        </w:rPr>
        <w:tab/>
      </w:r>
      <w:r w:rsidRPr="008014F7">
        <w:rPr>
          <w:rFonts w:ascii="Arial Narrow" w:hAnsi="Arial Narrow"/>
          <w:sz w:val="22"/>
          <w:szCs w:val="22"/>
        </w:rPr>
        <w:t>- átriový rodinný dom, min. výmera pozemku 450 m</w:t>
      </w:r>
      <w:r w:rsidRPr="008014F7">
        <w:rPr>
          <w:rFonts w:ascii="Arial Narrow" w:hAnsi="Arial Narrow"/>
          <w:sz w:val="22"/>
          <w:szCs w:val="22"/>
          <w:vertAlign w:val="superscript"/>
        </w:rPr>
        <w:t>2</w:t>
      </w:r>
    </w:p>
    <w:p w14:paraId="0E7DD184" w14:textId="77777777" w:rsidR="00597052" w:rsidRPr="008014F7" w:rsidRDefault="00597052" w:rsidP="00597052">
      <w:pPr>
        <w:suppressAutoHyphens w:val="0"/>
        <w:autoSpaceDE w:val="0"/>
        <w:autoSpaceDN w:val="0"/>
        <w:adjustRightInd w:val="0"/>
        <w:snapToGrid w:val="0"/>
        <w:jc w:val="both"/>
        <w:rPr>
          <w:rFonts w:ascii="Arial Narrow" w:eastAsia="Calibri" w:hAnsi="Arial Narrow"/>
          <w:b/>
          <w:sz w:val="22"/>
          <w:szCs w:val="22"/>
          <w:lang w:eastAsia="en-US"/>
        </w:rPr>
      </w:pPr>
      <w:r w:rsidRPr="008014F7">
        <w:rPr>
          <w:rFonts w:ascii="Arial Narrow" w:eastAsia="Calibri" w:hAnsi="Arial Narrow"/>
          <w:b/>
          <w:sz w:val="22"/>
          <w:szCs w:val="22"/>
          <w:lang w:eastAsia="en-US"/>
        </w:rPr>
        <w:tab/>
      </w:r>
      <w:r w:rsidRPr="008014F7">
        <w:rPr>
          <w:rFonts w:ascii="Arial Narrow" w:eastAsia="Calibri" w:hAnsi="Arial Narrow"/>
          <w:b/>
          <w:sz w:val="22"/>
          <w:szCs w:val="22"/>
          <w:lang w:eastAsia="en-US"/>
        </w:rPr>
        <w:tab/>
      </w:r>
      <w:r w:rsidRPr="008014F7">
        <w:rPr>
          <w:rFonts w:ascii="Arial Narrow" w:hAnsi="Arial Narrow"/>
          <w:sz w:val="22"/>
          <w:szCs w:val="22"/>
        </w:rPr>
        <w:t>- radový rodinný dom, min. výmera pozemku 350 m</w:t>
      </w:r>
      <w:r w:rsidRPr="008014F7">
        <w:rPr>
          <w:rFonts w:ascii="Arial Narrow" w:hAnsi="Arial Narrow"/>
          <w:sz w:val="22"/>
          <w:szCs w:val="22"/>
          <w:vertAlign w:val="superscript"/>
        </w:rPr>
        <w:t>2</w:t>
      </w:r>
    </w:p>
    <w:p w14:paraId="0BDB5F4B" w14:textId="77777777" w:rsidR="00597052" w:rsidRPr="008014F7" w:rsidRDefault="00597052" w:rsidP="00597052">
      <w:pPr>
        <w:suppressAutoHyphens w:val="0"/>
        <w:autoSpaceDE w:val="0"/>
        <w:autoSpaceDN w:val="0"/>
        <w:adjustRightInd w:val="0"/>
        <w:snapToGrid w:val="0"/>
        <w:jc w:val="both"/>
        <w:rPr>
          <w:rFonts w:ascii="Arial Narrow" w:eastAsia="Calibri" w:hAnsi="Arial Narrow"/>
          <w:color w:val="C00000"/>
          <w:sz w:val="22"/>
          <w:szCs w:val="22"/>
          <w:lang w:eastAsia="en-US"/>
        </w:rPr>
      </w:pPr>
    </w:p>
    <w:p w14:paraId="79E36568" w14:textId="77777777" w:rsidR="00597052" w:rsidRPr="008014F7" w:rsidRDefault="00597052" w:rsidP="00597052">
      <w:pPr>
        <w:suppressAutoHyphens w:val="0"/>
        <w:autoSpaceDE w:val="0"/>
        <w:autoSpaceDN w:val="0"/>
        <w:adjustRightInd w:val="0"/>
        <w:snapToGrid w:val="0"/>
        <w:jc w:val="both"/>
        <w:rPr>
          <w:rFonts w:ascii="Arial Narrow" w:eastAsia="Calibri" w:hAnsi="Arial Narrow"/>
          <w:sz w:val="22"/>
          <w:szCs w:val="22"/>
          <w:lang w:eastAsia="en-US"/>
        </w:rPr>
      </w:pPr>
      <w:r w:rsidRPr="008014F7">
        <w:rPr>
          <w:rFonts w:ascii="Arial Narrow" w:eastAsia="Calibri" w:hAnsi="Arial Narrow"/>
          <w:sz w:val="22"/>
          <w:szCs w:val="22"/>
          <w:lang w:eastAsia="en-US"/>
        </w:rPr>
        <w:t>Navrhovaná urbanistická koncepcia obytného územia sleduje:</w:t>
      </w:r>
    </w:p>
    <w:p w14:paraId="23B64A95" w14:textId="77777777" w:rsidR="00597052" w:rsidRPr="008014F7" w:rsidRDefault="00597052" w:rsidP="00597052">
      <w:pPr>
        <w:pStyle w:val="Odsekzoznamu"/>
        <w:numPr>
          <w:ilvl w:val="0"/>
          <w:numId w:val="2"/>
        </w:numPr>
        <w:suppressAutoHyphens w:val="0"/>
        <w:autoSpaceDE w:val="0"/>
        <w:autoSpaceDN w:val="0"/>
        <w:adjustRightInd w:val="0"/>
        <w:snapToGrid w:val="0"/>
        <w:ind w:left="709" w:hanging="283"/>
        <w:jc w:val="both"/>
        <w:rPr>
          <w:rFonts w:ascii="Arial Narrow" w:eastAsia="Calibri" w:hAnsi="Arial Narrow"/>
          <w:sz w:val="22"/>
          <w:szCs w:val="22"/>
          <w:lang w:eastAsia="en-US"/>
        </w:rPr>
      </w:pPr>
      <w:r w:rsidRPr="008014F7">
        <w:rPr>
          <w:rFonts w:ascii="Arial Narrow" w:eastAsia="Calibri" w:hAnsi="Arial Narrow"/>
          <w:sz w:val="22"/>
          <w:szCs w:val="22"/>
          <w:lang w:eastAsia="en-US"/>
        </w:rPr>
        <w:t>intenzívnejšie využitie existujúcej štruktúry obce, hlavne zvýšenie hustoty zástavby -</w:t>
      </w:r>
    </w:p>
    <w:p w14:paraId="2357FD17" w14:textId="77777777" w:rsidR="00597052" w:rsidRPr="008014F7" w:rsidRDefault="00597052" w:rsidP="00597052">
      <w:pPr>
        <w:suppressAutoHyphens w:val="0"/>
        <w:autoSpaceDE w:val="0"/>
        <w:autoSpaceDN w:val="0"/>
        <w:adjustRightInd w:val="0"/>
        <w:snapToGrid w:val="0"/>
        <w:ind w:left="709" w:hanging="283"/>
        <w:jc w:val="both"/>
        <w:rPr>
          <w:rFonts w:ascii="Arial Narrow" w:eastAsia="Calibri" w:hAnsi="Arial Narrow"/>
          <w:sz w:val="22"/>
          <w:szCs w:val="22"/>
          <w:lang w:eastAsia="en-US"/>
        </w:rPr>
      </w:pPr>
      <w:r w:rsidRPr="008014F7">
        <w:rPr>
          <w:rFonts w:ascii="Arial Narrow" w:eastAsia="Calibri" w:hAnsi="Arial Narrow"/>
          <w:sz w:val="22"/>
          <w:szCs w:val="22"/>
          <w:lang w:eastAsia="en-US"/>
        </w:rPr>
        <w:tab/>
        <w:t>využitím prieluk, voľných stavebných pozemkov a časti nadmerných záhrad v zastavanom území obce,</w:t>
      </w:r>
    </w:p>
    <w:p w14:paraId="01950F5C" w14:textId="77777777" w:rsidR="00597052" w:rsidRPr="008014F7" w:rsidRDefault="00597052" w:rsidP="00597052">
      <w:pPr>
        <w:pStyle w:val="Odsekzoznamu"/>
        <w:numPr>
          <w:ilvl w:val="0"/>
          <w:numId w:val="2"/>
        </w:numPr>
        <w:suppressAutoHyphens w:val="0"/>
        <w:autoSpaceDE w:val="0"/>
        <w:autoSpaceDN w:val="0"/>
        <w:adjustRightInd w:val="0"/>
        <w:snapToGrid w:val="0"/>
        <w:ind w:left="709" w:hanging="283"/>
        <w:jc w:val="both"/>
        <w:rPr>
          <w:rFonts w:ascii="Arial Narrow" w:eastAsia="Calibri" w:hAnsi="Arial Narrow"/>
          <w:sz w:val="22"/>
          <w:szCs w:val="22"/>
          <w:lang w:eastAsia="en-US"/>
        </w:rPr>
      </w:pPr>
      <w:r w:rsidRPr="008014F7">
        <w:rPr>
          <w:rFonts w:ascii="Arial Narrow" w:eastAsia="Calibri" w:hAnsi="Arial Narrow"/>
          <w:sz w:val="22"/>
          <w:szCs w:val="22"/>
          <w:lang w:eastAsia="en-US"/>
        </w:rPr>
        <w:t xml:space="preserve">stavebnú obnovu </w:t>
      </w:r>
      <w:proofErr w:type="spellStart"/>
      <w:r w:rsidRPr="008014F7">
        <w:rPr>
          <w:rFonts w:ascii="Arial Narrow" w:eastAsia="Calibri" w:hAnsi="Arial Narrow"/>
          <w:sz w:val="22"/>
          <w:szCs w:val="22"/>
          <w:lang w:eastAsia="en-US"/>
        </w:rPr>
        <w:t>schátralého</w:t>
      </w:r>
      <w:proofErr w:type="spellEnd"/>
      <w:r w:rsidRPr="008014F7">
        <w:rPr>
          <w:rFonts w:ascii="Arial Narrow" w:eastAsia="Calibri" w:hAnsi="Arial Narrow"/>
          <w:sz w:val="22"/>
          <w:szCs w:val="22"/>
          <w:lang w:eastAsia="en-US"/>
        </w:rPr>
        <w:t xml:space="preserve"> domového fondu v ťažiskových polohách obce, </w:t>
      </w:r>
    </w:p>
    <w:p w14:paraId="4E7AF225" w14:textId="77777777" w:rsidR="00597052" w:rsidRPr="008014F7" w:rsidRDefault="00597052" w:rsidP="00597052">
      <w:pPr>
        <w:pStyle w:val="Odsekzoznamu"/>
        <w:numPr>
          <w:ilvl w:val="0"/>
          <w:numId w:val="2"/>
        </w:numPr>
        <w:suppressAutoHyphens w:val="0"/>
        <w:autoSpaceDE w:val="0"/>
        <w:autoSpaceDN w:val="0"/>
        <w:adjustRightInd w:val="0"/>
        <w:snapToGrid w:val="0"/>
        <w:ind w:left="709" w:hanging="283"/>
        <w:jc w:val="both"/>
        <w:rPr>
          <w:rFonts w:ascii="Arial Narrow" w:eastAsia="Calibri" w:hAnsi="Arial Narrow"/>
          <w:sz w:val="22"/>
          <w:szCs w:val="22"/>
          <w:lang w:eastAsia="en-US"/>
        </w:rPr>
      </w:pPr>
      <w:r w:rsidRPr="008014F7">
        <w:rPr>
          <w:rFonts w:ascii="Arial Narrow" w:eastAsia="Calibri" w:hAnsi="Arial Narrow"/>
          <w:sz w:val="22"/>
          <w:szCs w:val="22"/>
          <w:lang w:eastAsia="en-US"/>
        </w:rPr>
        <w:t>vytvorenie potrebnej výmery funkčných plôch pre rozvoj bývania vyplývajúceho z demografického rastu,</w:t>
      </w:r>
    </w:p>
    <w:p w14:paraId="5DA85859" w14:textId="77777777" w:rsidR="00597052" w:rsidRPr="00492BB2" w:rsidRDefault="00597052" w:rsidP="00597052">
      <w:pPr>
        <w:pStyle w:val="Odsekzoznamu"/>
        <w:numPr>
          <w:ilvl w:val="0"/>
          <w:numId w:val="2"/>
        </w:numPr>
        <w:suppressAutoHyphens w:val="0"/>
        <w:autoSpaceDE w:val="0"/>
        <w:autoSpaceDN w:val="0"/>
        <w:adjustRightInd w:val="0"/>
        <w:snapToGrid w:val="0"/>
        <w:ind w:left="709" w:hanging="283"/>
        <w:jc w:val="both"/>
        <w:rPr>
          <w:rFonts w:ascii="Arial Narrow" w:eastAsia="Calibri" w:hAnsi="Arial Narrow"/>
          <w:sz w:val="22"/>
          <w:szCs w:val="22"/>
          <w:lang w:eastAsia="en-US"/>
        </w:rPr>
      </w:pPr>
      <w:r w:rsidRPr="008014F7">
        <w:rPr>
          <w:rFonts w:ascii="Arial Narrow" w:eastAsia="Calibri" w:hAnsi="Arial Narrow"/>
          <w:sz w:val="22"/>
          <w:szCs w:val="22"/>
          <w:lang w:eastAsia="en-US"/>
        </w:rPr>
        <w:t xml:space="preserve">doplnenie obytného územia plochami verejnej zelene s požiadavkou na zlepšenie estetickej, hygienickej </w:t>
      </w:r>
      <w:r w:rsidRPr="00492BB2">
        <w:rPr>
          <w:rFonts w:ascii="Arial Narrow" w:eastAsia="Calibri" w:hAnsi="Arial Narrow"/>
          <w:sz w:val="22"/>
          <w:szCs w:val="22"/>
          <w:lang w:eastAsia="en-US"/>
        </w:rPr>
        <w:t>a ekostabilizačnej funkcie.</w:t>
      </w:r>
    </w:p>
    <w:p w14:paraId="62B80473" w14:textId="331FA22A" w:rsidR="0030207D" w:rsidRPr="0030207D" w:rsidRDefault="0030207D" w:rsidP="0030207D">
      <w:pPr>
        <w:shd w:val="clear" w:color="auto" w:fill="FFFFFF"/>
        <w:tabs>
          <w:tab w:val="left" w:pos="250"/>
          <w:tab w:val="left" w:pos="567"/>
        </w:tabs>
        <w:spacing w:line="274" w:lineRule="exact"/>
        <w:jc w:val="both"/>
        <w:rPr>
          <w:rFonts w:ascii="Arial Narrow" w:eastAsia="Calibri" w:hAnsi="Arial Narrow"/>
          <w:sz w:val="22"/>
          <w:szCs w:val="22"/>
          <w:lang w:eastAsia="en-US"/>
        </w:rPr>
      </w:pPr>
      <w:r w:rsidRPr="00492BB2">
        <w:rPr>
          <w:rFonts w:eastAsia="Calibri"/>
          <w:lang w:eastAsia="en-US"/>
        </w:rPr>
        <w:tab/>
      </w:r>
      <w:r w:rsidRPr="00492BB2">
        <w:rPr>
          <w:rFonts w:eastAsia="Calibri"/>
          <w:lang w:eastAsia="en-US"/>
        </w:rPr>
        <w:tab/>
        <w:t xml:space="preserve">- </w:t>
      </w:r>
      <w:r w:rsidRPr="00492BB2">
        <w:rPr>
          <w:rFonts w:ascii="Arial Narrow" w:eastAsia="Calibri" w:hAnsi="Arial Narrow"/>
          <w:sz w:val="22"/>
          <w:szCs w:val="22"/>
          <w:lang w:eastAsia="en-US"/>
        </w:rPr>
        <w:t xml:space="preserve">Pri výstavbe v osadách navrhnúť stavby v architektonickom súlade s pôvodnými ľudovými domami, </w:t>
      </w:r>
      <w:proofErr w:type="spellStart"/>
      <w:r w:rsidRPr="00492BB2">
        <w:rPr>
          <w:rFonts w:ascii="Arial Narrow" w:eastAsia="Calibri" w:hAnsi="Arial Narrow"/>
          <w:sz w:val="22"/>
          <w:szCs w:val="22"/>
          <w:lang w:eastAsia="en-US"/>
        </w:rPr>
        <w:t>t.j</w:t>
      </w:r>
      <w:proofErr w:type="spellEnd"/>
      <w:r w:rsidRPr="00492BB2">
        <w:rPr>
          <w:rFonts w:ascii="Arial Narrow" w:eastAsia="Calibri" w:hAnsi="Arial Narrow"/>
          <w:sz w:val="22"/>
          <w:szCs w:val="22"/>
          <w:lang w:eastAsia="en-US"/>
        </w:rPr>
        <w:t>. dodržiavať prvky ľudovej architektúry a prevedenie stavieb typické pre danú oblasť, proporčne vyrovnané stavby, na vonkajšie úpravy použiť stavebný materiál typický pre danú oblasť.</w:t>
      </w:r>
    </w:p>
    <w:p w14:paraId="5C2D0C5C" w14:textId="488F8B6A" w:rsidR="008C3CCE" w:rsidRDefault="008C3CCE" w:rsidP="00681499">
      <w:pPr>
        <w:suppressAutoHyphens w:val="0"/>
        <w:autoSpaceDE w:val="0"/>
        <w:autoSpaceDN w:val="0"/>
        <w:adjustRightInd w:val="0"/>
        <w:snapToGrid w:val="0"/>
        <w:ind w:left="567"/>
        <w:jc w:val="both"/>
        <w:rPr>
          <w:rStyle w:val="FontStyle153"/>
          <w:rFonts w:ascii="Arial Narrow" w:hAnsi="Arial Narrow"/>
          <w:u w:val="single"/>
        </w:rPr>
      </w:pPr>
    </w:p>
    <w:p w14:paraId="1D05A583" w14:textId="23C87494" w:rsidR="00681499" w:rsidRPr="008014F7" w:rsidRDefault="00681499" w:rsidP="00681499">
      <w:pPr>
        <w:suppressAutoHyphens w:val="0"/>
        <w:autoSpaceDE w:val="0"/>
        <w:autoSpaceDN w:val="0"/>
        <w:adjustRightInd w:val="0"/>
        <w:snapToGrid w:val="0"/>
        <w:ind w:left="567"/>
        <w:jc w:val="both"/>
        <w:rPr>
          <w:rFonts w:ascii="Arial Narrow" w:eastAsia="Calibri" w:hAnsi="Arial Narrow"/>
          <w:sz w:val="22"/>
          <w:szCs w:val="22"/>
          <w:u w:val="single"/>
          <w:lang w:eastAsia="en-US"/>
        </w:rPr>
      </w:pPr>
      <w:r w:rsidRPr="008014F7">
        <w:rPr>
          <w:rStyle w:val="FontStyle153"/>
          <w:rFonts w:ascii="Arial Narrow" w:hAnsi="Arial Narrow"/>
          <w:u w:val="single"/>
        </w:rPr>
        <w:t>3.2. Funkčné využitie a r</w:t>
      </w:r>
      <w:r w:rsidRPr="008014F7">
        <w:rPr>
          <w:rFonts w:ascii="Arial Narrow" w:eastAsia="Calibri" w:hAnsi="Arial Narrow"/>
          <w:sz w:val="22"/>
          <w:szCs w:val="22"/>
          <w:u w:val="single"/>
          <w:lang w:eastAsia="en-US"/>
        </w:rPr>
        <w:t xml:space="preserve">egulácia </w:t>
      </w:r>
      <w:r w:rsidR="00597052">
        <w:rPr>
          <w:rFonts w:ascii="Arial Narrow" w:eastAsia="Calibri" w:hAnsi="Arial Narrow"/>
          <w:sz w:val="22"/>
          <w:szCs w:val="22"/>
          <w:u w:val="single"/>
          <w:lang w:eastAsia="en-US"/>
        </w:rPr>
        <w:t>v území</w:t>
      </w:r>
      <w:r w:rsidRPr="008014F7">
        <w:rPr>
          <w:rFonts w:ascii="Arial Narrow" w:eastAsia="Calibri" w:hAnsi="Arial Narrow"/>
          <w:sz w:val="22"/>
          <w:szCs w:val="22"/>
          <w:u w:val="single"/>
          <w:lang w:eastAsia="en-US"/>
        </w:rPr>
        <w:t>:</w:t>
      </w:r>
    </w:p>
    <w:p w14:paraId="563B4D36" w14:textId="77777777" w:rsidR="00222F7B" w:rsidRPr="008014F7" w:rsidRDefault="00222F7B" w:rsidP="00222F7B">
      <w:pPr>
        <w:suppressAutoHyphens w:val="0"/>
        <w:autoSpaceDE w:val="0"/>
        <w:autoSpaceDN w:val="0"/>
        <w:adjustRightInd w:val="0"/>
        <w:snapToGrid w:val="0"/>
        <w:jc w:val="both"/>
        <w:rPr>
          <w:rFonts w:ascii="Arial Narrow" w:eastAsia="Calibri" w:hAnsi="Arial Narrow"/>
          <w:b/>
          <w:bCs/>
          <w:sz w:val="22"/>
          <w:szCs w:val="22"/>
          <w:lang w:eastAsia="en-US"/>
        </w:rPr>
      </w:pPr>
    </w:p>
    <w:p w14:paraId="4E24DD68" w14:textId="7C5BCB63" w:rsidR="00597052" w:rsidRPr="008014F7" w:rsidRDefault="00A72700" w:rsidP="00597052">
      <w:pPr>
        <w:pStyle w:val="Style29"/>
        <w:widowControl/>
        <w:spacing w:before="120"/>
        <w:jc w:val="both"/>
        <w:rPr>
          <w:rFonts w:ascii="Arial Narrow" w:eastAsia="Calibri" w:hAnsi="Arial Narrow"/>
          <w:b/>
          <w:sz w:val="22"/>
          <w:szCs w:val="22"/>
          <w:lang w:eastAsia="en-US"/>
        </w:rPr>
      </w:pPr>
      <w:r>
        <w:rPr>
          <w:rFonts w:ascii="Arial Narrow" w:eastAsia="Calibri" w:hAnsi="Arial Narrow"/>
          <w:b/>
          <w:sz w:val="22"/>
          <w:szCs w:val="22"/>
          <w:lang w:eastAsia="en-US"/>
        </w:rPr>
        <w:t xml:space="preserve">a/ </w:t>
      </w:r>
      <w:r w:rsidR="00597052" w:rsidRPr="008014F7">
        <w:rPr>
          <w:rFonts w:ascii="Arial Narrow" w:eastAsia="Calibri" w:hAnsi="Arial Narrow"/>
          <w:b/>
          <w:sz w:val="22"/>
          <w:szCs w:val="22"/>
          <w:lang w:eastAsia="en-US"/>
        </w:rPr>
        <w:t>BRD –  je označenie pre obytné plochy s prevahou bývania v rodinných domoch</w:t>
      </w:r>
    </w:p>
    <w:p w14:paraId="774EBC37" w14:textId="77777777" w:rsidR="00597052" w:rsidRPr="008014F7" w:rsidRDefault="00597052" w:rsidP="00597052">
      <w:pPr>
        <w:pStyle w:val="Style29"/>
        <w:widowControl/>
        <w:spacing w:before="120"/>
        <w:ind w:left="709"/>
        <w:jc w:val="both"/>
        <w:rPr>
          <w:rStyle w:val="FontStyle172"/>
          <w:rFonts w:ascii="Arial Narrow" w:hAnsi="Arial Narrow"/>
          <w:b w:val="0"/>
          <w:bCs w:val="0"/>
        </w:rPr>
      </w:pPr>
      <w:r w:rsidRPr="008014F7">
        <w:rPr>
          <w:rStyle w:val="FontStyle172"/>
          <w:rFonts w:ascii="Arial Narrow" w:hAnsi="Arial Narrow"/>
          <w:b w:val="0"/>
          <w:bCs w:val="0"/>
        </w:rPr>
        <w:t>Základné funkčné a priestorové regulatívy zóny BRD sú:</w:t>
      </w:r>
    </w:p>
    <w:p w14:paraId="2297773A" w14:textId="77777777" w:rsidR="00597052" w:rsidRPr="008014F7" w:rsidRDefault="00597052" w:rsidP="00597052">
      <w:pPr>
        <w:pStyle w:val="Style29"/>
        <w:widowControl/>
        <w:spacing w:before="120"/>
        <w:ind w:left="709"/>
        <w:jc w:val="both"/>
        <w:rPr>
          <w:rStyle w:val="FontStyle172"/>
          <w:rFonts w:ascii="Arial Narrow" w:hAnsi="Arial Narrow"/>
          <w:b w:val="0"/>
          <w:bCs w:val="0"/>
        </w:rPr>
      </w:pPr>
      <w:r w:rsidRPr="008014F7">
        <w:rPr>
          <w:rStyle w:val="FontStyle172"/>
          <w:rFonts w:ascii="Arial Narrow" w:hAnsi="Arial Narrow"/>
          <w:b w:val="0"/>
          <w:bCs w:val="0"/>
          <w:u w:val="single"/>
        </w:rPr>
        <w:t>Prípustné funkcie</w:t>
      </w:r>
      <w:r w:rsidRPr="008014F7">
        <w:rPr>
          <w:rStyle w:val="FontStyle172"/>
          <w:rFonts w:ascii="Arial Narrow" w:hAnsi="Arial Narrow"/>
          <w:b w:val="0"/>
          <w:bCs w:val="0"/>
        </w:rPr>
        <w:t>:</w:t>
      </w:r>
    </w:p>
    <w:p w14:paraId="27C5BF9E" w14:textId="77777777" w:rsidR="00597052" w:rsidRDefault="00597052" w:rsidP="00597052">
      <w:pPr>
        <w:pStyle w:val="Bezriadkovania"/>
        <w:jc w:val="both"/>
        <w:rPr>
          <w:rFonts w:ascii="Arial Narrow" w:hAnsi="Arial Narrow"/>
          <w:sz w:val="22"/>
          <w:szCs w:val="22"/>
        </w:rPr>
      </w:pPr>
      <w:r w:rsidRPr="008014F7">
        <w:rPr>
          <w:rFonts w:ascii="Arial Narrow" w:hAnsi="Arial Narrow"/>
          <w:sz w:val="22"/>
          <w:szCs w:val="22"/>
        </w:rPr>
        <w:t xml:space="preserve">Bývanie v rodinných domoch (suterén + 2 nadzemné podlažia, alebo suterén + nadzemné podlažie + podkrovie), základná občianska vybavenosť - zariadenia obchodu, verejného stravovania a nerušiacich nevýrobných služieb pre obyvateľov územia, malé ihriská pre neorganizovaný šport pre obyvateľov územia, nevyhnutné plochy technického vybavenia územia, pešie, cyklistické a motorové komunikácie a zastávky autobusov, nevyhnutné odstavné plochy pre automobily, parkovo upravená zeleň, zeleň okrasných a úžitkových záhrad, malé ubytovacie zariadenia penziónového typu, malé zariadenia administratívy, sociálne, zdravotnícke a zariadenia, nerušiace výrobné služby ako súčasť pozemkov rodinných domov a doplnková funkcia bývania. </w:t>
      </w:r>
    </w:p>
    <w:p w14:paraId="6854D82D" w14:textId="77777777" w:rsidR="00597052" w:rsidRPr="008014F7" w:rsidRDefault="00597052" w:rsidP="00597052">
      <w:pPr>
        <w:pStyle w:val="Style29"/>
        <w:widowControl/>
        <w:spacing w:before="120"/>
        <w:ind w:left="709"/>
        <w:jc w:val="both"/>
        <w:rPr>
          <w:rStyle w:val="FontStyle172"/>
          <w:rFonts w:ascii="Arial Narrow" w:hAnsi="Arial Narrow"/>
          <w:b w:val="0"/>
          <w:bCs w:val="0"/>
        </w:rPr>
      </w:pPr>
      <w:r w:rsidRPr="008014F7">
        <w:rPr>
          <w:rStyle w:val="FontStyle172"/>
          <w:rFonts w:ascii="Arial Narrow" w:hAnsi="Arial Narrow"/>
          <w:b w:val="0"/>
          <w:bCs w:val="0"/>
          <w:u w:val="single"/>
        </w:rPr>
        <w:t>Neprípustné funkcie</w:t>
      </w:r>
      <w:r w:rsidRPr="008014F7">
        <w:rPr>
          <w:rStyle w:val="FontStyle172"/>
          <w:rFonts w:ascii="Arial Narrow" w:hAnsi="Arial Narrow"/>
          <w:b w:val="0"/>
          <w:bCs w:val="0"/>
        </w:rPr>
        <w:t>:</w:t>
      </w:r>
    </w:p>
    <w:p w14:paraId="19F63701" w14:textId="77777777" w:rsidR="00597052" w:rsidRPr="008014F7" w:rsidRDefault="00597052" w:rsidP="00597052">
      <w:pPr>
        <w:pStyle w:val="Style29"/>
        <w:widowControl/>
        <w:spacing w:before="120"/>
        <w:jc w:val="both"/>
        <w:rPr>
          <w:rStyle w:val="FontStyle172"/>
          <w:rFonts w:ascii="Arial Narrow" w:hAnsi="Arial Narrow"/>
          <w:b w:val="0"/>
        </w:rPr>
      </w:pPr>
      <w:r w:rsidRPr="008014F7">
        <w:rPr>
          <w:rStyle w:val="FontStyle172"/>
          <w:rFonts w:ascii="Arial Narrow" w:hAnsi="Arial Narrow"/>
          <w:b w:val="0"/>
        </w:rPr>
        <w:t>Iné ako prípustné</w:t>
      </w:r>
    </w:p>
    <w:p w14:paraId="15A8D01F" w14:textId="77777777" w:rsidR="00597052" w:rsidRPr="008014F7" w:rsidRDefault="00597052" w:rsidP="00597052">
      <w:pPr>
        <w:pStyle w:val="Style29"/>
        <w:widowControl/>
        <w:spacing w:before="120"/>
        <w:jc w:val="both"/>
        <w:rPr>
          <w:rStyle w:val="FontStyle172"/>
          <w:rFonts w:ascii="Arial Narrow" w:hAnsi="Arial Narrow"/>
          <w:b w:val="0"/>
          <w:u w:val="single"/>
        </w:rPr>
      </w:pPr>
      <w:r w:rsidRPr="008014F7">
        <w:rPr>
          <w:rStyle w:val="FontStyle172"/>
          <w:rFonts w:ascii="Arial Narrow" w:hAnsi="Arial Narrow"/>
          <w:b w:val="0"/>
        </w:rPr>
        <w:tab/>
      </w:r>
      <w:r w:rsidRPr="008014F7">
        <w:rPr>
          <w:rStyle w:val="FontStyle172"/>
          <w:rFonts w:ascii="Arial Narrow" w:hAnsi="Arial Narrow"/>
          <w:b w:val="0"/>
          <w:u w:val="single"/>
        </w:rPr>
        <w:t>Doplňujúce ustanovenia:</w:t>
      </w:r>
    </w:p>
    <w:p w14:paraId="0844F5EE" w14:textId="77777777" w:rsidR="00597052" w:rsidRPr="008014F7" w:rsidRDefault="00597052" w:rsidP="00597052">
      <w:pPr>
        <w:pStyle w:val="Bezriadkovania"/>
        <w:rPr>
          <w:rFonts w:ascii="Arial Narrow" w:hAnsi="Arial Narrow"/>
          <w:sz w:val="22"/>
          <w:szCs w:val="22"/>
        </w:rPr>
      </w:pPr>
      <w:r w:rsidRPr="008014F7">
        <w:rPr>
          <w:rFonts w:ascii="Arial Narrow" w:hAnsi="Arial Narrow"/>
          <w:sz w:val="22"/>
          <w:szCs w:val="22"/>
        </w:rPr>
        <w:t xml:space="preserve">Odstavné miesta obyvateľov musia byť riešené v rámci súkromných pozemkov, parkovanie užívateľov zariadení komerčného vybavenia a služieb musí byť riešené na pozemkoch ich prevádzkovateľov. </w:t>
      </w:r>
    </w:p>
    <w:p w14:paraId="589B5592" w14:textId="30535A0E" w:rsidR="00597052" w:rsidRPr="008014F7" w:rsidRDefault="00A72700" w:rsidP="00597052">
      <w:pPr>
        <w:pStyle w:val="Style29"/>
        <w:widowControl/>
        <w:spacing w:before="120"/>
        <w:jc w:val="both"/>
        <w:rPr>
          <w:rFonts w:ascii="Arial Narrow" w:eastAsia="Calibri" w:hAnsi="Arial Narrow"/>
          <w:bCs/>
          <w:sz w:val="22"/>
          <w:szCs w:val="22"/>
          <w:lang w:eastAsia="en-US"/>
        </w:rPr>
      </w:pPr>
      <w:r>
        <w:rPr>
          <w:rFonts w:ascii="Arial Narrow" w:eastAsia="Calibri" w:hAnsi="Arial Narrow"/>
          <w:b/>
          <w:sz w:val="22"/>
          <w:szCs w:val="22"/>
          <w:lang w:eastAsia="en-US"/>
        </w:rPr>
        <w:t xml:space="preserve">b/ </w:t>
      </w:r>
      <w:r w:rsidR="00597052" w:rsidRPr="008014F7">
        <w:rPr>
          <w:rFonts w:ascii="Arial Narrow" w:eastAsia="Calibri" w:hAnsi="Arial Narrow"/>
          <w:b/>
          <w:sz w:val="22"/>
          <w:szCs w:val="22"/>
          <w:lang w:eastAsia="en-US"/>
        </w:rPr>
        <w:t xml:space="preserve">BBD –  je označenie pre obytné plochy s prevahou bývania v bytových domoch </w:t>
      </w:r>
    </w:p>
    <w:p w14:paraId="5A2E9F06" w14:textId="77777777" w:rsidR="00597052" w:rsidRPr="008014F7" w:rsidRDefault="00597052" w:rsidP="00597052">
      <w:pPr>
        <w:pStyle w:val="Style29"/>
        <w:widowControl/>
        <w:spacing w:before="120"/>
        <w:ind w:firstLine="708"/>
        <w:jc w:val="both"/>
        <w:rPr>
          <w:rStyle w:val="FontStyle172"/>
          <w:rFonts w:ascii="Arial Narrow" w:hAnsi="Arial Narrow"/>
          <w:b w:val="0"/>
          <w:bCs w:val="0"/>
        </w:rPr>
      </w:pPr>
      <w:r w:rsidRPr="008014F7">
        <w:rPr>
          <w:rStyle w:val="FontStyle172"/>
          <w:rFonts w:ascii="Arial Narrow" w:hAnsi="Arial Narrow"/>
          <w:b w:val="0"/>
          <w:bCs w:val="0"/>
        </w:rPr>
        <w:t>Základné funkčné a priestorové regulatívy zóny BBD sú:</w:t>
      </w:r>
    </w:p>
    <w:p w14:paraId="499792FA" w14:textId="77777777" w:rsidR="00597052" w:rsidRPr="008014F7" w:rsidRDefault="00597052" w:rsidP="00597052">
      <w:pPr>
        <w:pStyle w:val="Style29"/>
        <w:widowControl/>
        <w:spacing w:before="120"/>
        <w:ind w:firstLine="708"/>
        <w:jc w:val="both"/>
        <w:rPr>
          <w:rStyle w:val="FontStyle172"/>
          <w:rFonts w:ascii="Arial Narrow" w:hAnsi="Arial Narrow"/>
          <w:b w:val="0"/>
          <w:bCs w:val="0"/>
        </w:rPr>
      </w:pPr>
    </w:p>
    <w:p w14:paraId="56EE6CF1" w14:textId="77777777" w:rsidR="00597052" w:rsidRPr="008014F7" w:rsidRDefault="00597052" w:rsidP="00597052">
      <w:pPr>
        <w:pStyle w:val="Bezriadkovania"/>
        <w:ind w:firstLine="708"/>
        <w:rPr>
          <w:rFonts w:ascii="Arial Narrow" w:hAnsi="Arial Narrow"/>
          <w:sz w:val="22"/>
          <w:szCs w:val="22"/>
        </w:rPr>
      </w:pPr>
      <w:r w:rsidRPr="008014F7">
        <w:rPr>
          <w:rFonts w:ascii="Arial Narrow" w:hAnsi="Arial Narrow"/>
          <w:sz w:val="22"/>
          <w:szCs w:val="22"/>
          <w:u w:val="single"/>
        </w:rPr>
        <w:t>Prípustné funkcie</w:t>
      </w:r>
      <w:r w:rsidRPr="008014F7">
        <w:rPr>
          <w:rFonts w:ascii="Arial Narrow" w:hAnsi="Arial Narrow"/>
          <w:sz w:val="22"/>
          <w:szCs w:val="22"/>
        </w:rPr>
        <w:t xml:space="preserve">: </w:t>
      </w:r>
    </w:p>
    <w:p w14:paraId="13D63784" w14:textId="77777777" w:rsidR="00597052" w:rsidRPr="008014F7" w:rsidRDefault="00597052" w:rsidP="00597052">
      <w:pPr>
        <w:pStyle w:val="Bezriadkovania"/>
        <w:jc w:val="both"/>
        <w:rPr>
          <w:rFonts w:ascii="Arial Narrow" w:hAnsi="Arial Narrow"/>
          <w:sz w:val="22"/>
          <w:szCs w:val="22"/>
        </w:rPr>
      </w:pPr>
      <w:r w:rsidRPr="008014F7">
        <w:rPr>
          <w:rFonts w:ascii="Arial Narrow" w:hAnsi="Arial Narrow"/>
          <w:sz w:val="22"/>
          <w:szCs w:val="22"/>
        </w:rPr>
        <w:t xml:space="preserve">Bývanie v </w:t>
      </w:r>
      <w:proofErr w:type="spellStart"/>
      <w:r w:rsidRPr="008014F7">
        <w:rPr>
          <w:rFonts w:ascii="Arial Narrow" w:hAnsi="Arial Narrow"/>
          <w:sz w:val="22"/>
          <w:szCs w:val="22"/>
        </w:rPr>
        <w:t>nízkopodlažných</w:t>
      </w:r>
      <w:proofErr w:type="spellEnd"/>
      <w:r w:rsidRPr="008014F7">
        <w:rPr>
          <w:rFonts w:ascii="Arial Narrow" w:hAnsi="Arial Narrow"/>
          <w:sz w:val="22"/>
          <w:szCs w:val="22"/>
        </w:rPr>
        <w:t xml:space="preserve"> bytových domoch (suterén + 4 nadzemné podlažia, alebo suterén + 3 nadzemné podlažia + podkrovie), základná občianska vybavenosť do 50% podlažnej plochy objektu - zariadenia obchodu, verejného stravovania a nerušiacich nevýrobných služieb pre obyvateľov územia, malé ihriská pre neorganizovaný šport pre obyvateľov územia, nevyhnutné plochy technického vybavenia územia, pešie, cyklistické a motorové komunikácie, nevyhnutné odstavné plochy pre automobily, parkovo upravená obytná zeleň, radové garáže pre bývajúcich obyvateľov. </w:t>
      </w:r>
    </w:p>
    <w:p w14:paraId="1C1C6DE4" w14:textId="77777777" w:rsidR="00597052" w:rsidRPr="008014F7" w:rsidRDefault="00597052" w:rsidP="00597052">
      <w:pPr>
        <w:pStyle w:val="Bezriadkovania"/>
        <w:ind w:firstLine="708"/>
        <w:rPr>
          <w:rFonts w:ascii="Arial Narrow" w:hAnsi="Arial Narrow"/>
          <w:sz w:val="22"/>
          <w:szCs w:val="22"/>
        </w:rPr>
      </w:pPr>
    </w:p>
    <w:p w14:paraId="09B07A61" w14:textId="77777777" w:rsidR="00597052" w:rsidRPr="008014F7" w:rsidRDefault="00597052" w:rsidP="00597052">
      <w:pPr>
        <w:pStyle w:val="Bezriadkovania"/>
        <w:ind w:firstLine="708"/>
        <w:rPr>
          <w:rFonts w:ascii="Arial Narrow" w:hAnsi="Arial Narrow"/>
          <w:sz w:val="22"/>
          <w:szCs w:val="22"/>
        </w:rPr>
      </w:pPr>
      <w:r w:rsidRPr="008014F7">
        <w:rPr>
          <w:rFonts w:ascii="Arial Narrow" w:hAnsi="Arial Narrow"/>
          <w:sz w:val="22"/>
          <w:szCs w:val="22"/>
          <w:u w:val="single"/>
        </w:rPr>
        <w:t>Neprípustné funkcie</w:t>
      </w:r>
      <w:r w:rsidRPr="008014F7">
        <w:rPr>
          <w:rFonts w:ascii="Arial Narrow" w:hAnsi="Arial Narrow"/>
          <w:sz w:val="22"/>
          <w:szCs w:val="22"/>
        </w:rPr>
        <w:t xml:space="preserve">: </w:t>
      </w:r>
    </w:p>
    <w:p w14:paraId="525397B4" w14:textId="77777777" w:rsidR="00597052" w:rsidRPr="008014F7" w:rsidRDefault="00597052" w:rsidP="00597052">
      <w:pPr>
        <w:pStyle w:val="Style29"/>
        <w:widowControl/>
        <w:spacing w:before="120"/>
        <w:jc w:val="both"/>
        <w:rPr>
          <w:rStyle w:val="FontStyle172"/>
          <w:rFonts w:ascii="Arial Narrow" w:hAnsi="Arial Narrow"/>
          <w:b w:val="0"/>
        </w:rPr>
      </w:pPr>
      <w:r w:rsidRPr="008014F7">
        <w:rPr>
          <w:rStyle w:val="FontStyle172"/>
          <w:rFonts w:ascii="Arial Narrow" w:hAnsi="Arial Narrow"/>
          <w:b w:val="0"/>
        </w:rPr>
        <w:t>Iné ako prípustné</w:t>
      </w:r>
    </w:p>
    <w:p w14:paraId="6BEFC4A1" w14:textId="77777777" w:rsidR="00597052" w:rsidRPr="008014F7" w:rsidRDefault="00597052" w:rsidP="00597052">
      <w:pPr>
        <w:pStyle w:val="Bezriadkovania"/>
        <w:ind w:firstLine="708"/>
        <w:rPr>
          <w:rFonts w:ascii="Arial Narrow" w:hAnsi="Arial Narrow"/>
          <w:sz w:val="22"/>
          <w:szCs w:val="22"/>
        </w:rPr>
      </w:pPr>
    </w:p>
    <w:p w14:paraId="6857586F" w14:textId="77777777" w:rsidR="00597052" w:rsidRPr="008014F7" w:rsidRDefault="00597052" w:rsidP="00597052">
      <w:pPr>
        <w:pStyle w:val="Bezriadkovania"/>
        <w:ind w:firstLine="708"/>
        <w:rPr>
          <w:rFonts w:ascii="Arial Narrow" w:hAnsi="Arial Narrow"/>
          <w:sz w:val="22"/>
          <w:szCs w:val="22"/>
        </w:rPr>
      </w:pPr>
      <w:r w:rsidRPr="008014F7">
        <w:rPr>
          <w:rFonts w:ascii="Arial Narrow" w:hAnsi="Arial Narrow"/>
          <w:sz w:val="22"/>
          <w:szCs w:val="22"/>
          <w:u w:val="single"/>
        </w:rPr>
        <w:t>Doplňujúce ustanovenia</w:t>
      </w:r>
      <w:r w:rsidRPr="008014F7">
        <w:rPr>
          <w:rFonts w:ascii="Arial Narrow" w:hAnsi="Arial Narrow"/>
          <w:sz w:val="22"/>
          <w:szCs w:val="22"/>
        </w:rPr>
        <w:t xml:space="preserve">: </w:t>
      </w:r>
    </w:p>
    <w:p w14:paraId="79E89594" w14:textId="77777777" w:rsidR="00597052" w:rsidRPr="008014F7" w:rsidRDefault="00597052" w:rsidP="00597052">
      <w:pPr>
        <w:pStyle w:val="Bezriadkovania"/>
        <w:jc w:val="both"/>
        <w:rPr>
          <w:rFonts w:ascii="Arial Narrow" w:hAnsi="Arial Narrow"/>
          <w:sz w:val="22"/>
          <w:szCs w:val="22"/>
        </w:rPr>
      </w:pPr>
      <w:r w:rsidRPr="008014F7">
        <w:rPr>
          <w:rFonts w:ascii="Arial Narrow" w:hAnsi="Arial Narrow"/>
          <w:sz w:val="22"/>
          <w:szCs w:val="22"/>
        </w:rPr>
        <w:t xml:space="preserve">Odstavné miesta obyvateľov musia byť riešené v rámci pozemkov bytových domov na vyhradených odstavných plochách a na miestnych verejných komunikáciách, parkovanie užívateľov zariadení komerčného vybavenia a služieb musí byť riešené na pozemkoch ich prevádzkovateľov. </w:t>
      </w:r>
    </w:p>
    <w:p w14:paraId="6ABF473F" w14:textId="0AAC6114" w:rsidR="00597052" w:rsidRPr="008014F7" w:rsidRDefault="00A72700" w:rsidP="00597052">
      <w:pPr>
        <w:pStyle w:val="Style29"/>
        <w:widowControl/>
        <w:spacing w:before="120"/>
        <w:jc w:val="both"/>
        <w:rPr>
          <w:rFonts w:ascii="Arial Narrow" w:eastAsia="Calibri" w:hAnsi="Arial Narrow"/>
          <w:b/>
          <w:sz w:val="22"/>
          <w:szCs w:val="22"/>
          <w:lang w:eastAsia="en-US"/>
        </w:rPr>
      </w:pPr>
      <w:r>
        <w:rPr>
          <w:rFonts w:ascii="Arial Narrow" w:eastAsia="Calibri" w:hAnsi="Arial Narrow"/>
          <w:b/>
          <w:sz w:val="22"/>
          <w:szCs w:val="22"/>
          <w:lang w:eastAsia="en-US"/>
        </w:rPr>
        <w:t xml:space="preserve">c/ </w:t>
      </w:r>
      <w:r w:rsidR="00597052" w:rsidRPr="008014F7">
        <w:rPr>
          <w:rFonts w:ascii="Arial Narrow" w:eastAsia="Calibri" w:hAnsi="Arial Narrow"/>
          <w:b/>
          <w:sz w:val="22"/>
          <w:szCs w:val="22"/>
          <w:lang w:eastAsia="en-US"/>
        </w:rPr>
        <w:t>BR –  je označenie pre zmiešané územia bývania a rekreácie</w:t>
      </w:r>
    </w:p>
    <w:p w14:paraId="471D3F16" w14:textId="77777777" w:rsidR="00597052" w:rsidRPr="008014F7" w:rsidRDefault="00597052" w:rsidP="00597052">
      <w:pPr>
        <w:pStyle w:val="Style29"/>
        <w:widowControl/>
        <w:spacing w:before="120"/>
        <w:ind w:left="709"/>
        <w:jc w:val="both"/>
        <w:rPr>
          <w:rStyle w:val="FontStyle172"/>
          <w:rFonts w:ascii="Arial Narrow" w:hAnsi="Arial Narrow"/>
          <w:b w:val="0"/>
          <w:bCs w:val="0"/>
        </w:rPr>
      </w:pPr>
      <w:r w:rsidRPr="008014F7">
        <w:rPr>
          <w:rStyle w:val="FontStyle172"/>
          <w:rFonts w:ascii="Arial Narrow" w:hAnsi="Arial Narrow"/>
          <w:b w:val="0"/>
          <w:bCs w:val="0"/>
        </w:rPr>
        <w:t>Základné funkčné a priestorové regulatívy zóny BR sú:</w:t>
      </w:r>
    </w:p>
    <w:p w14:paraId="480A0ADB" w14:textId="77777777" w:rsidR="00597052" w:rsidRPr="008014F7" w:rsidRDefault="00597052" w:rsidP="00597052">
      <w:pPr>
        <w:pStyle w:val="Style29"/>
        <w:widowControl/>
        <w:spacing w:before="120"/>
        <w:ind w:left="709"/>
        <w:jc w:val="both"/>
        <w:rPr>
          <w:rStyle w:val="FontStyle172"/>
          <w:rFonts w:ascii="Arial Narrow" w:hAnsi="Arial Narrow"/>
          <w:b w:val="0"/>
          <w:bCs w:val="0"/>
        </w:rPr>
      </w:pPr>
      <w:r w:rsidRPr="008014F7">
        <w:rPr>
          <w:rStyle w:val="FontStyle172"/>
          <w:rFonts w:ascii="Arial Narrow" w:hAnsi="Arial Narrow"/>
          <w:b w:val="0"/>
          <w:bCs w:val="0"/>
          <w:u w:val="single"/>
        </w:rPr>
        <w:t>Prípustné funkcie</w:t>
      </w:r>
      <w:r w:rsidRPr="008014F7">
        <w:rPr>
          <w:rStyle w:val="FontStyle172"/>
          <w:rFonts w:ascii="Arial Narrow" w:hAnsi="Arial Narrow"/>
          <w:b w:val="0"/>
          <w:bCs w:val="0"/>
        </w:rPr>
        <w:t>:</w:t>
      </w:r>
    </w:p>
    <w:p w14:paraId="444F418F" w14:textId="77777777" w:rsidR="00597052" w:rsidRPr="008014F7" w:rsidRDefault="00597052" w:rsidP="00597052">
      <w:pPr>
        <w:pStyle w:val="Bezriadkovania"/>
        <w:jc w:val="both"/>
        <w:rPr>
          <w:rFonts w:ascii="Arial Narrow" w:hAnsi="Arial Narrow"/>
          <w:sz w:val="22"/>
          <w:szCs w:val="22"/>
        </w:rPr>
      </w:pPr>
      <w:r w:rsidRPr="008014F7">
        <w:rPr>
          <w:rFonts w:ascii="Arial Narrow" w:hAnsi="Arial Narrow"/>
          <w:sz w:val="22"/>
          <w:szCs w:val="22"/>
        </w:rPr>
        <w:t xml:space="preserve">Bývanie v usadlostiach </w:t>
      </w:r>
      <w:proofErr w:type="spellStart"/>
      <w:r w:rsidRPr="008014F7">
        <w:rPr>
          <w:rFonts w:ascii="Arial Narrow" w:hAnsi="Arial Narrow"/>
          <w:sz w:val="22"/>
          <w:szCs w:val="22"/>
        </w:rPr>
        <w:t>lazovníckeho</w:t>
      </w:r>
      <w:proofErr w:type="spellEnd"/>
      <w:r w:rsidRPr="008014F7">
        <w:rPr>
          <w:rFonts w:ascii="Arial Narrow" w:hAnsi="Arial Narrow"/>
          <w:sz w:val="22"/>
          <w:szCs w:val="22"/>
        </w:rPr>
        <w:t xml:space="preserve"> typu (suterén + nadzemné podlažie + podkrovie), malé ubytovacie zariadenia penziónového typu, malé zariadenia </w:t>
      </w:r>
      <w:r w:rsidRPr="007E4518">
        <w:rPr>
          <w:rFonts w:ascii="Arial Narrow" w:hAnsi="Arial Narrow"/>
          <w:sz w:val="22"/>
          <w:szCs w:val="22"/>
        </w:rPr>
        <w:t>poľnohospodárskej výroby (</w:t>
      </w:r>
      <w:proofErr w:type="spellStart"/>
      <w:r w:rsidRPr="007E4518">
        <w:rPr>
          <w:rFonts w:ascii="Arial Narrow" w:hAnsi="Arial Narrow"/>
          <w:sz w:val="22"/>
          <w:szCs w:val="22"/>
        </w:rPr>
        <w:t>agrofarma</w:t>
      </w:r>
      <w:proofErr w:type="spellEnd"/>
      <w:r w:rsidRPr="007E4518">
        <w:rPr>
          <w:rFonts w:ascii="Arial Narrow" w:hAnsi="Arial Narrow"/>
          <w:sz w:val="22"/>
          <w:szCs w:val="22"/>
        </w:rPr>
        <w:t>),</w:t>
      </w:r>
      <w:r w:rsidRPr="008014F7">
        <w:rPr>
          <w:rFonts w:ascii="Arial Narrow" w:hAnsi="Arial Narrow"/>
          <w:sz w:val="22"/>
          <w:szCs w:val="22"/>
        </w:rPr>
        <w:t xml:space="preserve"> prípadne zariadenia a služby, nerušiace hlavnú funkciu, doplnková funkcia rekreácia. Nevyhnutné odstavné plochy pre automobily, parkovo upravená zeleň, zeleň okrasných a úžitkových záhrad,</w:t>
      </w:r>
    </w:p>
    <w:p w14:paraId="2F92E829" w14:textId="77777777" w:rsidR="00597052" w:rsidRPr="008014F7" w:rsidRDefault="00597052" w:rsidP="00597052">
      <w:pPr>
        <w:pStyle w:val="Style29"/>
        <w:widowControl/>
        <w:spacing w:before="120"/>
        <w:ind w:left="709"/>
        <w:jc w:val="both"/>
        <w:rPr>
          <w:rStyle w:val="FontStyle172"/>
          <w:rFonts w:ascii="Arial Narrow" w:hAnsi="Arial Narrow"/>
          <w:b w:val="0"/>
          <w:bCs w:val="0"/>
        </w:rPr>
      </w:pPr>
      <w:r w:rsidRPr="008014F7">
        <w:rPr>
          <w:rStyle w:val="FontStyle172"/>
          <w:rFonts w:ascii="Arial Narrow" w:hAnsi="Arial Narrow"/>
          <w:b w:val="0"/>
          <w:bCs w:val="0"/>
          <w:u w:val="single"/>
        </w:rPr>
        <w:t>Neprípustné funkcie</w:t>
      </w:r>
      <w:r w:rsidRPr="008014F7">
        <w:rPr>
          <w:rStyle w:val="FontStyle172"/>
          <w:rFonts w:ascii="Arial Narrow" w:hAnsi="Arial Narrow"/>
          <w:b w:val="0"/>
          <w:bCs w:val="0"/>
        </w:rPr>
        <w:t>:</w:t>
      </w:r>
    </w:p>
    <w:p w14:paraId="31E1453C" w14:textId="77777777" w:rsidR="00597052" w:rsidRPr="008014F7" w:rsidRDefault="00597052" w:rsidP="00597052">
      <w:pPr>
        <w:pStyle w:val="Style29"/>
        <w:widowControl/>
        <w:spacing w:before="120"/>
        <w:jc w:val="both"/>
        <w:rPr>
          <w:rStyle w:val="FontStyle172"/>
          <w:rFonts w:ascii="Arial Narrow" w:hAnsi="Arial Narrow"/>
          <w:b w:val="0"/>
        </w:rPr>
      </w:pPr>
      <w:r w:rsidRPr="008014F7">
        <w:rPr>
          <w:rStyle w:val="FontStyle172"/>
          <w:rFonts w:ascii="Arial Narrow" w:hAnsi="Arial Narrow"/>
          <w:b w:val="0"/>
        </w:rPr>
        <w:t xml:space="preserve">Iné ako prípustné,  </w:t>
      </w:r>
    </w:p>
    <w:p w14:paraId="1F05B318" w14:textId="77777777" w:rsidR="003948EE" w:rsidRDefault="00597052" w:rsidP="00597052">
      <w:pPr>
        <w:pStyle w:val="Style29"/>
        <w:widowControl/>
        <w:spacing w:before="120"/>
        <w:jc w:val="both"/>
        <w:rPr>
          <w:rStyle w:val="FontStyle172"/>
          <w:rFonts w:ascii="Arial Narrow" w:hAnsi="Arial Narrow"/>
          <w:b w:val="0"/>
        </w:rPr>
      </w:pPr>
      <w:r w:rsidRPr="008014F7">
        <w:rPr>
          <w:rStyle w:val="FontStyle172"/>
          <w:rFonts w:ascii="Arial Narrow" w:hAnsi="Arial Narrow"/>
          <w:b w:val="0"/>
        </w:rPr>
        <w:tab/>
      </w:r>
    </w:p>
    <w:p w14:paraId="79E84B53" w14:textId="77777777" w:rsidR="003948EE" w:rsidRDefault="003948EE" w:rsidP="00597052">
      <w:pPr>
        <w:pStyle w:val="Style29"/>
        <w:widowControl/>
        <w:spacing w:before="120"/>
        <w:jc w:val="both"/>
        <w:rPr>
          <w:rStyle w:val="FontStyle172"/>
          <w:rFonts w:ascii="Arial Narrow" w:hAnsi="Arial Narrow"/>
          <w:b w:val="0"/>
        </w:rPr>
      </w:pPr>
    </w:p>
    <w:p w14:paraId="2A29EE8F" w14:textId="38B459DD" w:rsidR="00597052" w:rsidRPr="008014F7" w:rsidRDefault="00597052" w:rsidP="003948EE">
      <w:pPr>
        <w:pStyle w:val="Style29"/>
        <w:widowControl/>
        <w:spacing w:before="120"/>
        <w:ind w:firstLine="708"/>
        <w:jc w:val="both"/>
        <w:rPr>
          <w:rStyle w:val="FontStyle172"/>
          <w:rFonts w:ascii="Arial Narrow" w:hAnsi="Arial Narrow"/>
          <w:b w:val="0"/>
          <w:u w:val="single"/>
        </w:rPr>
      </w:pPr>
      <w:r w:rsidRPr="008014F7">
        <w:rPr>
          <w:rStyle w:val="FontStyle172"/>
          <w:rFonts w:ascii="Arial Narrow" w:hAnsi="Arial Narrow"/>
          <w:b w:val="0"/>
          <w:u w:val="single"/>
        </w:rPr>
        <w:t>Doplňujúce ustanovenia:</w:t>
      </w:r>
    </w:p>
    <w:p w14:paraId="25B19CAC" w14:textId="77777777" w:rsidR="00597052" w:rsidRDefault="00597052" w:rsidP="00597052">
      <w:pPr>
        <w:pStyle w:val="Bezriadkovania"/>
        <w:rPr>
          <w:rFonts w:ascii="Arial Narrow" w:hAnsi="Arial Narrow"/>
          <w:sz w:val="22"/>
          <w:szCs w:val="22"/>
        </w:rPr>
      </w:pPr>
      <w:r w:rsidRPr="008014F7">
        <w:rPr>
          <w:rFonts w:ascii="Arial Narrow" w:hAnsi="Arial Narrow"/>
          <w:sz w:val="22"/>
          <w:szCs w:val="22"/>
        </w:rPr>
        <w:t>Odstavné parkovacie miesta obyvateľov, majiteľov a zamestnancov riešiť na vlastnom pozemku; pokračovať v ekologizácii výrobných procesov tak, aby negatívne vplyvy výroby na okolité funkčné plochy boli minimalizované.</w:t>
      </w:r>
    </w:p>
    <w:p w14:paraId="7D6FBC2A" w14:textId="214E440A" w:rsidR="008C3CCE" w:rsidRPr="009D6B9A" w:rsidRDefault="00463154" w:rsidP="00597052">
      <w:pPr>
        <w:pStyle w:val="Style29"/>
        <w:widowControl/>
        <w:spacing w:before="120"/>
        <w:jc w:val="both"/>
        <w:rPr>
          <w:rFonts w:ascii="Arial Narrow" w:eastAsia="Calibri" w:hAnsi="Arial Narrow"/>
          <w:bCs/>
          <w:sz w:val="22"/>
          <w:szCs w:val="22"/>
          <w:lang w:eastAsia="en-US"/>
        </w:rPr>
      </w:pPr>
      <w:r w:rsidRPr="007E4518">
        <w:rPr>
          <w:rFonts w:ascii="Arial Narrow" w:eastAsia="Calibri" w:hAnsi="Arial Narrow"/>
          <w:bCs/>
          <w:sz w:val="22"/>
          <w:szCs w:val="22"/>
          <w:lang w:eastAsia="en-US"/>
        </w:rPr>
        <w:t>Pri výstavbe v osadách by navrhované stavby mali byť v architektonickom súlade s pôvodnými ľudovými domami</w:t>
      </w:r>
      <w:r w:rsidR="009D6B9A" w:rsidRPr="007E4518">
        <w:rPr>
          <w:rFonts w:ascii="Arial Narrow" w:eastAsia="Calibri" w:hAnsi="Arial Narrow"/>
          <w:bCs/>
          <w:sz w:val="22"/>
          <w:szCs w:val="22"/>
          <w:lang w:eastAsia="en-US"/>
        </w:rPr>
        <w:t xml:space="preserve">, </w:t>
      </w:r>
      <w:proofErr w:type="spellStart"/>
      <w:r w:rsidR="009D6B9A" w:rsidRPr="007E4518">
        <w:rPr>
          <w:rFonts w:ascii="Arial Narrow" w:eastAsia="Calibri" w:hAnsi="Arial Narrow"/>
          <w:bCs/>
          <w:sz w:val="22"/>
          <w:szCs w:val="22"/>
          <w:lang w:eastAsia="en-US"/>
        </w:rPr>
        <w:t>t.j</w:t>
      </w:r>
      <w:proofErr w:type="spellEnd"/>
      <w:r w:rsidR="009D6B9A" w:rsidRPr="007E4518">
        <w:rPr>
          <w:rFonts w:ascii="Arial Narrow" w:eastAsia="Calibri" w:hAnsi="Arial Narrow"/>
          <w:bCs/>
          <w:sz w:val="22"/>
          <w:szCs w:val="22"/>
          <w:lang w:eastAsia="en-US"/>
        </w:rPr>
        <w:t>. dodržiavať prvky ľudovej architektúry a prevedenie stavieb typické pre danú oblasť, proporčne vyrovnané stavby, na vonkajšie úpravy použiť stavebný materiál typický pre danú oblasť.</w:t>
      </w:r>
    </w:p>
    <w:p w14:paraId="22A746ED" w14:textId="474000E9" w:rsidR="00597052" w:rsidRPr="008014F7" w:rsidRDefault="00A72700" w:rsidP="00597052">
      <w:pPr>
        <w:pStyle w:val="Style29"/>
        <w:widowControl/>
        <w:spacing w:before="120"/>
        <w:jc w:val="both"/>
        <w:rPr>
          <w:rFonts w:ascii="Arial Narrow" w:eastAsia="Calibri" w:hAnsi="Arial Narrow"/>
          <w:sz w:val="22"/>
          <w:szCs w:val="22"/>
          <w:lang w:eastAsia="en-US"/>
        </w:rPr>
      </w:pPr>
      <w:r>
        <w:rPr>
          <w:rFonts w:ascii="Arial Narrow" w:eastAsia="Calibri" w:hAnsi="Arial Narrow"/>
          <w:b/>
          <w:sz w:val="22"/>
          <w:szCs w:val="22"/>
          <w:lang w:eastAsia="en-US"/>
        </w:rPr>
        <w:t xml:space="preserve">d/ </w:t>
      </w:r>
      <w:r w:rsidR="00597052" w:rsidRPr="008014F7">
        <w:rPr>
          <w:rFonts w:ascii="Arial Narrow" w:eastAsia="Calibri" w:hAnsi="Arial Narrow"/>
          <w:b/>
          <w:sz w:val="22"/>
          <w:szCs w:val="22"/>
          <w:lang w:eastAsia="en-US"/>
        </w:rPr>
        <w:t>BOV –  je označenie pre zmiešané plochy bývania a vybavenosti.</w:t>
      </w:r>
    </w:p>
    <w:p w14:paraId="0658AD85" w14:textId="77777777" w:rsidR="00597052" w:rsidRPr="008014F7" w:rsidRDefault="00597052" w:rsidP="00597052">
      <w:pPr>
        <w:pStyle w:val="Style29"/>
        <w:widowControl/>
        <w:spacing w:before="120"/>
        <w:ind w:left="709"/>
        <w:jc w:val="both"/>
        <w:rPr>
          <w:rStyle w:val="FontStyle172"/>
          <w:rFonts w:ascii="Arial Narrow" w:hAnsi="Arial Narrow"/>
          <w:b w:val="0"/>
          <w:bCs w:val="0"/>
        </w:rPr>
      </w:pPr>
      <w:r w:rsidRPr="008014F7">
        <w:rPr>
          <w:rStyle w:val="FontStyle172"/>
          <w:rFonts w:ascii="Arial Narrow" w:hAnsi="Arial Narrow"/>
          <w:b w:val="0"/>
          <w:bCs w:val="0"/>
        </w:rPr>
        <w:t>Základné funkčné a priestorové regulatívy zóny BOV sú:</w:t>
      </w:r>
    </w:p>
    <w:p w14:paraId="13057C5E" w14:textId="77777777" w:rsidR="00597052" w:rsidRPr="008014F7" w:rsidRDefault="00597052" w:rsidP="00597052">
      <w:pPr>
        <w:pStyle w:val="Bezriadkovania"/>
        <w:ind w:firstLine="708"/>
        <w:rPr>
          <w:rFonts w:ascii="Arial Narrow" w:hAnsi="Arial Narrow"/>
          <w:sz w:val="22"/>
          <w:szCs w:val="22"/>
          <w:u w:val="single"/>
        </w:rPr>
      </w:pPr>
    </w:p>
    <w:p w14:paraId="5480ECB3" w14:textId="77777777" w:rsidR="00597052" w:rsidRPr="008014F7" w:rsidRDefault="00597052" w:rsidP="00597052">
      <w:pPr>
        <w:pStyle w:val="Bezriadkovania"/>
        <w:ind w:firstLine="708"/>
        <w:rPr>
          <w:rFonts w:ascii="Arial Narrow" w:hAnsi="Arial Narrow"/>
          <w:sz w:val="22"/>
          <w:szCs w:val="22"/>
        </w:rPr>
      </w:pPr>
      <w:r w:rsidRPr="008014F7">
        <w:rPr>
          <w:rFonts w:ascii="Arial Narrow" w:hAnsi="Arial Narrow"/>
          <w:sz w:val="22"/>
          <w:szCs w:val="22"/>
          <w:u w:val="single"/>
        </w:rPr>
        <w:t>Prípustné funkcie</w:t>
      </w:r>
      <w:r w:rsidRPr="008014F7">
        <w:rPr>
          <w:rFonts w:ascii="Arial Narrow" w:hAnsi="Arial Narrow"/>
          <w:sz w:val="22"/>
          <w:szCs w:val="22"/>
        </w:rPr>
        <w:t xml:space="preserve">: </w:t>
      </w:r>
    </w:p>
    <w:p w14:paraId="710584F6" w14:textId="77777777" w:rsidR="00597052" w:rsidRPr="008014F7" w:rsidRDefault="00597052" w:rsidP="00597052">
      <w:pPr>
        <w:pStyle w:val="Bezriadkovania"/>
        <w:jc w:val="both"/>
        <w:rPr>
          <w:rFonts w:ascii="Arial Narrow" w:hAnsi="Arial Narrow"/>
          <w:sz w:val="22"/>
          <w:szCs w:val="22"/>
        </w:rPr>
      </w:pPr>
      <w:proofErr w:type="spellStart"/>
      <w:r w:rsidRPr="008014F7">
        <w:rPr>
          <w:rFonts w:ascii="Arial Narrow" w:hAnsi="Arial Narrow"/>
          <w:sz w:val="22"/>
          <w:szCs w:val="22"/>
        </w:rPr>
        <w:t>Nízkopodlažné</w:t>
      </w:r>
      <w:proofErr w:type="spellEnd"/>
      <w:r w:rsidRPr="008014F7">
        <w:rPr>
          <w:rFonts w:ascii="Arial Narrow" w:hAnsi="Arial Narrow"/>
          <w:sz w:val="22"/>
          <w:szCs w:val="22"/>
        </w:rPr>
        <w:t xml:space="preserve"> objekty bývania  a vybavenosti (suterén + 4 nadzemné podlažia, alebo suterén + 3 nadzemné podlažia + podkrovie), základná občianska vybavenosť s možnosťou presahujúcou 50% podlažnej plochy - zariadenia obchodu, verejného stravovania a nerušiacich nevýrobných služieb pre obyvateľov územia, malé ihriská pre neorganizovaný šport pre obyvateľov územia, nevyhnutné plochy technického vybavenia územia, pešie, cyklistické a motorové komunikácie, nevyhnutné odstavné plochy pre automobily, parkovo upravená obytná zeleň, radové garáže pre bývajúcich obyvateľov. </w:t>
      </w:r>
    </w:p>
    <w:p w14:paraId="7BCACDD2" w14:textId="77777777" w:rsidR="00597052" w:rsidRPr="008014F7" w:rsidRDefault="00597052" w:rsidP="00597052">
      <w:pPr>
        <w:pStyle w:val="Bezriadkovania"/>
        <w:ind w:firstLine="708"/>
        <w:rPr>
          <w:rFonts w:ascii="Arial Narrow" w:hAnsi="Arial Narrow"/>
          <w:sz w:val="22"/>
          <w:szCs w:val="22"/>
        </w:rPr>
      </w:pPr>
    </w:p>
    <w:p w14:paraId="2E46E641" w14:textId="77777777" w:rsidR="00597052" w:rsidRPr="008014F7" w:rsidRDefault="00597052" w:rsidP="00597052">
      <w:pPr>
        <w:pStyle w:val="Bezriadkovania"/>
        <w:ind w:firstLine="708"/>
        <w:rPr>
          <w:rFonts w:ascii="Arial Narrow" w:hAnsi="Arial Narrow"/>
          <w:sz w:val="22"/>
          <w:szCs w:val="22"/>
        </w:rPr>
      </w:pPr>
      <w:r w:rsidRPr="008014F7">
        <w:rPr>
          <w:rFonts w:ascii="Arial Narrow" w:hAnsi="Arial Narrow"/>
          <w:sz w:val="22"/>
          <w:szCs w:val="22"/>
          <w:u w:val="single"/>
        </w:rPr>
        <w:t>Neprípustné funkcie</w:t>
      </w:r>
      <w:r w:rsidRPr="008014F7">
        <w:rPr>
          <w:rFonts w:ascii="Arial Narrow" w:hAnsi="Arial Narrow"/>
          <w:sz w:val="22"/>
          <w:szCs w:val="22"/>
        </w:rPr>
        <w:t xml:space="preserve">: </w:t>
      </w:r>
    </w:p>
    <w:p w14:paraId="70FC13EB" w14:textId="77777777" w:rsidR="00597052" w:rsidRPr="008014F7" w:rsidRDefault="00597052" w:rsidP="00597052">
      <w:pPr>
        <w:pStyle w:val="Style29"/>
        <w:widowControl/>
        <w:spacing w:before="120"/>
        <w:jc w:val="both"/>
        <w:rPr>
          <w:rStyle w:val="FontStyle172"/>
          <w:rFonts w:ascii="Arial Narrow" w:hAnsi="Arial Narrow"/>
          <w:b w:val="0"/>
        </w:rPr>
      </w:pPr>
      <w:r w:rsidRPr="008014F7">
        <w:rPr>
          <w:rStyle w:val="FontStyle172"/>
          <w:rFonts w:ascii="Arial Narrow" w:hAnsi="Arial Narrow"/>
          <w:b w:val="0"/>
        </w:rPr>
        <w:t>Iné ako prípustné</w:t>
      </w:r>
    </w:p>
    <w:p w14:paraId="11950314" w14:textId="77777777" w:rsidR="00597052" w:rsidRPr="008014F7" w:rsidRDefault="00597052" w:rsidP="00597052">
      <w:pPr>
        <w:pStyle w:val="Bezriadkovania"/>
        <w:ind w:firstLine="708"/>
        <w:rPr>
          <w:rFonts w:ascii="Arial Narrow" w:hAnsi="Arial Narrow"/>
          <w:sz w:val="22"/>
          <w:szCs w:val="22"/>
        </w:rPr>
      </w:pPr>
    </w:p>
    <w:p w14:paraId="1CA3CE8A" w14:textId="77777777" w:rsidR="00597052" w:rsidRPr="008014F7" w:rsidRDefault="00597052" w:rsidP="00597052">
      <w:pPr>
        <w:pStyle w:val="Bezriadkovania"/>
        <w:ind w:firstLine="708"/>
        <w:rPr>
          <w:rFonts w:ascii="Arial Narrow" w:hAnsi="Arial Narrow"/>
          <w:sz w:val="22"/>
          <w:szCs w:val="22"/>
        </w:rPr>
      </w:pPr>
      <w:r w:rsidRPr="008014F7">
        <w:rPr>
          <w:rFonts w:ascii="Arial Narrow" w:hAnsi="Arial Narrow"/>
          <w:sz w:val="22"/>
          <w:szCs w:val="22"/>
          <w:u w:val="single"/>
        </w:rPr>
        <w:t>Doplňujúce ustanovenia</w:t>
      </w:r>
      <w:r w:rsidRPr="008014F7">
        <w:rPr>
          <w:rFonts w:ascii="Arial Narrow" w:hAnsi="Arial Narrow"/>
          <w:sz w:val="22"/>
          <w:szCs w:val="22"/>
        </w:rPr>
        <w:t xml:space="preserve">: </w:t>
      </w:r>
    </w:p>
    <w:p w14:paraId="5337476B" w14:textId="77777777" w:rsidR="00597052" w:rsidRPr="008014F7" w:rsidRDefault="00597052" w:rsidP="00597052">
      <w:pPr>
        <w:pStyle w:val="Bezriadkovania"/>
        <w:jc w:val="both"/>
        <w:rPr>
          <w:rFonts w:ascii="Arial Narrow" w:hAnsi="Arial Narrow"/>
          <w:sz w:val="22"/>
          <w:szCs w:val="22"/>
        </w:rPr>
      </w:pPr>
      <w:r w:rsidRPr="008014F7">
        <w:rPr>
          <w:rFonts w:ascii="Arial Narrow" w:hAnsi="Arial Narrow"/>
          <w:sz w:val="22"/>
          <w:szCs w:val="22"/>
        </w:rPr>
        <w:t xml:space="preserve">Odstavné miesta obyvateľov musia byť riešené v rámci pozemkov bytových domov na vyhradených odstavných plochách a na miestnych verejných komunikáciách, parkovanie užívateľov zariadení komerčného vybavenia a služieb musí byť riešené na pozemkoch ich prevádzkovateľov. </w:t>
      </w:r>
    </w:p>
    <w:p w14:paraId="104A83A8" w14:textId="77777777" w:rsidR="00222F7B" w:rsidRPr="008014F7" w:rsidRDefault="00222F7B" w:rsidP="00222F7B">
      <w:pPr>
        <w:suppressAutoHyphens w:val="0"/>
        <w:autoSpaceDE w:val="0"/>
        <w:autoSpaceDN w:val="0"/>
        <w:adjustRightInd w:val="0"/>
        <w:snapToGrid w:val="0"/>
        <w:rPr>
          <w:rFonts w:ascii="Arial Narrow" w:eastAsia="Calibri" w:hAnsi="Arial Narrow"/>
          <w:b/>
          <w:bCs/>
          <w:sz w:val="24"/>
          <w:szCs w:val="24"/>
          <w:lang w:eastAsia="en-US"/>
        </w:rPr>
      </w:pPr>
    </w:p>
    <w:p w14:paraId="77DABAA1" w14:textId="77777777" w:rsidR="00C80C2F" w:rsidRPr="008014F7" w:rsidRDefault="00C80C2F" w:rsidP="00222F7B">
      <w:pPr>
        <w:suppressAutoHyphens w:val="0"/>
        <w:autoSpaceDE w:val="0"/>
        <w:autoSpaceDN w:val="0"/>
        <w:adjustRightInd w:val="0"/>
        <w:snapToGrid w:val="0"/>
        <w:rPr>
          <w:rFonts w:ascii="Arial Narrow" w:eastAsia="Calibri" w:hAnsi="Arial Narrow"/>
          <w:b/>
          <w:bCs/>
          <w:sz w:val="24"/>
          <w:szCs w:val="24"/>
          <w:lang w:eastAsia="en-US"/>
        </w:rPr>
      </w:pPr>
    </w:p>
    <w:p w14:paraId="409C0E81" w14:textId="77777777" w:rsidR="00934103" w:rsidRPr="008014F7" w:rsidRDefault="00934103" w:rsidP="00934103">
      <w:pPr>
        <w:pStyle w:val="Style10"/>
        <w:widowControl/>
        <w:spacing w:before="43"/>
        <w:jc w:val="center"/>
        <w:rPr>
          <w:rStyle w:val="FontStyle99"/>
          <w:rFonts w:ascii="Arial Narrow" w:hAnsi="Arial Narrow"/>
          <w:b/>
          <w:sz w:val="24"/>
          <w:szCs w:val="24"/>
        </w:rPr>
      </w:pPr>
      <w:r w:rsidRPr="008014F7">
        <w:rPr>
          <w:rStyle w:val="FontStyle99"/>
          <w:rFonts w:ascii="Arial Narrow" w:hAnsi="Arial Narrow"/>
          <w:b/>
          <w:sz w:val="24"/>
          <w:szCs w:val="24"/>
        </w:rPr>
        <w:t>Článok 4</w:t>
      </w:r>
    </w:p>
    <w:p w14:paraId="3DE5521D" w14:textId="77777777" w:rsidR="00934103" w:rsidRPr="008014F7" w:rsidRDefault="00934103" w:rsidP="00934103">
      <w:pPr>
        <w:suppressAutoHyphens w:val="0"/>
        <w:autoSpaceDE w:val="0"/>
        <w:autoSpaceDN w:val="0"/>
        <w:adjustRightInd w:val="0"/>
        <w:snapToGrid w:val="0"/>
        <w:ind w:left="567" w:hanging="567"/>
        <w:jc w:val="center"/>
        <w:rPr>
          <w:rFonts w:ascii="Arial Narrow" w:eastAsia="Calibri" w:hAnsi="Arial Narrow"/>
          <w:b/>
          <w:bCs/>
          <w:sz w:val="24"/>
          <w:szCs w:val="24"/>
          <w:lang w:eastAsia="en-US"/>
        </w:rPr>
      </w:pPr>
      <w:r w:rsidRPr="008014F7">
        <w:rPr>
          <w:rStyle w:val="FontStyle97"/>
          <w:rFonts w:ascii="Arial Narrow" w:hAnsi="Arial Narrow"/>
          <w:b/>
          <w:sz w:val="24"/>
          <w:szCs w:val="24"/>
        </w:rPr>
        <w:t xml:space="preserve">Zásady a regulatívy pre umiestnenie občianskeho vybavenia územia, plochy </w:t>
      </w:r>
      <w:r w:rsidRPr="008014F7">
        <w:rPr>
          <w:rStyle w:val="FontStyle99"/>
          <w:rFonts w:ascii="Arial Narrow" w:hAnsi="Arial Narrow"/>
          <w:b/>
          <w:sz w:val="24"/>
          <w:szCs w:val="24"/>
        </w:rPr>
        <w:t xml:space="preserve"> rekreácie a cestovného ruchu, telovýchovných aktivít a športových plôch</w:t>
      </w:r>
    </w:p>
    <w:p w14:paraId="218C07EA" w14:textId="77777777" w:rsidR="00934103" w:rsidRPr="008014F7" w:rsidRDefault="00934103" w:rsidP="00934103">
      <w:pPr>
        <w:pStyle w:val="Bezriadkovania"/>
        <w:ind w:left="567"/>
        <w:rPr>
          <w:rStyle w:val="FontStyle101"/>
          <w:rFonts w:ascii="Arial Narrow" w:hAnsi="Arial Narrow"/>
          <w:color w:val="auto"/>
          <w:sz w:val="22"/>
          <w:szCs w:val="22"/>
          <w:u w:val="single"/>
        </w:rPr>
      </w:pPr>
    </w:p>
    <w:p w14:paraId="14186CA2" w14:textId="77777777" w:rsidR="00934103" w:rsidRPr="008014F7" w:rsidRDefault="00934103" w:rsidP="00934103">
      <w:pPr>
        <w:pStyle w:val="Bezriadkovania"/>
        <w:ind w:left="567"/>
        <w:rPr>
          <w:rStyle w:val="FontStyle101"/>
          <w:rFonts w:ascii="Arial Narrow" w:hAnsi="Arial Narrow"/>
          <w:color w:val="auto"/>
          <w:sz w:val="22"/>
          <w:szCs w:val="22"/>
          <w:u w:val="single"/>
        </w:rPr>
      </w:pPr>
      <w:r w:rsidRPr="008014F7">
        <w:rPr>
          <w:rStyle w:val="FontStyle101"/>
          <w:rFonts w:ascii="Arial Narrow" w:hAnsi="Arial Narrow"/>
          <w:color w:val="auto"/>
          <w:sz w:val="22"/>
          <w:szCs w:val="22"/>
          <w:u w:val="single"/>
        </w:rPr>
        <w:t xml:space="preserve">4.1. </w:t>
      </w:r>
      <w:r w:rsidRPr="008014F7">
        <w:rPr>
          <w:rStyle w:val="FontStyle101"/>
          <w:rFonts w:ascii="Arial Narrow" w:hAnsi="Arial Narrow"/>
          <w:color w:val="auto"/>
          <w:sz w:val="24"/>
          <w:szCs w:val="24"/>
          <w:u w:val="single"/>
        </w:rPr>
        <w:t>Všeobecné podmienky platné pre celé katastrálne územie obce :</w:t>
      </w:r>
    </w:p>
    <w:p w14:paraId="080C476A" w14:textId="77777777" w:rsidR="002D307B" w:rsidRPr="008014F7" w:rsidRDefault="002D307B" w:rsidP="0016079E">
      <w:pPr>
        <w:shd w:val="clear" w:color="auto" w:fill="FFFFFF"/>
        <w:tabs>
          <w:tab w:val="left" w:pos="250"/>
          <w:tab w:val="left" w:pos="567"/>
        </w:tabs>
        <w:spacing w:line="274" w:lineRule="exact"/>
        <w:ind w:left="567"/>
        <w:jc w:val="both"/>
        <w:rPr>
          <w:rFonts w:ascii="Arial Narrow" w:hAnsi="Arial Narrow"/>
          <w:sz w:val="24"/>
          <w:szCs w:val="24"/>
          <w:u w:val="single"/>
        </w:rPr>
      </w:pPr>
    </w:p>
    <w:p w14:paraId="5A1C68B3" w14:textId="27C2AB8F" w:rsidR="00934103" w:rsidRPr="008014F7" w:rsidRDefault="00FD4DC0" w:rsidP="00934103">
      <w:pPr>
        <w:pStyle w:val="Bezriadkovania"/>
        <w:ind w:firstLine="709"/>
        <w:jc w:val="both"/>
        <w:rPr>
          <w:rFonts w:ascii="Arial Narrow" w:hAnsi="Arial Narrow" w:cs="Arial"/>
          <w:color w:val="auto"/>
          <w:sz w:val="22"/>
          <w:szCs w:val="22"/>
        </w:rPr>
      </w:pPr>
      <w:r w:rsidRPr="008014F7">
        <w:rPr>
          <w:rFonts w:ascii="Arial Narrow" w:hAnsi="Arial Narrow" w:cs="Arial"/>
          <w:color w:val="auto"/>
          <w:sz w:val="22"/>
          <w:szCs w:val="22"/>
        </w:rPr>
        <w:t>Olešná</w:t>
      </w:r>
      <w:r w:rsidR="00934103" w:rsidRPr="008014F7">
        <w:rPr>
          <w:rFonts w:ascii="Arial Narrow" w:hAnsi="Arial Narrow" w:cs="Arial"/>
          <w:color w:val="auto"/>
          <w:sz w:val="22"/>
          <w:szCs w:val="22"/>
        </w:rPr>
        <w:t xml:space="preserve"> je sídlo, ktoré nie je pólom rastu ležiace v záujmovom území inovačných pólov rastu (v zmysle Koncepcie územného rozvoja Slovenska 2011, kde sú zadefinované všetky obce Slovenka, do jednotlivých lokalizácii, podľa významu obce v území, jeho vybavenosti a postavenia v hierarchii sídel).</w:t>
      </w:r>
    </w:p>
    <w:p w14:paraId="0EE987E7" w14:textId="709EA85D" w:rsidR="00934103" w:rsidRPr="008014F7" w:rsidRDefault="00934103" w:rsidP="00934103">
      <w:pPr>
        <w:pStyle w:val="Bezriadkovania"/>
        <w:ind w:firstLine="426"/>
        <w:jc w:val="both"/>
        <w:rPr>
          <w:rStyle w:val="FontStyle101"/>
          <w:rFonts w:ascii="Arial Narrow" w:hAnsi="Arial Narrow"/>
          <w:color w:val="auto"/>
          <w:sz w:val="22"/>
          <w:szCs w:val="22"/>
        </w:rPr>
      </w:pPr>
      <w:r w:rsidRPr="008014F7">
        <w:rPr>
          <w:rStyle w:val="FontStyle101"/>
          <w:rFonts w:ascii="Arial Narrow" w:hAnsi="Arial Narrow"/>
          <w:color w:val="auto"/>
          <w:sz w:val="22"/>
          <w:szCs w:val="22"/>
        </w:rPr>
        <w:tab/>
        <w:t>V koncepcii rozvoja ÚPN-O uvažujeme s celkovým posilnením zariadení občianskej vybavenosti obchodného charakteru, služieb, športu, sociálnych služieb a administratívy. V centre obce je predpoklad posilňovania hlavne vybavenosti obchodno-administratívneho charakteru a v sekundárnom centre obce, ktorým je novobudovaná výstavba v </w:t>
      </w:r>
      <w:proofErr w:type="spellStart"/>
      <w:r w:rsidRPr="008014F7">
        <w:rPr>
          <w:rStyle w:val="FontStyle101"/>
          <w:rFonts w:ascii="Arial Narrow" w:hAnsi="Arial Narrow"/>
          <w:color w:val="auto"/>
          <w:sz w:val="22"/>
          <w:szCs w:val="22"/>
        </w:rPr>
        <w:t>m.č</w:t>
      </w:r>
      <w:proofErr w:type="spellEnd"/>
      <w:r w:rsidRPr="008014F7">
        <w:rPr>
          <w:rStyle w:val="FontStyle101"/>
          <w:rFonts w:ascii="Arial Narrow" w:hAnsi="Arial Narrow"/>
          <w:color w:val="auto"/>
          <w:sz w:val="22"/>
          <w:szCs w:val="22"/>
        </w:rPr>
        <w:t xml:space="preserve">. </w:t>
      </w:r>
      <w:proofErr w:type="spellStart"/>
      <w:r w:rsidR="00F4515D">
        <w:rPr>
          <w:rStyle w:val="FontStyle101"/>
          <w:rFonts w:ascii="Arial Narrow" w:hAnsi="Arial Narrow"/>
          <w:color w:val="auto"/>
          <w:sz w:val="22"/>
          <w:szCs w:val="22"/>
        </w:rPr>
        <w:t>Bobkovci</w:t>
      </w:r>
      <w:proofErr w:type="spellEnd"/>
      <w:r w:rsidR="00F4515D">
        <w:rPr>
          <w:rStyle w:val="FontStyle101"/>
          <w:rFonts w:ascii="Arial Narrow" w:hAnsi="Arial Narrow"/>
          <w:color w:val="auto"/>
          <w:sz w:val="22"/>
          <w:szCs w:val="22"/>
        </w:rPr>
        <w:t xml:space="preserve"> </w:t>
      </w:r>
      <w:r w:rsidRPr="008014F7">
        <w:rPr>
          <w:rStyle w:val="FontStyle101"/>
          <w:rFonts w:ascii="Arial Narrow" w:hAnsi="Arial Narrow"/>
          <w:color w:val="auto"/>
          <w:sz w:val="22"/>
          <w:szCs w:val="22"/>
        </w:rPr>
        <w:t xml:space="preserve"> o nové plochy maloobchodu, administratívy,  nevýrobných a výrobných služieb,  respektíve v súčasnosti neexistujúce zariadenia vyplývajúce zo schváleného zadania.</w:t>
      </w:r>
    </w:p>
    <w:p w14:paraId="300F5979" w14:textId="77777777" w:rsidR="00934103" w:rsidRPr="008014F7" w:rsidRDefault="00934103" w:rsidP="00934103">
      <w:pPr>
        <w:pStyle w:val="Bezriadkovania"/>
        <w:jc w:val="both"/>
        <w:rPr>
          <w:rStyle w:val="FontStyle101"/>
          <w:rFonts w:ascii="Arial Narrow" w:hAnsi="Arial Narrow"/>
          <w:color w:val="auto"/>
          <w:sz w:val="22"/>
          <w:szCs w:val="22"/>
        </w:rPr>
      </w:pPr>
      <w:r w:rsidRPr="008014F7">
        <w:rPr>
          <w:rStyle w:val="FontStyle101"/>
          <w:rFonts w:ascii="Arial Narrow" w:hAnsi="Arial Narrow"/>
          <w:color w:val="auto"/>
          <w:sz w:val="22"/>
          <w:szCs w:val="22"/>
        </w:rPr>
        <w:tab/>
      </w:r>
    </w:p>
    <w:p w14:paraId="57E84568" w14:textId="77777777" w:rsidR="00934103" w:rsidRPr="008014F7" w:rsidRDefault="00934103" w:rsidP="00934103">
      <w:pPr>
        <w:pStyle w:val="Bezriadkovania"/>
        <w:jc w:val="both"/>
        <w:rPr>
          <w:rStyle w:val="FontStyle101"/>
          <w:rFonts w:ascii="Arial Narrow" w:hAnsi="Arial Narrow"/>
          <w:color w:val="auto"/>
          <w:sz w:val="22"/>
          <w:szCs w:val="22"/>
        </w:rPr>
      </w:pPr>
      <w:r w:rsidRPr="008014F7">
        <w:rPr>
          <w:rStyle w:val="FontStyle101"/>
          <w:rFonts w:ascii="Arial Narrow" w:hAnsi="Arial Narrow"/>
          <w:color w:val="auto"/>
          <w:sz w:val="22"/>
          <w:szCs w:val="22"/>
        </w:rPr>
        <w:t>V grafickej časti dokumentácie sú tieto funkcie označované nasledovne:</w:t>
      </w:r>
    </w:p>
    <w:p w14:paraId="04BB8771" w14:textId="3651BF3A" w:rsidR="00934103" w:rsidRPr="008014F7" w:rsidRDefault="00934103" w:rsidP="00934103">
      <w:pPr>
        <w:widowControl w:val="0"/>
        <w:shd w:val="clear" w:color="auto" w:fill="FFFFFF"/>
        <w:tabs>
          <w:tab w:val="left" w:pos="288"/>
        </w:tabs>
        <w:suppressAutoHyphens w:val="0"/>
        <w:autoSpaceDE w:val="0"/>
        <w:autoSpaceDN w:val="0"/>
        <w:adjustRightInd w:val="0"/>
        <w:ind w:left="720"/>
        <w:rPr>
          <w:rStyle w:val="FontStyle101"/>
          <w:rFonts w:ascii="Arial Narrow" w:hAnsi="Arial Narrow"/>
          <w:sz w:val="22"/>
          <w:szCs w:val="22"/>
        </w:rPr>
      </w:pPr>
      <w:r w:rsidRPr="008014F7">
        <w:rPr>
          <w:rStyle w:val="FontStyle101"/>
          <w:rFonts w:ascii="Arial Narrow" w:hAnsi="Arial Narrow"/>
          <w:sz w:val="22"/>
          <w:szCs w:val="22"/>
        </w:rPr>
        <w:t>BOV – Zmiešané územia bývania a vybavenosti, OVS  - Občianska vybavenosť sociálna, OVK - Občianska vybavenosť komerčná, SS – Sakrálne stavby, RÚ – Rekreačné územia vo voľnej krajine, RCH – chaty a územia chatovej rekreácie, ŠI – športoviská a ihriská, XC – cintorín s objektom Domu smútku</w:t>
      </w:r>
    </w:p>
    <w:p w14:paraId="2947B9AB" w14:textId="77777777" w:rsidR="00934103" w:rsidRPr="008014F7" w:rsidRDefault="00934103" w:rsidP="0016079E">
      <w:pPr>
        <w:shd w:val="clear" w:color="auto" w:fill="FFFFFF"/>
        <w:tabs>
          <w:tab w:val="left" w:pos="250"/>
          <w:tab w:val="left" w:pos="567"/>
        </w:tabs>
        <w:spacing w:line="274" w:lineRule="exact"/>
        <w:ind w:left="567"/>
        <w:jc w:val="both"/>
        <w:rPr>
          <w:rStyle w:val="FontStyle101"/>
          <w:rFonts w:ascii="Arial Narrow" w:hAnsi="Arial Narrow"/>
          <w:sz w:val="22"/>
          <w:szCs w:val="22"/>
        </w:rPr>
      </w:pPr>
      <w:r w:rsidRPr="008014F7">
        <w:rPr>
          <w:rStyle w:val="FontStyle101"/>
          <w:rFonts w:ascii="Arial Narrow" w:hAnsi="Arial Narrow"/>
          <w:sz w:val="22"/>
          <w:szCs w:val="22"/>
        </w:rPr>
        <w:tab/>
        <w:t xml:space="preserve">Zmiešané funkcie bývania a vybavenosti s označením BOV sú podrobnejšie rozpísané v článku 3., bod </w:t>
      </w:r>
      <w:r w:rsidRPr="008014F7">
        <w:rPr>
          <w:rStyle w:val="FontStyle101"/>
          <w:rFonts w:ascii="Arial Narrow" w:hAnsi="Arial Narrow"/>
          <w:sz w:val="22"/>
          <w:szCs w:val="22"/>
        </w:rPr>
        <w:tab/>
        <w:t>3.2.</w:t>
      </w:r>
    </w:p>
    <w:p w14:paraId="3FAA90C4" w14:textId="77777777" w:rsidR="00F30238" w:rsidRDefault="00F30238" w:rsidP="0016079E">
      <w:pPr>
        <w:shd w:val="clear" w:color="auto" w:fill="FFFFFF"/>
        <w:tabs>
          <w:tab w:val="left" w:pos="250"/>
          <w:tab w:val="left" w:pos="567"/>
        </w:tabs>
        <w:spacing w:line="274" w:lineRule="exact"/>
        <w:ind w:left="567"/>
        <w:jc w:val="both"/>
        <w:rPr>
          <w:rStyle w:val="FontStyle101"/>
          <w:rFonts w:ascii="Arial Narrow" w:hAnsi="Arial Narrow"/>
          <w:sz w:val="22"/>
          <w:szCs w:val="22"/>
        </w:rPr>
      </w:pPr>
    </w:p>
    <w:p w14:paraId="626FCDC5" w14:textId="77777777" w:rsidR="003948EE" w:rsidRDefault="003948EE" w:rsidP="0016079E">
      <w:pPr>
        <w:shd w:val="clear" w:color="auto" w:fill="FFFFFF"/>
        <w:tabs>
          <w:tab w:val="left" w:pos="250"/>
          <w:tab w:val="left" w:pos="567"/>
        </w:tabs>
        <w:spacing w:line="274" w:lineRule="exact"/>
        <w:ind w:left="567"/>
        <w:jc w:val="both"/>
        <w:rPr>
          <w:rStyle w:val="FontStyle101"/>
          <w:rFonts w:ascii="Arial Narrow" w:hAnsi="Arial Narrow"/>
          <w:sz w:val="22"/>
          <w:szCs w:val="22"/>
        </w:rPr>
      </w:pPr>
    </w:p>
    <w:p w14:paraId="0F7BC8C0" w14:textId="77777777" w:rsidR="003948EE" w:rsidRDefault="003948EE" w:rsidP="0016079E">
      <w:pPr>
        <w:shd w:val="clear" w:color="auto" w:fill="FFFFFF"/>
        <w:tabs>
          <w:tab w:val="left" w:pos="250"/>
          <w:tab w:val="left" w:pos="567"/>
        </w:tabs>
        <w:spacing w:line="274" w:lineRule="exact"/>
        <w:ind w:left="567"/>
        <w:jc w:val="both"/>
        <w:rPr>
          <w:rStyle w:val="FontStyle101"/>
          <w:rFonts w:ascii="Arial Narrow" w:hAnsi="Arial Narrow"/>
          <w:sz w:val="22"/>
          <w:szCs w:val="22"/>
        </w:rPr>
      </w:pPr>
    </w:p>
    <w:p w14:paraId="671F1B45" w14:textId="77777777" w:rsidR="003948EE" w:rsidRPr="008014F7" w:rsidRDefault="003948EE" w:rsidP="0016079E">
      <w:pPr>
        <w:shd w:val="clear" w:color="auto" w:fill="FFFFFF"/>
        <w:tabs>
          <w:tab w:val="left" w:pos="250"/>
          <w:tab w:val="left" w:pos="567"/>
        </w:tabs>
        <w:spacing w:line="274" w:lineRule="exact"/>
        <w:ind w:left="567"/>
        <w:jc w:val="both"/>
        <w:rPr>
          <w:rStyle w:val="FontStyle101"/>
          <w:rFonts w:ascii="Arial Narrow" w:hAnsi="Arial Narrow"/>
          <w:sz w:val="22"/>
          <w:szCs w:val="22"/>
        </w:rPr>
      </w:pPr>
    </w:p>
    <w:p w14:paraId="0D807929" w14:textId="77777777" w:rsidR="00F30238" w:rsidRPr="008014F7" w:rsidRDefault="00F30238" w:rsidP="0016079E">
      <w:pPr>
        <w:shd w:val="clear" w:color="auto" w:fill="FFFFFF"/>
        <w:tabs>
          <w:tab w:val="left" w:pos="250"/>
          <w:tab w:val="left" w:pos="567"/>
        </w:tabs>
        <w:spacing w:line="274" w:lineRule="exact"/>
        <w:ind w:left="567"/>
        <w:jc w:val="both"/>
        <w:rPr>
          <w:rStyle w:val="FontStyle101"/>
          <w:rFonts w:ascii="Arial Narrow" w:hAnsi="Arial Narrow"/>
          <w:sz w:val="22"/>
          <w:szCs w:val="22"/>
        </w:rPr>
      </w:pPr>
      <w:r w:rsidRPr="008014F7">
        <w:rPr>
          <w:rStyle w:val="FontStyle101"/>
          <w:rFonts w:ascii="Arial Narrow" w:hAnsi="Arial Narrow"/>
          <w:sz w:val="22"/>
          <w:szCs w:val="22"/>
        </w:rPr>
        <w:t>4.1.1. Všeobecné zásady</w:t>
      </w:r>
    </w:p>
    <w:p w14:paraId="14B4D817" w14:textId="77777777" w:rsidR="00F30238" w:rsidRPr="008014F7" w:rsidRDefault="00F30238" w:rsidP="00F30238">
      <w:pPr>
        <w:pStyle w:val="Style74"/>
        <w:widowControl/>
        <w:tabs>
          <w:tab w:val="left" w:pos="547"/>
        </w:tabs>
        <w:spacing w:before="149" w:line="226" w:lineRule="exact"/>
        <w:ind w:left="709" w:hanging="709"/>
        <w:rPr>
          <w:rStyle w:val="FontStyle101"/>
          <w:rFonts w:ascii="Arial Narrow" w:hAnsi="Arial Narrow"/>
          <w:sz w:val="22"/>
          <w:szCs w:val="22"/>
        </w:rPr>
      </w:pPr>
      <w:r w:rsidRPr="008014F7">
        <w:rPr>
          <w:rStyle w:val="FontStyle101"/>
          <w:rFonts w:ascii="Arial Narrow" w:hAnsi="Arial Narrow"/>
          <w:sz w:val="24"/>
          <w:szCs w:val="24"/>
        </w:rPr>
        <w:t xml:space="preserve">a/ </w:t>
      </w:r>
      <w:r w:rsidRPr="008014F7">
        <w:rPr>
          <w:rStyle w:val="FontStyle101"/>
          <w:rFonts w:ascii="Arial Narrow" w:hAnsi="Arial Narrow"/>
          <w:sz w:val="24"/>
          <w:szCs w:val="24"/>
        </w:rPr>
        <w:tab/>
      </w:r>
      <w:r w:rsidRPr="008014F7">
        <w:rPr>
          <w:rStyle w:val="FontStyle101"/>
          <w:rFonts w:ascii="Arial Narrow" w:hAnsi="Arial Narrow"/>
          <w:sz w:val="24"/>
          <w:szCs w:val="24"/>
        </w:rPr>
        <w:tab/>
      </w:r>
      <w:r w:rsidRPr="008014F7">
        <w:rPr>
          <w:rStyle w:val="FontStyle101"/>
          <w:rFonts w:ascii="Arial Narrow" w:hAnsi="Arial Narrow"/>
          <w:sz w:val="22"/>
          <w:szCs w:val="22"/>
        </w:rPr>
        <w:t>Územia pre umiestnenie občianskeho vybavenia zahŕňajú existujúce a navrhované plochy pre výstavbu objektov a areálov v zmysle vyčlenených funkcií navrhovaných v ÚPN-O, vrátane plôch zelene, komunikácií a technickej infraštruktúry zabezpečujúcej ich dopravnú obsluhu.</w:t>
      </w:r>
    </w:p>
    <w:p w14:paraId="78D294B0" w14:textId="77777777" w:rsidR="00F30238" w:rsidRPr="008014F7" w:rsidRDefault="00F30238" w:rsidP="00F30238">
      <w:pPr>
        <w:pStyle w:val="Style74"/>
        <w:widowControl/>
        <w:tabs>
          <w:tab w:val="left" w:pos="547"/>
        </w:tabs>
        <w:spacing w:line="226" w:lineRule="exact"/>
        <w:ind w:left="709" w:hanging="709"/>
        <w:rPr>
          <w:rStyle w:val="FontStyle101"/>
          <w:rFonts w:ascii="Arial Narrow" w:hAnsi="Arial Narrow"/>
          <w:sz w:val="22"/>
          <w:szCs w:val="22"/>
        </w:rPr>
      </w:pPr>
      <w:r w:rsidRPr="008014F7">
        <w:rPr>
          <w:rStyle w:val="FontStyle101"/>
          <w:rFonts w:ascii="Arial Narrow" w:hAnsi="Arial Narrow"/>
          <w:sz w:val="22"/>
          <w:szCs w:val="22"/>
        </w:rPr>
        <w:t xml:space="preserve">b/ </w:t>
      </w:r>
      <w:r w:rsidRPr="008014F7">
        <w:rPr>
          <w:rStyle w:val="FontStyle101"/>
          <w:rFonts w:ascii="Arial Narrow" w:hAnsi="Arial Narrow"/>
          <w:sz w:val="22"/>
          <w:szCs w:val="22"/>
        </w:rPr>
        <w:tab/>
      </w:r>
      <w:r w:rsidRPr="008014F7">
        <w:rPr>
          <w:rStyle w:val="FontStyle101"/>
          <w:rFonts w:ascii="Arial Narrow" w:hAnsi="Arial Narrow"/>
          <w:sz w:val="22"/>
          <w:szCs w:val="22"/>
        </w:rPr>
        <w:tab/>
        <w:t>Existujúce zastavané plochy občianskou vybavenosťou naďalej využívať na pôvodné využitie, pokiaľ pre vymedzené územie nie sú stanovené iné alebo bližšie podmienky.</w:t>
      </w:r>
    </w:p>
    <w:p w14:paraId="419F15D4" w14:textId="77777777" w:rsidR="00F30238" w:rsidRPr="008014F7" w:rsidRDefault="00F30238" w:rsidP="00F30238">
      <w:pPr>
        <w:pStyle w:val="Style74"/>
        <w:widowControl/>
        <w:tabs>
          <w:tab w:val="left" w:pos="547"/>
        </w:tabs>
        <w:spacing w:line="226" w:lineRule="exact"/>
        <w:ind w:left="709" w:hanging="709"/>
        <w:rPr>
          <w:rStyle w:val="FontStyle101"/>
          <w:rFonts w:ascii="Arial Narrow" w:hAnsi="Arial Narrow"/>
          <w:sz w:val="22"/>
          <w:szCs w:val="22"/>
        </w:rPr>
      </w:pPr>
      <w:r w:rsidRPr="008014F7">
        <w:rPr>
          <w:rStyle w:val="FontStyle101"/>
          <w:rFonts w:ascii="Arial Narrow" w:hAnsi="Arial Narrow"/>
          <w:sz w:val="22"/>
          <w:szCs w:val="22"/>
        </w:rPr>
        <w:t xml:space="preserve">c/ </w:t>
      </w:r>
      <w:r w:rsidRPr="008014F7">
        <w:rPr>
          <w:rStyle w:val="FontStyle101"/>
          <w:rFonts w:ascii="Arial Narrow" w:hAnsi="Arial Narrow"/>
          <w:sz w:val="22"/>
          <w:szCs w:val="22"/>
        </w:rPr>
        <w:tab/>
      </w:r>
      <w:r w:rsidRPr="008014F7">
        <w:rPr>
          <w:rStyle w:val="FontStyle101"/>
          <w:rFonts w:ascii="Arial Narrow" w:hAnsi="Arial Narrow"/>
          <w:sz w:val="22"/>
          <w:szCs w:val="22"/>
        </w:rPr>
        <w:tab/>
        <w:t>Skladba prvkov občianskeho vybavenia bude prioritne riešená pre obyvateľov obce, so zameraním na dobudovanie sortimentu potrebnej, v súčasnosti absentujúcej vybavenosti, hlavne v oblasti športovo-rekreačnej vybavenosti, kultúry, sociálnych služieb a nevýrobných služieb, kapacitne vyhovujúcej navrhovanému počtu obyvateľov, s prihliadnutím na potreby návštevníkov, a tiež v oblasti rekreácie a cestovného ruchu v obci.</w:t>
      </w:r>
    </w:p>
    <w:p w14:paraId="0F154374" w14:textId="3083AD67" w:rsidR="00F30238" w:rsidRPr="008014F7" w:rsidRDefault="00F30238" w:rsidP="00F30238">
      <w:pPr>
        <w:pStyle w:val="Style74"/>
        <w:widowControl/>
        <w:tabs>
          <w:tab w:val="left" w:pos="547"/>
        </w:tabs>
        <w:spacing w:line="226" w:lineRule="exact"/>
        <w:ind w:left="709" w:hanging="709"/>
        <w:rPr>
          <w:rStyle w:val="FontStyle101"/>
          <w:rFonts w:ascii="Arial Narrow" w:hAnsi="Arial Narrow"/>
          <w:sz w:val="22"/>
          <w:szCs w:val="22"/>
        </w:rPr>
      </w:pPr>
      <w:r w:rsidRPr="008014F7">
        <w:rPr>
          <w:rStyle w:val="FontStyle101"/>
          <w:rFonts w:ascii="Arial Narrow" w:hAnsi="Arial Narrow"/>
          <w:sz w:val="22"/>
          <w:szCs w:val="22"/>
        </w:rPr>
        <w:t>d/</w:t>
      </w:r>
      <w:r w:rsidRPr="008014F7">
        <w:rPr>
          <w:rStyle w:val="FontStyle101"/>
          <w:rFonts w:ascii="Arial Narrow" w:hAnsi="Arial Narrow"/>
          <w:sz w:val="22"/>
          <w:szCs w:val="22"/>
        </w:rPr>
        <w:tab/>
      </w:r>
      <w:r w:rsidRPr="008014F7">
        <w:rPr>
          <w:rStyle w:val="FontStyle101"/>
          <w:rFonts w:ascii="Arial Narrow" w:hAnsi="Arial Narrow"/>
          <w:sz w:val="22"/>
          <w:szCs w:val="22"/>
        </w:rPr>
        <w:tab/>
        <w:t xml:space="preserve">Spôsob zástavby, respektíve prípustné, obmedzujúce a vylučujúce </w:t>
      </w:r>
      <w:r w:rsidRPr="00F95A21">
        <w:rPr>
          <w:rStyle w:val="FontStyle101"/>
          <w:rFonts w:ascii="Arial Narrow" w:hAnsi="Arial Narrow"/>
          <w:sz w:val="22"/>
          <w:szCs w:val="22"/>
        </w:rPr>
        <w:t xml:space="preserve">podmienky na </w:t>
      </w:r>
      <w:proofErr w:type="spellStart"/>
      <w:r w:rsidRPr="00F95A21">
        <w:rPr>
          <w:rStyle w:val="FontStyle101"/>
          <w:rFonts w:ascii="Arial Narrow" w:hAnsi="Arial Narrow"/>
          <w:sz w:val="22"/>
          <w:szCs w:val="22"/>
        </w:rPr>
        <w:t>novonavrhovaných</w:t>
      </w:r>
      <w:proofErr w:type="spellEnd"/>
      <w:r w:rsidRPr="00F95A21">
        <w:rPr>
          <w:rStyle w:val="FontStyle101"/>
          <w:rFonts w:ascii="Arial Narrow" w:hAnsi="Arial Narrow"/>
          <w:sz w:val="22"/>
          <w:szCs w:val="22"/>
        </w:rPr>
        <w:t xml:space="preserve"> plochách určených na využitie pre jednotlivé plochy sú bližšie definované v bode  4.</w:t>
      </w:r>
      <w:r w:rsidR="00F95A21" w:rsidRPr="00F95A21">
        <w:rPr>
          <w:rStyle w:val="FontStyle101"/>
          <w:rFonts w:ascii="Arial Narrow" w:hAnsi="Arial Narrow"/>
          <w:sz w:val="22"/>
          <w:szCs w:val="22"/>
        </w:rPr>
        <w:t xml:space="preserve">2 </w:t>
      </w:r>
      <w:r w:rsidRPr="00F95A21">
        <w:rPr>
          <w:rStyle w:val="FontStyle101"/>
          <w:rFonts w:ascii="Arial Narrow" w:hAnsi="Arial Narrow"/>
          <w:sz w:val="22"/>
          <w:szCs w:val="22"/>
        </w:rPr>
        <w:t>týchto regulatívov.</w:t>
      </w:r>
    </w:p>
    <w:p w14:paraId="3DC98006" w14:textId="77777777" w:rsidR="003E0B42" w:rsidRPr="008014F7" w:rsidRDefault="003E0B42" w:rsidP="00F30238">
      <w:pPr>
        <w:pStyle w:val="Style74"/>
        <w:widowControl/>
        <w:tabs>
          <w:tab w:val="left" w:pos="547"/>
        </w:tabs>
        <w:spacing w:line="226" w:lineRule="exact"/>
        <w:ind w:left="709" w:hanging="709"/>
        <w:rPr>
          <w:rFonts w:ascii="Arial Narrow" w:hAnsi="Arial Narrow"/>
          <w:sz w:val="22"/>
          <w:szCs w:val="22"/>
        </w:rPr>
      </w:pPr>
      <w:r w:rsidRPr="008014F7">
        <w:rPr>
          <w:rStyle w:val="FontStyle101"/>
          <w:rFonts w:ascii="Arial Narrow" w:hAnsi="Arial Narrow"/>
          <w:sz w:val="22"/>
          <w:szCs w:val="22"/>
        </w:rPr>
        <w:t>e/</w:t>
      </w:r>
      <w:r w:rsidRPr="008014F7">
        <w:rPr>
          <w:rStyle w:val="FontStyle101"/>
          <w:rFonts w:ascii="Arial Narrow" w:hAnsi="Arial Narrow"/>
          <w:sz w:val="22"/>
          <w:szCs w:val="22"/>
        </w:rPr>
        <w:tab/>
      </w:r>
      <w:r w:rsidRPr="008014F7">
        <w:rPr>
          <w:rStyle w:val="FontStyle101"/>
          <w:rFonts w:ascii="Arial Narrow" w:hAnsi="Arial Narrow"/>
          <w:sz w:val="22"/>
          <w:szCs w:val="22"/>
        </w:rPr>
        <w:tab/>
      </w:r>
      <w:r w:rsidRPr="008014F7">
        <w:rPr>
          <w:rFonts w:ascii="Arial Narrow" w:hAnsi="Arial Narrow"/>
          <w:sz w:val="22"/>
          <w:szCs w:val="22"/>
        </w:rPr>
        <w:t>Telovýchovno-športové zariadenia umiestňovať tak, aby jeho činnosť neovplyvňovala nepriaznivo okolie, najmä obytnú zástavbu hlukom, prachom alebo svetlom (§22 ods. 2 zákona č. 355/2007 Z.z.</w:t>
      </w:r>
      <w:r w:rsidR="000964A4" w:rsidRPr="008014F7">
        <w:rPr>
          <w:rFonts w:ascii="Arial Narrow" w:hAnsi="Arial Narrow"/>
          <w:sz w:val="22"/>
          <w:szCs w:val="22"/>
        </w:rPr>
        <w:t xml:space="preserve"> </w:t>
      </w:r>
      <w:r w:rsidRPr="008014F7">
        <w:rPr>
          <w:rFonts w:ascii="Arial Narrow" w:hAnsi="Arial Narrow"/>
          <w:sz w:val="22"/>
          <w:szCs w:val="22"/>
        </w:rPr>
        <w:t>o ochrane, podpore a rozvoji verejného zdravia a o zmene a doplnení niektorých zákonov.)</w:t>
      </w:r>
    </w:p>
    <w:p w14:paraId="76413992" w14:textId="77777777" w:rsidR="00A06EC0" w:rsidRPr="008014F7" w:rsidRDefault="00A06EC0" w:rsidP="00F30238">
      <w:pPr>
        <w:pStyle w:val="Style74"/>
        <w:widowControl/>
        <w:tabs>
          <w:tab w:val="left" w:pos="547"/>
        </w:tabs>
        <w:spacing w:line="226" w:lineRule="exact"/>
        <w:ind w:left="709" w:hanging="709"/>
        <w:rPr>
          <w:rStyle w:val="FontStyle101"/>
          <w:rFonts w:ascii="Arial Narrow" w:hAnsi="Arial Narrow"/>
          <w:sz w:val="22"/>
          <w:szCs w:val="22"/>
        </w:rPr>
      </w:pPr>
      <w:r w:rsidRPr="008014F7">
        <w:rPr>
          <w:rFonts w:ascii="Arial Narrow" w:hAnsi="Arial Narrow"/>
          <w:sz w:val="22"/>
          <w:szCs w:val="22"/>
        </w:rPr>
        <w:t>f/</w:t>
      </w:r>
      <w:r w:rsidRPr="008014F7">
        <w:rPr>
          <w:rFonts w:ascii="Arial Narrow" w:hAnsi="Arial Narrow"/>
          <w:sz w:val="22"/>
          <w:szCs w:val="22"/>
        </w:rPr>
        <w:tab/>
      </w:r>
      <w:r w:rsidRPr="008014F7">
        <w:rPr>
          <w:rFonts w:ascii="Arial Narrow" w:hAnsi="Arial Narrow"/>
          <w:sz w:val="22"/>
          <w:szCs w:val="22"/>
        </w:rPr>
        <w:tab/>
        <w:t>rešpektovať vplyv emisnej záťaže z dopravy a parkovacích plôch na okolitú obytnú a rekreačnú zástavbu</w:t>
      </w:r>
    </w:p>
    <w:p w14:paraId="3F4A9C9C" w14:textId="77777777" w:rsidR="008823B6" w:rsidRPr="008014F7" w:rsidRDefault="00A06EC0" w:rsidP="008823B6">
      <w:pPr>
        <w:pStyle w:val="Style74"/>
        <w:widowControl/>
        <w:tabs>
          <w:tab w:val="left" w:pos="547"/>
        </w:tabs>
        <w:spacing w:line="226" w:lineRule="exact"/>
        <w:ind w:left="709" w:hanging="709"/>
        <w:rPr>
          <w:rStyle w:val="FontStyle101"/>
          <w:rFonts w:ascii="Arial Narrow" w:hAnsi="Arial Narrow"/>
          <w:sz w:val="22"/>
          <w:szCs w:val="22"/>
        </w:rPr>
      </w:pPr>
      <w:r w:rsidRPr="008014F7">
        <w:rPr>
          <w:rStyle w:val="FontStyle101"/>
          <w:rFonts w:ascii="Arial Narrow" w:hAnsi="Arial Narrow"/>
          <w:sz w:val="22"/>
          <w:szCs w:val="22"/>
        </w:rPr>
        <w:t>g</w:t>
      </w:r>
      <w:r w:rsidR="00F30238" w:rsidRPr="008014F7">
        <w:rPr>
          <w:rStyle w:val="FontStyle101"/>
          <w:rFonts w:ascii="Arial Narrow" w:hAnsi="Arial Narrow"/>
          <w:sz w:val="22"/>
          <w:szCs w:val="22"/>
        </w:rPr>
        <w:t>/</w:t>
      </w:r>
      <w:r w:rsidR="00F30238" w:rsidRPr="008014F7">
        <w:rPr>
          <w:rStyle w:val="FontStyle101"/>
          <w:rFonts w:ascii="Arial Narrow" w:hAnsi="Arial Narrow"/>
          <w:sz w:val="22"/>
          <w:szCs w:val="22"/>
        </w:rPr>
        <w:tab/>
      </w:r>
      <w:r w:rsidR="00F30238" w:rsidRPr="008014F7">
        <w:rPr>
          <w:rStyle w:val="FontStyle101"/>
          <w:rFonts w:ascii="Arial Narrow" w:hAnsi="Arial Narrow"/>
          <w:sz w:val="22"/>
          <w:szCs w:val="22"/>
        </w:rPr>
        <w:tab/>
        <w:t>Koncepcia skeletu rozmiestnenia zariadení a areálov občianskeho vybavenia územia je bližšie určená v rámci jednotlivých rozvojových plôch v bode 4.2. týchto regulatívov.</w:t>
      </w:r>
    </w:p>
    <w:p w14:paraId="2C66EF34" w14:textId="77777777" w:rsidR="008823B6" w:rsidRPr="008014F7" w:rsidRDefault="00A06EC0" w:rsidP="008823B6">
      <w:pPr>
        <w:pStyle w:val="Style74"/>
        <w:widowControl/>
        <w:tabs>
          <w:tab w:val="left" w:pos="547"/>
        </w:tabs>
        <w:spacing w:line="226" w:lineRule="exact"/>
        <w:ind w:left="709" w:hanging="709"/>
        <w:rPr>
          <w:rStyle w:val="FontStyle99"/>
          <w:rFonts w:ascii="Arial Narrow" w:hAnsi="Arial Narrow"/>
          <w:sz w:val="22"/>
          <w:szCs w:val="22"/>
        </w:rPr>
      </w:pPr>
      <w:r w:rsidRPr="008014F7">
        <w:rPr>
          <w:rStyle w:val="FontStyle101"/>
          <w:rFonts w:ascii="Arial Narrow" w:hAnsi="Arial Narrow"/>
          <w:sz w:val="22"/>
          <w:szCs w:val="22"/>
        </w:rPr>
        <w:t>h</w:t>
      </w:r>
      <w:r w:rsidR="008823B6" w:rsidRPr="008014F7">
        <w:rPr>
          <w:rStyle w:val="FontStyle101"/>
          <w:rFonts w:ascii="Arial Narrow" w:hAnsi="Arial Narrow"/>
          <w:sz w:val="22"/>
          <w:szCs w:val="22"/>
        </w:rPr>
        <w:t>/</w:t>
      </w:r>
      <w:r w:rsidR="008823B6" w:rsidRPr="008014F7">
        <w:rPr>
          <w:rStyle w:val="FontStyle101"/>
          <w:rFonts w:ascii="Arial Narrow" w:hAnsi="Arial Narrow"/>
          <w:sz w:val="22"/>
          <w:szCs w:val="22"/>
        </w:rPr>
        <w:tab/>
      </w:r>
      <w:r w:rsidR="008823B6" w:rsidRPr="008014F7">
        <w:rPr>
          <w:rStyle w:val="FontStyle101"/>
          <w:rFonts w:ascii="Arial Narrow" w:hAnsi="Arial Narrow"/>
          <w:sz w:val="22"/>
          <w:szCs w:val="22"/>
        </w:rPr>
        <w:tab/>
        <w:t xml:space="preserve">Z hľadiska celkových potrieb rozhodujúcej občianskej </w:t>
      </w:r>
      <w:r w:rsidR="00A4677E" w:rsidRPr="008014F7">
        <w:rPr>
          <w:rStyle w:val="FontStyle101"/>
          <w:rFonts w:ascii="Arial Narrow" w:hAnsi="Arial Narrow"/>
          <w:sz w:val="22"/>
          <w:szCs w:val="22"/>
        </w:rPr>
        <w:t xml:space="preserve">a rekreačnej </w:t>
      </w:r>
      <w:r w:rsidR="008823B6" w:rsidRPr="008014F7">
        <w:rPr>
          <w:rStyle w:val="FontStyle101"/>
          <w:rFonts w:ascii="Arial Narrow" w:hAnsi="Arial Narrow"/>
          <w:sz w:val="22"/>
          <w:szCs w:val="22"/>
        </w:rPr>
        <w:t>vybavenosti, z návrhu ÚPN-O vyplýva a je nutné v obci riešiť a zabezpečiť, respektíve umožniť :</w:t>
      </w:r>
    </w:p>
    <w:p w14:paraId="03F37244" w14:textId="77777777" w:rsidR="008823B6" w:rsidRPr="008014F7" w:rsidRDefault="008823B6" w:rsidP="008823B6">
      <w:pPr>
        <w:pStyle w:val="Style52"/>
        <w:widowControl/>
        <w:spacing w:line="226" w:lineRule="exact"/>
        <w:ind w:left="562"/>
        <w:jc w:val="left"/>
        <w:rPr>
          <w:rStyle w:val="FontStyle101"/>
          <w:rFonts w:ascii="Arial Narrow" w:hAnsi="Arial Narrow"/>
          <w:sz w:val="24"/>
          <w:szCs w:val="24"/>
        </w:rPr>
      </w:pPr>
    </w:p>
    <w:p w14:paraId="2D733C0C" w14:textId="77777777" w:rsidR="00A4677E" w:rsidRPr="008014F7" w:rsidRDefault="00A4677E" w:rsidP="00560F5D">
      <w:pPr>
        <w:pStyle w:val="Style56"/>
        <w:widowControl/>
        <w:numPr>
          <w:ilvl w:val="0"/>
          <w:numId w:val="55"/>
        </w:numPr>
        <w:spacing w:line="226" w:lineRule="exact"/>
        <w:ind w:left="1134" w:hanging="425"/>
        <w:jc w:val="both"/>
        <w:rPr>
          <w:rFonts w:ascii="Arial Narrow" w:hAnsi="Arial Narrow"/>
          <w:sz w:val="22"/>
          <w:szCs w:val="22"/>
        </w:rPr>
      </w:pPr>
      <w:r w:rsidRPr="008014F7">
        <w:rPr>
          <w:rStyle w:val="ZkladntextChar1"/>
          <w:sz w:val="22"/>
          <w:szCs w:val="22"/>
        </w:rPr>
        <w:t>Využiť voľné kapacity v nevyužitých podkroviach občianskej vybavenosti, alebo chátrajúce domy a ich celkovom dispozičnom prehodnotení pre umiestňovanie takýchto aktivít</w:t>
      </w:r>
      <w:r w:rsidRPr="008014F7">
        <w:rPr>
          <w:rFonts w:ascii="Arial Narrow" w:hAnsi="Arial Narrow"/>
          <w:sz w:val="22"/>
          <w:szCs w:val="22"/>
        </w:rPr>
        <w:t xml:space="preserve"> </w:t>
      </w:r>
    </w:p>
    <w:p w14:paraId="38D36BAE" w14:textId="5C20BC11" w:rsidR="00A4677E" w:rsidRPr="008014F7" w:rsidRDefault="002738B7" w:rsidP="00560F5D">
      <w:pPr>
        <w:pStyle w:val="Style56"/>
        <w:widowControl/>
        <w:numPr>
          <w:ilvl w:val="0"/>
          <w:numId w:val="55"/>
        </w:numPr>
        <w:spacing w:line="226" w:lineRule="exact"/>
        <w:ind w:left="1134" w:hanging="425"/>
        <w:jc w:val="both"/>
        <w:rPr>
          <w:rFonts w:ascii="Arial Narrow" w:hAnsi="Arial Narrow"/>
          <w:sz w:val="22"/>
          <w:szCs w:val="22"/>
        </w:rPr>
      </w:pPr>
      <w:r w:rsidRPr="008014F7">
        <w:rPr>
          <w:rStyle w:val="ZkladntextChar1"/>
          <w:sz w:val="22"/>
          <w:szCs w:val="22"/>
        </w:rPr>
        <w:t>Sústredenie základnej občianskej vybavenosti (obchod, služby, príp. penzión pre nových obyvateľov ale aj pre rozvoj cestovného ruchu) na vyčlenených plochách tiež v novom centre obce v </w:t>
      </w:r>
      <w:proofErr w:type="spellStart"/>
      <w:r w:rsidRPr="008014F7">
        <w:rPr>
          <w:rStyle w:val="ZkladntextChar1"/>
          <w:sz w:val="22"/>
          <w:szCs w:val="22"/>
        </w:rPr>
        <w:t>m.č</w:t>
      </w:r>
      <w:proofErr w:type="spellEnd"/>
      <w:r w:rsidRPr="008014F7">
        <w:rPr>
          <w:rStyle w:val="ZkladntextChar1"/>
          <w:sz w:val="22"/>
          <w:szCs w:val="22"/>
        </w:rPr>
        <w:t xml:space="preserve">. </w:t>
      </w:r>
      <w:proofErr w:type="spellStart"/>
      <w:r w:rsidR="00F4515D">
        <w:rPr>
          <w:rStyle w:val="ZkladntextChar1"/>
          <w:sz w:val="22"/>
          <w:szCs w:val="22"/>
        </w:rPr>
        <w:t>Bobkovci</w:t>
      </w:r>
      <w:proofErr w:type="spellEnd"/>
    </w:p>
    <w:p w14:paraId="4847E16E" w14:textId="0353C6EF" w:rsidR="008823B6" w:rsidRPr="008014F7" w:rsidRDefault="008823B6" w:rsidP="00560F5D">
      <w:pPr>
        <w:pStyle w:val="Style56"/>
        <w:widowControl/>
        <w:numPr>
          <w:ilvl w:val="0"/>
          <w:numId w:val="55"/>
        </w:numPr>
        <w:spacing w:line="226" w:lineRule="exact"/>
        <w:ind w:left="1134" w:hanging="425"/>
        <w:jc w:val="both"/>
        <w:rPr>
          <w:rStyle w:val="FontStyle101"/>
          <w:rFonts w:ascii="Arial Narrow" w:hAnsi="Arial Narrow"/>
          <w:sz w:val="22"/>
          <w:szCs w:val="22"/>
        </w:rPr>
      </w:pPr>
      <w:r w:rsidRPr="008014F7">
        <w:rPr>
          <w:rStyle w:val="FontStyle101"/>
          <w:rFonts w:ascii="Arial Narrow" w:hAnsi="Arial Narrow"/>
          <w:sz w:val="22"/>
          <w:szCs w:val="22"/>
        </w:rPr>
        <w:t xml:space="preserve">Realizáciu výstavby individuálnej rekreačnej vybavenosti vo vymedzenej ploche v lokalite </w:t>
      </w:r>
      <w:proofErr w:type="spellStart"/>
      <w:r w:rsidR="00F4515D">
        <w:rPr>
          <w:rStyle w:val="FontStyle101"/>
          <w:rFonts w:ascii="Arial Narrow" w:hAnsi="Arial Narrow"/>
          <w:sz w:val="22"/>
          <w:szCs w:val="22"/>
        </w:rPr>
        <w:t>Rohučákovci</w:t>
      </w:r>
      <w:proofErr w:type="spellEnd"/>
      <w:r w:rsidR="00F4515D">
        <w:rPr>
          <w:rStyle w:val="FontStyle101"/>
          <w:rFonts w:ascii="Arial Narrow" w:hAnsi="Arial Narrow"/>
          <w:sz w:val="22"/>
          <w:szCs w:val="22"/>
        </w:rPr>
        <w:t xml:space="preserve">, </w:t>
      </w:r>
      <w:proofErr w:type="spellStart"/>
      <w:r w:rsidR="00F4515D">
        <w:rPr>
          <w:rStyle w:val="FontStyle101"/>
          <w:rFonts w:ascii="Arial Narrow" w:hAnsi="Arial Narrow"/>
          <w:sz w:val="22"/>
          <w:szCs w:val="22"/>
        </w:rPr>
        <w:t>Černíkovci</w:t>
      </w:r>
      <w:proofErr w:type="spellEnd"/>
      <w:r w:rsidR="00F4515D">
        <w:rPr>
          <w:rStyle w:val="FontStyle101"/>
          <w:rFonts w:ascii="Arial Narrow" w:hAnsi="Arial Narrow"/>
          <w:sz w:val="22"/>
          <w:szCs w:val="22"/>
        </w:rPr>
        <w:t xml:space="preserve"> </w:t>
      </w:r>
    </w:p>
    <w:p w14:paraId="08A00CF6" w14:textId="77777777" w:rsidR="008823B6" w:rsidRPr="008014F7" w:rsidRDefault="008823B6" w:rsidP="00560F5D">
      <w:pPr>
        <w:pStyle w:val="Style56"/>
        <w:widowControl/>
        <w:numPr>
          <w:ilvl w:val="0"/>
          <w:numId w:val="55"/>
        </w:numPr>
        <w:spacing w:line="226" w:lineRule="exact"/>
        <w:ind w:left="1134" w:hanging="425"/>
        <w:jc w:val="both"/>
        <w:rPr>
          <w:rStyle w:val="FontStyle101"/>
          <w:rFonts w:ascii="Arial Narrow" w:hAnsi="Arial Narrow"/>
          <w:sz w:val="22"/>
          <w:szCs w:val="22"/>
        </w:rPr>
      </w:pPr>
      <w:r w:rsidRPr="008014F7">
        <w:rPr>
          <w:rStyle w:val="FontStyle101"/>
          <w:rFonts w:ascii="Arial Narrow" w:hAnsi="Arial Narrow"/>
          <w:sz w:val="22"/>
          <w:szCs w:val="22"/>
        </w:rPr>
        <w:t>Výstavbu malých obecných rekreačných plôch a detských ihrísk v navrhovaných rozvojových zónach na území obce.</w:t>
      </w:r>
    </w:p>
    <w:p w14:paraId="7F1DDE3A" w14:textId="77777777" w:rsidR="008823B6" w:rsidRPr="008014F7" w:rsidRDefault="008823B6" w:rsidP="00560F5D">
      <w:pPr>
        <w:pStyle w:val="Style56"/>
        <w:widowControl/>
        <w:numPr>
          <w:ilvl w:val="0"/>
          <w:numId w:val="55"/>
        </w:numPr>
        <w:spacing w:line="226" w:lineRule="exact"/>
        <w:ind w:left="1134" w:hanging="425"/>
        <w:jc w:val="both"/>
        <w:rPr>
          <w:rStyle w:val="FontStyle101"/>
          <w:rFonts w:ascii="Arial Narrow" w:hAnsi="Arial Narrow"/>
          <w:sz w:val="22"/>
          <w:szCs w:val="22"/>
        </w:rPr>
      </w:pPr>
      <w:r w:rsidRPr="008014F7">
        <w:rPr>
          <w:rStyle w:val="FontStyle101"/>
          <w:rFonts w:ascii="Arial Narrow" w:hAnsi="Arial Narrow"/>
          <w:sz w:val="22"/>
          <w:szCs w:val="22"/>
        </w:rPr>
        <w:t>Umožniť umiestňovanie základnej občianskej vybavenosti v lokalitách novej plošnej IBV, ktorá bude dokumentovaná v následných urbanistických štúdiách.</w:t>
      </w:r>
    </w:p>
    <w:p w14:paraId="37E3655C" w14:textId="77777777" w:rsidR="00BE1105" w:rsidRPr="008014F7" w:rsidRDefault="00BE1105" w:rsidP="00560F5D">
      <w:pPr>
        <w:pStyle w:val="Style56"/>
        <w:widowControl/>
        <w:numPr>
          <w:ilvl w:val="0"/>
          <w:numId w:val="55"/>
        </w:numPr>
        <w:spacing w:line="226" w:lineRule="exact"/>
        <w:ind w:left="1134" w:hanging="425"/>
        <w:jc w:val="both"/>
        <w:rPr>
          <w:rStyle w:val="ZkladntextChar1"/>
          <w:rFonts w:cs="Arial"/>
          <w:sz w:val="22"/>
          <w:szCs w:val="22"/>
        </w:rPr>
      </w:pPr>
      <w:r w:rsidRPr="008014F7">
        <w:rPr>
          <w:rStyle w:val="ZkladntextChar1"/>
          <w:sz w:val="22"/>
          <w:szCs w:val="22"/>
        </w:rPr>
        <w:t xml:space="preserve">Dobudovať ostatné plochy pre športové aktivity (tenisové, volejbalové, pre minigolf...), zriadiť požičovňu športových potrieb (bicyklov, </w:t>
      </w:r>
      <w:proofErr w:type="spellStart"/>
      <w:r w:rsidRPr="008014F7">
        <w:rPr>
          <w:rStyle w:val="ZkladntextChar1"/>
          <w:sz w:val="22"/>
          <w:szCs w:val="22"/>
        </w:rPr>
        <w:t>korčulí</w:t>
      </w:r>
      <w:proofErr w:type="spellEnd"/>
      <w:r w:rsidRPr="008014F7">
        <w:rPr>
          <w:rStyle w:val="ZkladntextChar1"/>
          <w:sz w:val="22"/>
          <w:szCs w:val="22"/>
        </w:rPr>
        <w:t>,...) pre aktivity spojené s rozvojom cestovného ruchu</w:t>
      </w:r>
    </w:p>
    <w:p w14:paraId="29B451DD" w14:textId="77777777" w:rsidR="000964A4" w:rsidRPr="008014F7" w:rsidRDefault="000964A4" w:rsidP="000964A4">
      <w:pPr>
        <w:pStyle w:val="Style56"/>
        <w:widowControl/>
        <w:spacing w:line="226" w:lineRule="exact"/>
        <w:ind w:left="1134" w:firstLine="0"/>
        <w:jc w:val="both"/>
        <w:rPr>
          <w:rStyle w:val="FontStyle101"/>
          <w:rFonts w:ascii="Arial Narrow" w:hAnsi="Arial Narrow"/>
          <w:sz w:val="24"/>
          <w:szCs w:val="24"/>
        </w:rPr>
      </w:pPr>
    </w:p>
    <w:p w14:paraId="43A7F1FB" w14:textId="77777777" w:rsidR="00934103" w:rsidRPr="008014F7" w:rsidRDefault="00934103" w:rsidP="0016079E">
      <w:pPr>
        <w:shd w:val="clear" w:color="auto" w:fill="FFFFFF"/>
        <w:tabs>
          <w:tab w:val="left" w:pos="250"/>
          <w:tab w:val="left" w:pos="567"/>
        </w:tabs>
        <w:spacing w:line="274" w:lineRule="exact"/>
        <w:ind w:left="567"/>
        <w:jc w:val="both"/>
        <w:rPr>
          <w:rFonts w:ascii="Arial Narrow" w:hAnsi="Arial Narrow"/>
          <w:sz w:val="24"/>
          <w:szCs w:val="24"/>
          <w:u w:val="single"/>
        </w:rPr>
      </w:pPr>
    </w:p>
    <w:p w14:paraId="1CFAF9AF" w14:textId="12F602A4" w:rsidR="00F30238" w:rsidRPr="008014F7" w:rsidRDefault="00934103" w:rsidP="00F30238">
      <w:pPr>
        <w:suppressAutoHyphens w:val="0"/>
        <w:autoSpaceDE w:val="0"/>
        <w:autoSpaceDN w:val="0"/>
        <w:adjustRightInd w:val="0"/>
        <w:snapToGrid w:val="0"/>
        <w:ind w:left="709"/>
        <w:jc w:val="both"/>
        <w:rPr>
          <w:rFonts w:ascii="Arial Narrow" w:eastAsia="Calibri" w:hAnsi="Arial Narrow"/>
          <w:b/>
          <w:bCs/>
          <w:sz w:val="24"/>
          <w:szCs w:val="24"/>
          <w:lang w:eastAsia="en-US"/>
        </w:rPr>
      </w:pPr>
      <w:r w:rsidRPr="008014F7">
        <w:rPr>
          <w:rFonts w:ascii="Arial Narrow" w:hAnsi="Arial Narrow"/>
          <w:sz w:val="24"/>
          <w:szCs w:val="24"/>
          <w:u w:val="single"/>
        </w:rPr>
        <w:t>4.</w:t>
      </w:r>
      <w:r w:rsidR="00EF12B8" w:rsidRPr="008014F7">
        <w:rPr>
          <w:rFonts w:ascii="Arial Narrow" w:hAnsi="Arial Narrow"/>
          <w:sz w:val="24"/>
          <w:szCs w:val="24"/>
          <w:u w:val="single"/>
        </w:rPr>
        <w:t>2</w:t>
      </w:r>
      <w:r w:rsidRPr="008014F7">
        <w:rPr>
          <w:rFonts w:ascii="Arial Narrow" w:hAnsi="Arial Narrow"/>
          <w:sz w:val="24"/>
          <w:szCs w:val="24"/>
          <w:u w:val="single"/>
        </w:rPr>
        <w:t xml:space="preserve">. </w:t>
      </w:r>
      <w:r w:rsidR="00F30238" w:rsidRPr="008014F7">
        <w:rPr>
          <w:rStyle w:val="FontStyle99"/>
          <w:rFonts w:ascii="Arial Narrow" w:hAnsi="Arial Narrow"/>
          <w:sz w:val="24"/>
          <w:szCs w:val="24"/>
          <w:u w:val="single"/>
        </w:rPr>
        <w:t xml:space="preserve">Regulácia jednotlivých území občianskej a sakrálnej vybavenosti, rekreácie a cestovného ruchu, telovýchovných aktivít a športových plôch: </w:t>
      </w:r>
    </w:p>
    <w:p w14:paraId="5BB15B73" w14:textId="3A9FFAED" w:rsidR="00934103" w:rsidRDefault="00934103" w:rsidP="0016079E">
      <w:pPr>
        <w:shd w:val="clear" w:color="auto" w:fill="FFFFFF"/>
        <w:tabs>
          <w:tab w:val="left" w:pos="250"/>
          <w:tab w:val="left" w:pos="567"/>
        </w:tabs>
        <w:spacing w:line="274" w:lineRule="exact"/>
        <w:ind w:left="567"/>
        <w:jc w:val="both"/>
        <w:rPr>
          <w:rFonts w:ascii="Arial Narrow" w:hAnsi="Arial Narrow"/>
          <w:sz w:val="24"/>
          <w:szCs w:val="24"/>
          <w:u w:val="single"/>
        </w:rPr>
      </w:pPr>
    </w:p>
    <w:p w14:paraId="6F70A7A0" w14:textId="3F689D9B" w:rsidR="00597052" w:rsidRPr="008014F7" w:rsidRDefault="00A72700" w:rsidP="00597052">
      <w:pPr>
        <w:pStyle w:val="Style29"/>
        <w:widowControl/>
        <w:spacing w:before="120"/>
        <w:jc w:val="both"/>
        <w:rPr>
          <w:rFonts w:ascii="Arial Narrow" w:eastAsia="Calibri" w:hAnsi="Arial Narrow"/>
          <w:sz w:val="22"/>
          <w:szCs w:val="22"/>
          <w:lang w:eastAsia="en-US"/>
        </w:rPr>
      </w:pPr>
      <w:r>
        <w:rPr>
          <w:rFonts w:ascii="Arial Narrow" w:eastAsia="Calibri" w:hAnsi="Arial Narrow"/>
          <w:b/>
          <w:sz w:val="22"/>
          <w:szCs w:val="22"/>
          <w:lang w:eastAsia="en-US"/>
        </w:rPr>
        <w:t xml:space="preserve">a/ </w:t>
      </w:r>
      <w:r w:rsidR="00597052" w:rsidRPr="008014F7">
        <w:rPr>
          <w:rFonts w:ascii="Arial Narrow" w:eastAsia="Calibri" w:hAnsi="Arial Narrow"/>
          <w:b/>
          <w:sz w:val="22"/>
          <w:szCs w:val="22"/>
          <w:lang w:eastAsia="en-US"/>
        </w:rPr>
        <w:t>OVS –  je označenie pre občiansku vybavenosť sociálnu,</w:t>
      </w:r>
      <w:r w:rsidR="00597052" w:rsidRPr="008014F7">
        <w:rPr>
          <w:rFonts w:ascii="Arial Narrow" w:eastAsia="Calibri" w:hAnsi="Arial Narrow"/>
          <w:sz w:val="22"/>
          <w:szCs w:val="22"/>
          <w:lang w:eastAsia="en-US"/>
        </w:rPr>
        <w:t xml:space="preserve"> </w:t>
      </w:r>
    </w:p>
    <w:p w14:paraId="4FDB84F5" w14:textId="77777777" w:rsidR="00597052" w:rsidRPr="008014F7" w:rsidRDefault="00597052" w:rsidP="00597052">
      <w:pPr>
        <w:pStyle w:val="Bezriadkovania"/>
        <w:ind w:firstLine="708"/>
        <w:rPr>
          <w:rFonts w:ascii="Arial Narrow" w:hAnsi="Arial Narrow"/>
          <w:sz w:val="22"/>
          <w:szCs w:val="22"/>
          <w:u w:val="single"/>
        </w:rPr>
      </w:pPr>
      <w:r w:rsidRPr="008014F7">
        <w:rPr>
          <w:rStyle w:val="FontStyle172"/>
          <w:rFonts w:ascii="Arial Narrow" w:hAnsi="Arial Narrow"/>
          <w:b w:val="0"/>
          <w:bCs w:val="0"/>
          <w:color w:val="auto"/>
        </w:rPr>
        <w:t>Základné funkčné a priestorové regulatívy zóny OVS sú:</w:t>
      </w:r>
    </w:p>
    <w:p w14:paraId="33889122" w14:textId="77777777" w:rsidR="00597052" w:rsidRPr="008014F7" w:rsidRDefault="00597052" w:rsidP="00597052">
      <w:pPr>
        <w:pStyle w:val="Bezriadkovania"/>
        <w:ind w:firstLine="708"/>
        <w:rPr>
          <w:rFonts w:ascii="Arial Narrow" w:hAnsi="Arial Narrow"/>
          <w:sz w:val="22"/>
          <w:szCs w:val="22"/>
          <w:u w:val="single"/>
        </w:rPr>
      </w:pPr>
    </w:p>
    <w:p w14:paraId="19348EEF" w14:textId="77777777" w:rsidR="00597052" w:rsidRPr="008014F7" w:rsidRDefault="00597052" w:rsidP="00597052">
      <w:pPr>
        <w:pStyle w:val="Bezriadkovania"/>
        <w:ind w:firstLine="708"/>
        <w:rPr>
          <w:rFonts w:ascii="Arial Narrow" w:hAnsi="Arial Narrow"/>
          <w:sz w:val="22"/>
          <w:szCs w:val="22"/>
        </w:rPr>
      </w:pPr>
      <w:r w:rsidRPr="008014F7">
        <w:rPr>
          <w:rFonts w:ascii="Arial Narrow" w:hAnsi="Arial Narrow"/>
          <w:sz w:val="22"/>
          <w:szCs w:val="22"/>
          <w:u w:val="single"/>
        </w:rPr>
        <w:t>Prípustné funkcie</w:t>
      </w:r>
      <w:r w:rsidRPr="008014F7">
        <w:rPr>
          <w:rFonts w:ascii="Arial Narrow" w:hAnsi="Arial Narrow"/>
          <w:sz w:val="22"/>
          <w:szCs w:val="22"/>
        </w:rPr>
        <w:t xml:space="preserve">: </w:t>
      </w:r>
    </w:p>
    <w:p w14:paraId="105C288A" w14:textId="77777777" w:rsidR="00597052" w:rsidRPr="008014F7" w:rsidRDefault="00597052" w:rsidP="00597052">
      <w:pPr>
        <w:pStyle w:val="Bezriadkovania"/>
        <w:jc w:val="both"/>
        <w:rPr>
          <w:rFonts w:ascii="Arial Narrow" w:hAnsi="Arial Narrow"/>
          <w:sz w:val="22"/>
          <w:szCs w:val="22"/>
        </w:rPr>
      </w:pPr>
      <w:r w:rsidRPr="008014F7">
        <w:rPr>
          <w:rFonts w:ascii="Arial Narrow" w:hAnsi="Arial Narrow"/>
          <w:sz w:val="22"/>
          <w:szCs w:val="22"/>
        </w:rPr>
        <w:t xml:space="preserve">Školské zariadenia (materské školy, základné školy, ľudové školy umenia), dom dôchodcov, chránené bývanie, zdravotné stredisko, kultúrny dom, kluby, ihriská, bývanie, byt správcu, potrebná technická vybavenosť, nevyhnutné odstavné plochy pre automobily, parkovo upravená zeleň. </w:t>
      </w:r>
    </w:p>
    <w:p w14:paraId="3A8BF513" w14:textId="77777777" w:rsidR="00597052" w:rsidRPr="008014F7" w:rsidRDefault="00597052" w:rsidP="00597052">
      <w:pPr>
        <w:pStyle w:val="Bezriadkovania"/>
        <w:rPr>
          <w:rFonts w:ascii="Arial Narrow" w:hAnsi="Arial Narrow"/>
          <w:sz w:val="22"/>
          <w:szCs w:val="22"/>
        </w:rPr>
      </w:pPr>
    </w:p>
    <w:p w14:paraId="2645A38F" w14:textId="77777777" w:rsidR="00597052" w:rsidRPr="008014F7" w:rsidRDefault="00597052" w:rsidP="00597052">
      <w:pPr>
        <w:pStyle w:val="Bezriadkovania"/>
        <w:ind w:firstLine="708"/>
        <w:rPr>
          <w:rFonts w:ascii="Arial Narrow" w:hAnsi="Arial Narrow"/>
          <w:sz w:val="22"/>
          <w:szCs w:val="22"/>
        </w:rPr>
      </w:pPr>
      <w:r w:rsidRPr="008014F7">
        <w:rPr>
          <w:rFonts w:ascii="Arial Narrow" w:hAnsi="Arial Narrow"/>
          <w:sz w:val="22"/>
          <w:szCs w:val="22"/>
          <w:u w:val="single"/>
        </w:rPr>
        <w:t>Neprípustné funkcie</w:t>
      </w:r>
      <w:r w:rsidRPr="008014F7">
        <w:rPr>
          <w:rFonts w:ascii="Arial Narrow" w:hAnsi="Arial Narrow"/>
          <w:sz w:val="22"/>
          <w:szCs w:val="22"/>
        </w:rPr>
        <w:t xml:space="preserve">: </w:t>
      </w:r>
    </w:p>
    <w:p w14:paraId="58A06DA1" w14:textId="77777777" w:rsidR="00597052" w:rsidRPr="008014F7" w:rsidRDefault="00597052" w:rsidP="00597052">
      <w:pPr>
        <w:pStyle w:val="Style29"/>
        <w:widowControl/>
        <w:spacing w:before="120"/>
        <w:jc w:val="both"/>
        <w:rPr>
          <w:rStyle w:val="FontStyle172"/>
          <w:rFonts w:ascii="Arial Narrow" w:hAnsi="Arial Narrow"/>
          <w:b w:val="0"/>
        </w:rPr>
      </w:pPr>
      <w:r w:rsidRPr="008014F7">
        <w:rPr>
          <w:rStyle w:val="FontStyle172"/>
          <w:rFonts w:ascii="Arial Narrow" w:hAnsi="Arial Narrow"/>
          <w:b w:val="0"/>
        </w:rPr>
        <w:t>Iné ako prípustné</w:t>
      </w:r>
    </w:p>
    <w:p w14:paraId="1D9A9AAC" w14:textId="77777777" w:rsidR="00597052" w:rsidRPr="008014F7" w:rsidRDefault="00597052" w:rsidP="00597052">
      <w:pPr>
        <w:pStyle w:val="Bezriadkovania"/>
        <w:ind w:firstLine="708"/>
        <w:rPr>
          <w:rFonts w:ascii="Arial Narrow" w:hAnsi="Arial Narrow"/>
          <w:sz w:val="22"/>
          <w:szCs w:val="22"/>
        </w:rPr>
      </w:pPr>
    </w:p>
    <w:p w14:paraId="4F2C8283" w14:textId="77777777" w:rsidR="00597052" w:rsidRPr="008014F7" w:rsidRDefault="00597052" w:rsidP="00597052">
      <w:pPr>
        <w:pStyle w:val="Bezriadkovania"/>
        <w:ind w:firstLine="708"/>
        <w:rPr>
          <w:rFonts w:ascii="Arial Narrow" w:hAnsi="Arial Narrow"/>
          <w:sz w:val="22"/>
          <w:szCs w:val="22"/>
        </w:rPr>
      </w:pPr>
      <w:r w:rsidRPr="008014F7">
        <w:rPr>
          <w:rFonts w:ascii="Arial Narrow" w:hAnsi="Arial Narrow"/>
          <w:sz w:val="22"/>
          <w:szCs w:val="22"/>
          <w:u w:val="single"/>
        </w:rPr>
        <w:t>Doplňujúce ustanovenia</w:t>
      </w:r>
      <w:r w:rsidRPr="008014F7">
        <w:rPr>
          <w:rFonts w:ascii="Arial Narrow" w:hAnsi="Arial Narrow"/>
          <w:sz w:val="22"/>
          <w:szCs w:val="22"/>
        </w:rPr>
        <w:t xml:space="preserve">: </w:t>
      </w:r>
    </w:p>
    <w:p w14:paraId="7997C71C" w14:textId="77777777" w:rsidR="00597052" w:rsidRPr="008014F7" w:rsidRDefault="00597052" w:rsidP="00597052">
      <w:pPr>
        <w:pStyle w:val="Bezriadkovania"/>
        <w:rPr>
          <w:rFonts w:ascii="Arial Narrow" w:hAnsi="Arial Narrow"/>
          <w:sz w:val="22"/>
          <w:szCs w:val="22"/>
        </w:rPr>
      </w:pPr>
      <w:r w:rsidRPr="008014F7">
        <w:rPr>
          <w:rFonts w:ascii="Arial Narrow" w:hAnsi="Arial Narrow"/>
          <w:sz w:val="22"/>
          <w:szCs w:val="22"/>
        </w:rPr>
        <w:t>Vyčleniť dostatočné plochy pre parkovanie pre prevádzkovateľov a návštevníkov</w:t>
      </w:r>
    </w:p>
    <w:p w14:paraId="4EBE701C" w14:textId="72CA29E6" w:rsidR="00597052" w:rsidRPr="008014F7" w:rsidRDefault="00A72700" w:rsidP="00597052">
      <w:pPr>
        <w:pStyle w:val="Style29"/>
        <w:widowControl/>
        <w:spacing w:before="120"/>
        <w:jc w:val="both"/>
        <w:rPr>
          <w:rFonts w:ascii="Arial Narrow" w:eastAsia="Calibri" w:hAnsi="Arial Narrow"/>
          <w:color w:val="C00000"/>
          <w:sz w:val="22"/>
          <w:szCs w:val="22"/>
          <w:lang w:eastAsia="en-US"/>
        </w:rPr>
      </w:pPr>
      <w:r>
        <w:rPr>
          <w:rFonts w:ascii="Arial Narrow" w:eastAsia="Calibri" w:hAnsi="Arial Narrow"/>
          <w:b/>
          <w:sz w:val="22"/>
          <w:szCs w:val="22"/>
          <w:lang w:eastAsia="en-US"/>
        </w:rPr>
        <w:t xml:space="preserve">b/ </w:t>
      </w:r>
      <w:r w:rsidR="00597052" w:rsidRPr="008014F7">
        <w:rPr>
          <w:rFonts w:ascii="Arial Narrow" w:eastAsia="Calibri" w:hAnsi="Arial Narrow"/>
          <w:b/>
          <w:sz w:val="22"/>
          <w:szCs w:val="22"/>
          <w:lang w:eastAsia="en-US"/>
        </w:rPr>
        <w:t>OVK –  je označenie pre občiansku vybavenosť komerčnú,</w:t>
      </w:r>
      <w:r w:rsidR="00597052" w:rsidRPr="008014F7">
        <w:rPr>
          <w:rFonts w:ascii="Arial Narrow" w:eastAsia="Calibri" w:hAnsi="Arial Narrow"/>
          <w:color w:val="C00000"/>
          <w:sz w:val="22"/>
          <w:szCs w:val="22"/>
          <w:lang w:eastAsia="en-US"/>
        </w:rPr>
        <w:tab/>
        <w:t>.</w:t>
      </w:r>
    </w:p>
    <w:p w14:paraId="7ADFD496" w14:textId="77777777" w:rsidR="00597052" w:rsidRPr="008014F7" w:rsidRDefault="00597052" w:rsidP="00597052">
      <w:pPr>
        <w:pStyle w:val="Style29"/>
        <w:widowControl/>
        <w:spacing w:before="120"/>
        <w:jc w:val="both"/>
        <w:rPr>
          <w:rStyle w:val="FontStyle172"/>
          <w:rFonts w:ascii="Arial Narrow" w:hAnsi="Arial Narrow"/>
          <w:b w:val="0"/>
          <w:bCs w:val="0"/>
        </w:rPr>
      </w:pPr>
      <w:r w:rsidRPr="008014F7">
        <w:rPr>
          <w:rStyle w:val="FontStyle172"/>
          <w:rFonts w:ascii="Arial Narrow" w:hAnsi="Arial Narrow"/>
          <w:b w:val="0"/>
          <w:bCs w:val="0"/>
        </w:rPr>
        <w:tab/>
        <w:t>Základné funkčné a priestorové regulatívy zóny OVK sú:</w:t>
      </w:r>
    </w:p>
    <w:p w14:paraId="12F4AD81" w14:textId="77777777" w:rsidR="009E419F" w:rsidRPr="008014F7" w:rsidRDefault="009E419F" w:rsidP="00597052">
      <w:pPr>
        <w:pStyle w:val="Style29"/>
        <w:widowControl/>
        <w:spacing w:before="120"/>
        <w:jc w:val="both"/>
        <w:rPr>
          <w:rStyle w:val="FontStyle172"/>
          <w:rFonts w:ascii="Arial Narrow" w:hAnsi="Arial Narrow"/>
          <w:b w:val="0"/>
          <w:bCs w:val="0"/>
        </w:rPr>
      </w:pPr>
    </w:p>
    <w:p w14:paraId="1CC20E85" w14:textId="77777777" w:rsidR="00597052" w:rsidRPr="008014F7" w:rsidRDefault="00597052" w:rsidP="00597052">
      <w:pPr>
        <w:pStyle w:val="Bezriadkovania"/>
        <w:ind w:firstLine="708"/>
        <w:rPr>
          <w:rFonts w:ascii="Arial Narrow" w:hAnsi="Arial Narrow"/>
          <w:sz w:val="22"/>
          <w:szCs w:val="22"/>
        </w:rPr>
      </w:pPr>
      <w:r w:rsidRPr="008014F7">
        <w:rPr>
          <w:rFonts w:ascii="Arial Narrow" w:hAnsi="Arial Narrow"/>
          <w:sz w:val="22"/>
          <w:szCs w:val="22"/>
          <w:u w:val="single"/>
        </w:rPr>
        <w:t>Prípustné funkcie</w:t>
      </w:r>
      <w:r w:rsidRPr="008014F7">
        <w:rPr>
          <w:rFonts w:ascii="Arial Narrow" w:hAnsi="Arial Narrow"/>
          <w:sz w:val="22"/>
          <w:szCs w:val="22"/>
        </w:rPr>
        <w:t xml:space="preserve">: </w:t>
      </w:r>
    </w:p>
    <w:p w14:paraId="5BB3C1FB" w14:textId="77777777" w:rsidR="00597052" w:rsidRPr="008014F7" w:rsidRDefault="00597052" w:rsidP="00597052">
      <w:pPr>
        <w:pStyle w:val="Bezriadkovania"/>
        <w:jc w:val="both"/>
        <w:rPr>
          <w:rFonts w:ascii="Arial Narrow" w:hAnsi="Arial Narrow"/>
          <w:sz w:val="22"/>
          <w:szCs w:val="22"/>
        </w:rPr>
      </w:pPr>
      <w:r w:rsidRPr="008014F7">
        <w:rPr>
          <w:rFonts w:ascii="Arial Narrow" w:hAnsi="Arial Narrow"/>
          <w:sz w:val="22"/>
          <w:szCs w:val="22"/>
        </w:rPr>
        <w:t xml:space="preserve">komerčné druhy občianskej vybavenosti, bývanie, byt správcu, potrebná technická vybavenosť, ihriská, nevyhnutné odstavné plochy pre automobily, parkovo upravená zeleň. </w:t>
      </w:r>
    </w:p>
    <w:p w14:paraId="1A25A6D5" w14:textId="77777777" w:rsidR="00597052" w:rsidRPr="008014F7" w:rsidRDefault="00597052" w:rsidP="00597052">
      <w:pPr>
        <w:pStyle w:val="Bezriadkovania"/>
        <w:rPr>
          <w:rFonts w:ascii="Arial Narrow" w:hAnsi="Arial Narrow"/>
          <w:sz w:val="22"/>
          <w:szCs w:val="22"/>
        </w:rPr>
      </w:pPr>
    </w:p>
    <w:p w14:paraId="317DFB64" w14:textId="77777777" w:rsidR="00597052" w:rsidRPr="008014F7" w:rsidRDefault="00597052" w:rsidP="00597052">
      <w:pPr>
        <w:pStyle w:val="Bezriadkovania"/>
        <w:ind w:firstLine="708"/>
        <w:rPr>
          <w:rFonts w:ascii="Arial Narrow" w:hAnsi="Arial Narrow"/>
          <w:sz w:val="22"/>
          <w:szCs w:val="22"/>
        </w:rPr>
      </w:pPr>
      <w:r w:rsidRPr="008014F7">
        <w:rPr>
          <w:rFonts w:ascii="Arial Narrow" w:hAnsi="Arial Narrow"/>
          <w:sz w:val="22"/>
          <w:szCs w:val="22"/>
          <w:u w:val="single"/>
        </w:rPr>
        <w:t>Neprípustné funkcie</w:t>
      </w:r>
      <w:r w:rsidRPr="008014F7">
        <w:rPr>
          <w:rFonts w:ascii="Arial Narrow" w:hAnsi="Arial Narrow"/>
          <w:sz w:val="22"/>
          <w:szCs w:val="22"/>
        </w:rPr>
        <w:t xml:space="preserve">: </w:t>
      </w:r>
    </w:p>
    <w:p w14:paraId="49220624" w14:textId="77777777" w:rsidR="00597052" w:rsidRPr="008014F7" w:rsidRDefault="00597052" w:rsidP="00597052">
      <w:pPr>
        <w:pStyle w:val="Style29"/>
        <w:widowControl/>
        <w:spacing w:before="120"/>
        <w:jc w:val="both"/>
        <w:rPr>
          <w:rStyle w:val="FontStyle172"/>
          <w:rFonts w:ascii="Arial Narrow" w:hAnsi="Arial Narrow"/>
          <w:b w:val="0"/>
        </w:rPr>
      </w:pPr>
      <w:r w:rsidRPr="008014F7">
        <w:rPr>
          <w:rStyle w:val="FontStyle172"/>
          <w:rFonts w:ascii="Arial Narrow" w:hAnsi="Arial Narrow"/>
          <w:b w:val="0"/>
        </w:rPr>
        <w:t>Iné ako prípustné</w:t>
      </w:r>
    </w:p>
    <w:p w14:paraId="3952729D" w14:textId="77777777" w:rsidR="00597052" w:rsidRPr="008014F7" w:rsidRDefault="00597052" w:rsidP="00597052">
      <w:pPr>
        <w:pStyle w:val="Bezriadkovania"/>
        <w:ind w:firstLine="708"/>
        <w:rPr>
          <w:rFonts w:ascii="Arial Narrow" w:hAnsi="Arial Narrow"/>
          <w:sz w:val="22"/>
          <w:szCs w:val="22"/>
        </w:rPr>
      </w:pPr>
    </w:p>
    <w:p w14:paraId="2B03BB37" w14:textId="77777777" w:rsidR="00597052" w:rsidRPr="008014F7" w:rsidRDefault="00597052" w:rsidP="00597052">
      <w:pPr>
        <w:pStyle w:val="Bezriadkovania"/>
        <w:ind w:firstLine="708"/>
        <w:rPr>
          <w:rFonts w:ascii="Arial Narrow" w:hAnsi="Arial Narrow"/>
          <w:sz w:val="22"/>
          <w:szCs w:val="22"/>
        </w:rPr>
      </w:pPr>
      <w:r w:rsidRPr="008014F7">
        <w:rPr>
          <w:rFonts w:ascii="Arial Narrow" w:hAnsi="Arial Narrow"/>
          <w:sz w:val="22"/>
          <w:szCs w:val="22"/>
          <w:u w:val="single"/>
        </w:rPr>
        <w:t>Doplňujúce ustanovenia</w:t>
      </w:r>
      <w:r w:rsidRPr="008014F7">
        <w:rPr>
          <w:rFonts w:ascii="Arial Narrow" w:hAnsi="Arial Narrow"/>
          <w:sz w:val="22"/>
          <w:szCs w:val="22"/>
        </w:rPr>
        <w:t xml:space="preserve">: </w:t>
      </w:r>
    </w:p>
    <w:p w14:paraId="49320013" w14:textId="77777777" w:rsidR="00597052" w:rsidRPr="008014F7" w:rsidRDefault="00597052" w:rsidP="00597052">
      <w:pPr>
        <w:pStyle w:val="Bezriadkovania"/>
        <w:rPr>
          <w:rFonts w:ascii="Arial Narrow" w:hAnsi="Arial Narrow"/>
          <w:sz w:val="22"/>
          <w:szCs w:val="22"/>
        </w:rPr>
      </w:pPr>
      <w:r w:rsidRPr="008014F7">
        <w:rPr>
          <w:rFonts w:ascii="Arial Narrow" w:hAnsi="Arial Narrow"/>
          <w:sz w:val="22"/>
          <w:szCs w:val="22"/>
        </w:rPr>
        <w:t>Vyčleniť dostatočné plochy pre parkovanie pre prevádzkovateľov a návštevníkov</w:t>
      </w:r>
    </w:p>
    <w:p w14:paraId="1E39C39A" w14:textId="0F975CD8" w:rsidR="00597052" w:rsidRPr="008014F7" w:rsidRDefault="00A72700" w:rsidP="00597052">
      <w:pPr>
        <w:pStyle w:val="Style29"/>
        <w:widowControl/>
        <w:spacing w:before="120"/>
        <w:jc w:val="both"/>
        <w:rPr>
          <w:rFonts w:ascii="Arial Narrow" w:eastAsia="Calibri" w:hAnsi="Arial Narrow"/>
          <w:color w:val="C00000"/>
          <w:sz w:val="22"/>
          <w:szCs w:val="22"/>
          <w:lang w:eastAsia="en-US"/>
        </w:rPr>
      </w:pPr>
      <w:r>
        <w:rPr>
          <w:rFonts w:ascii="Arial Narrow" w:eastAsia="Calibri" w:hAnsi="Arial Narrow"/>
          <w:b/>
          <w:sz w:val="22"/>
          <w:szCs w:val="22"/>
          <w:lang w:eastAsia="en-US"/>
        </w:rPr>
        <w:t xml:space="preserve">c/ </w:t>
      </w:r>
      <w:r w:rsidR="00597052" w:rsidRPr="008014F7">
        <w:rPr>
          <w:rFonts w:ascii="Arial Narrow" w:eastAsia="Calibri" w:hAnsi="Arial Narrow"/>
          <w:b/>
          <w:sz w:val="22"/>
          <w:szCs w:val="22"/>
          <w:lang w:eastAsia="en-US"/>
        </w:rPr>
        <w:t>ŠI–  je označenie pre areál športovísk a ihrísk,</w:t>
      </w:r>
      <w:r w:rsidR="00597052" w:rsidRPr="008014F7">
        <w:rPr>
          <w:rFonts w:ascii="Arial Narrow" w:eastAsia="Calibri" w:hAnsi="Arial Narrow"/>
          <w:color w:val="C00000"/>
          <w:sz w:val="22"/>
          <w:szCs w:val="22"/>
          <w:lang w:eastAsia="en-US"/>
        </w:rPr>
        <w:tab/>
        <w:t>.</w:t>
      </w:r>
    </w:p>
    <w:p w14:paraId="2911B799" w14:textId="77777777" w:rsidR="00597052" w:rsidRPr="008014F7" w:rsidRDefault="00597052" w:rsidP="00597052">
      <w:pPr>
        <w:pStyle w:val="Style29"/>
        <w:widowControl/>
        <w:spacing w:before="120"/>
        <w:ind w:left="709"/>
        <w:jc w:val="both"/>
        <w:rPr>
          <w:rStyle w:val="FontStyle172"/>
          <w:rFonts w:ascii="Arial Narrow" w:hAnsi="Arial Narrow"/>
          <w:b w:val="0"/>
          <w:bCs w:val="0"/>
        </w:rPr>
      </w:pPr>
      <w:r w:rsidRPr="008014F7">
        <w:rPr>
          <w:rStyle w:val="FontStyle172"/>
          <w:rFonts w:ascii="Arial Narrow" w:hAnsi="Arial Narrow"/>
          <w:b w:val="0"/>
          <w:bCs w:val="0"/>
        </w:rPr>
        <w:t>Základné funkčné a priestorové regulatívy zóny ŠI sú:</w:t>
      </w:r>
    </w:p>
    <w:p w14:paraId="27BD3B74" w14:textId="77777777" w:rsidR="00597052" w:rsidRPr="008014F7" w:rsidRDefault="00597052" w:rsidP="00597052">
      <w:pPr>
        <w:pStyle w:val="Style29"/>
        <w:widowControl/>
        <w:spacing w:before="120"/>
        <w:jc w:val="both"/>
        <w:rPr>
          <w:rStyle w:val="FontStyle172"/>
          <w:rFonts w:ascii="Arial Narrow" w:hAnsi="Arial Narrow"/>
          <w:b w:val="0"/>
          <w:bCs w:val="0"/>
        </w:rPr>
      </w:pPr>
    </w:p>
    <w:p w14:paraId="219EA6F0" w14:textId="77777777" w:rsidR="00597052" w:rsidRPr="008014F7" w:rsidRDefault="00597052" w:rsidP="00597052">
      <w:pPr>
        <w:pStyle w:val="Bezriadkovania"/>
        <w:ind w:firstLine="708"/>
        <w:rPr>
          <w:rFonts w:ascii="Arial Narrow" w:hAnsi="Arial Narrow"/>
          <w:sz w:val="22"/>
          <w:szCs w:val="22"/>
        </w:rPr>
      </w:pPr>
      <w:r w:rsidRPr="008014F7">
        <w:rPr>
          <w:rFonts w:ascii="Arial Narrow" w:hAnsi="Arial Narrow"/>
          <w:sz w:val="22"/>
          <w:szCs w:val="22"/>
          <w:u w:val="single"/>
        </w:rPr>
        <w:t>Prípustné funkcie</w:t>
      </w:r>
      <w:r w:rsidRPr="008014F7">
        <w:rPr>
          <w:rFonts w:ascii="Arial Narrow" w:hAnsi="Arial Narrow"/>
          <w:sz w:val="22"/>
          <w:szCs w:val="22"/>
        </w:rPr>
        <w:t xml:space="preserve">: </w:t>
      </w:r>
    </w:p>
    <w:p w14:paraId="5E76F7D6" w14:textId="77777777" w:rsidR="00597052" w:rsidRPr="008014F7" w:rsidRDefault="00597052" w:rsidP="00597052">
      <w:pPr>
        <w:pStyle w:val="Bezriadkovania"/>
        <w:jc w:val="both"/>
        <w:rPr>
          <w:rFonts w:ascii="Arial Narrow" w:hAnsi="Arial Narrow"/>
          <w:sz w:val="22"/>
          <w:szCs w:val="22"/>
        </w:rPr>
      </w:pPr>
      <w:r w:rsidRPr="008014F7">
        <w:rPr>
          <w:rFonts w:ascii="Arial Narrow" w:hAnsi="Arial Narrow"/>
          <w:sz w:val="22"/>
          <w:szCs w:val="22"/>
        </w:rPr>
        <w:t xml:space="preserve">Športové a telovýchovné plochy a zariadenia, stravovacie zariadenia pre návštevníkov, športové kluby, byt správcu, garáže, odstavné a parkovacie miesta pre potreby športových zariadení, pešie, cyklistické a motorové komunikácie, nevyhnutné plochy technického vybavenia, parkovo upravená zeleň, nerušivé prevádzky obchodu a služieb (predaj a oprava športových potrieb). </w:t>
      </w:r>
    </w:p>
    <w:p w14:paraId="150EC4DB" w14:textId="77777777" w:rsidR="00597052" w:rsidRPr="008014F7" w:rsidRDefault="00597052" w:rsidP="00597052">
      <w:pPr>
        <w:pStyle w:val="Bezriadkovania"/>
        <w:rPr>
          <w:rFonts w:ascii="Arial Narrow" w:hAnsi="Arial Narrow"/>
          <w:sz w:val="22"/>
          <w:szCs w:val="22"/>
        </w:rPr>
      </w:pPr>
    </w:p>
    <w:p w14:paraId="72A2BF8D" w14:textId="77777777" w:rsidR="00597052" w:rsidRPr="008014F7" w:rsidRDefault="00597052" w:rsidP="00597052">
      <w:pPr>
        <w:pStyle w:val="Bezriadkovania"/>
        <w:ind w:firstLine="708"/>
        <w:rPr>
          <w:rFonts w:ascii="Arial Narrow" w:hAnsi="Arial Narrow"/>
          <w:sz w:val="22"/>
          <w:szCs w:val="22"/>
        </w:rPr>
      </w:pPr>
      <w:r w:rsidRPr="008014F7">
        <w:rPr>
          <w:rFonts w:ascii="Arial Narrow" w:hAnsi="Arial Narrow"/>
          <w:sz w:val="22"/>
          <w:szCs w:val="22"/>
          <w:u w:val="single"/>
        </w:rPr>
        <w:t>Neprípustné funkcie</w:t>
      </w:r>
      <w:r w:rsidRPr="008014F7">
        <w:rPr>
          <w:rFonts w:ascii="Arial Narrow" w:hAnsi="Arial Narrow"/>
          <w:sz w:val="22"/>
          <w:szCs w:val="22"/>
        </w:rPr>
        <w:t xml:space="preserve">: </w:t>
      </w:r>
    </w:p>
    <w:p w14:paraId="689B74B0" w14:textId="77777777" w:rsidR="00597052" w:rsidRPr="008014F7" w:rsidRDefault="00597052" w:rsidP="00597052">
      <w:pPr>
        <w:pStyle w:val="Style29"/>
        <w:widowControl/>
        <w:spacing w:before="120"/>
        <w:jc w:val="both"/>
        <w:rPr>
          <w:rStyle w:val="FontStyle172"/>
          <w:rFonts w:ascii="Arial Narrow" w:hAnsi="Arial Narrow"/>
          <w:b w:val="0"/>
        </w:rPr>
      </w:pPr>
      <w:r w:rsidRPr="008014F7">
        <w:rPr>
          <w:rStyle w:val="FontStyle172"/>
          <w:rFonts w:ascii="Arial Narrow" w:hAnsi="Arial Narrow"/>
          <w:b w:val="0"/>
        </w:rPr>
        <w:t>Iné ako prípustné</w:t>
      </w:r>
    </w:p>
    <w:p w14:paraId="2ED87681" w14:textId="77777777" w:rsidR="00597052" w:rsidRPr="008014F7" w:rsidRDefault="00597052" w:rsidP="00597052">
      <w:pPr>
        <w:pStyle w:val="Bezriadkovania"/>
        <w:ind w:firstLine="708"/>
        <w:rPr>
          <w:rFonts w:ascii="Arial Narrow" w:hAnsi="Arial Narrow"/>
          <w:sz w:val="22"/>
          <w:szCs w:val="22"/>
          <w:u w:val="single"/>
        </w:rPr>
      </w:pPr>
    </w:p>
    <w:p w14:paraId="4147024A" w14:textId="77777777" w:rsidR="00597052" w:rsidRPr="008014F7" w:rsidRDefault="00597052" w:rsidP="00597052">
      <w:pPr>
        <w:pStyle w:val="Bezriadkovania"/>
        <w:ind w:firstLine="708"/>
        <w:rPr>
          <w:rFonts w:ascii="Arial Narrow" w:hAnsi="Arial Narrow"/>
          <w:sz w:val="22"/>
          <w:szCs w:val="22"/>
        </w:rPr>
      </w:pPr>
      <w:r w:rsidRPr="008014F7">
        <w:rPr>
          <w:rFonts w:ascii="Arial Narrow" w:hAnsi="Arial Narrow"/>
          <w:sz w:val="22"/>
          <w:szCs w:val="22"/>
          <w:u w:val="single"/>
        </w:rPr>
        <w:t>Doplňujúce ustanovenia</w:t>
      </w:r>
      <w:r w:rsidRPr="008014F7">
        <w:rPr>
          <w:rFonts w:ascii="Arial Narrow" w:hAnsi="Arial Narrow"/>
          <w:sz w:val="22"/>
          <w:szCs w:val="22"/>
        </w:rPr>
        <w:t xml:space="preserve">: </w:t>
      </w:r>
    </w:p>
    <w:p w14:paraId="290EEB67" w14:textId="206CC6A5" w:rsidR="00597052" w:rsidRPr="00C559DC" w:rsidRDefault="00597052" w:rsidP="00C559DC">
      <w:pPr>
        <w:pStyle w:val="Bezriadkovania"/>
        <w:rPr>
          <w:rFonts w:ascii="Arial Narrow" w:hAnsi="Arial Narrow"/>
          <w:color w:val="auto"/>
          <w:sz w:val="22"/>
          <w:szCs w:val="22"/>
        </w:rPr>
      </w:pPr>
      <w:r w:rsidRPr="008014F7">
        <w:rPr>
          <w:rFonts w:ascii="Arial Narrow" w:hAnsi="Arial Narrow"/>
          <w:sz w:val="22"/>
          <w:szCs w:val="22"/>
        </w:rPr>
        <w:t xml:space="preserve">Vyčleniť dostatočné plochy pre parkovanie pre prevádzkovateľov a návštevníkov, možnosť vybudovať </w:t>
      </w:r>
      <w:r w:rsidRPr="008014F7">
        <w:rPr>
          <w:rStyle w:val="FontStyle153"/>
          <w:rFonts w:ascii="Arial Narrow" w:hAnsi="Arial Narrow"/>
          <w:color w:val="auto"/>
        </w:rPr>
        <w:t>stravovacie zariadenia ako podružnú činnosť k hlavnej</w:t>
      </w:r>
    </w:p>
    <w:p w14:paraId="3C698EEF" w14:textId="347635C4" w:rsidR="00597052" w:rsidRPr="008014F7" w:rsidRDefault="00A72700" w:rsidP="00597052">
      <w:pPr>
        <w:pStyle w:val="Style29"/>
        <w:widowControl/>
        <w:spacing w:before="120"/>
        <w:jc w:val="both"/>
        <w:rPr>
          <w:rFonts w:ascii="Arial Narrow" w:eastAsia="Calibri" w:hAnsi="Arial Narrow"/>
          <w:b/>
          <w:sz w:val="22"/>
          <w:szCs w:val="22"/>
          <w:lang w:eastAsia="en-US"/>
        </w:rPr>
      </w:pPr>
      <w:r>
        <w:rPr>
          <w:rFonts w:ascii="Arial Narrow" w:eastAsia="Calibri" w:hAnsi="Arial Narrow"/>
          <w:b/>
          <w:sz w:val="22"/>
          <w:szCs w:val="22"/>
          <w:lang w:eastAsia="en-US"/>
        </w:rPr>
        <w:t xml:space="preserve">d/ </w:t>
      </w:r>
      <w:r w:rsidR="00597052" w:rsidRPr="008014F7">
        <w:rPr>
          <w:rFonts w:ascii="Arial Narrow" w:eastAsia="Calibri" w:hAnsi="Arial Narrow"/>
          <w:b/>
          <w:sz w:val="22"/>
          <w:szCs w:val="22"/>
          <w:lang w:eastAsia="en-US"/>
        </w:rPr>
        <w:t>RCH –  je označenie pre rekreačnú vybavenosť, individuálnu chatovú zástavbu</w:t>
      </w:r>
    </w:p>
    <w:p w14:paraId="389D295C" w14:textId="77777777" w:rsidR="00597052" w:rsidRPr="008014F7" w:rsidRDefault="00597052" w:rsidP="00597052">
      <w:pPr>
        <w:pStyle w:val="Style29"/>
        <w:widowControl/>
        <w:spacing w:before="120"/>
        <w:ind w:firstLine="708"/>
        <w:jc w:val="both"/>
        <w:rPr>
          <w:rStyle w:val="FontStyle172"/>
          <w:rFonts w:ascii="Arial Narrow" w:hAnsi="Arial Narrow"/>
          <w:b w:val="0"/>
          <w:bCs w:val="0"/>
        </w:rPr>
      </w:pPr>
      <w:r w:rsidRPr="008014F7">
        <w:rPr>
          <w:rStyle w:val="FontStyle172"/>
          <w:rFonts w:ascii="Arial Narrow" w:hAnsi="Arial Narrow"/>
          <w:b w:val="0"/>
          <w:bCs w:val="0"/>
        </w:rPr>
        <w:t>Základné funkčné a priestorové regulatívy zóny RCH sú:</w:t>
      </w:r>
    </w:p>
    <w:p w14:paraId="004893A7" w14:textId="77777777" w:rsidR="00597052" w:rsidRPr="008014F7" w:rsidRDefault="00597052" w:rsidP="00597052">
      <w:pPr>
        <w:pStyle w:val="Bezriadkovania"/>
        <w:ind w:firstLine="708"/>
        <w:rPr>
          <w:rFonts w:ascii="Arial Narrow" w:hAnsi="Arial Narrow"/>
          <w:sz w:val="22"/>
          <w:szCs w:val="22"/>
          <w:u w:val="single"/>
        </w:rPr>
      </w:pPr>
    </w:p>
    <w:p w14:paraId="7B55305A" w14:textId="77777777" w:rsidR="00597052" w:rsidRPr="008014F7" w:rsidRDefault="00597052" w:rsidP="00597052">
      <w:pPr>
        <w:pStyle w:val="Bezriadkovania"/>
        <w:ind w:firstLine="708"/>
        <w:rPr>
          <w:rFonts w:ascii="Arial Narrow" w:hAnsi="Arial Narrow"/>
          <w:sz w:val="22"/>
          <w:szCs w:val="22"/>
        </w:rPr>
      </w:pPr>
      <w:r w:rsidRPr="008014F7">
        <w:rPr>
          <w:rFonts w:ascii="Arial Narrow" w:hAnsi="Arial Narrow"/>
          <w:sz w:val="22"/>
          <w:szCs w:val="22"/>
          <w:u w:val="single"/>
        </w:rPr>
        <w:t>Prípustné funkcie</w:t>
      </w:r>
      <w:r w:rsidRPr="008014F7">
        <w:rPr>
          <w:rFonts w:ascii="Arial Narrow" w:hAnsi="Arial Narrow"/>
          <w:sz w:val="22"/>
          <w:szCs w:val="22"/>
        </w:rPr>
        <w:t xml:space="preserve">: </w:t>
      </w:r>
    </w:p>
    <w:p w14:paraId="0E2CDFDD" w14:textId="77777777" w:rsidR="00597052" w:rsidRPr="008014F7" w:rsidRDefault="00597052" w:rsidP="00597052">
      <w:pPr>
        <w:pStyle w:val="Bezriadkovania"/>
        <w:rPr>
          <w:rFonts w:ascii="Arial Narrow" w:hAnsi="Arial Narrow"/>
          <w:sz w:val="22"/>
          <w:szCs w:val="22"/>
        </w:rPr>
      </w:pPr>
      <w:r w:rsidRPr="008014F7">
        <w:rPr>
          <w:rFonts w:ascii="Arial Narrow" w:hAnsi="Arial Narrow"/>
          <w:sz w:val="22"/>
          <w:szCs w:val="22"/>
        </w:rPr>
        <w:t xml:space="preserve">Malé súkromné chaty v rozsahu do 10 lôžok, rekreačná vybavenosť (ohniská, prístrešky, lavičky, zeleň a pod.). </w:t>
      </w:r>
    </w:p>
    <w:p w14:paraId="6A94EA30" w14:textId="77777777" w:rsidR="00597052" w:rsidRPr="008014F7" w:rsidRDefault="00597052" w:rsidP="00597052">
      <w:pPr>
        <w:pStyle w:val="Bezriadkovania"/>
        <w:rPr>
          <w:rFonts w:ascii="Arial Narrow" w:hAnsi="Arial Narrow"/>
          <w:sz w:val="22"/>
          <w:szCs w:val="22"/>
          <w:u w:val="single"/>
        </w:rPr>
      </w:pPr>
    </w:p>
    <w:p w14:paraId="6DE92986" w14:textId="77777777" w:rsidR="00597052" w:rsidRPr="008014F7" w:rsidRDefault="00597052" w:rsidP="00597052">
      <w:pPr>
        <w:pStyle w:val="Bezriadkovania"/>
        <w:ind w:firstLine="708"/>
        <w:rPr>
          <w:rFonts w:ascii="Arial Narrow" w:hAnsi="Arial Narrow"/>
          <w:sz w:val="22"/>
          <w:szCs w:val="22"/>
        </w:rPr>
      </w:pPr>
      <w:r w:rsidRPr="008014F7">
        <w:rPr>
          <w:rFonts w:ascii="Arial Narrow" w:hAnsi="Arial Narrow"/>
          <w:sz w:val="22"/>
          <w:szCs w:val="22"/>
          <w:u w:val="single"/>
        </w:rPr>
        <w:t>Neprípustné funkcie</w:t>
      </w:r>
      <w:r w:rsidRPr="008014F7">
        <w:rPr>
          <w:rFonts w:ascii="Arial Narrow" w:hAnsi="Arial Narrow"/>
          <w:sz w:val="22"/>
          <w:szCs w:val="22"/>
        </w:rPr>
        <w:t>:</w:t>
      </w:r>
    </w:p>
    <w:p w14:paraId="24EADDB6" w14:textId="77777777" w:rsidR="00597052" w:rsidRPr="008014F7" w:rsidRDefault="00597052" w:rsidP="00597052">
      <w:pPr>
        <w:pStyle w:val="Style29"/>
        <w:widowControl/>
        <w:spacing w:before="120"/>
        <w:jc w:val="both"/>
        <w:rPr>
          <w:rStyle w:val="FontStyle172"/>
          <w:rFonts w:ascii="Arial Narrow" w:hAnsi="Arial Narrow"/>
          <w:b w:val="0"/>
        </w:rPr>
      </w:pPr>
      <w:r w:rsidRPr="008014F7">
        <w:rPr>
          <w:rStyle w:val="FontStyle172"/>
          <w:rFonts w:ascii="Arial Narrow" w:hAnsi="Arial Narrow"/>
          <w:b w:val="0"/>
        </w:rPr>
        <w:t>Iné ako prípustné</w:t>
      </w:r>
    </w:p>
    <w:p w14:paraId="61485579" w14:textId="77777777" w:rsidR="00597052" w:rsidRPr="008014F7" w:rsidRDefault="00597052" w:rsidP="00597052">
      <w:pPr>
        <w:pStyle w:val="Bezriadkovania"/>
        <w:ind w:firstLine="708"/>
        <w:rPr>
          <w:rFonts w:ascii="Arial Narrow" w:hAnsi="Arial Narrow"/>
          <w:sz w:val="22"/>
          <w:szCs w:val="22"/>
          <w:u w:val="single"/>
        </w:rPr>
      </w:pPr>
    </w:p>
    <w:p w14:paraId="2F03F24D" w14:textId="77777777" w:rsidR="00597052" w:rsidRPr="008014F7" w:rsidRDefault="00597052" w:rsidP="00597052">
      <w:pPr>
        <w:pStyle w:val="Bezriadkovania"/>
        <w:ind w:firstLine="708"/>
        <w:rPr>
          <w:rFonts w:ascii="Arial Narrow" w:hAnsi="Arial Narrow"/>
          <w:sz w:val="22"/>
          <w:szCs w:val="22"/>
        </w:rPr>
      </w:pPr>
      <w:r w:rsidRPr="008014F7">
        <w:rPr>
          <w:rFonts w:ascii="Arial Narrow" w:hAnsi="Arial Narrow"/>
          <w:sz w:val="22"/>
          <w:szCs w:val="22"/>
          <w:u w:val="single"/>
        </w:rPr>
        <w:t>Doplňujúce ustanovenia</w:t>
      </w:r>
      <w:r w:rsidRPr="008014F7">
        <w:rPr>
          <w:rFonts w:ascii="Arial Narrow" w:hAnsi="Arial Narrow"/>
          <w:sz w:val="22"/>
          <w:szCs w:val="22"/>
        </w:rPr>
        <w:t xml:space="preserve">: </w:t>
      </w:r>
    </w:p>
    <w:p w14:paraId="45734AAA" w14:textId="77777777" w:rsidR="00597052" w:rsidRPr="008014F7" w:rsidRDefault="00597052" w:rsidP="00597052">
      <w:pPr>
        <w:pStyle w:val="Bezriadkovania"/>
        <w:rPr>
          <w:rFonts w:ascii="Arial Narrow" w:hAnsi="Arial Narrow"/>
          <w:sz w:val="22"/>
          <w:szCs w:val="22"/>
        </w:rPr>
      </w:pPr>
      <w:r w:rsidRPr="008014F7">
        <w:rPr>
          <w:rFonts w:ascii="Arial Narrow" w:hAnsi="Arial Narrow"/>
          <w:sz w:val="22"/>
          <w:szCs w:val="22"/>
        </w:rPr>
        <w:t xml:space="preserve">Parkovanie a odstavovanie vozidiel majiteľov a návštevníkov riešiť na vlastnom pozemku. Rekreačné objekty situovať tak, aby nerušili prírodnú scenériu a charakter okolitej krajiny. </w:t>
      </w:r>
    </w:p>
    <w:p w14:paraId="73043BAA" w14:textId="77777777" w:rsidR="00597052" w:rsidRPr="008014F7" w:rsidRDefault="00597052" w:rsidP="00597052">
      <w:pPr>
        <w:pStyle w:val="Bezriadkovania"/>
        <w:rPr>
          <w:rFonts w:ascii="Arial Narrow" w:hAnsi="Arial Narrow"/>
          <w:sz w:val="22"/>
          <w:szCs w:val="22"/>
        </w:rPr>
      </w:pPr>
    </w:p>
    <w:p w14:paraId="0471D5C8" w14:textId="19C75CD5" w:rsidR="00597052" w:rsidRPr="008014F7" w:rsidRDefault="00A72700" w:rsidP="00597052">
      <w:pPr>
        <w:pStyle w:val="Style29"/>
        <w:widowControl/>
        <w:spacing w:before="120"/>
        <w:jc w:val="both"/>
        <w:rPr>
          <w:rFonts w:ascii="Arial Narrow" w:eastAsia="Calibri" w:hAnsi="Arial Narrow"/>
          <w:sz w:val="22"/>
          <w:szCs w:val="22"/>
          <w:lang w:eastAsia="en-US"/>
        </w:rPr>
      </w:pPr>
      <w:r>
        <w:rPr>
          <w:rFonts w:ascii="Arial Narrow" w:eastAsia="Calibri" w:hAnsi="Arial Narrow"/>
          <w:b/>
          <w:sz w:val="22"/>
          <w:szCs w:val="22"/>
          <w:lang w:eastAsia="en-US"/>
        </w:rPr>
        <w:t xml:space="preserve">e/ </w:t>
      </w:r>
      <w:r w:rsidR="00597052" w:rsidRPr="008014F7">
        <w:rPr>
          <w:rFonts w:ascii="Arial Narrow" w:eastAsia="Calibri" w:hAnsi="Arial Narrow"/>
          <w:b/>
          <w:sz w:val="22"/>
          <w:szCs w:val="22"/>
          <w:lang w:eastAsia="en-US"/>
        </w:rPr>
        <w:t xml:space="preserve">RÚ  –  </w:t>
      </w:r>
      <w:r w:rsidR="00597052" w:rsidRPr="008014F7">
        <w:rPr>
          <w:rFonts w:ascii="Arial Narrow" w:eastAsia="Calibri" w:hAnsi="Arial Narrow"/>
          <w:b/>
          <w:bCs/>
          <w:sz w:val="22"/>
          <w:szCs w:val="22"/>
          <w:lang w:eastAsia="en-US"/>
        </w:rPr>
        <w:t xml:space="preserve">je označenie pre </w:t>
      </w:r>
      <w:r w:rsidR="00597052" w:rsidRPr="008014F7">
        <w:rPr>
          <w:rFonts w:ascii="Arial Narrow" w:hAnsi="Arial Narrow"/>
          <w:b/>
          <w:bCs/>
          <w:sz w:val="22"/>
          <w:szCs w:val="22"/>
        </w:rPr>
        <w:t>rekreačné územie vo voľnej krajine</w:t>
      </w:r>
    </w:p>
    <w:p w14:paraId="1E231839" w14:textId="77777777" w:rsidR="00597052" w:rsidRPr="008014F7" w:rsidRDefault="00597052" w:rsidP="00597052">
      <w:pPr>
        <w:pStyle w:val="Style29"/>
        <w:widowControl/>
        <w:spacing w:before="120"/>
        <w:ind w:left="709"/>
        <w:jc w:val="both"/>
        <w:rPr>
          <w:rStyle w:val="FontStyle172"/>
          <w:rFonts w:ascii="Arial Narrow" w:hAnsi="Arial Narrow"/>
          <w:b w:val="0"/>
          <w:bCs w:val="0"/>
        </w:rPr>
      </w:pPr>
      <w:r w:rsidRPr="008014F7">
        <w:rPr>
          <w:rStyle w:val="FontStyle172"/>
          <w:rFonts w:ascii="Arial Narrow" w:hAnsi="Arial Narrow"/>
          <w:b w:val="0"/>
          <w:bCs w:val="0"/>
        </w:rPr>
        <w:t>Základné funkčné a priestorové regulatívy zóny RÚ sú:</w:t>
      </w:r>
    </w:p>
    <w:p w14:paraId="43650FE2" w14:textId="77777777" w:rsidR="00597052" w:rsidRPr="008014F7" w:rsidRDefault="00597052" w:rsidP="00597052">
      <w:pPr>
        <w:pStyle w:val="Bezriadkovania"/>
        <w:ind w:firstLine="708"/>
        <w:rPr>
          <w:rFonts w:ascii="Arial Narrow" w:hAnsi="Arial Narrow"/>
          <w:sz w:val="22"/>
          <w:szCs w:val="22"/>
          <w:u w:val="single"/>
        </w:rPr>
      </w:pPr>
    </w:p>
    <w:p w14:paraId="171F2E64" w14:textId="77777777" w:rsidR="00597052" w:rsidRPr="008014F7" w:rsidRDefault="00597052" w:rsidP="00597052">
      <w:pPr>
        <w:pStyle w:val="Bezriadkovania"/>
        <w:ind w:firstLine="708"/>
        <w:rPr>
          <w:rFonts w:ascii="Arial Narrow" w:hAnsi="Arial Narrow"/>
          <w:sz w:val="22"/>
          <w:szCs w:val="22"/>
        </w:rPr>
      </w:pPr>
      <w:r w:rsidRPr="008014F7">
        <w:rPr>
          <w:rFonts w:ascii="Arial Narrow" w:hAnsi="Arial Narrow"/>
          <w:sz w:val="22"/>
          <w:szCs w:val="22"/>
          <w:u w:val="single"/>
        </w:rPr>
        <w:t>Prípustné funkcie</w:t>
      </w:r>
      <w:r w:rsidRPr="008014F7">
        <w:rPr>
          <w:rFonts w:ascii="Arial Narrow" w:hAnsi="Arial Narrow"/>
          <w:sz w:val="22"/>
          <w:szCs w:val="22"/>
        </w:rPr>
        <w:t xml:space="preserve">: </w:t>
      </w:r>
    </w:p>
    <w:p w14:paraId="22436B47" w14:textId="632B8116" w:rsidR="00597052" w:rsidRPr="008014F7" w:rsidRDefault="00597052" w:rsidP="00597052">
      <w:pPr>
        <w:pStyle w:val="Bezriadkovania"/>
        <w:jc w:val="both"/>
        <w:rPr>
          <w:rFonts w:ascii="Arial Narrow" w:hAnsi="Arial Narrow"/>
          <w:sz w:val="22"/>
          <w:szCs w:val="22"/>
        </w:rPr>
      </w:pPr>
      <w:r w:rsidRPr="008014F7">
        <w:rPr>
          <w:rFonts w:ascii="Arial Narrow" w:hAnsi="Arial Narrow"/>
          <w:sz w:val="22"/>
          <w:szCs w:val="22"/>
        </w:rPr>
        <w:t xml:space="preserve">Športové a telovýchovné plochy a zariadenia vo voľnej krajine, nevyhnutné plochy technického vybavenia, parkovo upravená zeleň, </w:t>
      </w:r>
    </w:p>
    <w:p w14:paraId="0F773812" w14:textId="77777777" w:rsidR="00597052" w:rsidRPr="008014F7" w:rsidRDefault="00597052" w:rsidP="00597052">
      <w:pPr>
        <w:pStyle w:val="Bezriadkovania"/>
        <w:rPr>
          <w:rFonts w:ascii="Arial Narrow" w:hAnsi="Arial Narrow"/>
          <w:sz w:val="22"/>
          <w:szCs w:val="22"/>
        </w:rPr>
      </w:pPr>
    </w:p>
    <w:p w14:paraId="6BAEC3A2" w14:textId="77777777" w:rsidR="00597052" w:rsidRPr="008014F7" w:rsidRDefault="00597052" w:rsidP="00597052">
      <w:pPr>
        <w:pStyle w:val="Bezriadkovania"/>
        <w:ind w:firstLine="708"/>
        <w:rPr>
          <w:rFonts w:ascii="Arial Narrow" w:hAnsi="Arial Narrow"/>
          <w:sz w:val="22"/>
          <w:szCs w:val="22"/>
        </w:rPr>
      </w:pPr>
      <w:r w:rsidRPr="008014F7">
        <w:rPr>
          <w:rFonts w:ascii="Arial Narrow" w:hAnsi="Arial Narrow"/>
          <w:sz w:val="22"/>
          <w:szCs w:val="22"/>
          <w:u w:val="single"/>
        </w:rPr>
        <w:t>Neprípustné funkcie</w:t>
      </w:r>
      <w:r w:rsidRPr="008014F7">
        <w:rPr>
          <w:rFonts w:ascii="Arial Narrow" w:hAnsi="Arial Narrow"/>
          <w:sz w:val="22"/>
          <w:szCs w:val="22"/>
        </w:rPr>
        <w:t xml:space="preserve">: </w:t>
      </w:r>
    </w:p>
    <w:p w14:paraId="2A94076D" w14:textId="77777777" w:rsidR="00597052" w:rsidRPr="008014F7" w:rsidRDefault="00597052" w:rsidP="00597052">
      <w:pPr>
        <w:pStyle w:val="Style29"/>
        <w:widowControl/>
        <w:spacing w:before="120"/>
        <w:jc w:val="both"/>
        <w:rPr>
          <w:rStyle w:val="FontStyle172"/>
          <w:rFonts w:ascii="Arial Narrow" w:hAnsi="Arial Narrow"/>
          <w:b w:val="0"/>
        </w:rPr>
      </w:pPr>
      <w:r w:rsidRPr="008014F7">
        <w:rPr>
          <w:rStyle w:val="FontStyle172"/>
          <w:rFonts w:ascii="Arial Narrow" w:hAnsi="Arial Narrow"/>
          <w:b w:val="0"/>
        </w:rPr>
        <w:t>Iné ako prípustné</w:t>
      </w:r>
    </w:p>
    <w:p w14:paraId="0BEDB7E5" w14:textId="77777777" w:rsidR="00597052" w:rsidRPr="008014F7" w:rsidRDefault="00597052" w:rsidP="00597052">
      <w:pPr>
        <w:pStyle w:val="Bezriadkovania"/>
        <w:ind w:firstLine="708"/>
        <w:rPr>
          <w:rFonts w:ascii="Arial Narrow" w:hAnsi="Arial Narrow"/>
          <w:sz w:val="22"/>
          <w:szCs w:val="22"/>
          <w:u w:val="single"/>
        </w:rPr>
      </w:pPr>
    </w:p>
    <w:p w14:paraId="39B470C2" w14:textId="77777777" w:rsidR="00597052" w:rsidRPr="008014F7" w:rsidRDefault="00597052" w:rsidP="00597052">
      <w:pPr>
        <w:pStyle w:val="Bezriadkovania"/>
        <w:ind w:firstLine="708"/>
        <w:rPr>
          <w:rFonts w:ascii="Arial Narrow" w:hAnsi="Arial Narrow"/>
          <w:sz w:val="22"/>
          <w:szCs w:val="22"/>
        </w:rPr>
      </w:pPr>
      <w:r w:rsidRPr="008014F7">
        <w:rPr>
          <w:rFonts w:ascii="Arial Narrow" w:hAnsi="Arial Narrow"/>
          <w:sz w:val="22"/>
          <w:szCs w:val="22"/>
          <w:u w:val="single"/>
        </w:rPr>
        <w:t>Doplňujúce ustanovenia</w:t>
      </w:r>
      <w:r w:rsidRPr="008014F7">
        <w:rPr>
          <w:rFonts w:ascii="Arial Narrow" w:hAnsi="Arial Narrow"/>
          <w:sz w:val="22"/>
          <w:szCs w:val="22"/>
        </w:rPr>
        <w:t xml:space="preserve">: </w:t>
      </w:r>
    </w:p>
    <w:p w14:paraId="5A568E87" w14:textId="77777777" w:rsidR="00597052" w:rsidRPr="008014F7" w:rsidRDefault="00597052" w:rsidP="00597052">
      <w:pPr>
        <w:pStyle w:val="Style40"/>
        <w:widowControl/>
        <w:tabs>
          <w:tab w:val="left" w:pos="576"/>
        </w:tabs>
        <w:spacing w:line="250" w:lineRule="exact"/>
        <w:ind w:left="709" w:firstLine="0"/>
        <w:jc w:val="both"/>
        <w:rPr>
          <w:rStyle w:val="FontStyle153"/>
          <w:rFonts w:ascii="Arial Narrow" w:hAnsi="Arial Narrow"/>
          <w:color w:val="C00000"/>
        </w:rPr>
      </w:pPr>
    </w:p>
    <w:p w14:paraId="45A6B8E5" w14:textId="09F6546C" w:rsidR="00597052" w:rsidRPr="008014F7" w:rsidRDefault="00A72700" w:rsidP="00597052">
      <w:pPr>
        <w:pStyle w:val="Bezriadkovania"/>
        <w:jc w:val="both"/>
        <w:rPr>
          <w:rFonts w:ascii="Arial Narrow" w:hAnsi="Arial Narrow"/>
          <w:color w:val="C00000"/>
          <w:sz w:val="22"/>
          <w:szCs w:val="22"/>
        </w:rPr>
      </w:pPr>
      <w:r>
        <w:rPr>
          <w:rFonts w:ascii="Arial Narrow" w:hAnsi="Arial Narrow"/>
          <w:b/>
          <w:color w:val="auto"/>
          <w:sz w:val="22"/>
          <w:szCs w:val="22"/>
        </w:rPr>
        <w:t xml:space="preserve">f/ </w:t>
      </w:r>
      <w:r w:rsidR="00597052" w:rsidRPr="008014F7">
        <w:rPr>
          <w:rFonts w:ascii="Arial Narrow" w:hAnsi="Arial Narrow"/>
          <w:b/>
          <w:color w:val="auto"/>
          <w:sz w:val="22"/>
          <w:szCs w:val="22"/>
        </w:rPr>
        <w:t>SS  –  je označenie pre sakrálnu stavbu</w:t>
      </w:r>
    </w:p>
    <w:p w14:paraId="280FF997" w14:textId="77777777" w:rsidR="00597052" w:rsidRPr="008014F7" w:rsidRDefault="00597052" w:rsidP="00597052">
      <w:pPr>
        <w:pStyle w:val="Style29"/>
        <w:widowControl/>
        <w:spacing w:before="120"/>
        <w:ind w:left="709"/>
        <w:jc w:val="both"/>
        <w:rPr>
          <w:rStyle w:val="FontStyle172"/>
          <w:rFonts w:ascii="Arial Narrow" w:hAnsi="Arial Narrow"/>
          <w:b w:val="0"/>
          <w:bCs w:val="0"/>
        </w:rPr>
      </w:pPr>
      <w:r w:rsidRPr="008014F7">
        <w:rPr>
          <w:rStyle w:val="FontStyle172"/>
          <w:rFonts w:ascii="Arial Narrow" w:hAnsi="Arial Narrow"/>
          <w:b w:val="0"/>
          <w:bCs w:val="0"/>
        </w:rPr>
        <w:t>Základné funkčné a priestorové regulatívy zóny SS sú:</w:t>
      </w:r>
    </w:p>
    <w:p w14:paraId="07E6EBE0" w14:textId="77777777" w:rsidR="00597052" w:rsidRPr="008014F7" w:rsidRDefault="00597052" w:rsidP="00597052">
      <w:pPr>
        <w:pStyle w:val="Bezriadkovania"/>
        <w:ind w:firstLine="708"/>
        <w:rPr>
          <w:rFonts w:ascii="Arial Narrow" w:hAnsi="Arial Narrow"/>
          <w:sz w:val="22"/>
          <w:szCs w:val="22"/>
          <w:u w:val="single"/>
        </w:rPr>
      </w:pPr>
    </w:p>
    <w:p w14:paraId="40F3B7EF" w14:textId="77777777" w:rsidR="00597052" w:rsidRPr="008014F7" w:rsidRDefault="00597052" w:rsidP="00597052">
      <w:pPr>
        <w:pStyle w:val="Bezriadkovania"/>
        <w:ind w:firstLine="708"/>
        <w:rPr>
          <w:rFonts w:ascii="Arial Narrow" w:hAnsi="Arial Narrow"/>
          <w:sz w:val="22"/>
          <w:szCs w:val="22"/>
        </w:rPr>
      </w:pPr>
      <w:r w:rsidRPr="008014F7">
        <w:rPr>
          <w:rFonts w:ascii="Arial Narrow" w:hAnsi="Arial Narrow"/>
          <w:sz w:val="22"/>
          <w:szCs w:val="22"/>
          <w:u w:val="single"/>
        </w:rPr>
        <w:t>Prípustné funkcie</w:t>
      </w:r>
      <w:r w:rsidRPr="008014F7">
        <w:rPr>
          <w:rFonts w:ascii="Arial Narrow" w:hAnsi="Arial Narrow"/>
          <w:sz w:val="22"/>
          <w:szCs w:val="22"/>
        </w:rPr>
        <w:t xml:space="preserve">: </w:t>
      </w:r>
    </w:p>
    <w:p w14:paraId="60E41135" w14:textId="77777777" w:rsidR="00597052" w:rsidRPr="008014F7" w:rsidRDefault="00597052" w:rsidP="00597052">
      <w:pPr>
        <w:pStyle w:val="Bezriadkovania"/>
        <w:rPr>
          <w:rStyle w:val="FontStyle153"/>
          <w:rFonts w:ascii="Arial Narrow" w:hAnsi="Arial Narrow"/>
          <w:color w:val="auto"/>
        </w:rPr>
      </w:pPr>
      <w:r w:rsidRPr="008014F7">
        <w:rPr>
          <w:rStyle w:val="FontStyle153"/>
          <w:rFonts w:ascii="Arial Narrow" w:hAnsi="Arial Narrow"/>
          <w:color w:val="auto"/>
        </w:rPr>
        <w:t xml:space="preserve">Občianska vybavenosť sakrálneho typu a pamiatkovo chránená </w:t>
      </w:r>
    </w:p>
    <w:p w14:paraId="2874FFBD" w14:textId="77777777" w:rsidR="00597052" w:rsidRPr="008014F7" w:rsidRDefault="00597052" w:rsidP="00597052">
      <w:pPr>
        <w:pStyle w:val="Bezriadkovania"/>
        <w:rPr>
          <w:rStyle w:val="FontStyle153"/>
          <w:rFonts w:ascii="Arial Narrow" w:hAnsi="Arial Narrow"/>
          <w:color w:val="C00000"/>
        </w:rPr>
      </w:pPr>
    </w:p>
    <w:p w14:paraId="2B83B533" w14:textId="77777777" w:rsidR="00597052" w:rsidRPr="008014F7" w:rsidRDefault="00597052" w:rsidP="00597052">
      <w:pPr>
        <w:pStyle w:val="Bezriadkovania"/>
        <w:ind w:firstLine="708"/>
        <w:rPr>
          <w:rFonts w:ascii="Arial Narrow" w:hAnsi="Arial Narrow"/>
          <w:sz w:val="22"/>
          <w:szCs w:val="22"/>
        </w:rPr>
      </w:pPr>
      <w:r w:rsidRPr="008014F7">
        <w:rPr>
          <w:rFonts w:ascii="Arial Narrow" w:hAnsi="Arial Narrow"/>
          <w:sz w:val="22"/>
          <w:szCs w:val="22"/>
          <w:u w:val="single"/>
        </w:rPr>
        <w:t>Neprípustné funkcie</w:t>
      </w:r>
      <w:r w:rsidRPr="008014F7">
        <w:rPr>
          <w:rFonts w:ascii="Arial Narrow" w:hAnsi="Arial Narrow"/>
          <w:sz w:val="22"/>
          <w:szCs w:val="22"/>
        </w:rPr>
        <w:t xml:space="preserve">: </w:t>
      </w:r>
    </w:p>
    <w:p w14:paraId="76CB4090" w14:textId="77777777" w:rsidR="00597052" w:rsidRPr="008014F7" w:rsidRDefault="00597052" w:rsidP="00597052">
      <w:pPr>
        <w:pStyle w:val="Style29"/>
        <w:widowControl/>
        <w:spacing w:before="120"/>
        <w:jc w:val="both"/>
        <w:rPr>
          <w:rStyle w:val="FontStyle172"/>
          <w:rFonts w:ascii="Arial Narrow" w:hAnsi="Arial Narrow"/>
          <w:b w:val="0"/>
        </w:rPr>
      </w:pPr>
      <w:r w:rsidRPr="008014F7">
        <w:rPr>
          <w:rStyle w:val="FontStyle172"/>
          <w:rFonts w:ascii="Arial Narrow" w:hAnsi="Arial Narrow"/>
          <w:b w:val="0"/>
        </w:rPr>
        <w:t>Iné ako prípustné</w:t>
      </w:r>
    </w:p>
    <w:p w14:paraId="6E78C8C0" w14:textId="77777777" w:rsidR="00597052" w:rsidRPr="008014F7" w:rsidRDefault="00597052" w:rsidP="00597052">
      <w:pPr>
        <w:pStyle w:val="Bezriadkovania"/>
        <w:ind w:firstLine="708"/>
        <w:rPr>
          <w:rFonts w:ascii="Arial Narrow" w:hAnsi="Arial Narrow"/>
          <w:sz w:val="22"/>
          <w:szCs w:val="22"/>
        </w:rPr>
      </w:pPr>
    </w:p>
    <w:p w14:paraId="2ABA5215" w14:textId="77777777" w:rsidR="00597052" w:rsidRPr="008014F7" w:rsidRDefault="00597052" w:rsidP="00597052">
      <w:pPr>
        <w:pStyle w:val="Bezriadkovania"/>
        <w:ind w:firstLine="708"/>
        <w:rPr>
          <w:rFonts w:ascii="Arial Narrow" w:hAnsi="Arial Narrow"/>
          <w:sz w:val="22"/>
          <w:szCs w:val="22"/>
        </w:rPr>
      </w:pPr>
      <w:r w:rsidRPr="008014F7">
        <w:rPr>
          <w:rFonts w:ascii="Arial Narrow" w:hAnsi="Arial Narrow"/>
          <w:sz w:val="22"/>
          <w:szCs w:val="22"/>
          <w:u w:val="single"/>
        </w:rPr>
        <w:t>Doplňujúce ustanovenia</w:t>
      </w:r>
      <w:r w:rsidRPr="008014F7">
        <w:rPr>
          <w:rFonts w:ascii="Arial Narrow" w:hAnsi="Arial Narrow"/>
          <w:sz w:val="22"/>
          <w:szCs w:val="22"/>
        </w:rPr>
        <w:t xml:space="preserve">: </w:t>
      </w:r>
    </w:p>
    <w:p w14:paraId="48EBAB7F" w14:textId="77777777" w:rsidR="00597052" w:rsidRPr="008014F7" w:rsidRDefault="00597052" w:rsidP="00597052">
      <w:pPr>
        <w:pStyle w:val="Bezriadkovania"/>
        <w:rPr>
          <w:rFonts w:ascii="Arial Narrow" w:hAnsi="Arial Narrow"/>
          <w:sz w:val="22"/>
          <w:szCs w:val="22"/>
        </w:rPr>
      </w:pPr>
      <w:r w:rsidRPr="008014F7">
        <w:rPr>
          <w:rFonts w:ascii="Arial Narrow" w:hAnsi="Arial Narrow"/>
          <w:sz w:val="22"/>
          <w:szCs w:val="22"/>
        </w:rPr>
        <w:t>Vyčleniť dostatočné plochy pre parkovanie pre prevádzkovateľov a návštevníkov</w:t>
      </w:r>
    </w:p>
    <w:p w14:paraId="141F0600" w14:textId="77777777" w:rsidR="00597052" w:rsidRPr="008014F7" w:rsidRDefault="00597052" w:rsidP="00597052">
      <w:pPr>
        <w:pStyle w:val="Style40"/>
        <w:widowControl/>
        <w:tabs>
          <w:tab w:val="left" w:pos="576"/>
        </w:tabs>
        <w:spacing w:line="250" w:lineRule="exact"/>
        <w:ind w:left="709" w:firstLine="0"/>
        <w:jc w:val="both"/>
        <w:rPr>
          <w:rStyle w:val="FontStyle153"/>
          <w:rFonts w:ascii="Arial Narrow" w:hAnsi="Arial Narrow"/>
          <w:color w:val="C00000"/>
        </w:rPr>
      </w:pPr>
    </w:p>
    <w:p w14:paraId="0535DFD5" w14:textId="7BC04FB4" w:rsidR="00597052" w:rsidRPr="008014F7" w:rsidRDefault="00A72700" w:rsidP="00597052">
      <w:pPr>
        <w:pStyle w:val="Bezriadkovania"/>
        <w:jc w:val="both"/>
        <w:rPr>
          <w:rFonts w:ascii="Arial Narrow" w:hAnsi="Arial Narrow"/>
          <w:color w:val="auto"/>
          <w:sz w:val="22"/>
          <w:szCs w:val="22"/>
        </w:rPr>
      </w:pPr>
      <w:r>
        <w:rPr>
          <w:rFonts w:ascii="Arial Narrow" w:hAnsi="Arial Narrow"/>
          <w:b/>
          <w:color w:val="auto"/>
          <w:sz w:val="22"/>
          <w:szCs w:val="22"/>
        </w:rPr>
        <w:t xml:space="preserve">g/ </w:t>
      </w:r>
      <w:r w:rsidR="00597052" w:rsidRPr="008014F7">
        <w:rPr>
          <w:rFonts w:ascii="Arial Narrow" w:hAnsi="Arial Narrow"/>
          <w:b/>
          <w:color w:val="auto"/>
          <w:sz w:val="22"/>
          <w:szCs w:val="22"/>
        </w:rPr>
        <w:t xml:space="preserve">XC –  </w:t>
      </w:r>
      <w:r w:rsidR="00597052" w:rsidRPr="008014F7">
        <w:rPr>
          <w:rFonts w:ascii="Arial Narrow" w:hAnsi="Arial Narrow"/>
          <w:b/>
          <w:bCs/>
          <w:color w:val="auto"/>
          <w:sz w:val="22"/>
          <w:szCs w:val="22"/>
        </w:rPr>
        <w:t>je označenie pre cintorínov</w:t>
      </w:r>
    </w:p>
    <w:p w14:paraId="7ED899D5" w14:textId="77777777" w:rsidR="00597052" w:rsidRPr="008014F7" w:rsidRDefault="00597052" w:rsidP="00597052">
      <w:pPr>
        <w:pStyle w:val="Style29"/>
        <w:widowControl/>
        <w:spacing w:before="120"/>
        <w:ind w:left="709"/>
        <w:jc w:val="both"/>
        <w:rPr>
          <w:rStyle w:val="FontStyle172"/>
          <w:rFonts w:ascii="Arial Narrow" w:hAnsi="Arial Narrow"/>
          <w:b w:val="0"/>
          <w:bCs w:val="0"/>
        </w:rPr>
      </w:pPr>
      <w:r w:rsidRPr="008014F7">
        <w:rPr>
          <w:rStyle w:val="FontStyle172"/>
          <w:rFonts w:ascii="Arial Narrow" w:hAnsi="Arial Narrow"/>
          <w:b w:val="0"/>
          <w:bCs w:val="0"/>
        </w:rPr>
        <w:t>Základné funkčné a priestorové regulatívy zóny XC sú:</w:t>
      </w:r>
    </w:p>
    <w:p w14:paraId="56928E11" w14:textId="77777777" w:rsidR="00597052" w:rsidRPr="008014F7" w:rsidRDefault="00597052" w:rsidP="00597052">
      <w:pPr>
        <w:pStyle w:val="Bezriadkovania"/>
        <w:rPr>
          <w:rFonts w:ascii="Arial Narrow" w:hAnsi="Arial Narrow"/>
          <w:sz w:val="22"/>
          <w:szCs w:val="22"/>
          <w:u w:val="single"/>
        </w:rPr>
      </w:pPr>
    </w:p>
    <w:p w14:paraId="4F610E99" w14:textId="77777777" w:rsidR="00597052" w:rsidRPr="008014F7" w:rsidRDefault="00597052" w:rsidP="00597052">
      <w:pPr>
        <w:pStyle w:val="Bezriadkovania"/>
        <w:ind w:firstLine="708"/>
        <w:rPr>
          <w:rFonts w:ascii="Arial Narrow" w:hAnsi="Arial Narrow"/>
          <w:sz w:val="22"/>
          <w:szCs w:val="22"/>
        </w:rPr>
      </w:pPr>
      <w:r w:rsidRPr="008014F7">
        <w:rPr>
          <w:rFonts w:ascii="Arial Narrow" w:hAnsi="Arial Narrow"/>
          <w:sz w:val="22"/>
          <w:szCs w:val="22"/>
          <w:u w:val="single"/>
        </w:rPr>
        <w:t>Prípustné funkcie</w:t>
      </w:r>
      <w:r w:rsidRPr="008014F7">
        <w:rPr>
          <w:rFonts w:ascii="Arial Narrow" w:hAnsi="Arial Narrow"/>
          <w:sz w:val="22"/>
          <w:szCs w:val="22"/>
        </w:rPr>
        <w:t xml:space="preserve">: </w:t>
      </w:r>
    </w:p>
    <w:p w14:paraId="5979D70D" w14:textId="77777777" w:rsidR="00597052" w:rsidRPr="008014F7" w:rsidRDefault="00597052" w:rsidP="00597052">
      <w:pPr>
        <w:pStyle w:val="Bezriadkovania"/>
        <w:rPr>
          <w:rFonts w:ascii="Arial Narrow" w:hAnsi="Arial Narrow"/>
          <w:sz w:val="22"/>
          <w:szCs w:val="22"/>
        </w:rPr>
      </w:pPr>
      <w:r w:rsidRPr="008014F7">
        <w:rPr>
          <w:rFonts w:ascii="Arial Narrow" w:hAnsi="Arial Narrow"/>
          <w:sz w:val="22"/>
          <w:szCs w:val="22"/>
        </w:rPr>
        <w:t xml:space="preserve">hrobové miesta, pamätníky, plochy zelene, malá architektúra a mobiliár slúžiaci primárnej funkcii cintorína, pešie komunikácie súvisiace s hlavnou funkciou, dom smútku, cintorínske kaplnky, nevyhnutné plochy technického vybavenia, verejné hygienické zariadenie. </w:t>
      </w:r>
    </w:p>
    <w:p w14:paraId="323BF4E6" w14:textId="77777777" w:rsidR="00597052" w:rsidRPr="008014F7" w:rsidRDefault="00597052" w:rsidP="00597052">
      <w:pPr>
        <w:pStyle w:val="Bezriadkovania"/>
        <w:rPr>
          <w:rFonts w:ascii="Arial Narrow" w:hAnsi="Arial Narrow"/>
          <w:sz w:val="22"/>
          <w:szCs w:val="22"/>
          <w:u w:val="single"/>
        </w:rPr>
      </w:pPr>
    </w:p>
    <w:p w14:paraId="412EF9F7" w14:textId="77777777" w:rsidR="00597052" w:rsidRPr="008014F7" w:rsidRDefault="00597052" w:rsidP="00597052">
      <w:pPr>
        <w:pStyle w:val="Bezriadkovania"/>
        <w:ind w:firstLine="708"/>
        <w:rPr>
          <w:rFonts w:ascii="Arial Narrow" w:hAnsi="Arial Narrow"/>
          <w:sz w:val="22"/>
          <w:szCs w:val="22"/>
        </w:rPr>
      </w:pPr>
      <w:r w:rsidRPr="008014F7">
        <w:rPr>
          <w:rFonts w:ascii="Arial Narrow" w:hAnsi="Arial Narrow"/>
          <w:sz w:val="22"/>
          <w:szCs w:val="22"/>
          <w:u w:val="single"/>
        </w:rPr>
        <w:t>Neprípustné funkcie</w:t>
      </w:r>
      <w:r w:rsidRPr="008014F7">
        <w:rPr>
          <w:rFonts w:ascii="Arial Narrow" w:hAnsi="Arial Narrow"/>
          <w:sz w:val="22"/>
          <w:szCs w:val="22"/>
        </w:rPr>
        <w:t xml:space="preserve">: </w:t>
      </w:r>
    </w:p>
    <w:p w14:paraId="42384D79" w14:textId="77777777" w:rsidR="00597052" w:rsidRPr="008014F7" w:rsidRDefault="00597052" w:rsidP="00597052">
      <w:pPr>
        <w:pStyle w:val="Style29"/>
        <w:widowControl/>
        <w:spacing w:before="120"/>
        <w:jc w:val="both"/>
        <w:rPr>
          <w:rStyle w:val="FontStyle172"/>
          <w:rFonts w:ascii="Arial Narrow" w:hAnsi="Arial Narrow"/>
          <w:b w:val="0"/>
        </w:rPr>
      </w:pPr>
      <w:r w:rsidRPr="008014F7">
        <w:rPr>
          <w:rStyle w:val="FontStyle172"/>
          <w:rFonts w:ascii="Arial Narrow" w:hAnsi="Arial Narrow"/>
          <w:b w:val="0"/>
        </w:rPr>
        <w:t>Iné ako prípustné</w:t>
      </w:r>
    </w:p>
    <w:p w14:paraId="05010582" w14:textId="77777777" w:rsidR="00597052" w:rsidRPr="008014F7" w:rsidRDefault="00597052" w:rsidP="00597052">
      <w:pPr>
        <w:pStyle w:val="Bezriadkovania"/>
        <w:ind w:firstLine="708"/>
        <w:rPr>
          <w:rFonts w:ascii="Arial Narrow" w:hAnsi="Arial Narrow"/>
          <w:sz w:val="22"/>
          <w:szCs w:val="22"/>
        </w:rPr>
      </w:pPr>
    </w:p>
    <w:p w14:paraId="133D0AF2" w14:textId="77777777" w:rsidR="00597052" w:rsidRPr="008014F7" w:rsidRDefault="00597052" w:rsidP="00597052">
      <w:pPr>
        <w:pStyle w:val="Bezriadkovania"/>
        <w:ind w:firstLine="708"/>
        <w:rPr>
          <w:rFonts w:ascii="Arial Narrow" w:hAnsi="Arial Narrow"/>
          <w:sz w:val="22"/>
          <w:szCs w:val="22"/>
        </w:rPr>
      </w:pPr>
      <w:r w:rsidRPr="008014F7">
        <w:rPr>
          <w:rFonts w:ascii="Arial Narrow" w:hAnsi="Arial Narrow"/>
          <w:sz w:val="22"/>
          <w:szCs w:val="22"/>
          <w:u w:val="single"/>
        </w:rPr>
        <w:t>Doplňujúce ustanovenia</w:t>
      </w:r>
      <w:r w:rsidRPr="008014F7">
        <w:rPr>
          <w:rFonts w:ascii="Arial Narrow" w:hAnsi="Arial Narrow"/>
          <w:sz w:val="22"/>
          <w:szCs w:val="22"/>
        </w:rPr>
        <w:t xml:space="preserve">: </w:t>
      </w:r>
    </w:p>
    <w:p w14:paraId="27D99AAA" w14:textId="77777777" w:rsidR="00597052" w:rsidRPr="008014F7" w:rsidRDefault="00597052" w:rsidP="00597052">
      <w:pPr>
        <w:pStyle w:val="Bezriadkovania"/>
        <w:rPr>
          <w:rFonts w:ascii="Arial Narrow" w:hAnsi="Arial Narrow"/>
          <w:sz w:val="22"/>
          <w:szCs w:val="22"/>
        </w:rPr>
      </w:pPr>
      <w:r w:rsidRPr="008014F7">
        <w:rPr>
          <w:rFonts w:ascii="Arial Narrow" w:hAnsi="Arial Narrow"/>
          <w:sz w:val="22"/>
          <w:szCs w:val="22"/>
        </w:rPr>
        <w:t>Dodržiavať ustanovenia zákona č. NR SR č.131/2010 Z.z. o pohrebníctve.</w:t>
      </w:r>
    </w:p>
    <w:p w14:paraId="266A285F" w14:textId="77777777" w:rsidR="00597052" w:rsidRPr="008014F7" w:rsidRDefault="00597052" w:rsidP="0016079E">
      <w:pPr>
        <w:shd w:val="clear" w:color="auto" w:fill="FFFFFF"/>
        <w:tabs>
          <w:tab w:val="left" w:pos="250"/>
          <w:tab w:val="left" w:pos="567"/>
        </w:tabs>
        <w:spacing w:line="274" w:lineRule="exact"/>
        <w:ind w:left="567"/>
        <w:jc w:val="both"/>
        <w:rPr>
          <w:rFonts w:ascii="Arial Narrow" w:hAnsi="Arial Narrow"/>
          <w:sz w:val="24"/>
          <w:szCs w:val="24"/>
          <w:u w:val="single"/>
        </w:rPr>
      </w:pPr>
    </w:p>
    <w:p w14:paraId="1E083A37" w14:textId="77777777" w:rsidR="00BB6994" w:rsidRPr="00BB6994" w:rsidRDefault="00BB6994" w:rsidP="0016079E">
      <w:pPr>
        <w:shd w:val="clear" w:color="auto" w:fill="FFFFFF"/>
        <w:tabs>
          <w:tab w:val="left" w:pos="250"/>
          <w:tab w:val="left" w:pos="567"/>
        </w:tabs>
        <w:spacing w:line="274" w:lineRule="exact"/>
        <w:ind w:left="567"/>
        <w:jc w:val="both"/>
        <w:rPr>
          <w:rFonts w:ascii="Arial Narrow" w:hAnsi="Arial Narrow"/>
          <w:sz w:val="24"/>
          <w:szCs w:val="24"/>
        </w:rPr>
      </w:pPr>
    </w:p>
    <w:p w14:paraId="40241246" w14:textId="77777777" w:rsidR="00C1371F" w:rsidRPr="008014F7" w:rsidRDefault="00C1371F" w:rsidP="00C1371F">
      <w:pPr>
        <w:pStyle w:val="Style10"/>
        <w:widowControl/>
        <w:spacing w:before="14"/>
        <w:jc w:val="center"/>
        <w:rPr>
          <w:rStyle w:val="FontStyle99"/>
          <w:rFonts w:ascii="Arial Narrow" w:hAnsi="Arial Narrow"/>
          <w:b/>
          <w:sz w:val="24"/>
          <w:szCs w:val="24"/>
        </w:rPr>
      </w:pPr>
      <w:r w:rsidRPr="008014F7">
        <w:rPr>
          <w:rStyle w:val="FontStyle99"/>
          <w:rFonts w:ascii="Arial Narrow" w:hAnsi="Arial Narrow"/>
          <w:b/>
          <w:sz w:val="24"/>
          <w:szCs w:val="24"/>
        </w:rPr>
        <w:t xml:space="preserve">Článok 5 </w:t>
      </w:r>
    </w:p>
    <w:p w14:paraId="42DDDC53" w14:textId="77777777" w:rsidR="00C1371F" w:rsidRPr="008014F7" w:rsidRDefault="00C1371F" w:rsidP="00C1371F">
      <w:pPr>
        <w:pStyle w:val="Style29"/>
        <w:widowControl/>
        <w:spacing w:before="130"/>
        <w:jc w:val="center"/>
        <w:rPr>
          <w:rStyle w:val="FontStyle97"/>
          <w:rFonts w:ascii="Arial Narrow" w:hAnsi="Arial Narrow"/>
          <w:b/>
          <w:sz w:val="24"/>
          <w:szCs w:val="24"/>
        </w:rPr>
      </w:pPr>
      <w:r w:rsidRPr="008014F7">
        <w:rPr>
          <w:rStyle w:val="FontStyle97"/>
          <w:rFonts w:ascii="Arial Narrow" w:hAnsi="Arial Narrow"/>
          <w:b/>
          <w:sz w:val="24"/>
          <w:szCs w:val="24"/>
        </w:rPr>
        <w:t>Zásady a regulatívy pre umiestnenie výrobno-skladovacieho vybavenia územia</w:t>
      </w:r>
    </w:p>
    <w:p w14:paraId="545A2E46" w14:textId="77777777" w:rsidR="00C1371F" w:rsidRPr="008014F7" w:rsidRDefault="00C1371F" w:rsidP="00C1371F">
      <w:pPr>
        <w:pStyle w:val="Bezriadkovania"/>
        <w:ind w:left="567"/>
        <w:rPr>
          <w:rStyle w:val="FontStyle101"/>
          <w:rFonts w:ascii="Arial Narrow" w:hAnsi="Arial Narrow"/>
          <w:color w:val="auto"/>
          <w:sz w:val="22"/>
          <w:szCs w:val="22"/>
          <w:u w:val="single"/>
        </w:rPr>
      </w:pPr>
    </w:p>
    <w:p w14:paraId="22AE1045" w14:textId="77777777" w:rsidR="00C1371F" w:rsidRPr="008014F7" w:rsidRDefault="00C1371F" w:rsidP="00C1371F">
      <w:pPr>
        <w:pStyle w:val="Bezriadkovania"/>
        <w:ind w:left="567"/>
        <w:rPr>
          <w:rStyle w:val="FontStyle101"/>
          <w:rFonts w:ascii="Arial Narrow" w:hAnsi="Arial Narrow"/>
          <w:color w:val="auto"/>
          <w:sz w:val="22"/>
          <w:szCs w:val="22"/>
          <w:u w:val="single"/>
        </w:rPr>
      </w:pPr>
      <w:r w:rsidRPr="008014F7">
        <w:rPr>
          <w:rStyle w:val="FontStyle101"/>
          <w:rFonts w:ascii="Arial Narrow" w:hAnsi="Arial Narrow"/>
          <w:color w:val="auto"/>
          <w:sz w:val="22"/>
          <w:szCs w:val="22"/>
          <w:u w:val="single"/>
        </w:rPr>
        <w:t>5.1. Všeobecné podmienky platné pre celé katastrálne územie obce :</w:t>
      </w:r>
    </w:p>
    <w:p w14:paraId="0AB2DC92" w14:textId="77777777" w:rsidR="006D44CB" w:rsidRPr="008014F7" w:rsidRDefault="00C1371F" w:rsidP="00003355">
      <w:pPr>
        <w:pStyle w:val="Style79"/>
        <w:widowControl/>
        <w:numPr>
          <w:ilvl w:val="0"/>
          <w:numId w:val="27"/>
        </w:numPr>
        <w:tabs>
          <w:tab w:val="left" w:pos="706"/>
        </w:tabs>
        <w:rPr>
          <w:rStyle w:val="FontStyle101"/>
          <w:rFonts w:ascii="Arial Narrow" w:hAnsi="Arial Narrow"/>
          <w:sz w:val="22"/>
          <w:szCs w:val="22"/>
        </w:rPr>
      </w:pPr>
      <w:r w:rsidRPr="008014F7">
        <w:rPr>
          <w:rStyle w:val="FontStyle101"/>
          <w:rFonts w:ascii="Arial Narrow" w:hAnsi="Arial Narrow"/>
          <w:sz w:val="22"/>
          <w:szCs w:val="22"/>
        </w:rPr>
        <w:tab/>
      </w:r>
      <w:r w:rsidR="006D44CB" w:rsidRPr="008014F7">
        <w:rPr>
          <w:rStyle w:val="FontStyle101"/>
          <w:rFonts w:ascii="Arial Narrow" w:hAnsi="Arial Narrow"/>
          <w:sz w:val="22"/>
          <w:szCs w:val="22"/>
        </w:rPr>
        <w:t xml:space="preserve">Uvažovať s </w:t>
      </w:r>
      <w:r w:rsidR="002C7315" w:rsidRPr="008014F7">
        <w:rPr>
          <w:rStyle w:val="FontStyle101"/>
          <w:rFonts w:ascii="Arial Narrow" w:hAnsi="Arial Narrow"/>
          <w:sz w:val="22"/>
          <w:szCs w:val="22"/>
        </w:rPr>
        <w:t>využitím</w:t>
      </w:r>
      <w:r w:rsidR="006D44CB" w:rsidRPr="008014F7">
        <w:rPr>
          <w:rStyle w:val="FontStyle101"/>
          <w:rFonts w:ascii="Arial Narrow" w:hAnsi="Arial Narrow"/>
          <w:sz w:val="22"/>
          <w:szCs w:val="22"/>
        </w:rPr>
        <w:t xml:space="preserve"> plôch výroby a skl</w:t>
      </w:r>
      <w:r w:rsidR="00DB76E2" w:rsidRPr="008014F7">
        <w:rPr>
          <w:rStyle w:val="FontStyle101"/>
          <w:rFonts w:ascii="Arial Narrow" w:hAnsi="Arial Narrow"/>
          <w:sz w:val="22"/>
          <w:szCs w:val="22"/>
        </w:rPr>
        <w:t>adovania</w:t>
      </w:r>
      <w:r w:rsidR="006D44CB" w:rsidRPr="008014F7">
        <w:rPr>
          <w:rStyle w:val="FontStyle101"/>
          <w:rFonts w:ascii="Arial Narrow" w:hAnsi="Arial Narrow"/>
          <w:sz w:val="22"/>
          <w:szCs w:val="22"/>
        </w:rPr>
        <w:t xml:space="preserve"> v území </w:t>
      </w:r>
      <w:r w:rsidR="007B07E9" w:rsidRPr="008014F7">
        <w:rPr>
          <w:rStyle w:val="FontStyle101"/>
          <w:rFonts w:ascii="Arial Narrow" w:hAnsi="Arial Narrow"/>
          <w:sz w:val="22"/>
          <w:szCs w:val="22"/>
        </w:rPr>
        <w:t>existujúceho</w:t>
      </w:r>
      <w:r w:rsidR="006D44CB" w:rsidRPr="008014F7">
        <w:rPr>
          <w:rStyle w:val="FontStyle101"/>
          <w:rFonts w:ascii="Arial Narrow" w:hAnsi="Arial Narrow"/>
          <w:sz w:val="22"/>
          <w:szCs w:val="22"/>
        </w:rPr>
        <w:t xml:space="preserve"> hospodársk</w:t>
      </w:r>
      <w:r w:rsidR="007B07E9" w:rsidRPr="008014F7">
        <w:rPr>
          <w:rStyle w:val="FontStyle101"/>
          <w:rFonts w:ascii="Arial Narrow" w:hAnsi="Arial Narrow"/>
          <w:sz w:val="22"/>
          <w:szCs w:val="22"/>
        </w:rPr>
        <w:t>eho</w:t>
      </w:r>
      <w:r w:rsidR="006D44CB" w:rsidRPr="008014F7">
        <w:rPr>
          <w:rStyle w:val="FontStyle101"/>
          <w:rFonts w:ascii="Arial Narrow" w:hAnsi="Arial Narrow"/>
          <w:sz w:val="22"/>
          <w:szCs w:val="22"/>
        </w:rPr>
        <w:t xml:space="preserve"> dvor</w:t>
      </w:r>
      <w:r w:rsidR="007B07E9" w:rsidRPr="008014F7">
        <w:rPr>
          <w:rStyle w:val="FontStyle101"/>
          <w:rFonts w:ascii="Arial Narrow" w:hAnsi="Arial Narrow"/>
          <w:sz w:val="22"/>
          <w:szCs w:val="22"/>
        </w:rPr>
        <w:t>a</w:t>
      </w:r>
      <w:r w:rsidR="006D44CB" w:rsidRPr="008014F7">
        <w:rPr>
          <w:rStyle w:val="FontStyle101"/>
          <w:rFonts w:ascii="Arial Narrow" w:hAnsi="Arial Narrow"/>
          <w:sz w:val="22"/>
          <w:szCs w:val="22"/>
        </w:rPr>
        <w:t>.</w:t>
      </w:r>
    </w:p>
    <w:p w14:paraId="0AC474AE" w14:textId="77777777" w:rsidR="006D44CB" w:rsidRPr="008014F7" w:rsidRDefault="006D44CB" w:rsidP="00003355">
      <w:pPr>
        <w:pStyle w:val="Style79"/>
        <w:widowControl/>
        <w:numPr>
          <w:ilvl w:val="0"/>
          <w:numId w:val="27"/>
        </w:numPr>
        <w:tabs>
          <w:tab w:val="left" w:pos="706"/>
        </w:tabs>
        <w:rPr>
          <w:rStyle w:val="FontStyle101"/>
          <w:rFonts w:ascii="Arial Narrow" w:hAnsi="Arial Narrow"/>
          <w:sz w:val="22"/>
          <w:szCs w:val="22"/>
        </w:rPr>
      </w:pPr>
      <w:r w:rsidRPr="008014F7">
        <w:rPr>
          <w:rStyle w:val="FontStyle101"/>
          <w:rFonts w:ascii="Arial Narrow" w:hAnsi="Arial Narrow"/>
          <w:sz w:val="22"/>
          <w:szCs w:val="22"/>
        </w:rPr>
        <w:t>Umožniť umiestňovanie drobných nezávadných prevádzok charakteru živností v obytnom území pri dodržaní všetkých hygienických noriem a predpisov voči okolitej obytnej zástavbe tak, aby sa negatívne neovplyvnilo životné prostredie,</w:t>
      </w:r>
    </w:p>
    <w:p w14:paraId="2DBCEE0F" w14:textId="77777777" w:rsidR="00751EF4" w:rsidRPr="008014F7" w:rsidRDefault="00751EF4" w:rsidP="00003355">
      <w:pPr>
        <w:pStyle w:val="Style79"/>
        <w:widowControl/>
        <w:numPr>
          <w:ilvl w:val="0"/>
          <w:numId w:val="27"/>
        </w:numPr>
        <w:tabs>
          <w:tab w:val="left" w:pos="706"/>
        </w:tabs>
        <w:rPr>
          <w:rStyle w:val="FontStyle101"/>
          <w:rFonts w:ascii="Arial Narrow" w:hAnsi="Arial Narrow"/>
          <w:sz w:val="22"/>
          <w:szCs w:val="22"/>
        </w:rPr>
      </w:pPr>
      <w:r w:rsidRPr="008014F7">
        <w:rPr>
          <w:rStyle w:val="FontStyle101"/>
          <w:rFonts w:ascii="Arial Narrow" w:hAnsi="Arial Narrow"/>
          <w:sz w:val="22"/>
          <w:szCs w:val="22"/>
        </w:rPr>
        <w:t>Neuvažovať s budovaním výrobných prevádzok s nadmerným hlukom v blízkosti obytného a rekreačného územia</w:t>
      </w:r>
    </w:p>
    <w:p w14:paraId="44058DCA" w14:textId="77777777" w:rsidR="00751EF4" w:rsidRPr="008014F7" w:rsidRDefault="00751EF4" w:rsidP="00003355">
      <w:pPr>
        <w:pStyle w:val="Style79"/>
        <w:widowControl/>
        <w:numPr>
          <w:ilvl w:val="0"/>
          <w:numId w:val="27"/>
        </w:numPr>
        <w:tabs>
          <w:tab w:val="left" w:pos="706"/>
        </w:tabs>
        <w:rPr>
          <w:rStyle w:val="FontStyle101"/>
          <w:rFonts w:ascii="Arial Narrow" w:hAnsi="Arial Narrow"/>
          <w:sz w:val="22"/>
          <w:szCs w:val="22"/>
        </w:rPr>
      </w:pPr>
      <w:r w:rsidRPr="008014F7">
        <w:rPr>
          <w:rStyle w:val="FontStyle101"/>
          <w:rFonts w:ascii="Arial Narrow" w:hAnsi="Arial Narrow"/>
          <w:sz w:val="22"/>
          <w:szCs w:val="22"/>
        </w:rPr>
        <w:t>Rešpektovať možné negatívne ovplyvnenie hlukom v danom území z existujúcich a navrhovaných stavieb vypracovaním Hlukovej štúdie, pre konkrétnu stavbu a lokalitu, v ktorej budú ozrejmené hlukové pomery v danom území podľa výsledkov hodnotenia navrhnuté protihlukové opatrenia na navrhovaných stavbách tak, aby hlukové pomery v obytnom a rekreačnom prostredí boli</w:t>
      </w:r>
      <w:r w:rsidR="003E0B42" w:rsidRPr="008014F7">
        <w:rPr>
          <w:rStyle w:val="FontStyle101"/>
          <w:rFonts w:ascii="Arial Narrow" w:hAnsi="Arial Narrow"/>
          <w:sz w:val="22"/>
          <w:szCs w:val="22"/>
        </w:rPr>
        <w:t xml:space="preserve"> v súlade s vyhláškou MZ SR č. 549/2007 Z.z., ktorou sa ustanovujú podrobnosti o prípustných hodnotách hluku, infrazvuku a vibrácií a o požiadavkách na objektivizáciu hluku, infrazvuku a vibrácií v životnom prostredí v znení vyhlášky MZ SR č. 237/2009 Z.z.</w:t>
      </w:r>
    </w:p>
    <w:p w14:paraId="241D5E25" w14:textId="77777777" w:rsidR="003E0B42" w:rsidRPr="008014F7" w:rsidRDefault="003E0B42" w:rsidP="00003355">
      <w:pPr>
        <w:pStyle w:val="Style79"/>
        <w:widowControl/>
        <w:numPr>
          <w:ilvl w:val="0"/>
          <w:numId w:val="27"/>
        </w:numPr>
        <w:tabs>
          <w:tab w:val="left" w:pos="706"/>
        </w:tabs>
        <w:rPr>
          <w:rStyle w:val="FontStyle101"/>
          <w:rFonts w:ascii="Arial Narrow" w:hAnsi="Arial Narrow"/>
          <w:sz w:val="22"/>
          <w:szCs w:val="22"/>
        </w:rPr>
      </w:pPr>
      <w:r w:rsidRPr="008014F7">
        <w:rPr>
          <w:rStyle w:val="FontStyle101"/>
          <w:rFonts w:ascii="Arial Narrow" w:hAnsi="Arial Narrow"/>
          <w:sz w:val="22"/>
          <w:szCs w:val="22"/>
        </w:rPr>
        <w:t>Rešpektovať ochranné pásmo hospodárskeho dvora (v g</w:t>
      </w:r>
      <w:r w:rsidR="006D1C0C" w:rsidRPr="008014F7">
        <w:rPr>
          <w:rStyle w:val="FontStyle101"/>
          <w:rFonts w:ascii="Arial Narrow" w:hAnsi="Arial Narrow"/>
          <w:sz w:val="22"/>
          <w:szCs w:val="22"/>
        </w:rPr>
        <w:t>r</w:t>
      </w:r>
      <w:r w:rsidRPr="008014F7">
        <w:rPr>
          <w:rStyle w:val="FontStyle101"/>
          <w:rFonts w:ascii="Arial Narrow" w:hAnsi="Arial Narrow"/>
          <w:sz w:val="22"/>
          <w:szCs w:val="22"/>
        </w:rPr>
        <w:t>afickej časti označené ako OP PD 150m)</w:t>
      </w:r>
    </w:p>
    <w:p w14:paraId="15B16A2A" w14:textId="77777777" w:rsidR="003E0B42" w:rsidRPr="008014F7" w:rsidRDefault="003E0B42" w:rsidP="00B77EBD">
      <w:pPr>
        <w:pStyle w:val="Zhlavie31"/>
        <w:keepNext/>
        <w:keepLines/>
        <w:shd w:val="clear" w:color="auto" w:fill="auto"/>
        <w:tabs>
          <w:tab w:val="left" w:pos="865"/>
        </w:tabs>
        <w:spacing w:before="0" w:after="0" w:line="250" w:lineRule="exact"/>
        <w:ind w:left="142" w:firstLine="0"/>
        <w:rPr>
          <w:rStyle w:val="Zhlavie3"/>
        </w:rPr>
      </w:pPr>
      <w:bookmarkStart w:id="23" w:name="bookmark73"/>
    </w:p>
    <w:p w14:paraId="524293FD" w14:textId="77777777" w:rsidR="001942DD" w:rsidRPr="008014F7" w:rsidRDefault="00B77EBD" w:rsidP="00B77EBD">
      <w:pPr>
        <w:pStyle w:val="Zhlavie31"/>
        <w:keepNext/>
        <w:keepLines/>
        <w:shd w:val="clear" w:color="auto" w:fill="auto"/>
        <w:tabs>
          <w:tab w:val="left" w:pos="865"/>
        </w:tabs>
        <w:spacing w:before="0" w:after="0" w:line="250" w:lineRule="exact"/>
        <w:ind w:left="142" w:firstLine="0"/>
      </w:pPr>
      <w:r w:rsidRPr="008014F7">
        <w:rPr>
          <w:rStyle w:val="Zhlavie3"/>
        </w:rPr>
        <w:t xml:space="preserve">a/ </w:t>
      </w:r>
      <w:r w:rsidR="001942DD" w:rsidRPr="008014F7">
        <w:rPr>
          <w:rStyle w:val="Zhlavie3"/>
        </w:rPr>
        <w:t xml:space="preserve">V oblasti poľnohospodárskej </w:t>
      </w:r>
      <w:r w:rsidR="008B7979" w:rsidRPr="008014F7">
        <w:rPr>
          <w:rStyle w:val="Zhlavie3"/>
        </w:rPr>
        <w:t xml:space="preserve">a živočíšnej </w:t>
      </w:r>
      <w:r w:rsidR="001942DD" w:rsidRPr="008014F7">
        <w:rPr>
          <w:rStyle w:val="Zhlavie3"/>
        </w:rPr>
        <w:t>výroby :</w:t>
      </w:r>
      <w:bookmarkEnd w:id="23"/>
    </w:p>
    <w:p w14:paraId="5F343CBB" w14:textId="77777777" w:rsidR="00B77EBD" w:rsidRPr="008014F7" w:rsidRDefault="003E70C6" w:rsidP="003E70C6">
      <w:pPr>
        <w:pStyle w:val="Bezriadkovania"/>
        <w:ind w:left="709" w:hanging="283"/>
        <w:jc w:val="both"/>
        <w:rPr>
          <w:rStyle w:val="FontStyle101"/>
          <w:rFonts w:ascii="Arial Narrow" w:hAnsi="Arial Narrow"/>
          <w:color w:val="auto"/>
          <w:sz w:val="22"/>
          <w:szCs w:val="22"/>
        </w:rPr>
      </w:pPr>
      <w:r w:rsidRPr="008014F7">
        <w:rPr>
          <w:rStyle w:val="ZkladntextChar1"/>
          <w:color w:val="auto"/>
          <w:sz w:val="24"/>
          <w:szCs w:val="24"/>
        </w:rPr>
        <w:t>-</w:t>
      </w:r>
      <w:r w:rsidRPr="008014F7">
        <w:rPr>
          <w:rStyle w:val="ZkladntextChar1"/>
          <w:color w:val="auto"/>
          <w:sz w:val="24"/>
          <w:szCs w:val="24"/>
        </w:rPr>
        <w:tab/>
      </w:r>
      <w:r w:rsidR="00B77EBD" w:rsidRPr="008014F7">
        <w:rPr>
          <w:rStyle w:val="FontStyle101"/>
          <w:rFonts w:ascii="Arial Narrow" w:hAnsi="Arial Narrow"/>
          <w:color w:val="auto"/>
          <w:sz w:val="22"/>
          <w:szCs w:val="22"/>
        </w:rPr>
        <w:t>Poľnohospodársku výrobu orientovať na rastlinnú výrobu - obhospodarovanie ornej pôdy a TTP,</w:t>
      </w:r>
    </w:p>
    <w:p w14:paraId="720ABA62" w14:textId="77777777" w:rsidR="008B7979" w:rsidRPr="008014F7" w:rsidRDefault="00B77EBD" w:rsidP="003E70C6">
      <w:pPr>
        <w:pStyle w:val="Bezriadkovania"/>
        <w:ind w:left="709" w:hanging="283"/>
        <w:jc w:val="both"/>
        <w:rPr>
          <w:rStyle w:val="ZkladntextChar1"/>
          <w:color w:val="auto"/>
          <w:sz w:val="22"/>
          <w:szCs w:val="22"/>
        </w:rPr>
      </w:pPr>
      <w:r w:rsidRPr="008014F7">
        <w:rPr>
          <w:rStyle w:val="ZkladntextChar1"/>
          <w:color w:val="auto"/>
          <w:sz w:val="22"/>
          <w:szCs w:val="22"/>
        </w:rPr>
        <w:t>-</w:t>
      </w:r>
      <w:r w:rsidRPr="008014F7">
        <w:rPr>
          <w:rStyle w:val="ZkladntextChar1"/>
          <w:color w:val="auto"/>
          <w:sz w:val="22"/>
          <w:szCs w:val="22"/>
        </w:rPr>
        <w:tab/>
      </w:r>
      <w:r w:rsidR="008B7979" w:rsidRPr="008014F7">
        <w:rPr>
          <w:rStyle w:val="ZkladntextChar1"/>
          <w:color w:val="auto"/>
          <w:sz w:val="22"/>
          <w:szCs w:val="22"/>
        </w:rPr>
        <w:t>Živočíšnu výrovu ponechať na úrovni 400 dobytčích jednotiek</w:t>
      </w:r>
    </w:p>
    <w:p w14:paraId="209D2363" w14:textId="77777777" w:rsidR="00C1371F" w:rsidRPr="008014F7" w:rsidRDefault="008B7979" w:rsidP="003E70C6">
      <w:pPr>
        <w:pStyle w:val="Bezriadkovania"/>
        <w:ind w:left="709" w:hanging="283"/>
        <w:jc w:val="both"/>
        <w:rPr>
          <w:rStyle w:val="ZkladntextChar1"/>
          <w:color w:val="auto"/>
          <w:sz w:val="22"/>
          <w:szCs w:val="22"/>
        </w:rPr>
      </w:pPr>
      <w:r w:rsidRPr="008014F7">
        <w:rPr>
          <w:rStyle w:val="ZkladntextChar1"/>
          <w:color w:val="auto"/>
          <w:sz w:val="22"/>
          <w:szCs w:val="22"/>
        </w:rPr>
        <w:t>-</w:t>
      </w:r>
      <w:r w:rsidRPr="008014F7">
        <w:rPr>
          <w:rStyle w:val="ZkladntextChar1"/>
          <w:color w:val="auto"/>
          <w:sz w:val="22"/>
          <w:szCs w:val="22"/>
        </w:rPr>
        <w:tab/>
      </w:r>
      <w:r w:rsidR="001942DD" w:rsidRPr="008014F7">
        <w:rPr>
          <w:rStyle w:val="ZkladntextChar1"/>
          <w:color w:val="auto"/>
          <w:sz w:val="22"/>
          <w:szCs w:val="22"/>
        </w:rPr>
        <w:t>Pre drobnochov v zastavanom území a to pre vlastnú potrebu občanov aj pre zmluvný chov dodržiavať predpisy z hľadiska negatívneho vplyvu na životné prostredie a bývajúcich obyvateľov</w:t>
      </w:r>
    </w:p>
    <w:p w14:paraId="47634217" w14:textId="77777777" w:rsidR="001942DD" w:rsidRPr="008014F7" w:rsidRDefault="001942DD" w:rsidP="003E70C6">
      <w:pPr>
        <w:pStyle w:val="Bezriadkovania"/>
        <w:ind w:left="709" w:hanging="283"/>
        <w:jc w:val="both"/>
        <w:rPr>
          <w:rStyle w:val="ZkladntextChar1"/>
          <w:color w:val="auto"/>
          <w:sz w:val="24"/>
          <w:szCs w:val="24"/>
        </w:rPr>
      </w:pPr>
      <w:r w:rsidRPr="008014F7">
        <w:rPr>
          <w:rStyle w:val="ZkladntextChar1"/>
          <w:color w:val="auto"/>
          <w:sz w:val="22"/>
          <w:szCs w:val="22"/>
        </w:rPr>
        <w:t xml:space="preserve"> -</w:t>
      </w:r>
      <w:r w:rsidR="003E70C6" w:rsidRPr="008014F7">
        <w:rPr>
          <w:rStyle w:val="ZkladntextChar1"/>
          <w:color w:val="auto"/>
          <w:sz w:val="22"/>
          <w:szCs w:val="22"/>
        </w:rPr>
        <w:tab/>
      </w:r>
      <w:r w:rsidRPr="008014F7">
        <w:rPr>
          <w:rStyle w:val="ZkladntextChar1"/>
          <w:color w:val="auto"/>
          <w:sz w:val="22"/>
          <w:szCs w:val="22"/>
        </w:rPr>
        <w:t>Rešpektovať požiadavky na dosiahnutie vyváženého a udržateľného vzťahu medzi produkčnými, ekologickými</w:t>
      </w:r>
      <w:r w:rsidRPr="008014F7">
        <w:rPr>
          <w:rStyle w:val="ZkladntextChar1"/>
          <w:color w:val="auto"/>
          <w:sz w:val="24"/>
          <w:szCs w:val="24"/>
        </w:rPr>
        <w:t>, estetickými, krajinotvornými funkciami poľnohospodárskej krajiny</w:t>
      </w:r>
    </w:p>
    <w:p w14:paraId="45EB3DE1" w14:textId="77777777" w:rsidR="003216D0" w:rsidRPr="008014F7" w:rsidRDefault="003216D0" w:rsidP="003E70C6">
      <w:pPr>
        <w:pStyle w:val="Bezriadkovania"/>
        <w:ind w:left="709" w:hanging="283"/>
        <w:jc w:val="both"/>
        <w:rPr>
          <w:rStyle w:val="ZkladntextChar1"/>
          <w:color w:val="auto"/>
          <w:sz w:val="24"/>
          <w:szCs w:val="24"/>
        </w:rPr>
      </w:pPr>
      <w:r w:rsidRPr="008014F7">
        <w:rPr>
          <w:rStyle w:val="ZkladntextChar1"/>
          <w:color w:val="auto"/>
          <w:sz w:val="24"/>
          <w:szCs w:val="24"/>
        </w:rPr>
        <w:t>-</w:t>
      </w:r>
      <w:r w:rsidRPr="008014F7">
        <w:rPr>
          <w:rStyle w:val="ZkladntextChar1"/>
          <w:color w:val="auto"/>
          <w:sz w:val="24"/>
          <w:szCs w:val="24"/>
        </w:rPr>
        <w:tab/>
        <w:t>neuvažovať s rozšírením chovu hospodárskych zvierat v hospodárskych dvoroch, ktoré sú v kontakte s obytným a rekreačným územím</w:t>
      </w:r>
    </w:p>
    <w:p w14:paraId="6CB1AC30" w14:textId="77777777" w:rsidR="003E0B42" w:rsidRPr="008014F7" w:rsidRDefault="003E0B42" w:rsidP="00B77EBD">
      <w:pPr>
        <w:pStyle w:val="Zhlavie31"/>
        <w:keepNext/>
        <w:keepLines/>
        <w:shd w:val="clear" w:color="auto" w:fill="auto"/>
        <w:tabs>
          <w:tab w:val="left" w:pos="865"/>
        </w:tabs>
        <w:spacing w:before="0" w:after="0" w:line="250" w:lineRule="exact"/>
        <w:ind w:firstLine="0"/>
        <w:rPr>
          <w:rStyle w:val="Zhlavie3"/>
          <w:sz w:val="24"/>
          <w:szCs w:val="24"/>
        </w:rPr>
      </w:pPr>
      <w:bookmarkStart w:id="24" w:name="bookmark74"/>
    </w:p>
    <w:p w14:paraId="7727AA44" w14:textId="77777777" w:rsidR="00B77EBD" w:rsidRPr="008014F7" w:rsidRDefault="00B77EBD" w:rsidP="00B77EBD">
      <w:pPr>
        <w:pStyle w:val="Zhlavie31"/>
        <w:keepNext/>
        <w:keepLines/>
        <w:shd w:val="clear" w:color="auto" w:fill="auto"/>
        <w:tabs>
          <w:tab w:val="left" w:pos="865"/>
        </w:tabs>
        <w:spacing w:before="0" w:after="0" w:line="250" w:lineRule="exact"/>
        <w:ind w:firstLine="0"/>
        <w:rPr>
          <w:rStyle w:val="Zhlavie3"/>
          <w:rFonts w:eastAsia="Times New Roman"/>
          <w:spacing w:val="0"/>
          <w:sz w:val="24"/>
          <w:szCs w:val="24"/>
          <w:shd w:val="clear" w:color="auto" w:fill="auto"/>
        </w:rPr>
      </w:pPr>
      <w:r w:rsidRPr="008014F7">
        <w:rPr>
          <w:rStyle w:val="Zhlavie3"/>
          <w:sz w:val="24"/>
          <w:szCs w:val="24"/>
        </w:rPr>
        <w:t>b/ V oblasti lesnej výroby :</w:t>
      </w:r>
      <w:bookmarkEnd w:id="24"/>
    </w:p>
    <w:p w14:paraId="47BBE438" w14:textId="77777777" w:rsidR="00B77EBD" w:rsidRPr="008014F7" w:rsidRDefault="002170AC" w:rsidP="00003355">
      <w:pPr>
        <w:pStyle w:val="Zhlavie31"/>
        <w:keepNext/>
        <w:keepLines/>
        <w:numPr>
          <w:ilvl w:val="0"/>
          <w:numId w:val="27"/>
        </w:numPr>
        <w:shd w:val="clear" w:color="auto" w:fill="auto"/>
        <w:tabs>
          <w:tab w:val="left" w:pos="865"/>
        </w:tabs>
        <w:spacing w:before="0" w:after="0" w:line="250" w:lineRule="exact"/>
        <w:rPr>
          <w:rStyle w:val="ZkladntextChar1"/>
          <w:sz w:val="22"/>
          <w:szCs w:val="22"/>
        </w:rPr>
      </w:pPr>
      <w:r w:rsidRPr="008014F7">
        <w:rPr>
          <w:rStyle w:val="ZkladntextChar1"/>
          <w:sz w:val="22"/>
          <w:szCs w:val="22"/>
        </w:rPr>
        <w:t>L</w:t>
      </w:r>
      <w:r w:rsidR="00B77EBD" w:rsidRPr="008014F7">
        <w:rPr>
          <w:rStyle w:val="ZkladntextChar1"/>
          <w:sz w:val="22"/>
          <w:szCs w:val="22"/>
        </w:rPr>
        <w:t xml:space="preserve">esné hospodárstvo nepatrí medzi najrozhodujúcejšie odvetvie v riešenom území obce </w:t>
      </w:r>
      <w:proofErr w:type="spellStart"/>
      <w:r w:rsidR="00B77EBD" w:rsidRPr="008014F7">
        <w:rPr>
          <w:rStyle w:val="ZkladntextChar1"/>
          <w:sz w:val="22"/>
          <w:szCs w:val="22"/>
        </w:rPr>
        <w:t>doporučujeme</w:t>
      </w:r>
      <w:proofErr w:type="spellEnd"/>
      <w:r w:rsidR="00B77EBD" w:rsidRPr="008014F7">
        <w:rPr>
          <w:rStyle w:val="ZkladntextChar1"/>
          <w:sz w:val="22"/>
          <w:szCs w:val="22"/>
        </w:rPr>
        <w:t xml:space="preserve"> len zachovanie aktivít, ktoré už v súčasnosti sú vynakladané pre ich činnosť</w:t>
      </w:r>
    </w:p>
    <w:p w14:paraId="0E2F1961" w14:textId="77777777" w:rsidR="00B77EBD" w:rsidRPr="008014F7" w:rsidRDefault="00B77EBD" w:rsidP="00003355">
      <w:pPr>
        <w:pStyle w:val="Zhlavie31"/>
        <w:keepNext/>
        <w:keepLines/>
        <w:numPr>
          <w:ilvl w:val="0"/>
          <w:numId w:val="27"/>
        </w:numPr>
        <w:shd w:val="clear" w:color="auto" w:fill="auto"/>
        <w:tabs>
          <w:tab w:val="left" w:pos="865"/>
        </w:tabs>
        <w:spacing w:before="0" w:after="0" w:line="250" w:lineRule="exact"/>
        <w:rPr>
          <w:sz w:val="22"/>
          <w:szCs w:val="22"/>
        </w:rPr>
      </w:pPr>
      <w:r w:rsidRPr="008014F7">
        <w:rPr>
          <w:rStyle w:val="ZkladntextChar1"/>
          <w:sz w:val="22"/>
          <w:szCs w:val="22"/>
        </w:rPr>
        <w:t xml:space="preserve"> Rešpektovať lesný pôdny fond ako faktor limitujúci urbanistický rozvoj obce</w:t>
      </w:r>
    </w:p>
    <w:p w14:paraId="3FED5A55" w14:textId="77777777" w:rsidR="00B77EBD" w:rsidRPr="008014F7" w:rsidRDefault="002170AC" w:rsidP="00003355">
      <w:pPr>
        <w:pStyle w:val="Zkladntext"/>
        <w:widowControl w:val="0"/>
        <w:numPr>
          <w:ilvl w:val="0"/>
          <w:numId w:val="27"/>
        </w:numPr>
        <w:tabs>
          <w:tab w:val="left" w:pos="865"/>
        </w:tabs>
        <w:suppressAutoHyphens w:val="0"/>
        <w:spacing w:after="60" w:line="250" w:lineRule="exact"/>
        <w:ind w:right="20"/>
        <w:jc w:val="both"/>
        <w:rPr>
          <w:rFonts w:ascii="Arial Narrow" w:hAnsi="Arial Narrow"/>
          <w:b w:val="0"/>
          <w:szCs w:val="22"/>
        </w:rPr>
      </w:pPr>
      <w:r w:rsidRPr="008014F7">
        <w:rPr>
          <w:rStyle w:val="ZkladntextChar1"/>
          <w:b w:val="0"/>
          <w:sz w:val="22"/>
          <w:szCs w:val="22"/>
        </w:rPr>
        <w:t>N</w:t>
      </w:r>
      <w:r w:rsidR="00B77EBD" w:rsidRPr="008014F7">
        <w:rPr>
          <w:rStyle w:val="ZkladntextChar1"/>
          <w:b w:val="0"/>
          <w:sz w:val="22"/>
          <w:szCs w:val="22"/>
        </w:rPr>
        <w:t>epočítame so žia</w:t>
      </w:r>
      <w:r w:rsidRPr="008014F7">
        <w:rPr>
          <w:rStyle w:val="ZkladntextChar1"/>
          <w:b w:val="0"/>
          <w:sz w:val="22"/>
          <w:szCs w:val="22"/>
        </w:rPr>
        <w:t xml:space="preserve">dnymi rozvojovými zámermi v LPF, preto </w:t>
      </w:r>
      <w:r w:rsidR="00B77EBD" w:rsidRPr="008014F7">
        <w:rPr>
          <w:rStyle w:val="ZkladntextChar1"/>
          <w:b w:val="0"/>
          <w:sz w:val="22"/>
          <w:szCs w:val="22"/>
        </w:rPr>
        <w:t>nedôjde k odňatiu lesného pôdneho fondu v zmysle zákona č. 326/2005 Z.z. o</w:t>
      </w:r>
      <w:r w:rsidR="008A053B" w:rsidRPr="008014F7">
        <w:rPr>
          <w:rStyle w:val="ZkladntextChar1"/>
          <w:b w:val="0"/>
          <w:sz w:val="22"/>
          <w:szCs w:val="22"/>
        </w:rPr>
        <w:t> </w:t>
      </w:r>
      <w:r w:rsidR="00B77EBD" w:rsidRPr="008014F7">
        <w:rPr>
          <w:rStyle w:val="ZkladntextChar1"/>
          <w:b w:val="0"/>
          <w:sz w:val="22"/>
          <w:szCs w:val="22"/>
        </w:rPr>
        <w:t>lesoch</w:t>
      </w:r>
      <w:r w:rsidR="008A053B" w:rsidRPr="008014F7">
        <w:rPr>
          <w:rStyle w:val="ZkladntextChar1"/>
          <w:b w:val="0"/>
          <w:sz w:val="22"/>
          <w:szCs w:val="22"/>
        </w:rPr>
        <w:t xml:space="preserve"> v znení neskorších predpisov</w:t>
      </w:r>
    </w:p>
    <w:p w14:paraId="0FAF3C48" w14:textId="77777777" w:rsidR="00B77EBD" w:rsidRPr="008014F7" w:rsidRDefault="00B77EBD" w:rsidP="00003355">
      <w:pPr>
        <w:pStyle w:val="Odsekzoznamu"/>
        <w:numPr>
          <w:ilvl w:val="0"/>
          <w:numId w:val="27"/>
        </w:numPr>
        <w:suppressAutoHyphens w:val="0"/>
        <w:autoSpaceDE w:val="0"/>
        <w:autoSpaceDN w:val="0"/>
        <w:adjustRightInd w:val="0"/>
        <w:snapToGrid w:val="0"/>
        <w:rPr>
          <w:rFonts w:ascii="Arial Narrow" w:eastAsia="Calibri" w:hAnsi="Arial Narrow"/>
          <w:b/>
          <w:bCs/>
          <w:sz w:val="22"/>
          <w:szCs w:val="22"/>
          <w:lang w:eastAsia="en-US"/>
        </w:rPr>
      </w:pPr>
      <w:r w:rsidRPr="008014F7">
        <w:rPr>
          <w:rStyle w:val="FontStyle101"/>
          <w:rFonts w:ascii="Arial Narrow" w:hAnsi="Arial Narrow"/>
          <w:sz w:val="22"/>
          <w:szCs w:val="22"/>
        </w:rPr>
        <w:t>V lesnom hospodárstve vychádzať zo schváleného LHP</w:t>
      </w:r>
    </w:p>
    <w:p w14:paraId="50A861FC" w14:textId="77777777" w:rsidR="00C1371F" w:rsidRPr="008014F7" w:rsidRDefault="00C1371F" w:rsidP="00C1371F">
      <w:pPr>
        <w:pStyle w:val="Style33"/>
        <w:widowControl/>
        <w:spacing w:before="221"/>
        <w:ind w:left="710" w:firstLine="0"/>
        <w:jc w:val="left"/>
        <w:rPr>
          <w:rStyle w:val="FontStyle101"/>
          <w:rFonts w:ascii="Arial Narrow" w:hAnsi="Arial Narrow"/>
          <w:sz w:val="24"/>
          <w:szCs w:val="24"/>
          <w:u w:val="single"/>
        </w:rPr>
      </w:pPr>
      <w:r w:rsidRPr="008014F7">
        <w:rPr>
          <w:rStyle w:val="FontStyle101"/>
          <w:rFonts w:ascii="Arial Narrow" w:hAnsi="Arial Narrow"/>
          <w:sz w:val="24"/>
          <w:szCs w:val="24"/>
          <w:u w:val="single"/>
        </w:rPr>
        <w:t>5.2. Zásady rozvoja výrobnej funkcie v obci:</w:t>
      </w:r>
    </w:p>
    <w:p w14:paraId="639DF896" w14:textId="77777777" w:rsidR="00597052" w:rsidRDefault="00597052" w:rsidP="006D44CB">
      <w:pPr>
        <w:pStyle w:val="Style33"/>
        <w:widowControl/>
        <w:spacing w:before="221"/>
        <w:ind w:firstLine="709"/>
        <w:rPr>
          <w:rFonts w:ascii="Arial Narrow" w:eastAsia="Calibri" w:hAnsi="Arial Narrow"/>
          <w:bCs/>
          <w:sz w:val="22"/>
          <w:szCs w:val="22"/>
          <w:lang w:eastAsia="en-US"/>
        </w:rPr>
      </w:pPr>
      <w:r w:rsidRPr="008014F7">
        <w:rPr>
          <w:rFonts w:ascii="Arial Narrow" w:eastAsia="Calibri" w:hAnsi="Arial Narrow"/>
          <w:bCs/>
          <w:sz w:val="22"/>
          <w:szCs w:val="22"/>
          <w:lang w:eastAsia="en-US"/>
        </w:rPr>
        <w:t xml:space="preserve">Výrobné funkcie sú navrhované v obmedzenom množstve aj v niektorých zmiešaných územiach cestovného ruchu a vybavenosti, označeného v grafickej časti dokumentácie pod označením </w:t>
      </w:r>
      <w:r>
        <w:rPr>
          <w:rFonts w:ascii="Arial Narrow" w:eastAsia="Calibri" w:hAnsi="Arial Narrow"/>
          <w:bCs/>
          <w:sz w:val="22"/>
          <w:szCs w:val="22"/>
          <w:lang w:eastAsia="en-US"/>
        </w:rPr>
        <w:t>BR</w:t>
      </w:r>
      <w:r w:rsidRPr="008014F7">
        <w:rPr>
          <w:rFonts w:ascii="Arial Narrow" w:eastAsia="Calibri" w:hAnsi="Arial Narrow"/>
          <w:bCs/>
          <w:sz w:val="22"/>
          <w:szCs w:val="22"/>
          <w:lang w:eastAsia="en-US"/>
        </w:rPr>
        <w:t>.</w:t>
      </w:r>
    </w:p>
    <w:p w14:paraId="66C3D37E" w14:textId="1A92DABD" w:rsidR="001942DD" w:rsidRPr="008014F7" w:rsidRDefault="00597052" w:rsidP="006D44CB">
      <w:pPr>
        <w:pStyle w:val="Style33"/>
        <w:widowControl/>
        <w:spacing w:before="221"/>
        <w:ind w:firstLine="709"/>
        <w:rPr>
          <w:rStyle w:val="FontStyle101"/>
          <w:rFonts w:ascii="Arial Narrow" w:hAnsi="Arial Narrow"/>
          <w:sz w:val="22"/>
          <w:szCs w:val="22"/>
        </w:rPr>
      </w:pPr>
      <w:r w:rsidRPr="008014F7">
        <w:rPr>
          <w:rFonts w:ascii="Arial Narrow" w:eastAsia="Calibri" w:hAnsi="Arial Narrow"/>
          <w:bCs/>
          <w:sz w:val="22"/>
          <w:szCs w:val="22"/>
          <w:lang w:eastAsia="en-US"/>
        </w:rPr>
        <w:t xml:space="preserve"> </w:t>
      </w:r>
      <w:r w:rsidR="00835275" w:rsidRPr="008014F7">
        <w:rPr>
          <w:rStyle w:val="FontStyle101"/>
          <w:rFonts w:ascii="Arial Narrow" w:hAnsi="Arial Narrow"/>
          <w:sz w:val="22"/>
          <w:szCs w:val="22"/>
        </w:rPr>
        <w:t xml:space="preserve">V grafickej časti dokumentácie je táto funkcia označovaná </w:t>
      </w:r>
      <w:proofErr w:type="spellStart"/>
      <w:r w:rsidR="00C85B9C">
        <w:rPr>
          <w:rStyle w:val="FontStyle101"/>
          <w:rFonts w:ascii="Arial Narrow" w:hAnsi="Arial Narrow"/>
          <w:sz w:val="22"/>
          <w:szCs w:val="22"/>
        </w:rPr>
        <w:t>následovne</w:t>
      </w:r>
      <w:proofErr w:type="spellEnd"/>
      <w:r>
        <w:rPr>
          <w:rStyle w:val="FontStyle101"/>
          <w:rFonts w:ascii="Arial Narrow" w:hAnsi="Arial Narrow"/>
          <w:sz w:val="22"/>
          <w:szCs w:val="22"/>
        </w:rPr>
        <w:t>:</w:t>
      </w:r>
    </w:p>
    <w:p w14:paraId="48D85E2D" w14:textId="027672A5" w:rsidR="00597052" w:rsidRPr="008014F7" w:rsidRDefault="00A72700" w:rsidP="00597052">
      <w:pPr>
        <w:pStyle w:val="Style29"/>
        <w:widowControl/>
        <w:spacing w:before="120"/>
        <w:jc w:val="both"/>
        <w:rPr>
          <w:rFonts w:ascii="Arial Narrow" w:eastAsia="Calibri" w:hAnsi="Arial Narrow"/>
          <w:sz w:val="22"/>
          <w:szCs w:val="22"/>
          <w:lang w:eastAsia="en-US"/>
        </w:rPr>
      </w:pPr>
      <w:r>
        <w:rPr>
          <w:rFonts w:ascii="Arial Narrow" w:eastAsia="Calibri" w:hAnsi="Arial Narrow"/>
          <w:b/>
          <w:sz w:val="22"/>
          <w:szCs w:val="22"/>
          <w:lang w:eastAsia="en-US"/>
        </w:rPr>
        <w:t xml:space="preserve">a/ </w:t>
      </w:r>
      <w:r w:rsidR="00597052" w:rsidRPr="008014F7">
        <w:rPr>
          <w:rFonts w:ascii="Arial Narrow" w:eastAsia="Calibri" w:hAnsi="Arial Narrow"/>
          <w:b/>
          <w:sz w:val="22"/>
          <w:szCs w:val="22"/>
          <w:lang w:eastAsia="en-US"/>
        </w:rPr>
        <w:t xml:space="preserve">SO –  je označenie pre plochy </w:t>
      </w:r>
      <w:r w:rsidR="00597052" w:rsidRPr="008014F7">
        <w:rPr>
          <w:rStyle w:val="FontStyle101"/>
          <w:rFonts w:ascii="Arial Narrow" w:hAnsi="Arial Narrow"/>
          <w:b/>
          <w:bCs/>
          <w:sz w:val="22"/>
          <w:szCs w:val="22"/>
        </w:rPr>
        <w:t>výrobné a skladové areály a objekty</w:t>
      </w:r>
    </w:p>
    <w:p w14:paraId="2FA1BC04" w14:textId="77777777" w:rsidR="00597052" w:rsidRPr="008014F7" w:rsidRDefault="00597052" w:rsidP="00597052">
      <w:pPr>
        <w:pStyle w:val="Style29"/>
        <w:widowControl/>
        <w:spacing w:before="120"/>
        <w:jc w:val="both"/>
        <w:rPr>
          <w:rFonts w:ascii="Arial Narrow" w:eastAsia="Calibri" w:hAnsi="Arial Narrow"/>
          <w:color w:val="C00000"/>
          <w:sz w:val="22"/>
          <w:szCs w:val="22"/>
          <w:lang w:eastAsia="en-US"/>
        </w:rPr>
      </w:pPr>
      <w:r w:rsidRPr="008014F7">
        <w:rPr>
          <w:rFonts w:ascii="Arial Narrow" w:eastAsia="Calibri" w:hAnsi="Arial Narrow"/>
          <w:color w:val="C00000"/>
          <w:sz w:val="22"/>
          <w:szCs w:val="22"/>
          <w:lang w:eastAsia="en-US"/>
        </w:rPr>
        <w:tab/>
        <w:t>.</w:t>
      </w:r>
    </w:p>
    <w:p w14:paraId="6AB6ACDC" w14:textId="77777777" w:rsidR="00597052" w:rsidRPr="008014F7" w:rsidRDefault="00597052" w:rsidP="00597052">
      <w:pPr>
        <w:pStyle w:val="Bezriadkovania"/>
        <w:ind w:firstLine="708"/>
        <w:rPr>
          <w:rFonts w:ascii="Arial Narrow" w:hAnsi="Arial Narrow"/>
          <w:sz w:val="22"/>
          <w:szCs w:val="22"/>
        </w:rPr>
      </w:pPr>
      <w:r w:rsidRPr="008014F7">
        <w:rPr>
          <w:rFonts w:ascii="Arial Narrow" w:hAnsi="Arial Narrow"/>
          <w:sz w:val="22"/>
          <w:szCs w:val="22"/>
          <w:u w:val="single"/>
        </w:rPr>
        <w:t>Prípustné funkcie</w:t>
      </w:r>
      <w:r w:rsidRPr="008014F7">
        <w:rPr>
          <w:rFonts w:ascii="Arial Narrow" w:hAnsi="Arial Narrow"/>
          <w:sz w:val="22"/>
          <w:szCs w:val="22"/>
        </w:rPr>
        <w:t xml:space="preserve">: </w:t>
      </w:r>
    </w:p>
    <w:p w14:paraId="7D1251BB" w14:textId="77777777" w:rsidR="00597052" w:rsidRPr="008014F7" w:rsidRDefault="00597052" w:rsidP="00597052">
      <w:pPr>
        <w:pStyle w:val="Bezriadkovania"/>
        <w:jc w:val="both"/>
        <w:rPr>
          <w:rFonts w:ascii="Arial Narrow" w:eastAsia="Times New Roman" w:hAnsi="Arial Narrow" w:cs="Times New Roman"/>
          <w:sz w:val="22"/>
          <w:szCs w:val="22"/>
          <w:lang w:eastAsia="sk-SK"/>
        </w:rPr>
      </w:pPr>
      <w:r w:rsidRPr="008014F7">
        <w:rPr>
          <w:rFonts w:ascii="Arial Narrow" w:eastAsia="Times New Roman" w:hAnsi="Arial Narrow" w:cs="Arial"/>
          <w:sz w:val="22"/>
          <w:szCs w:val="22"/>
          <w:lang w:eastAsia="sk-SK"/>
        </w:rPr>
        <w:t>zariadenia priemyselnej výroby</w:t>
      </w:r>
      <w:r w:rsidRPr="008014F7">
        <w:rPr>
          <w:rFonts w:ascii="Arial Narrow" w:hAnsi="Arial Narrow"/>
          <w:sz w:val="22"/>
          <w:szCs w:val="22"/>
        </w:rPr>
        <w:t xml:space="preserve">, zariadenia poľnohospodárskej výroby, sklady, výrobné služby, manipulačné plochy, plochy dopravného a technického vybavenia, izolačná a </w:t>
      </w:r>
      <w:proofErr w:type="spellStart"/>
      <w:r w:rsidRPr="008014F7">
        <w:rPr>
          <w:rFonts w:ascii="Arial Narrow" w:hAnsi="Arial Narrow"/>
          <w:sz w:val="22"/>
          <w:szCs w:val="22"/>
        </w:rPr>
        <w:t>vnútroareálová</w:t>
      </w:r>
      <w:proofErr w:type="spellEnd"/>
      <w:r w:rsidRPr="008014F7">
        <w:rPr>
          <w:rFonts w:ascii="Arial Narrow" w:hAnsi="Arial Narrow"/>
          <w:sz w:val="22"/>
          <w:szCs w:val="22"/>
        </w:rPr>
        <w:t xml:space="preserve"> zeleň.</w:t>
      </w:r>
    </w:p>
    <w:p w14:paraId="42D65CA8" w14:textId="77777777" w:rsidR="00597052" w:rsidRPr="008014F7" w:rsidRDefault="00597052" w:rsidP="00597052">
      <w:pPr>
        <w:pStyle w:val="Bezriadkovania"/>
        <w:ind w:firstLine="708"/>
        <w:rPr>
          <w:rFonts w:ascii="Arial Narrow" w:hAnsi="Arial Narrow"/>
          <w:sz w:val="22"/>
          <w:szCs w:val="22"/>
        </w:rPr>
      </w:pPr>
    </w:p>
    <w:p w14:paraId="34AD7E43" w14:textId="77777777" w:rsidR="00597052" w:rsidRPr="008014F7" w:rsidRDefault="00597052" w:rsidP="00597052">
      <w:pPr>
        <w:pStyle w:val="Bezriadkovania"/>
        <w:ind w:firstLine="708"/>
        <w:rPr>
          <w:rFonts w:ascii="Arial Narrow" w:hAnsi="Arial Narrow"/>
          <w:sz w:val="22"/>
          <w:szCs w:val="22"/>
        </w:rPr>
      </w:pPr>
      <w:r w:rsidRPr="008014F7">
        <w:rPr>
          <w:rFonts w:ascii="Arial Narrow" w:hAnsi="Arial Narrow"/>
          <w:sz w:val="22"/>
          <w:szCs w:val="22"/>
          <w:u w:val="single"/>
        </w:rPr>
        <w:t>Neprípustné funkcie</w:t>
      </w:r>
      <w:r w:rsidRPr="008014F7">
        <w:rPr>
          <w:rFonts w:ascii="Arial Narrow" w:hAnsi="Arial Narrow"/>
          <w:sz w:val="22"/>
          <w:szCs w:val="22"/>
        </w:rPr>
        <w:t xml:space="preserve">: </w:t>
      </w:r>
    </w:p>
    <w:p w14:paraId="7ED19306" w14:textId="77777777" w:rsidR="00597052" w:rsidRPr="008014F7" w:rsidRDefault="00597052" w:rsidP="00597052">
      <w:pPr>
        <w:pStyle w:val="Style29"/>
        <w:widowControl/>
        <w:spacing w:before="120"/>
        <w:jc w:val="both"/>
        <w:rPr>
          <w:rStyle w:val="FontStyle172"/>
          <w:rFonts w:ascii="Arial Narrow" w:hAnsi="Arial Narrow"/>
          <w:b w:val="0"/>
        </w:rPr>
      </w:pPr>
      <w:r w:rsidRPr="008014F7">
        <w:rPr>
          <w:rStyle w:val="FontStyle172"/>
          <w:rFonts w:ascii="Arial Narrow" w:hAnsi="Arial Narrow"/>
          <w:b w:val="0"/>
        </w:rPr>
        <w:t>Iné ako prípustné</w:t>
      </w:r>
    </w:p>
    <w:p w14:paraId="49024058" w14:textId="77777777" w:rsidR="00597052" w:rsidRPr="008014F7" w:rsidRDefault="00597052" w:rsidP="00597052">
      <w:pPr>
        <w:pStyle w:val="Bezriadkovania"/>
        <w:ind w:firstLine="708"/>
        <w:rPr>
          <w:rFonts w:ascii="Arial Narrow" w:hAnsi="Arial Narrow"/>
          <w:sz w:val="22"/>
          <w:szCs w:val="22"/>
        </w:rPr>
      </w:pPr>
    </w:p>
    <w:p w14:paraId="766B50D9" w14:textId="77777777" w:rsidR="00597052" w:rsidRPr="008014F7" w:rsidRDefault="00597052" w:rsidP="00597052">
      <w:pPr>
        <w:pStyle w:val="Bezriadkovania"/>
        <w:ind w:firstLine="708"/>
        <w:rPr>
          <w:rFonts w:ascii="Arial Narrow" w:hAnsi="Arial Narrow"/>
          <w:sz w:val="22"/>
          <w:szCs w:val="22"/>
        </w:rPr>
      </w:pPr>
      <w:r w:rsidRPr="008014F7">
        <w:rPr>
          <w:rFonts w:ascii="Arial Narrow" w:hAnsi="Arial Narrow"/>
          <w:sz w:val="22"/>
          <w:szCs w:val="22"/>
          <w:u w:val="single"/>
        </w:rPr>
        <w:t>Doplňujúce ustanovenia</w:t>
      </w:r>
      <w:r w:rsidRPr="008014F7">
        <w:rPr>
          <w:rFonts w:ascii="Arial Narrow" w:hAnsi="Arial Narrow"/>
          <w:sz w:val="22"/>
          <w:szCs w:val="22"/>
        </w:rPr>
        <w:t xml:space="preserve">: </w:t>
      </w:r>
    </w:p>
    <w:p w14:paraId="0E098FB8" w14:textId="77777777" w:rsidR="00597052" w:rsidRPr="008014F7" w:rsidRDefault="00597052" w:rsidP="00597052">
      <w:pPr>
        <w:pStyle w:val="Bezriadkovania"/>
        <w:rPr>
          <w:rFonts w:ascii="Arial Narrow" w:hAnsi="Arial Narrow"/>
          <w:sz w:val="22"/>
          <w:szCs w:val="22"/>
        </w:rPr>
      </w:pPr>
      <w:r w:rsidRPr="008014F7">
        <w:rPr>
          <w:rFonts w:ascii="Arial Narrow" w:hAnsi="Arial Narrow"/>
          <w:sz w:val="22"/>
          <w:szCs w:val="22"/>
        </w:rPr>
        <w:t>parkovanie a odstavovanie vozidiel majiteľov, zamestnancov riešiť na vlastnom pozemku; pokračovať v ekologizácii výrobných procesov tak, aby negatívne vplyvy výroby na okolité funkčné plochy boli minimalizované.</w:t>
      </w:r>
    </w:p>
    <w:p w14:paraId="6DA3C6BD" w14:textId="77777777" w:rsidR="00C1371F" w:rsidRPr="008014F7" w:rsidRDefault="00C1371F" w:rsidP="00C1371F">
      <w:pPr>
        <w:suppressAutoHyphens w:val="0"/>
        <w:autoSpaceDE w:val="0"/>
        <w:autoSpaceDN w:val="0"/>
        <w:adjustRightInd w:val="0"/>
        <w:snapToGrid w:val="0"/>
        <w:ind w:left="567" w:hanging="567"/>
        <w:rPr>
          <w:rFonts w:ascii="Arial Narrow" w:eastAsia="Calibri" w:hAnsi="Arial Narrow"/>
          <w:bCs/>
          <w:sz w:val="22"/>
          <w:szCs w:val="22"/>
          <w:lang w:eastAsia="en-US"/>
        </w:rPr>
      </w:pPr>
    </w:p>
    <w:p w14:paraId="53FEB195" w14:textId="5492AC1F" w:rsidR="00C1371F" w:rsidRPr="008014F7" w:rsidRDefault="00C1371F" w:rsidP="003A2335">
      <w:pPr>
        <w:suppressAutoHyphens w:val="0"/>
        <w:autoSpaceDE w:val="0"/>
        <w:autoSpaceDN w:val="0"/>
        <w:adjustRightInd w:val="0"/>
        <w:snapToGrid w:val="0"/>
        <w:jc w:val="both"/>
        <w:rPr>
          <w:rStyle w:val="FontStyle101"/>
          <w:rFonts w:ascii="Arial Narrow" w:hAnsi="Arial Narrow"/>
          <w:sz w:val="22"/>
          <w:szCs w:val="22"/>
        </w:rPr>
      </w:pPr>
      <w:r w:rsidRPr="008014F7">
        <w:rPr>
          <w:rFonts w:ascii="Arial Narrow" w:eastAsia="Calibri" w:hAnsi="Arial Narrow"/>
          <w:bCs/>
          <w:sz w:val="22"/>
          <w:szCs w:val="22"/>
          <w:lang w:eastAsia="en-US"/>
        </w:rPr>
        <w:tab/>
        <w:t xml:space="preserve"> </w:t>
      </w:r>
    </w:p>
    <w:p w14:paraId="6CEF8C93" w14:textId="77777777" w:rsidR="001D470C" w:rsidRPr="008014F7" w:rsidRDefault="001D470C" w:rsidP="001D470C">
      <w:pPr>
        <w:pStyle w:val="Style10"/>
        <w:widowControl/>
        <w:spacing w:before="14"/>
        <w:jc w:val="center"/>
        <w:rPr>
          <w:rStyle w:val="FontStyle99"/>
          <w:rFonts w:ascii="Arial Narrow" w:hAnsi="Arial Narrow"/>
          <w:b/>
          <w:sz w:val="24"/>
          <w:szCs w:val="24"/>
        </w:rPr>
      </w:pPr>
      <w:r w:rsidRPr="008014F7">
        <w:rPr>
          <w:rStyle w:val="FontStyle99"/>
          <w:rFonts w:ascii="Arial Narrow" w:hAnsi="Arial Narrow"/>
          <w:b/>
          <w:sz w:val="24"/>
          <w:szCs w:val="24"/>
        </w:rPr>
        <w:t>Článok 6</w:t>
      </w:r>
    </w:p>
    <w:p w14:paraId="3CF0CF60" w14:textId="77777777" w:rsidR="001D470C" w:rsidRPr="008014F7" w:rsidRDefault="001D470C" w:rsidP="001D470C">
      <w:pPr>
        <w:pStyle w:val="Style29"/>
        <w:widowControl/>
        <w:spacing w:before="130"/>
        <w:jc w:val="center"/>
        <w:rPr>
          <w:rStyle w:val="FontStyle97"/>
          <w:rFonts w:ascii="Arial Narrow" w:hAnsi="Arial Narrow"/>
          <w:b/>
          <w:sz w:val="24"/>
          <w:szCs w:val="24"/>
        </w:rPr>
      </w:pPr>
      <w:r w:rsidRPr="008014F7">
        <w:rPr>
          <w:rStyle w:val="FontStyle97"/>
          <w:rFonts w:ascii="Arial Narrow" w:hAnsi="Arial Narrow"/>
          <w:b/>
          <w:sz w:val="24"/>
          <w:szCs w:val="24"/>
        </w:rPr>
        <w:t>Zásady a regulatívy pre umiestnenie verejného dopravného vybavenia územia</w:t>
      </w:r>
    </w:p>
    <w:p w14:paraId="7D5065F8" w14:textId="77777777" w:rsidR="001D470C" w:rsidRPr="008014F7" w:rsidRDefault="001D470C" w:rsidP="0016079E">
      <w:pPr>
        <w:shd w:val="clear" w:color="auto" w:fill="FFFFFF"/>
        <w:tabs>
          <w:tab w:val="left" w:pos="250"/>
          <w:tab w:val="left" w:pos="567"/>
        </w:tabs>
        <w:spacing w:line="274" w:lineRule="exact"/>
        <w:ind w:left="567"/>
        <w:jc w:val="both"/>
        <w:rPr>
          <w:rStyle w:val="FontStyle101"/>
          <w:rFonts w:ascii="Arial Narrow" w:hAnsi="Arial Narrow"/>
          <w:sz w:val="24"/>
          <w:szCs w:val="24"/>
          <w:u w:val="single"/>
        </w:rPr>
      </w:pPr>
    </w:p>
    <w:p w14:paraId="1064E1F8" w14:textId="77777777" w:rsidR="00C1371F" w:rsidRPr="008014F7" w:rsidRDefault="001D470C" w:rsidP="0016079E">
      <w:pPr>
        <w:shd w:val="clear" w:color="auto" w:fill="FFFFFF"/>
        <w:tabs>
          <w:tab w:val="left" w:pos="250"/>
          <w:tab w:val="left" w:pos="567"/>
        </w:tabs>
        <w:spacing w:line="274" w:lineRule="exact"/>
        <w:ind w:left="567"/>
        <w:jc w:val="both"/>
        <w:rPr>
          <w:rStyle w:val="FontStyle101"/>
          <w:rFonts w:ascii="Arial Narrow" w:hAnsi="Arial Narrow"/>
          <w:sz w:val="24"/>
          <w:szCs w:val="24"/>
          <w:u w:val="single"/>
        </w:rPr>
      </w:pPr>
      <w:r w:rsidRPr="008014F7">
        <w:rPr>
          <w:rStyle w:val="FontStyle101"/>
          <w:rFonts w:ascii="Arial Narrow" w:hAnsi="Arial Narrow"/>
          <w:sz w:val="24"/>
          <w:szCs w:val="24"/>
          <w:u w:val="single"/>
        </w:rPr>
        <w:t>6.1. Všeobecné podmienky platné pre celé katastrálne územie obce</w:t>
      </w:r>
    </w:p>
    <w:p w14:paraId="093D98C6" w14:textId="413C3166" w:rsidR="001D470C" w:rsidRPr="007E4518" w:rsidRDefault="001D470C" w:rsidP="00E47045">
      <w:pPr>
        <w:pStyle w:val="Style74"/>
        <w:widowControl/>
        <w:numPr>
          <w:ilvl w:val="0"/>
          <w:numId w:val="18"/>
        </w:numPr>
        <w:tabs>
          <w:tab w:val="left" w:pos="557"/>
        </w:tabs>
        <w:spacing w:before="149" w:line="226" w:lineRule="exact"/>
        <w:ind w:left="993" w:hanging="567"/>
        <w:rPr>
          <w:rStyle w:val="FontStyle99"/>
          <w:rFonts w:ascii="Arial Narrow" w:hAnsi="Arial Narrow"/>
          <w:sz w:val="22"/>
          <w:szCs w:val="22"/>
        </w:rPr>
      </w:pPr>
      <w:r w:rsidRPr="008014F7">
        <w:rPr>
          <w:rStyle w:val="FontStyle101"/>
          <w:rFonts w:ascii="Arial Narrow" w:hAnsi="Arial Narrow"/>
          <w:sz w:val="22"/>
          <w:szCs w:val="22"/>
        </w:rPr>
        <w:t xml:space="preserve">Pri riešení miestnych komunikácií a ostatných komunikácií, vrátane účelových komunikácií v území </w:t>
      </w:r>
      <w:r w:rsidRPr="007E4518">
        <w:rPr>
          <w:rStyle w:val="FontStyle101"/>
          <w:rFonts w:ascii="Arial Narrow" w:hAnsi="Arial Narrow"/>
          <w:sz w:val="22"/>
          <w:szCs w:val="22"/>
        </w:rPr>
        <w:t xml:space="preserve">rešpektovať navrhované funkčné triedy a kategórie, dokumentované vo výkrese vo výkres č.4 – </w:t>
      </w:r>
      <w:r w:rsidR="00E319AF" w:rsidRPr="007E4518">
        <w:rPr>
          <w:rFonts w:ascii="Arial Narrow" w:eastAsia="Calibri" w:hAnsi="Arial Narrow" w:cs="Arial Narrow"/>
          <w:color w:val="000000"/>
          <w:sz w:val="22"/>
          <w:szCs w:val="22"/>
        </w:rPr>
        <w:t>Výkres verejného dopravného vybavenia</w:t>
      </w:r>
      <w:r w:rsidR="00E319AF" w:rsidRPr="007E4518">
        <w:rPr>
          <w:rStyle w:val="FontStyle101"/>
          <w:rFonts w:ascii="Arial Narrow" w:hAnsi="Arial Narrow"/>
          <w:sz w:val="22"/>
          <w:szCs w:val="22"/>
        </w:rPr>
        <w:t xml:space="preserve"> </w:t>
      </w:r>
      <w:r w:rsidRPr="007E4518">
        <w:rPr>
          <w:rStyle w:val="FontStyle101"/>
          <w:rFonts w:ascii="Arial Narrow" w:hAnsi="Arial Narrow"/>
          <w:sz w:val="22"/>
          <w:szCs w:val="22"/>
        </w:rPr>
        <w:t>v M 1:</w:t>
      </w:r>
      <w:r w:rsidR="00C85A25" w:rsidRPr="007E4518">
        <w:rPr>
          <w:rStyle w:val="FontStyle101"/>
          <w:rFonts w:ascii="Arial Narrow" w:hAnsi="Arial Narrow"/>
          <w:sz w:val="22"/>
          <w:szCs w:val="22"/>
        </w:rPr>
        <w:t>10</w:t>
      </w:r>
      <w:r w:rsidRPr="007E4518">
        <w:rPr>
          <w:rStyle w:val="FontStyle101"/>
          <w:rFonts w:ascii="Arial Narrow" w:hAnsi="Arial Narrow"/>
          <w:sz w:val="22"/>
          <w:szCs w:val="22"/>
        </w:rPr>
        <w:t xml:space="preserve"> 000. Miestne komunikácie navrhovať podľa STN 73 6110/Z2 - Projektovanie miestnych komunikácií.</w:t>
      </w:r>
    </w:p>
    <w:p w14:paraId="1B1AA7D1" w14:textId="77777777" w:rsidR="001D470C" w:rsidRPr="007E4518" w:rsidRDefault="001D470C" w:rsidP="00E47045">
      <w:pPr>
        <w:pStyle w:val="Style74"/>
        <w:widowControl/>
        <w:numPr>
          <w:ilvl w:val="0"/>
          <w:numId w:val="18"/>
        </w:numPr>
        <w:tabs>
          <w:tab w:val="left" w:pos="557"/>
        </w:tabs>
        <w:spacing w:line="226" w:lineRule="exact"/>
        <w:ind w:left="993" w:hanging="567"/>
        <w:rPr>
          <w:rStyle w:val="FontStyle99"/>
          <w:rFonts w:ascii="Arial Narrow" w:hAnsi="Arial Narrow"/>
          <w:sz w:val="22"/>
          <w:szCs w:val="22"/>
        </w:rPr>
      </w:pPr>
      <w:r w:rsidRPr="007E4518">
        <w:rPr>
          <w:rStyle w:val="FontStyle101"/>
          <w:rFonts w:ascii="Arial Narrow" w:hAnsi="Arial Narrow"/>
          <w:sz w:val="22"/>
          <w:szCs w:val="22"/>
        </w:rPr>
        <w:t xml:space="preserve">Rešpektovať súčasnú polohu autobusových zastávok v </w:t>
      </w:r>
      <w:proofErr w:type="spellStart"/>
      <w:r w:rsidRPr="007E4518">
        <w:rPr>
          <w:rStyle w:val="FontStyle101"/>
          <w:rFonts w:ascii="Arial Narrow" w:hAnsi="Arial Narrow"/>
          <w:sz w:val="22"/>
          <w:szCs w:val="22"/>
        </w:rPr>
        <w:t>k.ú</w:t>
      </w:r>
      <w:proofErr w:type="spellEnd"/>
      <w:r w:rsidRPr="007E4518">
        <w:rPr>
          <w:rStyle w:val="FontStyle101"/>
          <w:rFonts w:ascii="Arial Narrow" w:hAnsi="Arial Narrow"/>
          <w:sz w:val="22"/>
          <w:szCs w:val="22"/>
        </w:rPr>
        <w:t>. obce a realizovať zastavovacie pruhy autobusových zastávok, ak je to možné.</w:t>
      </w:r>
    </w:p>
    <w:p w14:paraId="68A4C621" w14:textId="77777777" w:rsidR="001D470C" w:rsidRPr="007E4518" w:rsidRDefault="001D470C" w:rsidP="00E47045">
      <w:pPr>
        <w:pStyle w:val="Style74"/>
        <w:widowControl/>
        <w:numPr>
          <w:ilvl w:val="0"/>
          <w:numId w:val="18"/>
        </w:numPr>
        <w:tabs>
          <w:tab w:val="left" w:pos="557"/>
        </w:tabs>
        <w:spacing w:line="226" w:lineRule="exact"/>
        <w:ind w:left="993" w:hanging="567"/>
        <w:rPr>
          <w:rStyle w:val="FontStyle99"/>
          <w:rFonts w:ascii="Arial Narrow" w:hAnsi="Arial Narrow"/>
          <w:sz w:val="22"/>
          <w:szCs w:val="22"/>
        </w:rPr>
      </w:pPr>
      <w:r w:rsidRPr="007E4518">
        <w:rPr>
          <w:rStyle w:val="FontStyle101"/>
          <w:rFonts w:ascii="Arial Narrow" w:hAnsi="Arial Narrow"/>
          <w:sz w:val="22"/>
          <w:szCs w:val="22"/>
        </w:rPr>
        <w:t>Súbežné chodníky realizovať okolo hlavných obslužných komunikácii. Tieto súbežné chodníky budú umiestňované hlavne popri automobilových komunikáciách so zvýšeným pohybom vozidiel.</w:t>
      </w:r>
    </w:p>
    <w:p w14:paraId="1451CB97" w14:textId="77777777" w:rsidR="001D470C" w:rsidRPr="007E4518" w:rsidRDefault="001D470C" w:rsidP="00E47045">
      <w:pPr>
        <w:pStyle w:val="Style74"/>
        <w:widowControl/>
        <w:numPr>
          <w:ilvl w:val="0"/>
          <w:numId w:val="18"/>
        </w:numPr>
        <w:tabs>
          <w:tab w:val="left" w:pos="557"/>
        </w:tabs>
        <w:spacing w:line="226" w:lineRule="exact"/>
        <w:ind w:left="993" w:hanging="567"/>
        <w:rPr>
          <w:rStyle w:val="FontStyle99"/>
          <w:rFonts w:ascii="Arial Narrow" w:hAnsi="Arial Narrow"/>
          <w:sz w:val="22"/>
          <w:szCs w:val="22"/>
        </w:rPr>
      </w:pPr>
      <w:r w:rsidRPr="007E4518">
        <w:rPr>
          <w:rStyle w:val="FontStyle101"/>
          <w:rFonts w:ascii="Arial Narrow" w:hAnsi="Arial Narrow"/>
          <w:sz w:val="22"/>
          <w:szCs w:val="22"/>
        </w:rPr>
        <w:t>Akceptovať existujúce a navrhované značené turistické chodníky a doplniť na týchto trasách značenie a náučné tabule.</w:t>
      </w:r>
    </w:p>
    <w:p w14:paraId="20FC0D0A" w14:textId="77777777" w:rsidR="001D470C" w:rsidRPr="007E4518" w:rsidRDefault="001D470C" w:rsidP="00E47045">
      <w:pPr>
        <w:pStyle w:val="Style74"/>
        <w:widowControl/>
        <w:numPr>
          <w:ilvl w:val="0"/>
          <w:numId w:val="18"/>
        </w:numPr>
        <w:tabs>
          <w:tab w:val="left" w:pos="557"/>
        </w:tabs>
        <w:spacing w:line="226" w:lineRule="exact"/>
        <w:ind w:left="993" w:hanging="567"/>
        <w:rPr>
          <w:rStyle w:val="FontStyle101"/>
          <w:rFonts w:ascii="Arial Narrow" w:hAnsi="Arial Narrow"/>
          <w:sz w:val="22"/>
          <w:szCs w:val="22"/>
        </w:rPr>
      </w:pPr>
      <w:r w:rsidRPr="007E4518">
        <w:rPr>
          <w:rStyle w:val="FontStyle101"/>
          <w:rFonts w:ascii="Arial Narrow" w:hAnsi="Arial Narrow"/>
          <w:sz w:val="22"/>
          <w:szCs w:val="22"/>
        </w:rPr>
        <w:t xml:space="preserve">Navrhovať plochy pre statickú dopravu pri objektoch občianskej vybavenosti, rekreačných objektoch voľného cestovného ruchu, plochách športovísk a pri výrobných prevádzkach. Potrebné </w:t>
      </w:r>
      <w:proofErr w:type="spellStart"/>
      <w:r w:rsidRPr="007E4518">
        <w:rPr>
          <w:rStyle w:val="FontStyle101"/>
          <w:rFonts w:ascii="Arial Narrow" w:hAnsi="Arial Narrow"/>
          <w:sz w:val="22"/>
          <w:szCs w:val="22"/>
        </w:rPr>
        <w:t>nápočty</w:t>
      </w:r>
      <w:proofErr w:type="spellEnd"/>
      <w:r w:rsidRPr="007E4518">
        <w:rPr>
          <w:rStyle w:val="FontStyle101"/>
          <w:rFonts w:ascii="Arial Narrow" w:hAnsi="Arial Narrow"/>
          <w:sz w:val="22"/>
          <w:szCs w:val="22"/>
        </w:rPr>
        <w:t xml:space="preserve"> a situovanie odstavných a parkovacích stojísk pre objekty bývania a vybavenosti budú riešiť projektové dokumentácie pre konkrétne objekty. </w:t>
      </w:r>
    </w:p>
    <w:p w14:paraId="008D006B" w14:textId="77777777" w:rsidR="001D470C" w:rsidRPr="007E4518" w:rsidRDefault="001D470C" w:rsidP="00121008">
      <w:pPr>
        <w:pStyle w:val="Style74"/>
        <w:widowControl/>
        <w:tabs>
          <w:tab w:val="left" w:pos="557"/>
        </w:tabs>
        <w:spacing w:line="226" w:lineRule="exact"/>
        <w:ind w:left="993" w:hanging="567"/>
        <w:rPr>
          <w:rStyle w:val="FontStyle101"/>
          <w:rFonts w:ascii="Arial Narrow" w:hAnsi="Arial Narrow"/>
          <w:sz w:val="22"/>
          <w:szCs w:val="22"/>
        </w:rPr>
      </w:pPr>
      <w:r w:rsidRPr="007E4518">
        <w:rPr>
          <w:rStyle w:val="FontStyle101"/>
          <w:rFonts w:ascii="Arial Narrow" w:hAnsi="Arial Narrow"/>
          <w:sz w:val="22"/>
          <w:szCs w:val="22"/>
        </w:rPr>
        <w:tab/>
      </w:r>
      <w:r w:rsidRPr="007E4518">
        <w:rPr>
          <w:rStyle w:val="FontStyle101"/>
          <w:rFonts w:ascii="Arial Narrow" w:hAnsi="Arial Narrow"/>
          <w:sz w:val="22"/>
          <w:szCs w:val="22"/>
        </w:rPr>
        <w:tab/>
      </w:r>
      <w:proofErr w:type="spellStart"/>
      <w:r w:rsidRPr="007E4518">
        <w:rPr>
          <w:rStyle w:val="FontStyle101"/>
          <w:rFonts w:ascii="Arial Narrow" w:hAnsi="Arial Narrow"/>
          <w:sz w:val="22"/>
          <w:szCs w:val="22"/>
        </w:rPr>
        <w:t>Nápočty</w:t>
      </w:r>
      <w:proofErr w:type="spellEnd"/>
      <w:r w:rsidRPr="007E4518">
        <w:rPr>
          <w:rStyle w:val="FontStyle101"/>
          <w:rFonts w:ascii="Arial Narrow" w:hAnsi="Arial Narrow"/>
          <w:sz w:val="22"/>
          <w:szCs w:val="22"/>
        </w:rPr>
        <w:t xml:space="preserve"> navrhovať v zmysle STN 73 6110//Z2 pre výhľadový stupeň automobilizácie 1:2,5.</w:t>
      </w:r>
    </w:p>
    <w:p w14:paraId="3C55BCCC" w14:textId="77777777" w:rsidR="008A612A" w:rsidRPr="007E4518" w:rsidRDefault="008A612A" w:rsidP="008A612A">
      <w:pPr>
        <w:pStyle w:val="Style74"/>
        <w:widowControl/>
        <w:tabs>
          <w:tab w:val="left" w:pos="557"/>
        </w:tabs>
        <w:spacing w:line="226" w:lineRule="exact"/>
        <w:ind w:left="993" w:firstLine="0"/>
        <w:rPr>
          <w:rFonts w:ascii="Arial Narrow" w:hAnsi="Arial Narrow"/>
          <w:sz w:val="22"/>
          <w:szCs w:val="22"/>
        </w:rPr>
      </w:pPr>
      <w:r w:rsidRPr="007E4518">
        <w:rPr>
          <w:rStyle w:val="ZkladntextChar1"/>
          <w:sz w:val="22"/>
          <w:szCs w:val="22"/>
        </w:rPr>
        <w:t>(presný počet bude upresnený pri riešení vyšších stupňov ÚPP podľa normy STN 736110, parkovacie plochy na terénu musia byť riešené s výsadbou vysokej zelene, so zastúpením vysokej zelene min. 25% k počtu parkovacích miest, min. 4% parkovacích miest riešiť pre imobilných občanov)</w:t>
      </w:r>
    </w:p>
    <w:p w14:paraId="4038B33B" w14:textId="77777777" w:rsidR="001D470C" w:rsidRPr="007E4518" w:rsidRDefault="00274716" w:rsidP="00E47045">
      <w:pPr>
        <w:pStyle w:val="Style74"/>
        <w:widowControl/>
        <w:numPr>
          <w:ilvl w:val="0"/>
          <w:numId w:val="18"/>
        </w:numPr>
        <w:tabs>
          <w:tab w:val="left" w:pos="557"/>
        </w:tabs>
        <w:spacing w:line="226" w:lineRule="exact"/>
        <w:ind w:left="993" w:hanging="567"/>
        <w:rPr>
          <w:rStyle w:val="FontStyle99"/>
          <w:rFonts w:ascii="Arial Narrow" w:hAnsi="Arial Narrow"/>
          <w:sz w:val="22"/>
          <w:szCs w:val="22"/>
        </w:rPr>
      </w:pPr>
      <w:r w:rsidRPr="007E4518">
        <w:rPr>
          <w:rStyle w:val="FontStyle101"/>
          <w:rFonts w:ascii="Arial Narrow" w:hAnsi="Arial Narrow"/>
          <w:sz w:val="22"/>
          <w:szCs w:val="22"/>
        </w:rPr>
        <w:tab/>
      </w:r>
      <w:r w:rsidR="001D470C" w:rsidRPr="007E4518">
        <w:rPr>
          <w:rStyle w:val="FontStyle101"/>
          <w:rFonts w:ascii="Arial Narrow" w:hAnsi="Arial Narrow"/>
          <w:sz w:val="22"/>
          <w:szCs w:val="22"/>
        </w:rPr>
        <w:t>Vyznačiť navrhované bežkárske trate.</w:t>
      </w:r>
    </w:p>
    <w:p w14:paraId="5A40AA8F" w14:textId="77777777" w:rsidR="001D470C" w:rsidRPr="007E4518" w:rsidRDefault="001D470C" w:rsidP="00E47045">
      <w:pPr>
        <w:pStyle w:val="Style74"/>
        <w:widowControl/>
        <w:numPr>
          <w:ilvl w:val="0"/>
          <w:numId w:val="18"/>
        </w:numPr>
        <w:tabs>
          <w:tab w:val="left" w:pos="557"/>
        </w:tabs>
        <w:spacing w:line="226" w:lineRule="exact"/>
        <w:ind w:left="993" w:hanging="567"/>
        <w:jc w:val="left"/>
        <w:rPr>
          <w:rStyle w:val="FontStyle99"/>
          <w:rFonts w:ascii="Arial Narrow" w:hAnsi="Arial Narrow"/>
          <w:sz w:val="22"/>
          <w:szCs w:val="22"/>
        </w:rPr>
      </w:pPr>
      <w:r w:rsidRPr="007E4518">
        <w:rPr>
          <w:rStyle w:val="FontStyle101"/>
          <w:rFonts w:ascii="Arial Narrow" w:hAnsi="Arial Narrow"/>
          <w:sz w:val="22"/>
          <w:szCs w:val="22"/>
        </w:rPr>
        <w:t>Realizovať samostatné navrhované chodníky.</w:t>
      </w:r>
    </w:p>
    <w:p w14:paraId="7DDC1EC4" w14:textId="77777777" w:rsidR="001D470C" w:rsidRPr="008014F7" w:rsidRDefault="001D470C" w:rsidP="00E47045">
      <w:pPr>
        <w:pStyle w:val="Style74"/>
        <w:widowControl/>
        <w:numPr>
          <w:ilvl w:val="0"/>
          <w:numId w:val="18"/>
        </w:numPr>
        <w:tabs>
          <w:tab w:val="left" w:pos="557"/>
        </w:tabs>
        <w:spacing w:line="226" w:lineRule="exact"/>
        <w:ind w:left="993" w:hanging="567"/>
        <w:rPr>
          <w:rStyle w:val="FontStyle101"/>
          <w:rFonts w:ascii="Arial Narrow" w:hAnsi="Arial Narrow"/>
          <w:sz w:val="22"/>
          <w:szCs w:val="22"/>
        </w:rPr>
      </w:pPr>
      <w:r w:rsidRPr="008014F7">
        <w:rPr>
          <w:rStyle w:val="FontStyle101"/>
          <w:rFonts w:ascii="Arial Narrow" w:hAnsi="Arial Narrow"/>
          <w:sz w:val="22"/>
          <w:szCs w:val="22"/>
        </w:rPr>
        <w:t>V grafickej časti naznačený vnútorný skelet obslužných komunikácií v rámci navrhovaných rozvojových plôch považovať za smerný, nakoľko sieť týchto komunikácií definitívne budú riešiť následné urbanistické štúdie.</w:t>
      </w:r>
    </w:p>
    <w:p w14:paraId="009537D9" w14:textId="77777777" w:rsidR="001D470C" w:rsidRPr="008014F7" w:rsidRDefault="001D470C" w:rsidP="00E47045">
      <w:pPr>
        <w:pStyle w:val="Style74"/>
        <w:widowControl/>
        <w:numPr>
          <w:ilvl w:val="0"/>
          <w:numId w:val="18"/>
        </w:numPr>
        <w:tabs>
          <w:tab w:val="left" w:pos="557"/>
        </w:tabs>
        <w:spacing w:line="226" w:lineRule="exact"/>
        <w:ind w:left="993" w:hanging="567"/>
        <w:rPr>
          <w:rStyle w:val="FontStyle99"/>
          <w:rFonts w:ascii="Arial Narrow" w:hAnsi="Arial Narrow"/>
          <w:sz w:val="22"/>
          <w:szCs w:val="22"/>
        </w:rPr>
      </w:pPr>
      <w:r w:rsidRPr="008014F7">
        <w:rPr>
          <w:rStyle w:val="ZkladntextChar1"/>
          <w:sz w:val="22"/>
          <w:szCs w:val="22"/>
        </w:rPr>
        <w:tab/>
      </w:r>
      <w:r w:rsidR="00274716" w:rsidRPr="008014F7">
        <w:rPr>
          <w:rStyle w:val="ZkladntextChar1"/>
          <w:sz w:val="22"/>
          <w:szCs w:val="22"/>
        </w:rPr>
        <w:t xml:space="preserve">Ak vzniknú podnikateľské subjekty s väčšími areálmi tí si budú musieť zabezpečiť parkovanie a odstavovanie osobných a nákladných áut na vlastnom pozemku </w:t>
      </w:r>
      <w:r w:rsidRPr="008014F7">
        <w:rPr>
          <w:rStyle w:val="ZkladntextChar1"/>
          <w:sz w:val="22"/>
          <w:szCs w:val="22"/>
        </w:rPr>
        <w:t>Rešpektovať zákon č. 135/1961 o pozemných komunikáciách (cestný zákon) v znení neskorších predpisov</w:t>
      </w:r>
    </w:p>
    <w:p w14:paraId="581AB510" w14:textId="77777777" w:rsidR="00C061F0" w:rsidRPr="008014F7" w:rsidRDefault="00C061F0" w:rsidP="00E47045">
      <w:pPr>
        <w:pStyle w:val="Zkladntext"/>
        <w:widowControl w:val="0"/>
        <w:numPr>
          <w:ilvl w:val="0"/>
          <w:numId w:val="18"/>
        </w:numPr>
        <w:tabs>
          <w:tab w:val="left" w:pos="883"/>
        </w:tabs>
        <w:suppressAutoHyphens w:val="0"/>
        <w:spacing w:line="250" w:lineRule="exact"/>
        <w:ind w:left="993" w:right="20" w:hanging="567"/>
        <w:jc w:val="both"/>
        <w:rPr>
          <w:rStyle w:val="ZkladntextChar1"/>
          <w:rFonts w:cs="Times New Roman"/>
          <w:b w:val="0"/>
          <w:sz w:val="22"/>
          <w:szCs w:val="22"/>
        </w:rPr>
      </w:pPr>
      <w:r w:rsidRPr="008014F7">
        <w:rPr>
          <w:rStyle w:val="ZkladntextChar1"/>
          <w:b w:val="0"/>
          <w:sz w:val="22"/>
          <w:szCs w:val="22"/>
        </w:rPr>
        <w:tab/>
        <w:t>Vybudovať nové prístupové komunikácie s chodníkmi najlepšie po oboch stranách v navrhovaných lokalitách kde je sústredená IBV, OV, šport - rekreácia príp. iné podnikateľské aktivity (či už výrobné, nevýrobné a pod.)</w:t>
      </w:r>
    </w:p>
    <w:p w14:paraId="13A10141" w14:textId="77777777" w:rsidR="00AF24F5" w:rsidRPr="008014F7" w:rsidRDefault="00AF24F5" w:rsidP="00E47045">
      <w:pPr>
        <w:pStyle w:val="Zkladntext"/>
        <w:numPr>
          <w:ilvl w:val="0"/>
          <w:numId w:val="18"/>
        </w:numPr>
        <w:spacing w:line="250" w:lineRule="exact"/>
        <w:ind w:left="993" w:right="20" w:hanging="567"/>
        <w:jc w:val="both"/>
        <w:rPr>
          <w:rFonts w:ascii="Arial Narrow" w:hAnsi="Arial Narrow"/>
          <w:b w:val="0"/>
          <w:szCs w:val="22"/>
        </w:rPr>
      </w:pPr>
      <w:r w:rsidRPr="008014F7">
        <w:rPr>
          <w:rStyle w:val="ZkladntextChar1"/>
          <w:b w:val="0"/>
          <w:sz w:val="22"/>
          <w:szCs w:val="22"/>
        </w:rPr>
        <w:t>Vypracovať projekt vodorovného a zvislého dopravného značenia v obci a podľa neho zrekonštruovať, doplniť a zmeniť dopravné značenie, s cieľom zvýšenia bezpečnosti cestnej premávky, informovanosti návštevníkov obce a vytvárania obytných ulíc v zástavbe IBV</w:t>
      </w:r>
    </w:p>
    <w:p w14:paraId="22B9D74F" w14:textId="77777777" w:rsidR="00AF24F5" w:rsidRPr="007E4518" w:rsidRDefault="00AF24F5" w:rsidP="00E47045">
      <w:pPr>
        <w:pStyle w:val="Zkladntext"/>
        <w:widowControl w:val="0"/>
        <w:numPr>
          <w:ilvl w:val="0"/>
          <w:numId w:val="18"/>
        </w:numPr>
        <w:tabs>
          <w:tab w:val="left" w:pos="883"/>
        </w:tabs>
        <w:suppressAutoHyphens w:val="0"/>
        <w:spacing w:line="250" w:lineRule="exact"/>
        <w:ind w:left="993" w:right="20" w:hanging="567"/>
        <w:jc w:val="both"/>
        <w:rPr>
          <w:rStyle w:val="ZkladntextChar1"/>
          <w:rFonts w:cs="Times New Roman"/>
          <w:b w:val="0"/>
          <w:sz w:val="22"/>
          <w:szCs w:val="22"/>
        </w:rPr>
      </w:pPr>
      <w:r w:rsidRPr="008014F7">
        <w:rPr>
          <w:rFonts w:ascii="Arial Narrow" w:hAnsi="Arial Narrow"/>
          <w:b w:val="0"/>
          <w:szCs w:val="22"/>
        </w:rPr>
        <w:tab/>
      </w:r>
      <w:r w:rsidRPr="008014F7">
        <w:rPr>
          <w:rStyle w:val="ZkladntextChar1"/>
          <w:b w:val="0"/>
          <w:sz w:val="22"/>
          <w:szCs w:val="22"/>
        </w:rPr>
        <w:t xml:space="preserve">Prípadné odstránenie bodových </w:t>
      </w:r>
      <w:proofErr w:type="spellStart"/>
      <w:r w:rsidRPr="008014F7">
        <w:rPr>
          <w:rStyle w:val="ZkladntextChar1"/>
          <w:b w:val="0"/>
          <w:sz w:val="22"/>
          <w:szCs w:val="22"/>
        </w:rPr>
        <w:t>závad</w:t>
      </w:r>
      <w:proofErr w:type="spellEnd"/>
      <w:r w:rsidRPr="008014F7">
        <w:rPr>
          <w:rStyle w:val="ZkladntextChar1"/>
          <w:b w:val="0"/>
          <w:sz w:val="22"/>
          <w:szCs w:val="22"/>
        </w:rPr>
        <w:t xml:space="preserve"> na existujúcom komunikačnom systéme spolu so stavebnými úpravami </w:t>
      </w:r>
      <w:r w:rsidRPr="007E4518">
        <w:rPr>
          <w:rStyle w:val="ZkladntextChar1"/>
          <w:b w:val="0"/>
          <w:sz w:val="22"/>
          <w:szCs w:val="22"/>
        </w:rPr>
        <w:t>v súčinnosti s úpravou a zmenou dopravného značenia pre zvýšenie plynulosti a bezpečnosti cestnej premávky</w:t>
      </w:r>
    </w:p>
    <w:p w14:paraId="4E85AA1F" w14:textId="77777777" w:rsidR="00AF24F5" w:rsidRPr="007E4518" w:rsidRDefault="00AF24F5" w:rsidP="00E47045">
      <w:pPr>
        <w:pStyle w:val="Zkladntext"/>
        <w:widowControl w:val="0"/>
        <w:numPr>
          <w:ilvl w:val="0"/>
          <w:numId w:val="18"/>
        </w:numPr>
        <w:tabs>
          <w:tab w:val="left" w:pos="883"/>
        </w:tabs>
        <w:suppressAutoHyphens w:val="0"/>
        <w:spacing w:line="250" w:lineRule="exact"/>
        <w:ind w:left="993" w:hanging="567"/>
        <w:jc w:val="both"/>
        <w:rPr>
          <w:rFonts w:ascii="Arial Narrow" w:hAnsi="Arial Narrow"/>
          <w:b w:val="0"/>
          <w:szCs w:val="22"/>
        </w:rPr>
      </w:pPr>
      <w:r w:rsidRPr="007E4518">
        <w:rPr>
          <w:rStyle w:val="ZkladntextChar1"/>
          <w:b w:val="0"/>
          <w:sz w:val="22"/>
          <w:szCs w:val="22"/>
        </w:rPr>
        <w:tab/>
        <w:t>Kde je rozpadnutý AB kryt ich rekonštrukcia</w:t>
      </w:r>
    </w:p>
    <w:p w14:paraId="78DC387B" w14:textId="77777777" w:rsidR="00AF24F5" w:rsidRPr="007E4518" w:rsidRDefault="00AF24F5" w:rsidP="00E47045">
      <w:pPr>
        <w:pStyle w:val="Zkladntext"/>
        <w:widowControl w:val="0"/>
        <w:numPr>
          <w:ilvl w:val="0"/>
          <w:numId w:val="18"/>
        </w:numPr>
        <w:tabs>
          <w:tab w:val="left" w:pos="883"/>
        </w:tabs>
        <w:suppressAutoHyphens w:val="0"/>
        <w:spacing w:line="250" w:lineRule="exact"/>
        <w:ind w:left="993" w:right="20" w:hanging="567"/>
        <w:jc w:val="both"/>
        <w:rPr>
          <w:rFonts w:ascii="Arial Narrow" w:hAnsi="Arial Narrow"/>
          <w:b w:val="0"/>
          <w:szCs w:val="22"/>
        </w:rPr>
      </w:pPr>
      <w:r w:rsidRPr="007E4518">
        <w:rPr>
          <w:rStyle w:val="ZkladntextChar1"/>
          <w:b w:val="0"/>
          <w:sz w:val="22"/>
          <w:szCs w:val="22"/>
        </w:rPr>
        <w:tab/>
        <w:t>Miestne komunikácie, poľnohospodárske, lesné cesty, ktoré sú spevnené štrkovým krytom je potrebné spevniť krytom s bezprašnou úpravou</w:t>
      </w:r>
    </w:p>
    <w:p w14:paraId="336FC2FE" w14:textId="77777777" w:rsidR="00AF24F5" w:rsidRPr="008014F7" w:rsidRDefault="00AF24F5" w:rsidP="00E47045">
      <w:pPr>
        <w:pStyle w:val="Zkladntext"/>
        <w:widowControl w:val="0"/>
        <w:numPr>
          <w:ilvl w:val="0"/>
          <w:numId w:val="18"/>
        </w:numPr>
        <w:tabs>
          <w:tab w:val="left" w:pos="883"/>
        </w:tabs>
        <w:suppressAutoHyphens w:val="0"/>
        <w:spacing w:line="250" w:lineRule="exact"/>
        <w:ind w:left="993" w:right="20" w:hanging="567"/>
        <w:jc w:val="both"/>
        <w:rPr>
          <w:rStyle w:val="ZkladntextChar1"/>
          <w:rFonts w:cs="Times New Roman"/>
          <w:b w:val="0"/>
          <w:sz w:val="22"/>
          <w:szCs w:val="22"/>
        </w:rPr>
      </w:pPr>
      <w:r w:rsidRPr="007E4518">
        <w:rPr>
          <w:rStyle w:val="ZkladntextChar1"/>
          <w:b w:val="0"/>
          <w:sz w:val="22"/>
          <w:szCs w:val="22"/>
        </w:rPr>
        <w:tab/>
        <w:t>Vybudovať, zrekonštruovať</w:t>
      </w:r>
      <w:r w:rsidRPr="008014F7">
        <w:rPr>
          <w:rStyle w:val="ZkladntextChar1"/>
          <w:b w:val="0"/>
          <w:sz w:val="22"/>
          <w:szCs w:val="22"/>
        </w:rPr>
        <w:t xml:space="preserve"> a rozšíriť parkovacie miesta a kryty na parkovacích plochách predovšetkým pred budovou </w:t>
      </w:r>
      <w:proofErr w:type="spellStart"/>
      <w:r w:rsidRPr="008014F7">
        <w:rPr>
          <w:rStyle w:val="ZkladntextChar1"/>
          <w:b w:val="0"/>
          <w:sz w:val="22"/>
          <w:szCs w:val="22"/>
        </w:rPr>
        <w:t>OcÚ</w:t>
      </w:r>
      <w:proofErr w:type="spellEnd"/>
      <w:r w:rsidRPr="008014F7">
        <w:rPr>
          <w:rStyle w:val="ZkladntextChar1"/>
          <w:b w:val="0"/>
          <w:sz w:val="22"/>
          <w:szCs w:val="22"/>
        </w:rPr>
        <w:t>, pri bytovom dome, pri Ihrisku a</w:t>
      </w:r>
      <w:r w:rsidR="00847F25" w:rsidRPr="008014F7">
        <w:rPr>
          <w:rStyle w:val="ZkladntextChar1"/>
          <w:b w:val="0"/>
          <w:sz w:val="22"/>
          <w:szCs w:val="22"/>
        </w:rPr>
        <w:t> </w:t>
      </w:r>
      <w:r w:rsidRPr="008014F7">
        <w:rPr>
          <w:rStyle w:val="ZkladntextChar1"/>
          <w:b w:val="0"/>
          <w:sz w:val="22"/>
          <w:szCs w:val="22"/>
        </w:rPr>
        <w:t>cintoríne</w:t>
      </w:r>
    </w:p>
    <w:p w14:paraId="61984AEF" w14:textId="77777777" w:rsidR="00847F25" w:rsidRPr="008014F7" w:rsidRDefault="00847F25" w:rsidP="00847F25">
      <w:pPr>
        <w:pStyle w:val="Zkladntext"/>
        <w:widowControl w:val="0"/>
        <w:numPr>
          <w:ilvl w:val="0"/>
          <w:numId w:val="18"/>
        </w:numPr>
        <w:tabs>
          <w:tab w:val="left" w:pos="993"/>
        </w:tabs>
        <w:suppressAutoHyphens w:val="0"/>
        <w:spacing w:line="250" w:lineRule="exact"/>
        <w:ind w:left="993" w:right="20" w:hanging="567"/>
        <w:jc w:val="both"/>
        <w:rPr>
          <w:rStyle w:val="ZkladntextChar1"/>
          <w:rFonts w:cs="Times New Roman"/>
          <w:b w:val="0"/>
          <w:sz w:val="22"/>
          <w:szCs w:val="22"/>
        </w:rPr>
      </w:pPr>
      <w:r w:rsidRPr="008014F7">
        <w:rPr>
          <w:rStyle w:val="ZkladntextChar1"/>
          <w:b w:val="0"/>
          <w:sz w:val="22"/>
          <w:szCs w:val="22"/>
        </w:rPr>
        <w:t>Rešpektovať vplyv emisnej záťaže z dopravy a parkovacích p</w:t>
      </w:r>
      <w:r w:rsidR="00BA0BF2" w:rsidRPr="008014F7">
        <w:rPr>
          <w:rStyle w:val="ZkladntextChar1"/>
          <w:b w:val="0"/>
          <w:sz w:val="22"/>
          <w:szCs w:val="22"/>
        </w:rPr>
        <w:t>l</w:t>
      </w:r>
      <w:r w:rsidRPr="008014F7">
        <w:rPr>
          <w:rStyle w:val="ZkladntextChar1"/>
          <w:b w:val="0"/>
          <w:sz w:val="22"/>
          <w:szCs w:val="22"/>
        </w:rPr>
        <w:t>ôch na okolitú obytnú a rekreačnú zástavbu.</w:t>
      </w:r>
    </w:p>
    <w:p w14:paraId="2A7FA9AA" w14:textId="77777777" w:rsidR="009E786B" w:rsidRPr="003948EE" w:rsidRDefault="009E786B" w:rsidP="00847F25">
      <w:pPr>
        <w:pStyle w:val="Zkladntext"/>
        <w:widowControl w:val="0"/>
        <w:numPr>
          <w:ilvl w:val="0"/>
          <w:numId w:val="18"/>
        </w:numPr>
        <w:tabs>
          <w:tab w:val="left" w:pos="993"/>
        </w:tabs>
        <w:suppressAutoHyphens w:val="0"/>
        <w:spacing w:line="250" w:lineRule="exact"/>
        <w:ind w:left="993" w:right="20" w:hanging="567"/>
        <w:jc w:val="both"/>
        <w:rPr>
          <w:rStyle w:val="ZkladntextChar1"/>
          <w:rFonts w:cs="Times New Roman"/>
          <w:b w:val="0"/>
          <w:sz w:val="22"/>
          <w:szCs w:val="22"/>
        </w:rPr>
      </w:pPr>
      <w:r w:rsidRPr="008014F7">
        <w:rPr>
          <w:rStyle w:val="ZkladntextChar1"/>
          <w:rFonts w:cs="Times New Roman"/>
          <w:b w:val="0"/>
          <w:sz w:val="22"/>
          <w:szCs w:val="22"/>
        </w:rPr>
        <w:t>Rešpektovať pôsobenie hluku z dopravy (štátna cesta, parkoviská, miestne komunikácie</w:t>
      </w:r>
      <w:r w:rsidR="00B82DA6" w:rsidRPr="008014F7">
        <w:rPr>
          <w:rStyle w:val="ZkladntextChar1"/>
          <w:rFonts w:cs="Times New Roman"/>
          <w:b w:val="0"/>
          <w:sz w:val="22"/>
          <w:szCs w:val="22"/>
        </w:rPr>
        <w:t xml:space="preserve">) na navrhovanú obytnú a rekreačnú zástavbu, ktoré je potrebné preveriť hlukovou štúdiou a v prípade </w:t>
      </w:r>
      <w:r w:rsidR="00B82DA6" w:rsidRPr="003948EE">
        <w:rPr>
          <w:rStyle w:val="ZkladntextChar1"/>
          <w:rFonts w:cs="Times New Roman"/>
          <w:b w:val="0"/>
          <w:sz w:val="22"/>
          <w:szCs w:val="22"/>
        </w:rPr>
        <w:t>nepriaznivých výsledkov navrhnúť protihlukové opatrenia</w:t>
      </w:r>
    </w:p>
    <w:p w14:paraId="6E9B6980" w14:textId="06322516" w:rsidR="00115C06" w:rsidRPr="003948EE" w:rsidRDefault="00115C06" w:rsidP="00115C06">
      <w:pPr>
        <w:pStyle w:val="Zkladntext"/>
        <w:widowControl w:val="0"/>
        <w:numPr>
          <w:ilvl w:val="0"/>
          <w:numId w:val="18"/>
        </w:numPr>
        <w:tabs>
          <w:tab w:val="left" w:pos="993"/>
        </w:tabs>
        <w:suppressAutoHyphens w:val="0"/>
        <w:spacing w:line="250" w:lineRule="exact"/>
        <w:ind w:left="993" w:right="20" w:hanging="567"/>
        <w:jc w:val="both"/>
        <w:rPr>
          <w:rStyle w:val="ZkladntextChar1"/>
          <w:rFonts w:cs="Times New Roman"/>
          <w:b w:val="0"/>
          <w:sz w:val="22"/>
          <w:szCs w:val="22"/>
        </w:rPr>
      </w:pPr>
      <w:r w:rsidRPr="003948EE">
        <w:rPr>
          <w:rStyle w:val="ZkladntextChar1"/>
          <w:rFonts w:cs="Times New Roman"/>
          <w:b w:val="0"/>
          <w:sz w:val="22"/>
          <w:szCs w:val="22"/>
        </w:rPr>
        <w:t>Rešpektovať existujúcu infraštruktúru a jej ochranné pásma</w:t>
      </w:r>
    </w:p>
    <w:p w14:paraId="4D3C1FFB" w14:textId="2FB6BABE" w:rsidR="00115C06" w:rsidRPr="003948EE" w:rsidRDefault="00115C06" w:rsidP="00115C06">
      <w:pPr>
        <w:pStyle w:val="Zkladntext"/>
        <w:widowControl w:val="0"/>
        <w:numPr>
          <w:ilvl w:val="0"/>
          <w:numId w:val="18"/>
        </w:numPr>
        <w:tabs>
          <w:tab w:val="left" w:pos="993"/>
        </w:tabs>
        <w:suppressAutoHyphens w:val="0"/>
        <w:spacing w:line="250" w:lineRule="exact"/>
        <w:ind w:left="993" w:right="20" w:hanging="567"/>
        <w:jc w:val="both"/>
        <w:rPr>
          <w:rStyle w:val="ZkladntextChar1"/>
          <w:rFonts w:cs="Times New Roman"/>
          <w:b w:val="0"/>
          <w:sz w:val="22"/>
          <w:szCs w:val="22"/>
        </w:rPr>
      </w:pPr>
      <w:r w:rsidRPr="003948EE">
        <w:rPr>
          <w:rStyle w:val="ZkladntextChar1"/>
          <w:rFonts w:cs="Times New Roman"/>
          <w:b w:val="0"/>
          <w:sz w:val="22"/>
          <w:szCs w:val="22"/>
        </w:rPr>
        <w:t>Pri navrhovaných lokalitách v blízkosti pozemných komunikácií a železničných tratí je potrebné posúdiť nepriaznivé vplyvy z dopravy a vyznačiť pásma prípustných hladín hluku v zmysle vyhlášky Ministerstva zdravotníctva SR č, 549/2007 Z.z., ktorou sa ustanovujú podrobnosti o prípustných hodnotách hluku</w:t>
      </w:r>
      <w:r w:rsidR="00C73C16" w:rsidRPr="003948EE">
        <w:rPr>
          <w:rStyle w:val="ZkladntextChar1"/>
          <w:rFonts w:cs="Times New Roman"/>
          <w:b w:val="0"/>
          <w:sz w:val="22"/>
          <w:szCs w:val="22"/>
        </w:rPr>
        <w:t>, infrazvuku a vibrácií a o požiadavkách na objektivizáciu hluku, infrazvuku a vibrácií v životnom prostredí v znení neskorších zmien a predpisov. Umiestnenie lokalít, predovšetkým bývania, v pásme s prekročenou prípustnou hladinou hluku sa neodporúča. V prípade realizácie takýchto lokalít je nevyhnutné navrhnúť opatrenia na maximálnu možnú elimináciu negatívnych účinkov dopravy a zaviazať investorov na vykonanie protihlukových opatrení. Voči správcovi pozemných komunikácií a železničných tratí nebude možné uplatňovať požiadavku na realizáciu týchto opatrení, pretože negatívne účinky vplyvu dopravy sú v čase realizácie známe</w:t>
      </w:r>
    </w:p>
    <w:p w14:paraId="7E9C9561" w14:textId="77777777" w:rsidR="00AF24F5" w:rsidRDefault="00AF24F5" w:rsidP="00AF24F5">
      <w:pPr>
        <w:pStyle w:val="Zkladntext"/>
        <w:widowControl w:val="0"/>
        <w:tabs>
          <w:tab w:val="left" w:pos="883"/>
        </w:tabs>
        <w:suppressAutoHyphens w:val="0"/>
        <w:spacing w:line="250" w:lineRule="exact"/>
        <w:ind w:left="993" w:right="20"/>
        <w:jc w:val="both"/>
        <w:rPr>
          <w:rFonts w:ascii="Arial Narrow" w:hAnsi="Arial Narrow"/>
          <w:b w:val="0"/>
          <w:sz w:val="24"/>
          <w:szCs w:val="24"/>
        </w:rPr>
      </w:pPr>
    </w:p>
    <w:p w14:paraId="368A318B" w14:textId="77777777" w:rsidR="00115C06" w:rsidRPr="008014F7" w:rsidRDefault="00115C06" w:rsidP="00AF24F5">
      <w:pPr>
        <w:pStyle w:val="Zkladntext"/>
        <w:widowControl w:val="0"/>
        <w:tabs>
          <w:tab w:val="left" w:pos="883"/>
        </w:tabs>
        <w:suppressAutoHyphens w:val="0"/>
        <w:spacing w:line="250" w:lineRule="exact"/>
        <w:ind w:left="993" w:right="20"/>
        <w:jc w:val="both"/>
        <w:rPr>
          <w:rFonts w:ascii="Arial Narrow" w:hAnsi="Arial Narrow"/>
          <w:b w:val="0"/>
          <w:sz w:val="24"/>
          <w:szCs w:val="24"/>
        </w:rPr>
      </w:pPr>
    </w:p>
    <w:p w14:paraId="581B9409" w14:textId="77777777" w:rsidR="00C64CAC" w:rsidRPr="008014F7" w:rsidRDefault="00C64CAC" w:rsidP="00C64CAC">
      <w:pPr>
        <w:pStyle w:val="Style10"/>
        <w:widowControl/>
        <w:spacing w:before="43"/>
        <w:jc w:val="center"/>
        <w:rPr>
          <w:rStyle w:val="FontStyle99"/>
          <w:rFonts w:ascii="Arial Narrow" w:hAnsi="Arial Narrow"/>
          <w:b/>
          <w:sz w:val="24"/>
          <w:szCs w:val="24"/>
        </w:rPr>
      </w:pPr>
      <w:r w:rsidRPr="008014F7">
        <w:rPr>
          <w:rStyle w:val="FontStyle99"/>
          <w:rFonts w:ascii="Arial Narrow" w:hAnsi="Arial Narrow"/>
          <w:b/>
          <w:sz w:val="24"/>
          <w:szCs w:val="24"/>
        </w:rPr>
        <w:t>Článok 7</w:t>
      </w:r>
    </w:p>
    <w:p w14:paraId="350B0964" w14:textId="77777777" w:rsidR="00C64CAC" w:rsidRPr="008014F7" w:rsidRDefault="00C64CAC" w:rsidP="00C64CAC">
      <w:pPr>
        <w:pStyle w:val="Style29"/>
        <w:widowControl/>
        <w:spacing w:before="130"/>
        <w:ind w:left="384"/>
        <w:jc w:val="center"/>
        <w:rPr>
          <w:rStyle w:val="FontStyle97"/>
          <w:rFonts w:ascii="Arial Narrow" w:hAnsi="Arial Narrow"/>
          <w:b/>
          <w:sz w:val="24"/>
          <w:szCs w:val="24"/>
        </w:rPr>
      </w:pPr>
      <w:r w:rsidRPr="008014F7">
        <w:rPr>
          <w:rStyle w:val="FontStyle97"/>
          <w:rFonts w:ascii="Arial Narrow" w:hAnsi="Arial Narrow"/>
          <w:b/>
          <w:sz w:val="24"/>
          <w:szCs w:val="24"/>
        </w:rPr>
        <w:t>Zásady a regulatívy pre umiestnenie verejného technického vybavenia územia</w:t>
      </w:r>
    </w:p>
    <w:p w14:paraId="03741F4B" w14:textId="77777777" w:rsidR="00C64CAC" w:rsidRPr="008014F7" w:rsidRDefault="00C64CAC" w:rsidP="00C64CAC">
      <w:pPr>
        <w:shd w:val="clear" w:color="auto" w:fill="FFFFFF"/>
        <w:tabs>
          <w:tab w:val="left" w:pos="250"/>
          <w:tab w:val="left" w:pos="567"/>
        </w:tabs>
        <w:spacing w:line="274" w:lineRule="exact"/>
        <w:ind w:left="567"/>
        <w:jc w:val="both"/>
        <w:rPr>
          <w:rStyle w:val="FontStyle101"/>
          <w:rFonts w:ascii="Arial Narrow" w:hAnsi="Arial Narrow"/>
          <w:sz w:val="24"/>
          <w:szCs w:val="24"/>
          <w:u w:val="single"/>
        </w:rPr>
      </w:pPr>
    </w:p>
    <w:p w14:paraId="18E12B2F" w14:textId="77777777" w:rsidR="00C64CAC" w:rsidRPr="008014F7" w:rsidRDefault="00C64CAC" w:rsidP="00C64CAC">
      <w:pPr>
        <w:shd w:val="clear" w:color="auto" w:fill="FFFFFF"/>
        <w:tabs>
          <w:tab w:val="left" w:pos="250"/>
          <w:tab w:val="left" w:pos="567"/>
        </w:tabs>
        <w:spacing w:line="274" w:lineRule="exact"/>
        <w:ind w:left="567"/>
        <w:jc w:val="both"/>
        <w:rPr>
          <w:rStyle w:val="FontStyle101"/>
          <w:rFonts w:ascii="Arial Narrow" w:hAnsi="Arial Narrow"/>
          <w:sz w:val="24"/>
          <w:szCs w:val="24"/>
          <w:u w:val="single"/>
        </w:rPr>
      </w:pPr>
      <w:r w:rsidRPr="008014F7">
        <w:rPr>
          <w:rStyle w:val="FontStyle101"/>
          <w:rFonts w:ascii="Arial Narrow" w:hAnsi="Arial Narrow"/>
          <w:sz w:val="24"/>
          <w:szCs w:val="24"/>
          <w:u w:val="single"/>
        </w:rPr>
        <w:t>7.1. Všeobecné podmienky platné pre celé katastrálne územie obce</w:t>
      </w:r>
    </w:p>
    <w:p w14:paraId="114260A0" w14:textId="77777777" w:rsidR="001D470C" w:rsidRPr="008014F7" w:rsidRDefault="001D470C" w:rsidP="0016079E">
      <w:pPr>
        <w:shd w:val="clear" w:color="auto" w:fill="FFFFFF"/>
        <w:tabs>
          <w:tab w:val="left" w:pos="250"/>
          <w:tab w:val="left" w:pos="567"/>
        </w:tabs>
        <w:spacing w:line="274" w:lineRule="exact"/>
        <w:ind w:left="567"/>
        <w:jc w:val="both"/>
        <w:rPr>
          <w:rFonts w:ascii="Arial Narrow" w:hAnsi="Arial Narrow"/>
          <w:sz w:val="24"/>
          <w:szCs w:val="24"/>
          <w:u w:val="single"/>
        </w:rPr>
      </w:pPr>
    </w:p>
    <w:p w14:paraId="3A819698" w14:textId="77777777" w:rsidR="004F38EF" w:rsidRPr="008014F7" w:rsidRDefault="00C64CAC" w:rsidP="00560F5D">
      <w:pPr>
        <w:pStyle w:val="Bezriadkovania"/>
        <w:numPr>
          <w:ilvl w:val="0"/>
          <w:numId w:val="104"/>
        </w:numPr>
        <w:ind w:left="1134" w:hanging="567"/>
        <w:jc w:val="both"/>
        <w:rPr>
          <w:rStyle w:val="FontStyle101"/>
          <w:rFonts w:ascii="Arial Narrow" w:hAnsi="Arial Narrow"/>
          <w:color w:val="auto"/>
          <w:sz w:val="22"/>
          <w:szCs w:val="22"/>
        </w:rPr>
      </w:pPr>
      <w:r w:rsidRPr="008014F7">
        <w:rPr>
          <w:rStyle w:val="FontStyle101"/>
          <w:rFonts w:ascii="Arial Narrow" w:hAnsi="Arial Narrow"/>
          <w:color w:val="auto"/>
          <w:sz w:val="22"/>
          <w:szCs w:val="22"/>
        </w:rPr>
        <w:t xml:space="preserve">Rešpektovať ustanovenia zákona o vodách č. </w:t>
      </w:r>
      <w:r w:rsidR="004F38EF" w:rsidRPr="008014F7">
        <w:rPr>
          <w:rStyle w:val="FontStyle101"/>
          <w:rFonts w:ascii="Arial Narrow" w:hAnsi="Arial Narrow"/>
          <w:color w:val="auto"/>
          <w:sz w:val="22"/>
          <w:szCs w:val="22"/>
        </w:rPr>
        <w:t>364/2004 Z.z. Zákona č. 7/2010 o ochrane pred povodňami a príslušné normy STN 75 2102 „ Úprava riek a tokov“  a pod.</w:t>
      </w:r>
    </w:p>
    <w:p w14:paraId="43FF0FAB" w14:textId="0FE27883" w:rsidR="00C64CAC" w:rsidRPr="008014F7" w:rsidRDefault="004F38EF" w:rsidP="00560F5D">
      <w:pPr>
        <w:pStyle w:val="Bezriadkovania"/>
        <w:numPr>
          <w:ilvl w:val="0"/>
          <w:numId w:val="104"/>
        </w:numPr>
        <w:ind w:left="1134" w:hanging="567"/>
        <w:jc w:val="both"/>
        <w:rPr>
          <w:rStyle w:val="FontStyle101"/>
          <w:rFonts w:ascii="Arial Narrow" w:hAnsi="Arial Narrow"/>
          <w:color w:val="auto"/>
          <w:sz w:val="22"/>
          <w:szCs w:val="22"/>
        </w:rPr>
      </w:pPr>
      <w:r w:rsidRPr="008014F7">
        <w:rPr>
          <w:rStyle w:val="FontStyle101"/>
          <w:rFonts w:ascii="Arial Narrow" w:hAnsi="Arial Narrow"/>
          <w:color w:val="auto"/>
          <w:sz w:val="22"/>
          <w:szCs w:val="22"/>
        </w:rPr>
        <w:t>V</w:t>
      </w:r>
      <w:r w:rsidR="00C64CAC" w:rsidRPr="008014F7">
        <w:rPr>
          <w:rStyle w:val="FontStyle101"/>
          <w:rFonts w:ascii="Arial Narrow" w:hAnsi="Arial Narrow"/>
          <w:color w:val="auto"/>
          <w:sz w:val="22"/>
          <w:szCs w:val="22"/>
        </w:rPr>
        <w:t> ochrannom pásme nie je prípustná orba, stavanie objektov, zmena reliéfu ťažbou, navážkami, manipulácia s látkami škodiacim vodám, výstavba súbežných inžinierskych sieti.</w:t>
      </w:r>
    </w:p>
    <w:p w14:paraId="2B08E7F1" w14:textId="77777777" w:rsidR="00C64CAC" w:rsidRPr="008014F7" w:rsidRDefault="004F38EF" w:rsidP="00560F5D">
      <w:pPr>
        <w:pStyle w:val="Bezriadkovania"/>
        <w:numPr>
          <w:ilvl w:val="0"/>
          <w:numId w:val="104"/>
        </w:numPr>
        <w:ind w:left="1134" w:hanging="567"/>
        <w:jc w:val="both"/>
        <w:rPr>
          <w:rStyle w:val="FontStyle101"/>
          <w:rFonts w:ascii="Arial Narrow" w:hAnsi="Arial Narrow"/>
          <w:color w:val="auto"/>
          <w:sz w:val="22"/>
          <w:szCs w:val="22"/>
        </w:rPr>
      </w:pPr>
      <w:r w:rsidRPr="008014F7">
        <w:rPr>
          <w:rStyle w:val="FontStyle101"/>
          <w:rFonts w:ascii="Arial Narrow" w:hAnsi="Arial Narrow"/>
          <w:color w:val="auto"/>
          <w:sz w:val="22"/>
          <w:szCs w:val="22"/>
        </w:rPr>
        <w:t>T</w:t>
      </w:r>
      <w:r w:rsidR="00C64CAC" w:rsidRPr="008014F7">
        <w:rPr>
          <w:rStyle w:val="FontStyle101"/>
          <w:rFonts w:ascii="Arial Narrow" w:hAnsi="Arial Narrow"/>
          <w:color w:val="auto"/>
          <w:sz w:val="22"/>
          <w:szCs w:val="22"/>
        </w:rPr>
        <w:t>aktiež je potrebné zachovať prístup mechanizácie správcu vodného toku k pobrežným pozemkom (bez trvalého oplotenia) z hľadiska realizácie opráv, údržby a povodňovej aktivity</w:t>
      </w:r>
    </w:p>
    <w:p w14:paraId="0FB6D3B5" w14:textId="77777777" w:rsidR="004F38EF" w:rsidRPr="008014F7" w:rsidRDefault="004F38EF" w:rsidP="00560F5D">
      <w:pPr>
        <w:pStyle w:val="Bezriadkovania"/>
        <w:numPr>
          <w:ilvl w:val="0"/>
          <w:numId w:val="104"/>
        </w:numPr>
        <w:ind w:left="1134" w:hanging="567"/>
        <w:jc w:val="both"/>
        <w:rPr>
          <w:rStyle w:val="FontStyle101"/>
          <w:rFonts w:ascii="Arial Narrow" w:hAnsi="Arial Narrow"/>
          <w:color w:val="auto"/>
          <w:sz w:val="22"/>
          <w:szCs w:val="22"/>
        </w:rPr>
      </w:pPr>
      <w:r w:rsidRPr="008014F7">
        <w:rPr>
          <w:rStyle w:val="FontStyle101"/>
          <w:rFonts w:ascii="Arial Narrow" w:hAnsi="Arial Narrow"/>
          <w:color w:val="auto"/>
          <w:sz w:val="22"/>
          <w:szCs w:val="22"/>
        </w:rPr>
        <w:t>Prípadné križovania inžinierskych sietí s vodnými tokmi technicky riešiť v súlade s STN 73 6822 „Križovanie a súbehy vedení a komunikácií s vodnými tokmi“.</w:t>
      </w:r>
    </w:p>
    <w:p w14:paraId="73E48158" w14:textId="77777777" w:rsidR="000E1514" w:rsidRPr="008014F7" w:rsidRDefault="000E1514" w:rsidP="00560F5D">
      <w:pPr>
        <w:pStyle w:val="Zkladntext"/>
        <w:numPr>
          <w:ilvl w:val="0"/>
          <w:numId w:val="104"/>
        </w:numPr>
        <w:spacing w:line="250" w:lineRule="exact"/>
        <w:ind w:left="1134" w:right="20" w:hanging="567"/>
        <w:jc w:val="both"/>
        <w:rPr>
          <w:rStyle w:val="TextbublinyChar"/>
          <w:rFonts w:ascii="Arial Narrow" w:hAnsi="Arial Narrow" w:cs="Times New Roman"/>
          <w:b w:val="0"/>
          <w:sz w:val="22"/>
          <w:szCs w:val="22"/>
        </w:rPr>
      </w:pPr>
      <w:r w:rsidRPr="008014F7">
        <w:rPr>
          <w:rStyle w:val="ZkladntextChar1"/>
          <w:b w:val="0"/>
          <w:sz w:val="22"/>
          <w:szCs w:val="22"/>
        </w:rPr>
        <w:t>Rozvojové aktivity musia byť v súlade so zákonom č. 666/2004 Z.z. o ochrane pred povodňami</w:t>
      </w:r>
      <w:r w:rsidRPr="008014F7">
        <w:rPr>
          <w:rStyle w:val="FontStyle153"/>
          <w:rFonts w:ascii="Arial Narrow" w:hAnsi="Arial Narrow"/>
          <w:b w:val="0"/>
        </w:rPr>
        <w:t>, z</w:t>
      </w:r>
      <w:r w:rsidR="004F38EF" w:rsidRPr="008014F7">
        <w:rPr>
          <w:rStyle w:val="FontStyle153"/>
          <w:rFonts w:ascii="Arial Narrow" w:hAnsi="Arial Narrow"/>
          <w:b w:val="0"/>
        </w:rPr>
        <w:t>abezpečiť adekvátnu protipovodňovú ochranu v blízkosti toku. Tá musí byť zrealizovaná pred vydaním stavebného povolenia pre  obytné objekty a objekty vybavenosti</w:t>
      </w:r>
      <w:r w:rsidRPr="008014F7">
        <w:rPr>
          <w:rStyle w:val="TextbublinyChar"/>
          <w:rFonts w:ascii="Arial Narrow" w:hAnsi="Arial Narrow"/>
          <w:b w:val="0"/>
          <w:sz w:val="22"/>
          <w:szCs w:val="22"/>
        </w:rPr>
        <w:t xml:space="preserve">, </w:t>
      </w:r>
    </w:p>
    <w:p w14:paraId="20430ED2" w14:textId="77777777" w:rsidR="0061321C" w:rsidRPr="008014F7" w:rsidRDefault="0061321C" w:rsidP="00560F5D">
      <w:pPr>
        <w:pStyle w:val="Zkladntext"/>
        <w:numPr>
          <w:ilvl w:val="0"/>
          <w:numId w:val="104"/>
        </w:numPr>
        <w:spacing w:line="250" w:lineRule="exact"/>
        <w:ind w:left="1134" w:right="20" w:hanging="567"/>
        <w:jc w:val="both"/>
        <w:rPr>
          <w:rStyle w:val="TextbublinyChar"/>
          <w:rFonts w:ascii="Arial Narrow" w:hAnsi="Arial Narrow" w:cs="Times New Roman"/>
          <w:b w:val="0"/>
          <w:sz w:val="22"/>
          <w:szCs w:val="22"/>
        </w:rPr>
      </w:pPr>
      <w:r w:rsidRPr="008014F7">
        <w:rPr>
          <w:rStyle w:val="TextbublinyChar"/>
          <w:rFonts w:ascii="Arial Narrow" w:hAnsi="Arial Narrow"/>
          <w:b w:val="0"/>
          <w:sz w:val="22"/>
          <w:szCs w:val="22"/>
        </w:rPr>
        <w:t>Rešpektovať pásma ochrany vodárenských zdrojov v </w:t>
      </w:r>
      <w:proofErr w:type="spellStart"/>
      <w:r w:rsidRPr="008014F7">
        <w:rPr>
          <w:rStyle w:val="TextbublinyChar"/>
          <w:rFonts w:ascii="Arial Narrow" w:hAnsi="Arial Narrow"/>
          <w:b w:val="0"/>
          <w:sz w:val="22"/>
          <w:szCs w:val="22"/>
        </w:rPr>
        <w:t>k.ú</w:t>
      </w:r>
      <w:proofErr w:type="spellEnd"/>
      <w:r w:rsidRPr="008014F7">
        <w:rPr>
          <w:rStyle w:val="TextbublinyChar"/>
          <w:rFonts w:ascii="Arial Narrow" w:hAnsi="Arial Narrow"/>
          <w:b w:val="0"/>
          <w:sz w:val="22"/>
          <w:szCs w:val="22"/>
        </w:rPr>
        <w:t>. obce</w:t>
      </w:r>
    </w:p>
    <w:p w14:paraId="479C5FE3" w14:textId="4D60B3E5" w:rsidR="00243B75" w:rsidRPr="008014F7" w:rsidRDefault="00243B75" w:rsidP="00560F5D">
      <w:pPr>
        <w:pStyle w:val="Zkladntext"/>
        <w:numPr>
          <w:ilvl w:val="0"/>
          <w:numId w:val="104"/>
        </w:numPr>
        <w:spacing w:line="250" w:lineRule="exact"/>
        <w:ind w:left="1134" w:right="20" w:hanging="567"/>
        <w:jc w:val="both"/>
        <w:rPr>
          <w:rStyle w:val="TextbublinyChar"/>
          <w:rFonts w:ascii="Arial Narrow" w:hAnsi="Arial Narrow" w:cs="Times New Roman"/>
          <w:b w:val="0"/>
          <w:sz w:val="22"/>
          <w:szCs w:val="22"/>
        </w:rPr>
      </w:pPr>
      <w:r w:rsidRPr="008014F7">
        <w:rPr>
          <w:rStyle w:val="TextbublinyChar"/>
          <w:rFonts w:ascii="Arial Narrow" w:hAnsi="Arial Narrow"/>
          <w:b w:val="0"/>
          <w:sz w:val="22"/>
          <w:szCs w:val="22"/>
        </w:rPr>
        <w:t>Pre stavebné objekty situované v blízkosti vodných tokov, zabezpečiť adekvátnu protipovodňovú ochranu, ktorá musí byť zrealizovaná pred vydaním stavebného povolenia</w:t>
      </w:r>
    </w:p>
    <w:p w14:paraId="551759E3" w14:textId="77777777" w:rsidR="00243B75" w:rsidRPr="008014F7" w:rsidRDefault="00243B75" w:rsidP="00560F5D">
      <w:pPr>
        <w:pStyle w:val="Zkladntext"/>
        <w:numPr>
          <w:ilvl w:val="0"/>
          <w:numId w:val="104"/>
        </w:numPr>
        <w:spacing w:line="250" w:lineRule="exact"/>
        <w:ind w:left="1134" w:right="20" w:hanging="567"/>
        <w:jc w:val="both"/>
        <w:rPr>
          <w:rStyle w:val="TextbublinyChar"/>
          <w:rFonts w:ascii="Arial Narrow" w:hAnsi="Arial Narrow" w:cs="Times New Roman"/>
          <w:b w:val="0"/>
          <w:sz w:val="22"/>
          <w:szCs w:val="22"/>
        </w:rPr>
      </w:pPr>
      <w:r w:rsidRPr="008014F7">
        <w:rPr>
          <w:rStyle w:val="TextbublinyChar"/>
          <w:rFonts w:ascii="Arial Narrow" w:hAnsi="Arial Narrow"/>
          <w:b w:val="0"/>
          <w:sz w:val="22"/>
          <w:szCs w:val="22"/>
        </w:rPr>
        <w:t>Protipovodňovú ochranu navrhovaných rozvojových lokalít si musí žiadateľ – investor zabezpečiť na vlastné náklady</w:t>
      </w:r>
      <w:r w:rsidR="0021712A" w:rsidRPr="008014F7">
        <w:rPr>
          <w:rStyle w:val="TextbublinyChar"/>
          <w:rFonts w:ascii="Arial Narrow" w:hAnsi="Arial Narrow"/>
          <w:b w:val="0"/>
          <w:sz w:val="22"/>
          <w:szCs w:val="22"/>
        </w:rPr>
        <w:t xml:space="preserve"> spolu s príslušnou dokumentáciou.</w:t>
      </w:r>
    </w:p>
    <w:p w14:paraId="7BE02BCF" w14:textId="77777777" w:rsidR="0021712A" w:rsidRPr="008014F7" w:rsidRDefault="0021712A" w:rsidP="00560F5D">
      <w:pPr>
        <w:pStyle w:val="Zkladntext"/>
        <w:numPr>
          <w:ilvl w:val="0"/>
          <w:numId w:val="104"/>
        </w:numPr>
        <w:spacing w:line="250" w:lineRule="exact"/>
        <w:ind w:left="1134" w:right="20" w:hanging="567"/>
        <w:jc w:val="both"/>
        <w:rPr>
          <w:rStyle w:val="TextbublinyChar"/>
          <w:rFonts w:ascii="Arial Narrow" w:hAnsi="Arial Narrow" w:cs="Times New Roman"/>
          <w:b w:val="0"/>
          <w:sz w:val="22"/>
          <w:szCs w:val="22"/>
        </w:rPr>
      </w:pPr>
      <w:r w:rsidRPr="008014F7">
        <w:rPr>
          <w:rStyle w:val="TextbublinyChar"/>
          <w:rFonts w:ascii="Arial Narrow" w:hAnsi="Arial Narrow"/>
          <w:b w:val="0"/>
          <w:sz w:val="22"/>
          <w:szCs w:val="22"/>
        </w:rPr>
        <w:t>Protipovodňová ochrana nesmie negatívne ovplyvniť odtokové pomery nižšie položených úsekov vodných tokov.</w:t>
      </w:r>
    </w:p>
    <w:p w14:paraId="61FD95F0" w14:textId="77777777" w:rsidR="00C15A10" w:rsidRPr="008014F7" w:rsidRDefault="00243B75" w:rsidP="00560F5D">
      <w:pPr>
        <w:pStyle w:val="Zkladntext"/>
        <w:numPr>
          <w:ilvl w:val="0"/>
          <w:numId w:val="104"/>
        </w:numPr>
        <w:spacing w:line="250" w:lineRule="exact"/>
        <w:ind w:left="1134" w:right="20" w:hanging="567"/>
        <w:jc w:val="both"/>
        <w:rPr>
          <w:rStyle w:val="TextbublinyChar"/>
          <w:rFonts w:ascii="Arial Narrow" w:hAnsi="Arial Narrow" w:cs="Times New Roman"/>
          <w:b w:val="0"/>
          <w:sz w:val="22"/>
          <w:szCs w:val="22"/>
        </w:rPr>
      </w:pPr>
      <w:r w:rsidRPr="008014F7">
        <w:rPr>
          <w:rStyle w:val="TextbublinyChar"/>
          <w:rFonts w:ascii="Arial Narrow" w:hAnsi="Arial Narrow"/>
          <w:b w:val="0"/>
          <w:sz w:val="22"/>
          <w:szCs w:val="22"/>
        </w:rPr>
        <w:t xml:space="preserve">Stavby na území s trvalo zvýšenou hladinou podzemných vôd požadujeme osádzať s úrovňou suterénu min. 0,5m nad </w:t>
      </w:r>
      <w:proofErr w:type="spellStart"/>
      <w:r w:rsidRPr="008014F7">
        <w:rPr>
          <w:rStyle w:val="TextbublinyChar"/>
          <w:rFonts w:ascii="Arial Narrow" w:hAnsi="Arial Narrow"/>
          <w:b w:val="0"/>
          <w:sz w:val="22"/>
          <w:szCs w:val="22"/>
        </w:rPr>
        <w:t>rastlým</w:t>
      </w:r>
      <w:proofErr w:type="spellEnd"/>
      <w:r w:rsidRPr="008014F7">
        <w:rPr>
          <w:rStyle w:val="TextbublinyChar"/>
          <w:rFonts w:ascii="Arial Narrow" w:hAnsi="Arial Narrow"/>
          <w:b w:val="0"/>
          <w:sz w:val="22"/>
          <w:szCs w:val="22"/>
        </w:rPr>
        <w:t xml:space="preserve"> terénom, bez budovania pivničných priestorov</w:t>
      </w:r>
    </w:p>
    <w:p w14:paraId="586E0E33" w14:textId="77777777" w:rsidR="00243B75" w:rsidRPr="003948EE" w:rsidRDefault="00243B75" w:rsidP="00560F5D">
      <w:pPr>
        <w:pStyle w:val="Zkladntext"/>
        <w:numPr>
          <w:ilvl w:val="0"/>
          <w:numId w:val="104"/>
        </w:numPr>
        <w:spacing w:line="250" w:lineRule="exact"/>
        <w:ind w:left="1134" w:right="20" w:hanging="567"/>
        <w:jc w:val="both"/>
        <w:rPr>
          <w:rFonts w:ascii="Arial Narrow" w:hAnsi="Arial Narrow"/>
          <w:b w:val="0"/>
          <w:szCs w:val="22"/>
        </w:rPr>
      </w:pPr>
      <w:r w:rsidRPr="008014F7">
        <w:rPr>
          <w:rFonts w:ascii="Arial Narrow" w:hAnsi="Arial Narrow"/>
          <w:b w:val="0"/>
          <w:szCs w:val="22"/>
        </w:rPr>
        <w:t xml:space="preserve">Akúkoľvek investorskú činnosť a výsadbu porastov v blízkosti vodných tokov a ich ochranného </w:t>
      </w:r>
      <w:r w:rsidRPr="003948EE">
        <w:rPr>
          <w:rFonts w:ascii="Arial Narrow" w:hAnsi="Arial Narrow"/>
          <w:b w:val="0"/>
          <w:szCs w:val="22"/>
        </w:rPr>
        <w:t xml:space="preserve">pásma odsúhlasiť organizáciou SVP </w:t>
      </w:r>
      <w:proofErr w:type="spellStart"/>
      <w:r w:rsidRPr="003948EE">
        <w:rPr>
          <w:rFonts w:ascii="Arial Narrow" w:hAnsi="Arial Narrow"/>
          <w:b w:val="0"/>
          <w:szCs w:val="22"/>
        </w:rPr>
        <w:t>š.p</w:t>
      </w:r>
      <w:proofErr w:type="spellEnd"/>
      <w:r w:rsidRPr="003948EE">
        <w:rPr>
          <w:rFonts w:ascii="Arial Narrow" w:hAnsi="Arial Narrow"/>
          <w:b w:val="0"/>
          <w:szCs w:val="22"/>
        </w:rPr>
        <w:t>., ROZ Piešťany.</w:t>
      </w:r>
    </w:p>
    <w:p w14:paraId="11239797" w14:textId="65075FD5" w:rsidR="00243B75" w:rsidRPr="008014F7" w:rsidRDefault="00334E9E" w:rsidP="00C15A10">
      <w:pPr>
        <w:pStyle w:val="Zkladntext"/>
        <w:spacing w:line="250" w:lineRule="exact"/>
        <w:ind w:left="1134" w:right="20"/>
        <w:jc w:val="both"/>
        <w:rPr>
          <w:rStyle w:val="TextbublinyChar"/>
          <w:rFonts w:ascii="Arial Narrow" w:hAnsi="Arial Narrow" w:cs="Times New Roman"/>
          <w:b w:val="0"/>
          <w:sz w:val="22"/>
          <w:szCs w:val="22"/>
        </w:rPr>
      </w:pPr>
      <w:r w:rsidRPr="000518C0">
        <w:rPr>
          <w:rStyle w:val="TextbublinyChar"/>
          <w:rFonts w:ascii="Arial Narrow" w:hAnsi="Arial Narrow" w:cs="Times New Roman"/>
          <w:bCs/>
          <w:sz w:val="22"/>
          <w:szCs w:val="22"/>
        </w:rPr>
        <w:t>Priestor</w:t>
      </w:r>
      <w:r w:rsidRPr="003948EE">
        <w:rPr>
          <w:rStyle w:val="TextbublinyChar"/>
          <w:rFonts w:ascii="Arial Narrow" w:hAnsi="Arial Narrow" w:cs="Times New Roman"/>
          <w:b w:val="0"/>
          <w:sz w:val="22"/>
          <w:szCs w:val="22"/>
        </w:rPr>
        <w:t xml:space="preserve"> </w:t>
      </w:r>
      <w:r w:rsidRPr="003948EE">
        <w:rPr>
          <w:rStyle w:val="FontStyle101"/>
          <w:rFonts w:ascii="Arial Narrow" w:hAnsi="Arial Narrow"/>
          <w:sz w:val="22"/>
          <w:szCs w:val="22"/>
        </w:rPr>
        <w:t>10 m od toku musí zostať bez zástavby kvôli zachovaniu brehových porastov.</w:t>
      </w:r>
    </w:p>
    <w:p w14:paraId="1D7B4643" w14:textId="77777777" w:rsidR="00C64CAC" w:rsidRPr="008014F7" w:rsidRDefault="00C64CAC" w:rsidP="0016079E">
      <w:pPr>
        <w:shd w:val="clear" w:color="auto" w:fill="FFFFFF"/>
        <w:tabs>
          <w:tab w:val="left" w:pos="250"/>
          <w:tab w:val="left" w:pos="567"/>
        </w:tabs>
        <w:spacing w:line="274" w:lineRule="exact"/>
        <w:ind w:left="567"/>
        <w:jc w:val="both"/>
        <w:rPr>
          <w:rFonts w:ascii="Arial Narrow" w:hAnsi="Arial Narrow"/>
          <w:sz w:val="24"/>
          <w:szCs w:val="24"/>
          <w:u w:val="single"/>
        </w:rPr>
      </w:pPr>
    </w:p>
    <w:p w14:paraId="1D4339FB" w14:textId="77777777" w:rsidR="00C64CAC" w:rsidRPr="008014F7" w:rsidRDefault="00C64CAC" w:rsidP="00C64CAC">
      <w:pPr>
        <w:pStyle w:val="Nadpis8"/>
        <w:ind w:left="567"/>
        <w:jc w:val="both"/>
        <w:rPr>
          <w:rFonts w:ascii="Arial Narrow" w:hAnsi="Arial Narrow"/>
          <w:color w:val="auto"/>
          <w:sz w:val="24"/>
          <w:szCs w:val="24"/>
          <w:u w:val="single"/>
        </w:rPr>
      </w:pPr>
      <w:r w:rsidRPr="008014F7">
        <w:rPr>
          <w:rFonts w:ascii="Arial Narrow" w:hAnsi="Arial Narrow"/>
          <w:color w:val="auto"/>
          <w:sz w:val="24"/>
          <w:szCs w:val="24"/>
          <w:u w:val="single"/>
        </w:rPr>
        <w:t xml:space="preserve">7.2 Zásady a regulatívy umiestnenia verejného technického vybavenia územia v oblasti vodného hospodárstva. </w:t>
      </w:r>
    </w:p>
    <w:p w14:paraId="37140A28" w14:textId="77777777" w:rsidR="00FB46D5" w:rsidRPr="008014F7" w:rsidRDefault="00FB46D5" w:rsidP="00560F5D">
      <w:pPr>
        <w:pStyle w:val="Zkladntext"/>
        <w:widowControl w:val="0"/>
        <w:numPr>
          <w:ilvl w:val="0"/>
          <w:numId w:val="105"/>
        </w:numPr>
        <w:tabs>
          <w:tab w:val="left" w:pos="1134"/>
        </w:tabs>
        <w:suppressAutoHyphens w:val="0"/>
        <w:spacing w:line="250" w:lineRule="exact"/>
        <w:ind w:left="1134" w:hanging="567"/>
        <w:jc w:val="both"/>
        <w:rPr>
          <w:rFonts w:ascii="Arial Narrow" w:hAnsi="Arial Narrow"/>
          <w:b w:val="0"/>
        </w:rPr>
      </w:pPr>
      <w:r w:rsidRPr="008014F7">
        <w:rPr>
          <w:rStyle w:val="ZkladntextChar1"/>
          <w:b w:val="0"/>
        </w:rPr>
        <w:t xml:space="preserve">Rekonštruovať rozvodnú vodovodnú sieť v </w:t>
      </w:r>
      <w:proofErr w:type="spellStart"/>
      <w:r w:rsidRPr="008014F7">
        <w:rPr>
          <w:rStyle w:val="ZkladntextChar1"/>
          <w:b w:val="0"/>
        </w:rPr>
        <w:t>z.ú</w:t>
      </w:r>
      <w:proofErr w:type="spellEnd"/>
      <w:r w:rsidRPr="008014F7">
        <w:rPr>
          <w:rStyle w:val="ZkladntextChar1"/>
          <w:b w:val="0"/>
        </w:rPr>
        <w:t>. obce</w:t>
      </w:r>
    </w:p>
    <w:p w14:paraId="16D66E4F" w14:textId="77777777" w:rsidR="00FB46D5" w:rsidRPr="008014F7" w:rsidRDefault="00FB46D5" w:rsidP="00560F5D">
      <w:pPr>
        <w:pStyle w:val="Odsekzoznamu"/>
        <w:numPr>
          <w:ilvl w:val="0"/>
          <w:numId w:val="105"/>
        </w:numPr>
        <w:tabs>
          <w:tab w:val="left" w:pos="567"/>
          <w:tab w:val="left" w:pos="1134"/>
        </w:tabs>
        <w:ind w:left="1134" w:hanging="567"/>
        <w:jc w:val="both"/>
        <w:rPr>
          <w:rFonts w:ascii="Arial Narrow" w:hAnsi="Arial Narrow"/>
          <w:sz w:val="22"/>
          <w:szCs w:val="22"/>
        </w:rPr>
      </w:pPr>
      <w:r w:rsidRPr="008014F7">
        <w:rPr>
          <w:rStyle w:val="ZkladntextChar1"/>
          <w:sz w:val="22"/>
          <w:szCs w:val="22"/>
        </w:rPr>
        <w:t>Trasovanie verejného vodovodu a verejnej kanalizácie viesť predovšetkým mimo súkromných pozemkov</w:t>
      </w:r>
      <w:r w:rsidRPr="008014F7">
        <w:rPr>
          <w:rFonts w:ascii="Arial Narrow" w:hAnsi="Arial Narrow"/>
          <w:sz w:val="22"/>
          <w:szCs w:val="22"/>
        </w:rPr>
        <w:t xml:space="preserve"> </w:t>
      </w:r>
    </w:p>
    <w:p w14:paraId="3B529501" w14:textId="77777777" w:rsidR="00FB46D5" w:rsidRPr="008014F7" w:rsidRDefault="00FB46D5" w:rsidP="00560F5D">
      <w:pPr>
        <w:pStyle w:val="Odsekzoznamu"/>
        <w:numPr>
          <w:ilvl w:val="0"/>
          <w:numId w:val="105"/>
        </w:numPr>
        <w:tabs>
          <w:tab w:val="left" w:pos="567"/>
          <w:tab w:val="left" w:pos="1134"/>
        </w:tabs>
        <w:ind w:left="1134" w:hanging="567"/>
        <w:jc w:val="both"/>
        <w:rPr>
          <w:rFonts w:ascii="Arial Narrow" w:hAnsi="Arial Narrow"/>
          <w:sz w:val="22"/>
          <w:szCs w:val="22"/>
        </w:rPr>
      </w:pPr>
      <w:r w:rsidRPr="008014F7">
        <w:rPr>
          <w:rFonts w:ascii="Arial Narrow" w:hAnsi="Arial Narrow"/>
          <w:sz w:val="22"/>
          <w:szCs w:val="22"/>
        </w:rPr>
        <w:t>Odbornou organizáciou posúdiť kapacitu miestneho toku, ktorý bude recipientom vôd z povrchového odtoku</w:t>
      </w:r>
    </w:p>
    <w:p w14:paraId="6A2B2C11" w14:textId="77777777" w:rsidR="00FB46D5" w:rsidRPr="008014F7" w:rsidRDefault="00FB46D5" w:rsidP="00560F5D">
      <w:pPr>
        <w:pStyle w:val="Zkladntext"/>
        <w:numPr>
          <w:ilvl w:val="0"/>
          <w:numId w:val="105"/>
        </w:numPr>
        <w:spacing w:line="250" w:lineRule="exact"/>
        <w:ind w:left="1134" w:right="20" w:hanging="567"/>
        <w:jc w:val="both"/>
        <w:rPr>
          <w:rFonts w:ascii="Arial Narrow" w:hAnsi="Arial Narrow"/>
          <w:b w:val="0"/>
          <w:szCs w:val="22"/>
        </w:rPr>
      </w:pPr>
      <w:r w:rsidRPr="008014F7">
        <w:rPr>
          <w:rFonts w:ascii="Arial Narrow" w:hAnsi="Arial Narrow"/>
          <w:b w:val="0"/>
          <w:szCs w:val="22"/>
        </w:rPr>
        <w:t>Rešpektovať pásma ochrany verejného vodovodu a verejnej kanalizácie</w:t>
      </w:r>
      <w:r w:rsidRPr="008014F7">
        <w:rPr>
          <w:rStyle w:val="ZkladntextChar1"/>
          <w:b w:val="0"/>
          <w:sz w:val="22"/>
          <w:szCs w:val="22"/>
        </w:rPr>
        <w:t xml:space="preserve">, </w:t>
      </w:r>
    </w:p>
    <w:p w14:paraId="154666D0" w14:textId="77777777" w:rsidR="00FB46D5" w:rsidRPr="008014F7" w:rsidRDefault="00FB46D5" w:rsidP="00560F5D">
      <w:pPr>
        <w:pStyle w:val="Bezriadkovania"/>
        <w:numPr>
          <w:ilvl w:val="0"/>
          <w:numId w:val="105"/>
        </w:numPr>
        <w:ind w:left="1134" w:hanging="567"/>
        <w:jc w:val="both"/>
        <w:rPr>
          <w:rFonts w:ascii="Arial Narrow" w:hAnsi="Arial Narrow"/>
          <w:color w:val="auto"/>
          <w:sz w:val="22"/>
          <w:szCs w:val="22"/>
        </w:rPr>
      </w:pPr>
      <w:r w:rsidRPr="008014F7">
        <w:rPr>
          <w:rFonts w:ascii="Arial Narrow" w:hAnsi="Arial Narrow"/>
          <w:color w:val="auto"/>
          <w:sz w:val="22"/>
          <w:szCs w:val="22"/>
        </w:rPr>
        <w:t xml:space="preserve">Pri rozširovaní vodovodnej siete uvažovať s podmienkou </w:t>
      </w:r>
      <w:proofErr w:type="spellStart"/>
      <w:r w:rsidRPr="008014F7">
        <w:rPr>
          <w:rFonts w:ascii="Arial Narrow" w:hAnsi="Arial Narrow"/>
          <w:color w:val="auto"/>
          <w:sz w:val="22"/>
          <w:szCs w:val="22"/>
        </w:rPr>
        <w:t>zokruhovania</w:t>
      </w:r>
      <w:proofErr w:type="spellEnd"/>
      <w:r w:rsidRPr="008014F7">
        <w:rPr>
          <w:rFonts w:ascii="Arial Narrow" w:hAnsi="Arial Narrow"/>
          <w:color w:val="auto"/>
          <w:sz w:val="22"/>
          <w:szCs w:val="22"/>
        </w:rPr>
        <w:t xml:space="preserve"> verejného vodovodu v jednotlivých zónach a vedení vodovodnej siete vo verejných priestranstvách.</w:t>
      </w:r>
    </w:p>
    <w:p w14:paraId="48E2FCD9" w14:textId="77777777" w:rsidR="00FB46D5" w:rsidRPr="008014F7" w:rsidRDefault="00FB46D5" w:rsidP="00560F5D">
      <w:pPr>
        <w:pStyle w:val="Bezriadkovania"/>
        <w:numPr>
          <w:ilvl w:val="0"/>
          <w:numId w:val="105"/>
        </w:numPr>
        <w:ind w:left="1134" w:hanging="567"/>
        <w:jc w:val="both"/>
        <w:rPr>
          <w:rFonts w:ascii="Arial Narrow" w:hAnsi="Arial Narrow"/>
          <w:color w:val="auto"/>
          <w:sz w:val="22"/>
          <w:szCs w:val="22"/>
        </w:rPr>
      </w:pPr>
      <w:r w:rsidRPr="008014F7">
        <w:rPr>
          <w:rFonts w:ascii="Arial Narrow" w:hAnsi="Arial Narrow"/>
          <w:color w:val="auto"/>
          <w:sz w:val="22"/>
          <w:szCs w:val="22"/>
        </w:rPr>
        <w:t>vytvoriť predpoklady na zabezpečenie bezproblémového zásobovania jestvujúcich a nových rozvojových lokalít kvalitnou pitnou vodou</w:t>
      </w:r>
    </w:p>
    <w:p w14:paraId="470AEF04" w14:textId="2C650D18" w:rsidR="00FB46D5" w:rsidRPr="008014F7" w:rsidRDefault="003948EE" w:rsidP="00560F5D">
      <w:pPr>
        <w:pStyle w:val="Bezriadkovania"/>
        <w:numPr>
          <w:ilvl w:val="0"/>
          <w:numId w:val="105"/>
        </w:numPr>
        <w:ind w:left="1134" w:hanging="567"/>
        <w:jc w:val="both"/>
        <w:rPr>
          <w:rFonts w:ascii="Arial Narrow" w:hAnsi="Arial Narrow"/>
          <w:color w:val="auto"/>
          <w:sz w:val="22"/>
          <w:szCs w:val="22"/>
        </w:rPr>
      </w:pPr>
      <w:r>
        <w:rPr>
          <w:rFonts w:ascii="Arial Narrow" w:hAnsi="Arial Narrow"/>
          <w:color w:val="auto"/>
          <w:sz w:val="22"/>
          <w:szCs w:val="22"/>
        </w:rPr>
        <w:t>do</w:t>
      </w:r>
      <w:r w:rsidR="00FB46D5" w:rsidRPr="008014F7">
        <w:rPr>
          <w:rFonts w:ascii="Arial Narrow" w:hAnsi="Arial Narrow"/>
          <w:color w:val="auto"/>
          <w:sz w:val="22"/>
          <w:szCs w:val="22"/>
        </w:rPr>
        <w:t>budovať splaškovú kanalizáciu a riešiť odkanalizovane územia nových rozvojových lokalít deleným systémom s čistením v</w:t>
      </w:r>
      <w:r w:rsidR="00A94903">
        <w:rPr>
          <w:rFonts w:ascii="Arial Narrow" w:hAnsi="Arial Narrow"/>
          <w:color w:val="auto"/>
          <w:sz w:val="22"/>
          <w:szCs w:val="22"/>
        </w:rPr>
        <w:t> </w:t>
      </w:r>
      <w:r w:rsidR="00FB46D5" w:rsidRPr="008014F7">
        <w:rPr>
          <w:rFonts w:ascii="Arial Narrow" w:hAnsi="Arial Narrow"/>
          <w:color w:val="auto"/>
          <w:sz w:val="22"/>
          <w:szCs w:val="22"/>
        </w:rPr>
        <w:t>ČOV</w:t>
      </w:r>
      <w:r w:rsidR="00A94903">
        <w:rPr>
          <w:rFonts w:ascii="Arial Narrow" w:hAnsi="Arial Narrow"/>
          <w:color w:val="auto"/>
          <w:sz w:val="22"/>
          <w:szCs w:val="22"/>
        </w:rPr>
        <w:t xml:space="preserve"> Čadca</w:t>
      </w:r>
    </w:p>
    <w:p w14:paraId="098052A9" w14:textId="77777777" w:rsidR="00FB46D5" w:rsidRPr="008014F7" w:rsidRDefault="00FB46D5" w:rsidP="00560F5D">
      <w:pPr>
        <w:pStyle w:val="Bezriadkovania"/>
        <w:numPr>
          <w:ilvl w:val="0"/>
          <w:numId w:val="105"/>
        </w:numPr>
        <w:ind w:left="1134" w:hanging="567"/>
        <w:jc w:val="both"/>
        <w:rPr>
          <w:rFonts w:ascii="Arial Narrow" w:hAnsi="Arial Narrow"/>
          <w:color w:val="auto"/>
          <w:sz w:val="22"/>
          <w:szCs w:val="22"/>
        </w:rPr>
      </w:pPr>
      <w:r w:rsidRPr="008014F7">
        <w:rPr>
          <w:rFonts w:ascii="Arial Narrow" w:hAnsi="Arial Narrow"/>
          <w:color w:val="auto"/>
          <w:sz w:val="22"/>
          <w:szCs w:val="22"/>
        </w:rPr>
        <w:t>Rešpektovať ustanovenia Zákona o vodách č.364/2004 Z.z, Zákona č.7/2010 o ochrane pred povodňami a príslušné platné normy STN 75 2102 „Úpravy riek a potokov“ a pod.</w:t>
      </w:r>
    </w:p>
    <w:p w14:paraId="1AEFC795" w14:textId="77777777" w:rsidR="00FB46D5" w:rsidRPr="008014F7" w:rsidRDefault="00FB46D5" w:rsidP="00560F5D">
      <w:pPr>
        <w:pStyle w:val="Bezriadkovania"/>
        <w:numPr>
          <w:ilvl w:val="0"/>
          <w:numId w:val="105"/>
        </w:numPr>
        <w:ind w:left="1134" w:hanging="567"/>
        <w:jc w:val="both"/>
        <w:rPr>
          <w:rFonts w:ascii="Arial Narrow" w:hAnsi="Arial Narrow"/>
          <w:color w:val="auto"/>
          <w:sz w:val="22"/>
          <w:szCs w:val="22"/>
        </w:rPr>
      </w:pPr>
      <w:r w:rsidRPr="008014F7">
        <w:rPr>
          <w:rFonts w:ascii="Arial Narrow" w:hAnsi="Arial Narrow"/>
          <w:color w:val="auto"/>
          <w:sz w:val="22"/>
          <w:szCs w:val="22"/>
        </w:rPr>
        <w:t>Prípadné križovania inžinierskych sietí s vodnými tokmi technicky riešiť v súlade s STN 73 6822 „Križovanie a súbehy vedení a komunikácií s vodnými tokmi“.</w:t>
      </w:r>
    </w:p>
    <w:p w14:paraId="7BC85CB7" w14:textId="1DD8414F" w:rsidR="00FB46D5" w:rsidRPr="008014F7" w:rsidRDefault="00FB46D5" w:rsidP="00560F5D">
      <w:pPr>
        <w:pStyle w:val="Bezriadkovania"/>
        <w:numPr>
          <w:ilvl w:val="0"/>
          <w:numId w:val="105"/>
        </w:numPr>
        <w:ind w:left="1134" w:hanging="567"/>
        <w:jc w:val="both"/>
        <w:rPr>
          <w:rFonts w:ascii="Arial Narrow" w:hAnsi="Arial Narrow"/>
          <w:color w:val="auto"/>
          <w:sz w:val="22"/>
          <w:szCs w:val="22"/>
        </w:rPr>
      </w:pPr>
      <w:r w:rsidRPr="008014F7">
        <w:rPr>
          <w:rFonts w:ascii="Arial Narrow" w:hAnsi="Arial Narrow"/>
          <w:color w:val="auto"/>
          <w:sz w:val="22"/>
          <w:szCs w:val="22"/>
        </w:rPr>
        <w:t>Pre stavebné objekty situované v blízkosti vodných tokov, zabezpečiť adekvátnu protipovodňovú ochranu, ktorá musí byť zrealizovaná pred vydaním stavebného povolenia.</w:t>
      </w:r>
    </w:p>
    <w:p w14:paraId="5099E485" w14:textId="77777777" w:rsidR="00FB46D5" w:rsidRPr="008014F7" w:rsidRDefault="00FB46D5" w:rsidP="00560F5D">
      <w:pPr>
        <w:pStyle w:val="Bezriadkovania"/>
        <w:numPr>
          <w:ilvl w:val="0"/>
          <w:numId w:val="105"/>
        </w:numPr>
        <w:ind w:left="1134" w:hanging="567"/>
        <w:jc w:val="both"/>
        <w:rPr>
          <w:rFonts w:ascii="Arial Narrow" w:hAnsi="Arial Narrow"/>
          <w:color w:val="auto"/>
          <w:sz w:val="22"/>
          <w:szCs w:val="22"/>
        </w:rPr>
      </w:pPr>
      <w:r w:rsidRPr="008014F7">
        <w:rPr>
          <w:rFonts w:ascii="Arial Narrow" w:hAnsi="Arial Narrow"/>
          <w:color w:val="auto"/>
          <w:sz w:val="22"/>
          <w:szCs w:val="22"/>
        </w:rPr>
        <w:t>Protipovodňovú ochranu navrhovaných rozvojových lokalít si musí žiadateľ - investor zabezpečiť na vlastné náklady.</w:t>
      </w:r>
    </w:p>
    <w:p w14:paraId="3AE0AEE3" w14:textId="77777777" w:rsidR="00FB46D5" w:rsidRPr="008014F7" w:rsidRDefault="00FB46D5" w:rsidP="00560F5D">
      <w:pPr>
        <w:pStyle w:val="Bezriadkovania"/>
        <w:numPr>
          <w:ilvl w:val="0"/>
          <w:numId w:val="105"/>
        </w:numPr>
        <w:ind w:left="1134" w:hanging="567"/>
        <w:jc w:val="both"/>
        <w:rPr>
          <w:rFonts w:ascii="Arial Narrow" w:hAnsi="Arial Narrow"/>
          <w:color w:val="auto"/>
          <w:sz w:val="22"/>
          <w:szCs w:val="22"/>
        </w:rPr>
      </w:pPr>
      <w:r w:rsidRPr="008014F7">
        <w:rPr>
          <w:rFonts w:ascii="Arial Narrow" w:hAnsi="Arial Narrow"/>
          <w:color w:val="auto"/>
          <w:sz w:val="22"/>
          <w:szCs w:val="22"/>
        </w:rPr>
        <w:t xml:space="preserve">Stavby na území s trvalo zvýšenou hladinou podzemných vôd požadujeme osádzať s úrovňou suterénu mín 0,5 m nad </w:t>
      </w:r>
      <w:proofErr w:type="spellStart"/>
      <w:r w:rsidRPr="008014F7">
        <w:rPr>
          <w:rFonts w:ascii="Arial Narrow" w:hAnsi="Arial Narrow"/>
          <w:color w:val="auto"/>
          <w:sz w:val="22"/>
          <w:szCs w:val="22"/>
        </w:rPr>
        <w:t>rastlým</w:t>
      </w:r>
      <w:proofErr w:type="spellEnd"/>
      <w:r w:rsidRPr="008014F7">
        <w:rPr>
          <w:rFonts w:ascii="Arial Narrow" w:hAnsi="Arial Narrow"/>
          <w:color w:val="auto"/>
          <w:sz w:val="22"/>
          <w:szCs w:val="22"/>
        </w:rPr>
        <w:t xml:space="preserve"> terénom, bez budovania pivničných priestorov.</w:t>
      </w:r>
    </w:p>
    <w:p w14:paraId="58A21BDF" w14:textId="77777777" w:rsidR="00FB46D5" w:rsidRPr="008014F7" w:rsidRDefault="00FB46D5" w:rsidP="00560F5D">
      <w:pPr>
        <w:pStyle w:val="Bezriadkovania"/>
        <w:numPr>
          <w:ilvl w:val="0"/>
          <w:numId w:val="105"/>
        </w:numPr>
        <w:ind w:left="1134" w:hanging="567"/>
        <w:jc w:val="both"/>
        <w:rPr>
          <w:rFonts w:ascii="Arial Narrow" w:hAnsi="Arial Narrow"/>
          <w:color w:val="auto"/>
          <w:sz w:val="22"/>
          <w:szCs w:val="22"/>
        </w:rPr>
      </w:pPr>
      <w:r w:rsidRPr="008014F7">
        <w:rPr>
          <w:rFonts w:ascii="Arial Narrow" w:hAnsi="Arial Narrow"/>
          <w:color w:val="auto"/>
          <w:sz w:val="22"/>
          <w:szCs w:val="22"/>
        </w:rPr>
        <w:t>Odvádzanie a čistenie odpadových vôd z rozvojových lokalít musí zohľadňovať požiadavky na čistenie vôd v zmysle Zákona o vodách č.364/2004 Z. z a NV SR č.269/2010 Z. z., ktorým sa ustanovujú požiadavky na dosiahnutie dobrého stavu vôd.</w:t>
      </w:r>
    </w:p>
    <w:p w14:paraId="5E1418F2" w14:textId="77777777" w:rsidR="00FB46D5" w:rsidRPr="003948EE" w:rsidRDefault="00FB46D5" w:rsidP="00560F5D">
      <w:pPr>
        <w:pStyle w:val="Bezriadkovania"/>
        <w:numPr>
          <w:ilvl w:val="0"/>
          <w:numId w:val="105"/>
        </w:numPr>
        <w:ind w:left="1134" w:hanging="567"/>
        <w:jc w:val="both"/>
        <w:rPr>
          <w:rFonts w:ascii="Arial Narrow" w:hAnsi="Arial Narrow"/>
          <w:color w:val="auto"/>
          <w:sz w:val="22"/>
          <w:szCs w:val="22"/>
        </w:rPr>
      </w:pPr>
      <w:r w:rsidRPr="008014F7">
        <w:rPr>
          <w:rStyle w:val="ZkladntextChar1"/>
          <w:color w:val="auto"/>
          <w:sz w:val="22"/>
          <w:szCs w:val="22"/>
        </w:rPr>
        <w:t xml:space="preserve">Dažďové vody zo striech a spevnených plôch pri plánovanej výstavbe v maximálnej </w:t>
      </w:r>
      <w:r w:rsidRPr="008014F7">
        <w:rPr>
          <w:rStyle w:val="ZkladntextChar1"/>
          <w:color w:val="auto"/>
          <w:sz w:val="22"/>
          <w:szCs w:val="22"/>
        </w:rPr>
        <w:tab/>
        <w:t xml:space="preserve">miere zadržať v území (zachovať retenčnú schopnosť územia) akumuláciou do zberných nádrží a následne </w:t>
      </w:r>
      <w:r w:rsidRPr="003948EE">
        <w:rPr>
          <w:rStyle w:val="ZkladntextChar1"/>
          <w:color w:val="auto"/>
          <w:sz w:val="22"/>
          <w:szCs w:val="22"/>
        </w:rPr>
        <w:t>túto vodu využívať resp. kontrolovane vypúšťať do recipientu po odznení prívalovej zrážky</w:t>
      </w:r>
    </w:p>
    <w:p w14:paraId="440DDB13" w14:textId="2AF1BF50" w:rsidR="00FB46D5" w:rsidRPr="003948EE" w:rsidRDefault="00FB46D5" w:rsidP="00560F5D">
      <w:pPr>
        <w:pStyle w:val="Bezriadkovania"/>
        <w:numPr>
          <w:ilvl w:val="0"/>
          <w:numId w:val="105"/>
        </w:numPr>
        <w:ind w:left="1134" w:hanging="567"/>
        <w:jc w:val="both"/>
        <w:rPr>
          <w:rFonts w:ascii="Arial Narrow" w:hAnsi="Arial Narrow"/>
          <w:color w:val="auto"/>
          <w:sz w:val="22"/>
          <w:szCs w:val="22"/>
        </w:rPr>
      </w:pPr>
      <w:r w:rsidRPr="003948EE">
        <w:rPr>
          <w:rFonts w:ascii="Arial Narrow" w:hAnsi="Arial Narrow"/>
          <w:color w:val="auto"/>
          <w:sz w:val="22"/>
          <w:szCs w:val="22"/>
        </w:rPr>
        <w:t xml:space="preserve">v zmysle § 49 zákona č, 364/2004 Z.z.( Vodný zákon) a vykonávacej normy STN 75 2102 zachovať ochranné pásmo vodného toku </w:t>
      </w:r>
      <w:r w:rsidR="00A94903" w:rsidRPr="003948EE">
        <w:rPr>
          <w:rFonts w:ascii="Arial Narrow" w:hAnsi="Arial Narrow"/>
          <w:color w:val="auto"/>
          <w:sz w:val="22"/>
          <w:szCs w:val="22"/>
        </w:rPr>
        <w:t>Kysuca</w:t>
      </w:r>
      <w:r w:rsidRPr="003948EE">
        <w:rPr>
          <w:rFonts w:ascii="Arial Narrow" w:hAnsi="Arial Narrow"/>
          <w:color w:val="auto"/>
          <w:sz w:val="22"/>
          <w:szCs w:val="22"/>
        </w:rPr>
        <w:t xml:space="preserve"> v šírke </w:t>
      </w:r>
      <w:r w:rsidR="00BE29A6" w:rsidRPr="003948EE">
        <w:rPr>
          <w:rFonts w:ascii="Arial Narrow" w:hAnsi="Arial Narrow"/>
          <w:color w:val="auto"/>
          <w:sz w:val="22"/>
          <w:szCs w:val="22"/>
        </w:rPr>
        <w:t>10</w:t>
      </w:r>
      <w:r w:rsidRPr="003948EE">
        <w:rPr>
          <w:rFonts w:ascii="Arial Narrow" w:hAnsi="Arial Narrow"/>
          <w:color w:val="auto"/>
          <w:sz w:val="22"/>
          <w:szCs w:val="22"/>
        </w:rPr>
        <w:t xml:space="preserve"> m od brehovej čiary a </w:t>
      </w:r>
      <w:r w:rsidR="00BE29A6" w:rsidRPr="003948EE">
        <w:rPr>
          <w:rFonts w:ascii="Arial Narrow" w:hAnsi="Arial Narrow"/>
          <w:color w:val="auto"/>
          <w:sz w:val="22"/>
          <w:szCs w:val="22"/>
        </w:rPr>
        <w:t>5</w:t>
      </w:r>
      <w:r w:rsidRPr="003948EE">
        <w:rPr>
          <w:rFonts w:ascii="Arial Narrow" w:hAnsi="Arial Narrow"/>
          <w:color w:val="auto"/>
          <w:sz w:val="22"/>
          <w:szCs w:val="22"/>
        </w:rPr>
        <w:t xml:space="preserve"> m od brehovej čiary ostatných vodných tokov obojstranne,</w:t>
      </w:r>
      <w:r w:rsidR="004360C8" w:rsidRPr="003948EE">
        <w:rPr>
          <w:rFonts w:ascii="Arial Narrow" w:hAnsi="Arial Narrow"/>
          <w:color w:val="auto"/>
          <w:sz w:val="22"/>
          <w:szCs w:val="22"/>
        </w:rPr>
        <w:t xml:space="preserve"> pri ochrannej hrádzi vodného toku do 10 m od vzdušnej a návodnej päty hrádze.</w:t>
      </w:r>
    </w:p>
    <w:p w14:paraId="51073CA5" w14:textId="77777777" w:rsidR="00FB46D5" w:rsidRPr="008014F7" w:rsidRDefault="00FB46D5" w:rsidP="00560F5D">
      <w:pPr>
        <w:pStyle w:val="Bezriadkovania"/>
        <w:numPr>
          <w:ilvl w:val="0"/>
          <w:numId w:val="105"/>
        </w:numPr>
        <w:ind w:left="1134" w:hanging="567"/>
        <w:jc w:val="both"/>
        <w:rPr>
          <w:rFonts w:ascii="Arial Narrow" w:hAnsi="Arial Narrow"/>
          <w:color w:val="auto"/>
          <w:sz w:val="22"/>
          <w:szCs w:val="22"/>
        </w:rPr>
      </w:pPr>
      <w:r w:rsidRPr="008014F7">
        <w:rPr>
          <w:rFonts w:ascii="Arial Narrow" w:hAnsi="Arial Narrow"/>
          <w:color w:val="auto"/>
          <w:sz w:val="22"/>
          <w:szCs w:val="22"/>
        </w:rPr>
        <w:t>v ochrannom pásme nie je prípustná orba, stavanie objektov, zmena reliéfu ťažbou, navážkami, manipulácia s látkami škodiacimi vodám, výstavba súbežných inžinierskych sietí,</w:t>
      </w:r>
    </w:p>
    <w:p w14:paraId="1DAE6EC5" w14:textId="77777777" w:rsidR="00FB46D5" w:rsidRPr="008014F7" w:rsidRDefault="00FB46D5" w:rsidP="00560F5D">
      <w:pPr>
        <w:pStyle w:val="Bezriadkovania"/>
        <w:numPr>
          <w:ilvl w:val="0"/>
          <w:numId w:val="105"/>
        </w:numPr>
        <w:ind w:left="1134" w:hanging="567"/>
        <w:jc w:val="both"/>
        <w:rPr>
          <w:rFonts w:ascii="Arial Narrow" w:hAnsi="Arial Narrow"/>
          <w:color w:val="auto"/>
          <w:sz w:val="22"/>
          <w:szCs w:val="22"/>
        </w:rPr>
      </w:pPr>
      <w:r w:rsidRPr="008014F7">
        <w:rPr>
          <w:rFonts w:ascii="Arial Narrow" w:hAnsi="Arial Narrow"/>
          <w:color w:val="auto"/>
          <w:sz w:val="22"/>
          <w:szCs w:val="22"/>
        </w:rPr>
        <w:t>taktiež je potrebné zachovať prístup mechanizácie správcu vodného toku k pobrežným pozemkom (bez trvalého oplotenia) z hľadiska realizácie opráv, údržby a povodňovej aktivity,</w:t>
      </w:r>
    </w:p>
    <w:p w14:paraId="47DC3376" w14:textId="64CFD72A" w:rsidR="00FB46D5" w:rsidRPr="008014F7" w:rsidRDefault="00FB46D5" w:rsidP="00560F5D">
      <w:pPr>
        <w:pStyle w:val="Bezriadkovania"/>
        <w:numPr>
          <w:ilvl w:val="0"/>
          <w:numId w:val="105"/>
        </w:numPr>
        <w:ind w:left="1134" w:hanging="567"/>
        <w:jc w:val="both"/>
        <w:rPr>
          <w:rFonts w:ascii="Arial Narrow" w:hAnsi="Arial Narrow" w:cs="Arial"/>
          <w:color w:val="auto"/>
          <w:sz w:val="22"/>
          <w:szCs w:val="22"/>
        </w:rPr>
      </w:pPr>
      <w:r w:rsidRPr="008014F7">
        <w:rPr>
          <w:rFonts w:ascii="Arial Narrow" w:hAnsi="Arial Narrow"/>
          <w:bCs/>
          <w:color w:val="auto"/>
          <w:sz w:val="22"/>
          <w:szCs w:val="22"/>
        </w:rPr>
        <w:t xml:space="preserve">Pre lov rýb v lovných revíroch </w:t>
      </w:r>
      <w:proofErr w:type="spellStart"/>
      <w:r w:rsidRPr="008014F7">
        <w:rPr>
          <w:rFonts w:ascii="Arial Narrow" w:hAnsi="Arial Narrow"/>
          <w:bCs/>
          <w:color w:val="auto"/>
          <w:sz w:val="22"/>
          <w:szCs w:val="22"/>
        </w:rPr>
        <w:t>MsO</w:t>
      </w:r>
      <w:proofErr w:type="spellEnd"/>
      <w:r w:rsidRPr="008014F7">
        <w:rPr>
          <w:rFonts w:ascii="Arial Narrow" w:hAnsi="Arial Narrow"/>
          <w:bCs/>
          <w:color w:val="auto"/>
          <w:sz w:val="22"/>
          <w:szCs w:val="22"/>
        </w:rPr>
        <w:t xml:space="preserve"> SRZ </w:t>
      </w:r>
      <w:r w:rsidR="00A94903">
        <w:rPr>
          <w:rFonts w:ascii="Arial Narrow" w:hAnsi="Arial Narrow"/>
          <w:bCs/>
          <w:color w:val="auto"/>
          <w:sz w:val="22"/>
          <w:szCs w:val="22"/>
        </w:rPr>
        <w:t xml:space="preserve">Turzovka </w:t>
      </w:r>
      <w:r w:rsidRPr="008014F7">
        <w:rPr>
          <w:rFonts w:ascii="Arial Narrow" w:hAnsi="Arial Narrow"/>
          <w:color w:val="auto"/>
          <w:sz w:val="22"/>
          <w:szCs w:val="22"/>
        </w:rPr>
        <w:t xml:space="preserve">platia ustanovenia Zákona o rybárstve č. 139/2002 Z.z. a Vyhlášky č. 238/2002 Z.z. s úpravou § 12 Vykonávacej vyhlášky pod písmenom “u”. </w:t>
      </w:r>
    </w:p>
    <w:p w14:paraId="65AF2309" w14:textId="7F715E25" w:rsidR="00FB46D5" w:rsidRPr="008014F7" w:rsidRDefault="00FB46D5" w:rsidP="00560F5D">
      <w:pPr>
        <w:pStyle w:val="Bezriadkovania"/>
        <w:numPr>
          <w:ilvl w:val="0"/>
          <w:numId w:val="105"/>
        </w:numPr>
        <w:ind w:left="1134" w:hanging="567"/>
        <w:jc w:val="both"/>
        <w:rPr>
          <w:rFonts w:ascii="Arial Narrow" w:hAnsi="Arial Narrow" w:cs="Arial"/>
          <w:color w:val="auto"/>
          <w:sz w:val="22"/>
          <w:szCs w:val="22"/>
        </w:rPr>
      </w:pPr>
      <w:r w:rsidRPr="008014F7">
        <w:rPr>
          <w:rFonts w:ascii="Arial Narrow" w:hAnsi="Arial Narrow" w:cs="Arial"/>
          <w:color w:val="auto"/>
          <w:sz w:val="22"/>
          <w:szCs w:val="22"/>
        </w:rPr>
        <w:t xml:space="preserve">rešpektovať existujúce vodovodné potrubia, ako aj ich pásma ochrany. K vodovodným potrubiam musí byť zabezpečený bezproblémový prístup pre pracovníkov </w:t>
      </w:r>
      <w:proofErr w:type="spellStart"/>
      <w:r w:rsidR="00A94903">
        <w:rPr>
          <w:rFonts w:ascii="Arial Narrow" w:hAnsi="Arial Narrow" w:cs="Arial"/>
          <w:color w:val="auto"/>
          <w:sz w:val="22"/>
          <w:szCs w:val="22"/>
        </w:rPr>
        <w:t>SEVaK</w:t>
      </w:r>
      <w:proofErr w:type="spellEnd"/>
      <w:r w:rsidRPr="008014F7">
        <w:rPr>
          <w:rFonts w:ascii="Arial Narrow" w:hAnsi="Arial Narrow" w:cs="Arial"/>
          <w:color w:val="auto"/>
          <w:sz w:val="22"/>
          <w:szCs w:val="22"/>
        </w:rPr>
        <w:t>, a.s. i s príslušnou mechanizáciou na zabezpečenie spoľahlivej funkcie vodovodu (údržba, opravy ...)</w:t>
      </w:r>
    </w:p>
    <w:p w14:paraId="57F5C673" w14:textId="2D3485A6" w:rsidR="00C64CAC" w:rsidRPr="008014F7" w:rsidRDefault="00C64CAC" w:rsidP="00C64CAC">
      <w:pPr>
        <w:rPr>
          <w:rFonts w:ascii="Arial Narrow" w:hAnsi="Arial Narrow"/>
          <w:sz w:val="24"/>
          <w:szCs w:val="24"/>
        </w:rPr>
      </w:pPr>
      <w:bookmarkStart w:id="25" w:name="_Toc94247433"/>
    </w:p>
    <w:p w14:paraId="0ACB01AC" w14:textId="77777777" w:rsidR="00C64CAC" w:rsidRPr="008014F7" w:rsidRDefault="00C64CAC" w:rsidP="00C64CAC">
      <w:pPr>
        <w:ind w:left="567"/>
        <w:rPr>
          <w:rFonts w:ascii="Arial Narrow" w:hAnsi="Arial Narrow"/>
          <w:sz w:val="24"/>
          <w:szCs w:val="24"/>
          <w:u w:val="single"/>
        </w:rPr>
      </w:pPr>
      <w:r w:rsidRPr="008014F7">
        <w:rPr>
          <w:rFonts w:ascii="Arial Narrow" w:hAnsi="Arial Narrow"/>
          <w:sz w:val="24"/>
          <w:szCs w:val="24"/>
          <w:u w:val="single"/>
        </w:rPr>
        <w:t>7.3. Zásady a regulatívy umiestnenia verejného technického vybavenia územia v oblasti zásobovania elektrickou energiou.</w:t>
      </w:r>
      <w:bookmarkEnd w:id="25"/>
    </w:p>
    <w:p w14:paraId="290BD96F" w14:textId="2C7DD685" w:rsidR="00C64CAC" w:rsidRPr="008014F7" w:rsidRDefault="00C64CAC" w:rsidP="00C64CAC">
      <w:pPr>
        <w:tabs>
          <w:tab w:val="left" w:pos="567"/>
          <w:tab w:val="left" w:pos="1134"/>
        </w:tabs>
        <w:ind w:left="1134" w:hanging="1068"/>
        <w:jc w:val="both"/>
        <w:rPr>
          <w:rStyle w:val="FontStyle153"/>
          <w:rFonts w:ascii="Arial Narrow" w:hAnsi="Arial Narrow"/>
        </w:rPr>
      </w:pPr>
      <w:r w:rsidRPr="008014F7">
        <w:rPr>
          <w:rFonts w:ascii="Arial Narrow" w:hAnsi="Arial Narrow"/>
          <w:sz w:val="22"/>
          <w:szCs w:val="22"/>
        </w:rPr>
        <w:tab/>
        <w:t xml:space="preserve">a)  </w:t>
      </w:r>
      <w:r w:rsidRPr="008014F7">
        <w:rPr>
          <w:rFonts w:ascii="Arial Narrow" w:hAnsi="Arial Narrow"/>
          <w:sz w:val="22"/>
          <w:szCs w:val="22"/>
        </w:rPr>
        <w:tab/>
        <w:t xml:space="preserve">Rešpektovať trasy nadradenej prenosovej sústavy 2x110 kV </w:t>
      </w:r>
      <w:r w:rsidRPr="008014F7">
        <w:rPr>
          <w:rStyle w:val="FontStyle153"/>
          <w:rFonts w:ascii="Arial Narrow" w:hAnsi="Arial Narrow"/>
        </w:rPr>
        <w:t xml:space="preserve">vedení </w:t>
      </w:r>
    </w:p>
    <w:p w14:paraId="46A148C5" w14:textId="77777777" w:rsidR="006F0380" w:rsidRPr="008014F7" w:rsidRDefault="00C64CAC" w:rsidP="00C64CAC">
      <w:pPr>
        <w:tabs>
          <w:tab w:val="left" w:pos="567"/>
          <w:tab w:val="left" w:pos="1134"/>
        </w:tabs>
        <w:ind w:left="1134" w:hanging="1068"/>
        <w:jc w:val="both"/>
        <w:rPr>
          <w:rFonts w:ascii="Arial Narrow" w:hAnsi="Arial Narrow"/>
          <w:sz w:val="22"/>
          <w:szCs w:val="22"/>
        </w:rPr>
      </w:pPr>
      <w:r w:rsidRPr="008014F7">
        <w:rPr>
          <w:rStyle w:val="FontStyle153"/>
          <w:rFonts w:ascii="Arial Narrow" w:hAnsi="Arial Narrow"/>
        </w:rPr>
        <w:tab/>
      </w:r>
      <w:r w:rsidRPr="008014F7">
        <w:rPr>
          <w:rFonts w:ascii="Arial Narrow" w:hAnsi="Arial Narrow"/>
          <w:sz w:val="22"/>
          <w:szCs w:val="22"/>
        </w:rPr>
        <w:t>b)</w:t>
      </w:r>
      <w:r w:rsidRPr="008014F7">
        <w:rPr>
          <w:rFonts w:ascii="Arial Narrow" w:hAnsi="Arial Narrow"/>
          <w:sz w:val="22"/>
          <w:szCs w:val="22"/>
        </w:rPr>
        <w:tab/>
        <w:t xml:space="preserve">Akceptovať navrhovanú sieť 22  kV  vedení,  vrátane  navrhovaných náhrad a demontáži vedení, rozmiestnenie nových trafostaníc a náhrada existujúcich vonkajších za vnútorné. </w:t>
      </w:r>
      <w:r w:rsidR="006F0380" w:rsidRPr="008014F7">
        <w:rPr>
          <w:rFonts w:ascii="Arial Narrow" w:hAnsi="Arial Narrow"/>
          <w:sz w:val="22"/>
          <w:szCs w:val="22"/>
        </w:rPr>
        <w:t>Prípojky na trafostanice v zastavanej časti riešiť ako zemné káblové.</w:t>
      </w:r>
      <w:r w:rsidR="006F0380" w:rsidRPr="008014F7">
        <w:rPr>
          <w:rFonts w:ascii="Arial Narrow" w:hAnsi="Arial Narrow"/>
          <w:sz w:val="22"/>
          <w:szCs w:val="22"/>
        </w:rPr>
        <w:tab/>
      </w:r>
    </w:p>
    <w:p w14:paraId="3471986A" w14:textId="77777777" w:rsidR="00C64CAC" w:rsidRPr="008014F7" w:rsidRDefault="00C64CAC" w:rsidP="00C64CAC">
      <w:pPr>
        <w:tabs>
          <w:tab w:val="left" w:pos="1134"/>
        </w:tabs>
        <w:ind w:left="1134" w:hanging="567"/>
        <w:jc w:val="both"/>
        <w:rPr>
          <w:rFonts w:ascii="Arial Narrow" w:hAnsi="Arial Narrow"/>
          <w:sz w:val="22"/>
          <w:szCs w:val="22"/>
        </w:rPr>
      </w:pPr>
      <w:r w:rsidRPr="008014F7">
        <w:rPr>
          <w:rFonts w:ascii="Arial Narrow" w:hAnsi="Arial Narrow"/>
          <w:sz w:val="22"/>
          <w:szCs w:val="22"/>
        </w:rPr>
        <w:t xml:space="preserve">c)  </w:t>
      </w:r>
      <w:r w:rsidRPr="008014F7">
        <w:rPr>
          <w:rFonts w:ascii="Arial Narrow" w:hAnsi="Arial Narrow"/>
          <w:sz w:val="22"/>
          <w:szCs w:val="22"/>
        </w:rPr>
        <w:tab/>
        <w:t xml:space="preserve">V centrálnej časti </w:t>
      </w:r>
      <w:r w:rsidR="006F0380" w:rsidRPr="008014F7">
        <w:rPr>
          <w:rFonts w:ascii="Arial Narrow" w:hAnsi="Arial Narrow"/>
          <w:sz w:val="22"/>
          <w:szCs w:val="22"/>
        </w:rPr>
        <w:t xml:space="preserve">obce </w:t>
      </w:r>
      <w:r w:rsidRPr="008014F7">
        <w:rPr>
          <w:rFonts w:ascii="Arial Narrow" w:hAnsi="Arial Narrow"/>
          <w:sz w:val="22"/>
          <w:szCs w:val="22"/>
        </w:rPr>
        <w:t xml:space="preserve">vzdušné NN rozvody likvidovať  a postupne  ich  nahradzovať  1 kV podzemnými vedeniami.       </w:t>
      </w:r>
    </w:p>
    <w:p w14:paraId="04F0F51A" w14:textId="77777777" w:rsidR="00C64CAC" w:rsidRPr="008014F7" w:rsidRDefault="00C64CAC" w:rsidP="00C64CAC">
      <w:pPr>
        <w:tabs>
          <w:tab w:val="left" w:pos="1134"/>
        </w:tabs>
        <w:ind w:left="1134" w:hanging="567"/>
        <w:jc w:val="both"/>
        <w:rPr>
          <w:rFonts w:ascii="Arial Narrow" w:hAnsi="Arial Narrow"/>
          <w:sz w:val="22"/>
          <w:szCs w:val="22"/>
        </w:rPr>
      </w:pPr>
      <w:r w:rsidRPr="008014F7">
        <w:rPr>
          <w:rFonts w:ascii="Arial Narrow" w:hAnsi="Arial Narrow"/>
          <w:sz w:val="22"/>
          <w:szCs w:val="22"/>
        </w:rPr>
        <w:t>d)</w:t>
      </w:r>
      <w:r w:rsidRPr="008014F7">
        <w:rPr>
          <w:rFonts w:ascii="Arial Narrow" w:hAnsi="Arial Narrow"/>
          <w:sz w:val="22"/>
          <w:szCs w:val="22"/>
        </w:rPr>
        <w:tab/>
        <w:t xml:space="preserve">V súlade s ustanoveniami §4 zákona č.543/2003 Z.z. pri rekonštrukcií a výstavbe vzdušných vedení použiť také technické riešenie, ktoré bráni usmrcovaniu vtákov. </w:t>
      </w:r>
    </w:p>
    <w:p w14:paraId="2AF78AB6" w14:textId="77777777" w:rsidR="00C64CAC" w:rsidRPr="008014F7" w:rsidRDefault="00C64CAC" w:rsidP="00C64CAC">
      <w:pPr>
        <w:tabs>
          <w:tab w:val="left" w:pos="1134"/>
        </w:tabs>
        <w:ind w:firstLine="567"/>
        <w:jc w:val="both"/>
        <w:rPr>
          <w:rFonts w:ascii="Arial Narrow" w:hAnsi="Arial Narrow"/>
          <w:sz w:val="22"/>
          <w:szCs w:val="22"/>
        </w:rPr>
      </w:pPr>
      <w:r w:rsidRPr="008014F7">
        <w:rPr>
          <w:rFonts w:ascii="Arial Narrow" w:hAnsi="Arial Narrow"/>
          <w:sz w:val="22"/>
          <w:szCs w:val="22"/>
        </w:rPr>
        <w:t xml:space="preserve">e)   </w:t>
      </w:r>
      <w:r w:rsidRPr="008014F7">
        <w:rPr>
          <w:rFonts w:ascii="Arial Narrow" w:hAnsi="Arial Narrow"/>
          <w:sz w:val="22"/>
          <w:szCs w:val="22"/>
        </w:rPr>
        <w:tab/>
        <w:t>Dodržať ochranné pásma v zmysle zákona 251/2012</w:t>
      </w:r>
      <w:r w:rsidR="00E91C0A" w:rsidRPr="008014F7">
        <w:rPr>
          <w:rFonts w:ascii="Arial Narrow" w:hAnsi="Arial Narrow"/>
          <w:sz w:val="22"/>
          <w:szCs w:val="22"/>
        </w:rPr>
        <w:t xml:space="preserve"> </w:t>
      </w:r>
      <w:r w:rsidRPr="008014F7">
        <w:rPr>
          <w:rFonts w:ascii="Arial Narrow" w:hAnsi="Arial Narrow"/>
          <w:sz w:val="22"/>
          <w:szCs w:val="22"/>
        </w:rPr>
        <w:t>Z.z.</w:t>
      </w:r>
    </w:p>
    <w:p w14:paraId="75913EA8" w14:textId="49918EED" w:rsidR="00E91C0A" w:rsidRPr="008014F7" w:rsidRDefault="00E91C0A" w:rsidP="00327F62">
      <w:pPr>
        <w:tabs>
          <w:tab w:val="left" w:pos="1134"/>
        </w:tabs>
        <w:ind w:left="1134" w:hanging="567"/>
        <w:jc w:val="both"/>
        <w:rPr>
          <w:rStyle w:val="ZkladntextChar1"/>
          <w:sz w:val="22"/>
          <w:szCs w:val="22"/>
        </w:rPr>
      </w:pPr>
      <w:r w:rsidRPr="008014F7">
        <w:rPr>
          <w:rFonts w:ascii="Arial Narrow" w:hAnsi="Arial Narrow"/>
          <w:sz w:val="22"/>
          <w:szCs w:val="22"/>
        </w:rPr>
        <w:t>f)</w:t>
      </w:r>
      <w:r w:rsidRPr="008014F7">
        <w:rPr>
          <w:rFonts w:ascii="Arial Narrow" w:hAnsi="Arial Narrow"/>
          <w:sz w:val="22"/>
          <w:szCs w:val="22"/>
        </w:rPr>
        <w:tab/>
      </w:r>
      <w:r w:rsidRPr="008014F7">
        <w:rPr>
          <w:rStyle w:val="ZkladntextChar1"/>
          <w:sz w:val="22"/>
          <w:szCs w:val="22"/>
        </w:rPr>
        <w:t>Vo všetkých lokalitách určených pre zástavbu doplniť osadenie trafostaníc a trasy vedení podľa požadovaného výkonu</w:t>
      </w:r>
    </w:p>
    <w:p w14:paraId="601DAB5D" w14:textId="77777777" w:rsidR="00E91C0A" w:rsidRPr="008014F7" w:rsidRDefault="00E91C0A" w:rsidP="00BD0921">
      <w:pPr>
        <w:pStyle w:val="Bezriadkovania"/>
        <w:ind w:left="1134" w:hanging="567"/>
        <w:jc w:val="both"/>
        <w:rPr>
          <w:rFonts w:ascii="Arial Narrow" w:hAnsi="Arial Narrow"/>
          <w:color w:val="auto"/>
          <w:sz w:val="22"/>
          <w:szCs w:val="22"/>
        </w:rPr>
      </w:pPr>
      <w:r w:rsidRPr="008014F7">
        <w:rPr>
          <w:rStyle w:val="ZkladntextChar1"/>
          <w:color w:val="auto"/>
          <w:sz w:val="22"/>
          <w:szCs w:val="22"/>
        </w:rPr>
        <w:t>g)</w:t>
      </w:r>
      <w:r w:rsidRPr="008014F7">
        <w:rPr>
          <w:rStyle w:val="ZkladntextChar1"/>
          <w:color w:val="auto"/>
          <w:sz w:val="22"/>
          <w:szCs w:val="22"/>
        </w:rPr>
        <w:tab/>
      </w:r>
      <w:r w:rsidRPr="008014F7">
        <w:rPr>
          <w:rFonts w:ascii="Arial Narrow" w:hAnsi="Arial Narrow"/>
          <w:color w:val="auto"/>
          <w:sz w:val="22"/>
          <w:szCs w:val="22"/>
        </w:rPr>
        <w:t>v prípade potreby prekládky energetických zariadení je potrebné tieto riešiť v zmysle zákona č. 251/2012 Z.z. § 45 „Preložka elektroenergetického rozvodného zariadenia", v ktorom sa uvádza:</w:t>
      </w:r>
    </w:p>
    <w:p w14:paraId="6D440432" w14:textId="77777777" w:rsidR="00E91C0A" w:rsidRPr="008014F7" w:rsidRDefault="00E91C0A" w:rsidP="00E91C0A">
      <w:pPr>
        <w:pStyle w:val="Bezriadkovania"/>
        <w:ind w:left="1418"/>
        <w:jc w:val="both"/>
        <w:rPr>
          <w:rFonts w:ascii="Arial Narrow" w:hAnsi="Arial Narrow"/>
          <w:color w:val="auto"/>
          <w:sz w:val="22"/>
          <w:szCs w:val="22"/>
        </w:rPr>
      </w:pPr>
      <w:r w:rsidRPr="008014F7">
        <w:rPr>
          <w:rFonts w:ascii="Arial Narrow" w:hAnsi="Arial Narrow"/>
          <w:color w:val="auto"/>
          <w:sz w:val="22"/>
          <w:szCs w:val="22"/>
        </w:rPr>
        <w:t xml:space="preserve">1) preložkou </w:t>
      </w:r>
      <w:proofErr w:type="spellStart"/>
      <w:r w:rsidRPr="008014F7">
        <w:rPr>
          <w:rFonts w:ascii="Arial Narrow" w:hAnsi="Arial Narrow"/>
          <w:color w:val="auto"/>
          <w:sz w:val="22"/>
          <w:szCs w:val="22"/>
        </w:rPr>
        <w:t>elektroenegetického</w:t>
      </w:r>
      <w:proofErr w:type="spellEnd"/>
      <w:r w:rsidRPr="008014F7">
        <w:rPr>
          <w:rFonts w:ascii="Arial Narrow" w:hAnsi="Arial Narrow"/>
          <w:color w:val="auto"/>
          <w:sz w:val="22"/>
          <w:szCs w:val="22"/>
        </w:rPr>
        <w:t xml:space="preserve"> rozvodného zariadenia na účely tohto zákona je premiestnenie niektorých prvkov elektroenergetického rozvodného zariadenia alebo zmena jeho trasy</w:t>
      </w:r>
    </w:p>
    <w:p w14:paraId="6561E434" w14:textId="77777777" w:rsidR="00E91C0A" w:rsidRPr="008014F7" w:rsidRDefault="00E91C0A" w:rsidP="00E91C0A">
      <w:pPr>
        <w:pStyle w:val="Bezriadkovania"/>
        <w:ind w:left="1418"/>
        <w:jc w:val="both"/>
        <w:rPr>
          <w:rFonts w:ascii="Arial Narrow" w:hAnsi="Arial Narrow"/>
          <w:color w:val="auto"/>
          <w:sz w:val="22"/>
          <w:szCs w:val="22"/>
        </w:rPr>
      </w:pPr>
      <w:r w:rsidRPr="008014F7">
        <w:rPr>
          <w:rFonts w:ascii="Arial Narrow" w:hAnsi="Arial Narrow"/>
          <w:color w:val="auto"/>
          <w:sz w:val="22"/>
          <w:szCs w:val="22"/>
        </w:rPr>
        <w:t>2) náklady na preložku elektroenergetického rozvodného zariadenia je povinný uhradiť ten, kto potrebu preložky vyvolal, ak sa vlastník elektroenergetického rozvodného zariadenia a ten kto potrebu preložky vyvolal, nedohodnú inak, vlastníctvo elektroenergetického rozvodného zariadenia sa preložkou nemení</w:t>
      </w:r>
    </w:p>
    <w:p w14:paraId="777C8A69" w14:textId="7A3BE17B" w:rsidR="00E91C0A" w:rsidRPr="008014F7" w:rsidRDefault="00E91C0A" w:rsidP="00E91C0A">
      <w:pPr>
        <w:pStyle w:val="Bezriadkovania"/>
        <w:ind w:left="1418"/>
        <w:jc w:val="both"/>
        <w:rPr>
          <w:rFonts w:ascii="Arial Narrow" w:hAnsi="Arial Narrow"/>
          <w:color w:val="auto"/>
          <w:sz w:val="22"/>
          <w:szCs w:val="22"/>
        </w:rPr>
      </w:pPr>
      <w:r w:rsidRPr="008014F7">
        <w:rPr>
          <w:rFonts w:ascii="Arial Narrow" w:hAnsi="Arial Narrow"/>
          <w:color w:val="auto"/>
          <w:sz w:val="22"/>
          <w:szCs w:val="22"/>
        </w:rPr>
        <w:t>3) SSE-D, a.s. ako majiteľ energetického zariadenia si vyhradzuje právo schválenia spôsobu, termínu preložky tohto zariadenia ako aj jej realizátora, toto schválenie musí byť vykonané minimálne 60 dní pred plánovaným termínom preložky. V prípade, že k tomuto schváleniu nedôjde SSE-D a.s. nesúhlasí s realizáciou preložky energetického zariadenia</w:t>
      </w:r>
    </w:p>
    <w:p w14:paraId="6F20050B" w14:textId="548738E8" w:rsidR="00436456" w:rsidRPr="008014F7" w:rsidRDefault="00E91C0A" w:rsidP="00E91C0A">
      <w:pPr>
        <w:pStyle w:val="Bezriadkovania"/>
        <w:ind w:left="1134" w:hanging="567"/>
        <w:jc w:val="both"/>
        <w:rPr>
          <w:rFonts w:ascii="Arial Narrow" w:hAnsi="Arial Narrow"/>
          <w:color w:val="auto"/>
          <w:sz w:val="22"/>
          <w:szCs w:val="22"/>
        </w:rPr>
      </w:pPr>
      <w:r w:rsidRPr="008014F7">
        <w:rPr>
          <w:rFonts w:ascii="Arial Narrow" w:hAnsi="Arial Narrow"/>
          <w:color w:val="auto"/>
          <w:sz w:val="22"/>
          <w:szCs w:val="22"/>
        </w:rPr>
        <w:t>i)</w:t>
      </w:r>
      <w:r w:rsidRPr="008014F7">
        <w:rPr>
          <w:rFonts w:ascii="Arial Narrow" w:hAnsi="Arial Narrow"/>
          <w:color w:val="auto"/>
          <w:sz w:val="22"/>
          <w:szCs w:val="22"/>
        </w:rPr>
        <w:tab/>
        <w:t xml:space="preserve">trafostanice riešiť ako kioskové výkonovo do 630 kVA, </w:t>
      </w:r>
    </w:p>
    <w:p w14:paraId="3A6E5EEC" w14:textId="0A6B515F" w:rsidR="00436456" w:rsidRPr="008014F7" w:rsidRDefault="00327F62" w:rsidP="00E91C0A">
      <w:pPr>
        <w:pStyle w:val="Bezriadkovania"/>
        <w:ind w:left="1134" w:hanging="567"/>
        <w:jc w:val="both"/>
        <w:rPr>
          <w:rFonts w:ascii="Arial Narrow" w:hAnsi="Arial Narrow"/>
          <w:color w:val="auto"/>
          <w:sz w:val="22"/>
          <w:szCs w:val="22"/>
        </w:rPr>
      </w:pPr>
      <w:r>
        <w:rPr>
          <w:rFonts w:ascii="Arial Narrow" w:hAnsi="Arial Narrow"/>
          <w:color w:val="auto"/>
          <w:sz w:val="22"/>
          <w:szCs w:val="22"/>
        </w:rPr>
        <w:t>j</w:t>
      </w:r>
      <w:r w:rsidR="00436456" w:rsidRPr="008014F7">
        <w:rPr>
          <w:rFonts w:ascii="Arial Narrow" w:hAnsi="Arial Narrow"/>
          <w:color w:val="auto"/>
          <w:sz w:val="22"/>
          <w:szCs w:val="22"/>
        </w:rPr>
        <w:t>)</w:t>
      </w:r>
      <w:r w:rsidR="00436456" w:rsidRPr="008014F7">
        <w:rPr>
          <w:rFonts w:ascii="Arial Narrow" w:hAnsi="Arial Narrow"/>
          <w:color w:val="auto"/>
          <w:sz w:val="22"/>
          <w:szCs w:val="22"/>
        </w:rPr>
        <w:tab/>
        <w:t>Napojenie nových odberných miest je možné, len z trafostaníc vo vlastníctve SSE-D a.s.</w:t>
      </w:r>
    </w:p>
    <w:p w14:paraId="373C5B2D" w14:textId="4E1769F7" w:rsidR="00E91C0A" w:rsidRPr="008014F7" w:rsidRDefault="00327F62" w:rsidP="00E91C0A">
      <w:pPr>
        <w:pStyle w:val="Bezriadkovania"/>
        <w:ind w:left="1134" w:hanging="567"/>
        <w:jc w:val="both"/>
        <w:rPr>
          <w:rFonts w:ascii="Arial Narrow" w:hAnsi="Arial Narrow"/>
          <w:color w:val="auto"/>
          <w:sz w:val="22"/>
          <w:szCs w:val="22"/>
        </w:rPr>
      </w:pPr>
      <w:r>
        <w:rPr>
          <w:rFonts w:ascii="Arial Narrow" w:hAnsi="Arial Narrow"/>
          <w:color w:val="auto"/>
          <w:sz w:val="22"/>
          <w:szCs w:val="22"/>
        </w:rPr>
        <w:t>k</w:t>
      </w:r>
      <w:r w:rsidR="00436456" w:rsidRPr="008014F7">
        <w:rPr>
          <w:rFonts w:ascii="Arial Narrow" w:hAnsi="Arial Narrow"/>
          <w:color w:val="auto"/>
          <w:sz w:val="22"/>
          <w:szCs w:val="22"/>
        </w:rPr>
        <w:t>)</w:t>
      </w:r>
      <w:r w:rsidR="00436456" w:rsidRPr="008014F7">
        <w:rPr>
          <w:rFonts w:ascii="Arial Narrow" w:hAnsi="Arial Narrow"/>
          <w:color w:val="auto"/>
          <w:sz w:val="22"/>
          <w:szCs w:val="22"/>
        </w:rPr>
        <w:tab/>
      </w:r>
      <w:r w:rsidR="00E91C0A" w:rsidRPr="008014F7">
        <w:rPr>
          <w:rFonts w:ascii="Arial Narrow" w:hAnsi="Arial Narrow"/>
          <w:color w:val="auto"/>
          <w:sz w:val="22"/>
          <w:szCs w:val="22"/>
        </w:rPr>
        <w:t>umiestnenie trafostaníc v jednotlivých lokalitách požadujeme riešiť podľa požadovaného výkonu tak, aby jednotlivé výbežky NN vedení neprekračovali 350 m a boli umiestnené pri najväčšom požadovanom odbere v lokalite</w:t>
      </w:r>
    </w:p>
    <w:p w14:paraId="2182A637" w14:textId="553072F9" w:rsidR="00E91C0A" w:rsidRPr="008014F7" w:rsidRDefault="00327F62" w:rsidP="00E91C0A">
      <w:pPr>
        <w:pStyle w:val="Bezriadkovania"/>
        <w:ind w:left="1134" w:hanging="567"/>
        <w:jc w:val="both"/>
        <w:rPr>
          <w:rFonts w:ascii="Arial Narrow" w:hAnsi="Arial Narrow"/>
          <w:color w:val="auto"/>
          <w:sz w:val="22"/>
          <w:szCs w:val="22"/>
        </w:rPr>
      </w:pPr>
      <w:r>
        <w:rPr>
          <w:rFonts w:ascii="Arial Narrow" w:hAnsi="Arial Narrow"/>
          <w:color w:val="auto"/>
          <w:sz w:val="22"/>
          <w:szCs w:val="22"/>
        </w:rPr>
        <w:t>l</w:t>
      </w:r>
      <w:r w:rsidR="00E91C0A" w:rsidRPr="008014F7">
        <w:rPr>
          <w:rFonts w:ascii="Arial Narrow" w:hAnsi="Arial Narrow"/>
          <w:color w:val="auto"/>
          <w:sz w:val="22"/>
          <w:szCs w:val="22"/>
        </w:rPr>
        <w:t>)</w:t>
      </w:r>
      <w:r w:rsidR="00E91C0A" w:rsidRPr="008014F7">
        <w:rPr>
          <w:rFonts w:ascii="Arial Narrow" w:hAnsi="Arial Narrow"/>
          <w:color w:val="auto"/>
          <w:sz w:val="22"/>
          <w:szCs w:val="22"/>
        </w:rPr>
        <w:tab/>
        <w:t>nové TS by nemali byť zdrojom nadmerného hluku voči okolitej zástavbe v zmysle nariadenia vlády SR č. 40/2002 Z.z. o ochrane zdravia pred hlukom a vibráciami v znení neskorších predpisov, pričom je dôležité koordinovať trasy elektrických sietí s trasami ostatných inžinierskych sietí</w:t>
      </w:r>
    </w:p>
    <w:p w14:paraId="2C2F4FCB" w14:textId="274790AD" w:rsidR="00E91C0A" w:rsidRPr="008014F7" w:rsidRDefault="00327F62" w:rsidP="00E91C0A">
      <w:pPr>
        <w:pStyle w:val="Bezriadkovania"/>
        <w:ind w:left="1134" w:hanging="567"/>
        <w:jc w:val="both"/>
        <w:rPr>
          <w:rFonts w:ascii="Arial Narrow" w:hAnsi="Arial Narrow"/>
          <w:color w:val="auto"/>
          <w:sz w:val="22"/>
          <w:szCs w:val="22"/>
        </w:rPr>
      </w:pPr>
      <w:r>
        <w:rPr>
          <w:rFonts w:ascii="Arial Narrow" w:hAnsi="Arial Narrow"/>
          <w:color w:val="auto"/>
          <w:sz w:val="22"/>
          <w:szCs w:val="22"/>
        </w:rPr>
        <w:t>m</w:t>
      </w:r>
      <w:r w:rsidR="00E91C0A" w:rsidRPr="008014F7">
        <w:rPr>
          <w:rFonts w:ascii="Arial Narrow" w:hAnsi="Arial Narrow"/>
          <w:color w:val="auto"/>
          <w:sz w:val="22"/>
          <w:szCs w:val="22"/>
        </w:rPr>
        <w:t>)</w:t>
      </w:r>
      <w:r w:rsidR="00E91C0A" w:rsidRPr="008014F7">
        <w:rPr>
          <w:rFonts w:ascii="Arial Narrow" w:hAnsi="Arial Narrow"/>
          <w:color w:val="auto"/>
          <w:sz w:val="22"/>
          <w:szCs w:val="22"/>
        </w:rPr>
        <w:tab/>
        <w:t xml:space="preserve">trasy VN a NN vedenia riešiť ako zemné káblové so </w:t>
      </w:r>
      <w:proofErr w:type="spellStart"/>
      <w:r w:rsidR="00E91C0A" w:rsidRPr="008014F7">
        <w:rPr>
          <w:rFonts w:ascii="Arial Narrow" w:hAnsi="Arial Narrow"/>
          <w:color w:val="auto"/>
          <w:sz w:val="22"/>
          <w:szCs w:val="22"/>
        </w:rPr>
        <w:t>zokruhovaním</w:t>
      </w:r>
      <w:proofErr w:type="spellEnd"/>
      <w:r w:rsidR="00E91C0A" w:rsidRPr="008014F7">
        <w:rPr>
          <w:rFonts w:ascii="Arial Narrow" w:hAnsi="Arial Narrow"/>
          <w:color w:val="auto"/>
          <w:sz w:val="22"/>
          <w:szCs w:val="22"/>
        </w:rPr>
        <w:t xml:space="preserve"> z dôvodu zabezpečenia spoľahlivosti a plynulosti dodávky elektrickej energie, pri výstavbe iných zemných inžinierskych sietí dodržať ochranné pásmo od zemného káblového vedenia v zmysle zákona č. 656/20004 Z.z. § 36, manipulačný priestor od podperných bodov </w:t>
      </w:r>
      <w:r w:rsidR="00E91C0A" w:rsidRPr="008014F7">
        <w:rPr>
          <w:rStyle w:val="Zkladntext10bodovTun"/>
          <w:b w:val="0"/>
          <w:color w:val="auto"/>
          <w:sz w:val="22"/>
          <w:szCs w:val="22"/>
        </w:rPr>
        <w:t>1</w:t>
      </w:r>
      <w:r w:rsidR="00E91C0A" w:rsidRPr="008014F7">
        <w:rPr>
          <w:rFonts w:ascii="Arial Narrow" w:hAnsi="Arial Narrow"/>
          <w:color w:val="auto"/>
          <w:sz w:val="22"/>
          <w:szCs w:val="22"/>
        </w:rPr>
        <w:t xml:space="preserve"> m a neporušenie ich stability, elektromerové rozvádzače plánovanej výstavby riešiť na verejne prístupnom mieste napr. v oplotení</w:t>
      </w:r>
    </w:p>
    <w:p w14:paraId="2E14E0FC" w14:textId="51DCE0C1" w:rsidR="00E91C0A" w:rsidRPr="008014F7" w:rsidRDefault="00327F62" w:rsidP="00FB4057">
      <w:pPr>
        <w:pStyle w:val="Bezriadkovania"/>
        <w:ind w:left="1134" w:hanging="567"/>
        <w:jc w:val="both"/>
        <w:rPr>
          <w:rFonts w:ascii="Arial Narrow" w:hAnsi="Arial Narrow"/>
          <w:color w:val="auto"/>
          <w:sz w:val="22"/>
          <w:szCs w:val="22"/>
        </w:rPr>
      </w:pPr>
      <w:r>
        <w:rPr>
          <w:rFonts w:ascii="Arial Narrow" w:hAnsi="Arial Narrow"/>
          <w:color w:val="auto"/>
          <w:sz w:val="22"/>
          <w:szCs w:val="22"/>
        </w:rPr>
        <w:t>n</w:t>
      </w:r>
      <w:r w:rsidR="00FB4057" w:rsidRPr="008014F7">
        <w:rPr>
          <w:rFonts w:ascii="Arial Narrow" w:hAnsi="Arial Narrow"/>
          <w:color w:val="auto"/>
          <w:sz w:val="22"/>
          <w:szCs w:val="22"/>
        </w:rPr>
        <w:t>)</w:t>
      </w:r>
      <w:r w:rsidR="00FB4057" w:rsidRPr="008014F7">
        <w:rPr>
          <w:rFonts w:ascii="Arial Narrow" w:hAnsi="Arial Narrow"/>
          <w:color w:val="auto"/>
          <w:sz w:val="22"/>
          <w:szCs w:val="22"/>
        </w:rPr>
        <w:tab/>
      </w:r>
      <w:r w:rsidR="00E91C0A" w:rsidRPr="008014F7">
        <w:rPr>
          <w:rFonts w:ascii="Arial Narrow" w:hAnsi="Arial Narrow"/>
          <w:color w:val="auto"/>
          <w:sz w:val="22"/>
          <w:szCs w:val="22"/>
        </w:rPr>
        <w:t>výnimky z ochranných pásiem môže v odôvodnených prípadoch povoliť stavebný úrad na základe stanoviska prevádzkovateľa prenosovej sústavy alebo distribučnej sústavy</w:t>
      </w:r>
    </w:p>
    <w:p w14:paraId="7207ECE6" w14:textId="2353DFBB" w:rsidR="00E91C0A" w:rsidRPr="008014F7" w:rsidRDefault="00327F62" w:rsidP="00FB4057">
      <w:pPr>
        <w:pStyle w:val="Bezriadkovania"/>
        <w:ind w:left="1134" w:hanging="567"/>
        <w:jc w:val="both"/>
        <w:rPr>
          <w:rFonts w:ascii="Arial Narrow" w:hAnsi="Arial Narrow"/>
          <w:color w:val="auto"/>
          <w:sz w:val="22"/>
          <w:szCs w:val="22"/>
        </w:rPr>
      </w:pPr>
      <w:r>
        <w:rPr>
          <w:rFonts w:ascii="Arial Narrow" w:hAnsi="Arial Narrow"/>
          <w:color w:val="auto"/>
          <w:sz w:val="22"/>
          <w:szCs w:val="22"/>
        </w:rPr>
        <w:t>o</w:t>
      </w:r>
      <w:r w:rsidR="00FB4057" w:rsidRPr="008014F7">
        <w:rPr>
          <w:rFonts w:ascii="Arial Narrow" w:hAnsi="Arial Narrow"/>
          <w:color w:val="auto"/>
          <w:sz w:val="22"/>
          <w:szCs w:val="22"/>
        </w:rPr>
        <w:t>)</w:t>
      </w:r>
      <w:r w:rsidR="00FB4057" w:rsidRPr="008014F7">
        <w:rPr>
          <w:rFonts w:ascii="Arial Narrow" w:hAnsi="Arial Narrow"/>
          <w:color w:val="auto"/>
          <w:sz w:val="22"/>
          <w:szCs w:val="22"/>
        </w:rPr>
        <w:tab/>
      </w:r>
      <w:r w:rsidR="00E91C0A" w:rsidRPr="008014F7">
        <w:rPr>
          <w:rFonts w:ascii="Arial Narrow" w:hAnsi="Arial Narrow"/>
          <w:color w:val="auto"/>
          <w:sz w:val="22"/>
          <w:szCs w:val="22"/>
        </w:rPr>
        <w:t>pri vypracovávaní ďalších PD požadujeme použiť prvky podľa Katalógu prvkov a funkčných celkov platných v SSE, a.s. v čase projektovania, pričom všetky tieto PD budú riešené oprávnenými projektantmi s rešpektovaním odborných vyjadrení zainteresovaných orgánov a organizácií</w:t>
      </w:r>
    </w:p>
    <w:p w14:paraId="35182D17" w14:textId="0F9585E7" w:rsidR="00E91C0A" w:rsidRPr="008014F7" w:rsidRDefault="00327F62" w:rsidP="00FB4057">
      <w:pPr>
        <w:pStyle w:val="Bezriadkovania"/>
        <w:ind w:left="1134" w:hanging="567"/>
        <w:jc w:val="both"/>
        <w:rPr>
          <w:rFonts w:ascii="Arial Narrow" w:hAnsi="Arial Narrow"/>
          <w:color w:val="auto"/>
          <w:sz w:val="22"/>
          <w:szCs w:val="22"/>
        </w:rPr>
      </w:pPr>
      <w:r>
        <w:rPr>
          <w:rFonts w:ascii="Arial Narrow" w:hAnsi="Arial Narrow"/>
          <w:color w:val="auto"/>
          <w:sz w:val="22"/>
          <w:szCs w:val="22"/>
        </w:rPr>
        <w:t>p</w:t>
      </w:r>
      <w:r w:rsidR="00FB4057" w:rsidRPr="008014F7">
        <w:rPr>
          <w:rFonts w:ascii="Arial Narrow" w:hAnsi="Arial Narrow"/>
          <w:color w:val="auto"/>
          <w:sz w:val="22"/>
          <w:szCs w:val="22"/>
        </w:rPr>
        <w:t>)</w:t>
      </w:r>
      <w:r w:rsidR="00FB4057" w:rsidRPr="008014F7">
        <w:rPr>
          <w:rFonts w:ascii="Arial Narrow" w:hAnsi="Arial Narrow"/>
          <w:color w:val="auto"/>
          <w:sz w:val="22"/>
          <w:szCs w:val="22"/>
        </w:rPr>
        <w:tab/>
      </w:r>
      <w:r w:rsidR="00E91C0A" w:rsidRPr="008014F7">
        <w:rPr>
          <w:rFonts w:ascii="Arial Narrow" w:hAnsi="Arial Narrow"/>
          <w:color w:val="auto"/>
          <w:sz w:val="22"/>
          <w:szCs w:val="22"/>
        </w:rPr>
        <w:t>dodržiavať ochranné i bezpečnostné pásmo existujúcej trasy VTL plynovodu</w:t>
      </w:r>
    </w:p>
    <w:p w14:paraId="7B8696CE" w14:textId="5E7830E0" w:rsidR="00E91C0A" w:rsidRPr="008014F7" w:rsidRDefault="00327F62" w:rsidP="00FB4057">
      <w:pPr>
        <w:pStyle w:val="Bezriadkovania"/>
        <w:ind w:left="1134" w:hanging="567"/>
        <w:jc w:val="both"/>
        <w:rPr>
          <w:rFonts w:ascii="Arial Narrow" w:hAnsi="Arial Narrow"/>
          <w:color w:val="auto"/>
          <w:sz w:val="22"/>
          <w:szCs w:val="22"/>
        </w:rPr>
      </w:pPr>
      <w:r>
        <w:rPr>
          <w:rFonts w:ascii="Arial Narrow" w:hAnsi="Arial Narrow"/>
          <w:color w:val="auto"/>
          <w:sz w:val="22"/>
          <w:szCs w:val="22"/>
        </w:rPr>
        <w:t>r</w:t>
      </w:r>
      <w:r w:rsidR="00FB4057" w:rsidRPr="008014F7">
        <w:rPr>
          <w:rFonts w:ascii="Arial Narrow" w:hAnsi="Arial Narrow"/>
          <w:color w:val="auto"/>
          <w:sz w:val="22"/>
          <w:szCs w:val="22"/>
        </w:rPr>
        <w:t>)</w:t>
      </w:r>
      <w:r w:rsidR="00FB4057" w:rsidRPr="008014F7">
        <w:rPr>
          <w:rFonts w:ascii="Arial Narrow" w:hAnsi="Arial Narrow"/>
          <w:color w:val="auto"/>
          <w:sz w:val="22"/>
          <w:szCs w:val="22"/>
        </w:rPr>
        <w:tab/>
      </w:r>
      <w:r w:rsidR="00E91C0A" w:rsidRPr="008014F7">
        <w:rPr>
          <w:rFonts w:ascii="Arial Narrow" w:hAnsi="Arial Narrow"/>
          <w:color w:val="auto"/>
          <w:sz w:val="22"/>
          <w:szCs w:val="22"/>
        </w:rPr>
        <w:t>vedieť trasy jednotlivých podzemných a nadzemných inžinierskych sietí pretože pri ich oprave, údržbe môže dôjsť k poškodeniu susediacej trasy vedenia</w:t>
      </w:r>
    </w:p>
    <w:p w14:paraId="755459AA" w14:textId="77777777" w:rsidR="00E91C0A" w:rsidRPr="008014F7" w:rsidRDefault="00E91C0A" w:rsidP="00C64CAC">
      <w:pPr>
        <w:tabs>
          <w:tab w:val="left" w:pos="1134"/>
        </w:tabs>
        <w:ind w:firstLine="567"/>
        <w:jc w:val="both"/>
        <w:rPr>
          <w:rFonts w:ascii="Arial Narrow" w:hAnsi="Arial Narrow"/>
          <w:sz w:val="24"/>
          <w:szCs w:val="24"/>
        </w:rPr>
      </w:pPr>
    </w:p>
    <w:p w14:paraId="4000C046" w14:textId="77777777" w:rsidR="00C64CAC" w:rsidRPr="008014F7" w:rsidRDefault="00C64CAC" w:rsidP="00C64CAC">
      <w:pPr>
        <w:pStyle w:val="Nadpis8"/>
        <w:ind w:left="567"/>
        <w:jc w:val="both"/>
        <w:rPr>
          <w:rFonts w:ascii="Arial Narrow" w:hAnsi="Arial Narrow"/>
          <w:color w:val="auto"/>
          <w:sz w:val="24"/>
          <w:szCs w:val="24"/>
          <w:u w:val="single"/>
        </w:rPr>
      </w:pPr>
      <w:bookmarkStart w:id="26" w:name="_Toc94247434"/>
      <w:r w:rsidRPr="008014F7">
        <w:rPr>
          <w:rFonts w:ascii="Arial Narrow" w:hAnsi="Arial Narrow"/>
          <w:color w:val="auto"/>
          <w:sz w:val="24"/>
          <w:szCs w:val="24"/>
          <w:u w:val="single"/>
        </w:rPr>
        <w:t>7.4. Zásady a regulatívy umiestnenia verejného technického vybavenia územia v oblasti zásobovania zemným plynom a teplom.</w:t>
      </w:r>
      <w:bookmarkEnd w:id="26"/>
    </w:p>
    <w:p w14:paraId="77DD1E75" w14:textId="77777777" w:rsidR="00C64CAC" w:rsidRPr="008014F7" w:rsidRDefault="00C64CAC" w:rsidP="00C64CAC">
      <w:pPr>
        <w:tabs>
          <w:tab w:val="left" w:pos="567"/>
          <w:tab w:val="left" w:pos="1134"/>
        </w:tabs>
        <w:jc w:val="both"/>
        <w:rPr>
          <w:rFonts w:ascii="Arial Narrow" w:hAnsi="Arial Narrow"/>
          <w:sz w:val="22"/>
          <w:szCs w:val="22"/>
        </w:rPr>
      </w:pPr>
      <w:r w:rsidRPr="008014F7">
        <w:rPr>
          <w:rFonts w:ascii="Arial Narrow" w:hAnsi="Arial Narrow"/>
          <w:sz w:val="22"/>
          <w:szCs w:val="22"/>
        </w:rPr>
        <w:tab/>
        <w:t>a)</w:t>
      </w:r>
      <w:r w:rsidRPr="008014F7">
        <w:rPr>
          <w:rFonts w:ascii="Arial Narrow" w:hAnsi="Arial Narrow"/>
          <w:sz w:val="22"/>
          <w:szCs w:val="22"/>
        </w:rPr>
        <w:tab/>
        <w:t xml:space="preserve">Rešpektovať trasu nadradenej prenosovej sústavy VTL Severné Slovensko a systém </w:t>
      </w:r>
      <w:r w:rsidRPr="008014F7">
        <w:rPr>
          <w:rFonts w:ascii="Arial Narrow" w:hAnsi="Arial Narrow"/>
          <w:sz w:val="22"/>
          <w:szCs w:val="22"/>
        </w:rPr>
        <w:tab/>
      </w:r>
      <w:r w:rsidRPr="008014F7">
        <w:rPr>
          <w:rFonts w:ascii="Arial Narrow" w:hAnsi="Arial Narrow"/>
          <w:sz w:val="22"/>
          <w:szCs w:val="22"/>
        </w:rPr>
        <w:tab/>
      </w:r>
      <w:r w:rsidR="00C80C2F" w:rsidRPr="008014F7">
        <w:rPr>
          <w:rFonts w:ascii="Arial Narrow" w:hAnsi="Arial Narrow"/>
          <w:sz w:val="22"/>
          <w:szCs w:val="22"/>
        </w:rPr>
        <w:tab/>
      </w:r>
      <w:r w:rsidRPr="008014F7">
        <w:rPr>
          <w:rFonts w:ascii="Arial Narrow" w:hAnsi="Arial Narrow"/>
          <w:sz w:val="22"/>
          <w:szCs w:val="22"/>
        </w:rPr>
        <w:t>rozvodov  zemného plynu, vrátane navrhovaných.</w:t>
      </w:r>
    </w:p>
    <w:p w14:paraId="78E67752" w14:textId="77777777" w:rsidR="00882143" w:rsidRPr="008014F7" w:rsidRDefault="00882143" w:rsidP="00560F5D">
      <w:pPr>
        <w:pStyle w:val="Bezriadkovania"/>
        <w:numPr>
          <w:ilvl w:val="0"/>
          <w:numId w:val="106"/>
        </w:numPr>
        <w:ind w:left="1134" w:hanging="567"/>
        <w:jc w:val="both"/>
        <w:rPr>
          <w:rFonts w:ascii="Arial Narrow" w:hAnsi="Arial Narrow"/>
          <w:color w:val="auto"/>
          <w:sz w:val="22"/>
          <w:szCs w:val="22"/>
        </w:rPr>
      </w:pPr>
      <w:r w:rsidRPr="008014F7">
        <w:rPr>
          <w:rFonts w:ascii="Arial Narrow" w:hAnsi="Arial Narrow"/>
          <w:color w:val="auto"/>
          <w:sz w:val="22"/>
          <w:szCs w:val="22"/>
        </w:rPr>
        <w:t>Rešpektovať v súlade so zákonom 251/2012 Z.z., ochranné a bezpečnostné pásma existujúcich plynárenských zariadení slúžiacich na rozvod zemného plynu.</w:t>
      </w:r>
    </w:p>
    <w:p w14:paraId="3C7C78B4" w14:textId="77777777" w:rsidR="005053C7" w:rsidRPr="008014F7" w:rsidRDefault="005053C7" w:rsidP="00560F5D">
      <w:pPr>
        <w:pStyle w:val="Bezriadkovania"/>
        <w:numPr>
          <w:ilvl w:val="0"/>
          <w:numId w:val="106"/>
        </w:numPr>
        <w:ind w:left="1134" w:hanging="567"/>
        <w:jc w:val="both"/>
        <w:rPr>
          <w:rFonts w:ascii="Arial Narrow" w:hAnsi="Arial Narrow"/>
          <w:color w:val="auto"/>
          <w:sz w:val="22"/>
          <w:szCs w:val="22"/>
        </w:rPr>
      </w:pPr>
      <w:r w:rsidRPr="008014F7">
        <w:rPr>
          <w:rFonts w:ascii="Arial Narrow" w:hAnsi="Arial Narrow"/>
          <w:color w:val="auto"/>
          <w:sz w:val="22"/>
          <w:szCs w:val="22"/>
        </w:rPr>
        <w:t>vedieť trasy jednotlivých podzemných a nadzemných inžinierskych sietí pretože pri ich oprave, údržbe môže dôjsť k poškodeniu susediacej trasy vedenia</w:t>
      </w:r>
    </w:p>
    <w:p w14:paraId="0E2F6B3C" w14:textId="77777777" w:rsidR="005053C7" w:rsidRPr="008014F7" w:rsidRDefault="005053C7" w:rsidP="00560F5D">
      <w:pPr>
        <w:pStyle w:val="Bezriadkovania"/>
        <w:numPr>
          <w:ilvl w:val="0"/>
          <w:numId w:val="106"/>
        </w:numPr>
        <w:ind w:left="1134" w:hanging="567"/>
        <w:jc w:val="both"/>
        <w:rPr>
          <w:rFonts w:ascii="Arial Narrow" w:hAnsi="Arial Narrow"/>
          <w:color w:val="auto"/>
          <w:sz w:val="22"/>
          <w:szCs w:val="22"/>
        </w:rPr>
      </w:pPr>
      <w:r w:rsidRPr="008014F7">
        <w:rPr>
          <w:rFonts w:ascii="Arial Narrow" w:hAnsi="Arial Narrow"/>
          <w:color w:val="auto"/>
          <w:sz w:val="22"/>
          <w:szCs w:val="22"/>
        </w:rPr>
        <w:t>v prípade potreby prekládky energetických zariadení je potrebné tieto riešiť v zmysle zákona č. 251/2012 Z.z., Zákon o energetike a o zmene a doplnení niektorých zákonov, z 31.7.2012</w:t>
      </w:r>
    </w:p>
    <w:p w14:paraId="4C31881B" w14:textId="0D4C8C7A" w:rsidR="005053C7" w:rsidRPr="008014F7" w:rsidRDefault="005053C7" w:rsidP="00560F5D">
      <w:pPr>
        <w:pStyle w:val="Bezriadkovania"/>
        <w:numPr>
          <w:ilvl w:val="0"/>
          <w:numId w:val="106"/>
        </w:numPr>
        <w:ind w:left="1134" w:hanging="567"/>
        <w:jc w:val="both"/>
        <w:rPr>
          <w:rFonts w:ascii="Arial Narrow" w:hAnsi="Arial Narrow"/>
          <w:color w:val="auto"/>
          <w:sz w:val="22"/>
          <w:szCs w:val="22"/>
        </w:rPr>
      </w:pPr>
      <w:r w:rsidRPr="008014F7">
        <w:rPr>
          <w:rFonts w:ascii="Arial Narrow" w:hAnsi="Arial Narrow"/>
          <w:color w:val="auto"/>
          <w:sz w:val="22"/>
          <w:szCs w:val="22"/>
        </w:rPr>
        <w:t xml:space="preserve">napojenie na existujúce plynárenské zariadenie a rozšírenie distribučnej siete v záujmových lokalitách obce </w:t>
      </w:r>
      <w:r w:rsidR="00FD4DC0" w:rsidRPr="008014F7">
        <w:rPr>
          <w:rFonts w:ascii="Arial Narrow" w:hAnsi="Arial Narrow"/>
          <w:color w:val="auto"/>
          <w:sz w:val="22"/>
          <w:szCs w:val="22"/>
        </w:rPr>
        <w:t>Olešná</w:t>
      </w:r>
      <w:r w:rsidRPr="008014F7">
        <w:rPr>
          <w:rFonts w:ascii="Arial Narrow" w:hAnsi="Arial Narrow"/>
          <w:color w:val="auto"/>
          <w:sz w:val="22"/>
          <w:szCs w:val="22"/>
        </w:rPr>
        <w:t xml:space="preserve"> je nutné riešiť podaním žiadosti o pripojenie resp. o rozšírenie distribučnej siete. Žiadosť, ako aj pokyny sa nachádzajú na stránke:</w:t>
      </w:r>
    </w:p>
    <w:p w14:paraId="233F4D33" w14:textId="77777777" w:rsidR="005053C7" w:rsidRPr="008014F7" w:rsidRDefault="00CB5C47" w:rsidP="005053C7">
      <w:pPr>
        <w:pStyle w:val="Bezriadkovania"/>
        <w:ind w:left="1134"/>
        <w:jc w:val="both"/>
        <w:rPr>
          <w:rFonts w:ascii="Arial Narrow" w:hAnsi="Arial Narrow"/>
          <w:color w:val="auto"/>
          <w:sz w:val="22"/>
          <w:szCs w:val="22"/>
        </w:rPr>
      </w:pPr>
      <w:hyperlink r:id="rId57" w:history="1">
        <w:r w:rsidR="005053C7" w:rsidRPr="008014F7">
          <w:rPr>
            <w:rStyle w:val="Hypertextovprepojenie"/>
            <w:rFonts w:ascii="Arial Narrow" w:hAnsi="Arial Narrow"/>
            <w:color w:val="auto"/>
            <w:sz w:val="22"/>
            <w:szCs w:val="22"/>
          </w:rPr>
          <w:t>www.spp-distribúcia.sk</w:t>
        </w:r>
      </w:hyperlink>
    </w:p>
    <w:p w14:paraId="4E816BC0" w14:textId="77777777" w:rsidR="005053C7" w:rsidRPr="008014F7" w:rsidRDefault="005053C7" w:rsidP="00560F5D">
      <w:pPr>
        <w:pStyle w:val="Bezriadkovania"/>
        <w:numPr>
          <w:ilvl w:val="0"/>
          <w:numId w:val="106"/>
        </w:numPr>
        <w:ind w:left="1134" w:hanging="567"/>
        <w:jc w:val="both"/>
        <w:rPr>
          <w:rFonts w:ascii="Arial Narrow" w:hAnsi="Arial Narrow"/>
          <w:color w:val="auto"/>
          <w:sz w:val="22"/>
          <w:szCs w:val="22"/>
        </w:rPr>
      </w:pPr>
      <w:r w:rsidRPr="008014F7">
        <w:rPr>
          <w:rFonts w:ascii="Arial Narrow" w:hAnsi="Arial Narrow"/>
          <w:color w:val="auto"/>
          <w:sz w:val="22"/>
          <w:szCs w:val="22"/>
        </w:rPr>
        <w:t>Zásobovanie teplom riešiť decentralizovaným systémom z objektových, resp. združených zdrojov tepla.</w:t>
      </w:r>
    </w:p>
    <w:p w14:paraId="560F96DD" w14:textId="77777777" w:rsidR="00561539" w:rsidRPr="008014F7" w:rsidRDefault="00C64CAC" w:rsidP="00561539">
      <w:pPr>
        <w:tabs>
          <w:tab w:val="left" w:pos="567"/>
          <w:tab w:val="left" w:pos="1134"/>
        </w:tabs>
        <w:ind w:left="1134" w:hanging="1134"/>
        <w:jc w:val="both"/>
        <w:rPr>
          <w:rFonts w:ascii="Arial Narrow" w:hAnsi="Arial Narrow"/>
          <w:sz w:val="22"/>
          <w:szCs w:val="22"/>
        </w:rPr>
      </w:pPr>
      <w:r w:rsidRPr="008014F7">
        <w:rPr>
          <w:rFonts w:ascii="Arial Narrow" w:hAnsi="Arial Narrow"/>
          <w:sz w:val="22"/>
          <w:szCs w:val="22"/>
        </w:rPr>
        <w:tab/>
      </w:r>
      <w:bookmarkStart w:id="27" w:name="_Toc94247435"/>
    </w:p>
    <w:p w14:paraId="2F1B8EA1" w14:textId="77777777" w:rsidR="00C64CAC" w:rsidRPr="008014F7" w:rsidRDefault="00C64CAC" w:rsidP="00561539">
      <w:pPr>
        <w:tabs>
          <w:tab w:val="left" w:pos="567"/>
          <w:tab w:val="left" w:pos="1134"/>
        </w:tabs>
        <w:ind w:left="1134" w:hanging="567"/>
        <w:jc w:val="both"/>
        <w:rPr>
          <w:rFonts w:ascii="Arial Narrow" w:hAnsi="Arial Narrow"/>
          <w:sz w:val="24"/>
          <w:szCs w:val="24"/>
          <w:u w:val="single"/>
        </w:rPr>
      </w:pPr>
      <w:r w:rsidRPr="008014F7">
        <w:rPr>
          <w:rFonts w:ascii="Arial Narrow" w:hAnsi="Arial Narrow"/>
          <w:sz w:val="24"/>
          <w:szCs w:val="24"/>
          <w:u w:val="single"/>
        </w:rPr>
        <w:t>7.5. Zásady a regulatívy umiestnenia verejného technického vybavenia územia v oblasti telekomunikácií.</w:t>
      </w:r>
      <w:bookmarkEnd w:id="27"/>
    </w:p>
    <w:p w14:paraId="4F3B7102" w14:textId="77777777" w:rsidR="00C64CAC" w:rsidRPr="008014F7" w:rsidRDefault="00C64CAC" w:rsidP="00C64CAC">
      <w:pPr>
        <w:pStyle w:val="Zkladntext"/>
        <w:tabs>
          <w:tab w:val="left" w:pos="0"/>
          <w:tab w:val="left" w:pos="567"/>
          <w:tab w:val="left" w:pos="1134"/>
        </w:tabs>
        <w:ind w:left="1134" w:hanging="1068"/>
        <w:jc w:val="both"/>
        <w:rPr>
          <w:rFonts w:ascii="Arial Narrow" w:hAnsi="Arial Narrow"/>
          <w:szCs w:val="22"/>
        </w:rPr>
      </w:pPr>
      <w:r w:rsidRPr="008014F7">
        <w:rPr>
          <w:rFonts w:ascii="Arial Narrow" w:hAnsi="Arial Narrow"/>
          <w:szCs w:val="22"/>
        </w:rPr>
        <w:tab/>
      </w:r>
      <w:r w:rsidRPr="008014F7">
        <w:rPr>
          <w:rFonts w:ascii="Arial Narrow" w:hAnsi="Arial Narrow"/>
          <w:b w:val="0"/>
          <w:szCs w:val="22"/>
        </w:rPr>
        <w:t xml:space="preserve">a) </w:t>
      </w:r>
      <w:r w:rsidRPr="008014F7">
        <w:rPr>
          <w:rFonts w:ascii="Arial Narrow" w:hAnsi="Arial Narrow"/>
          <w:b w:val="0"/>
          <w:szCs w:val="22"/>
        </w:rPr>
        <w:tab/>
        <w:t>Rozširovanie miestnej telekomunikačnej siete do plôch s novou výstavbou, na základe</w:t>
      </w:r>
      <w:r w:rsidRPr="008014F7">
        <w:rPr>
          <w:rFonts w:ascii="Arial Narrow" w:hAnsi="Arial Narrow"/>
          <w:szCs w:val="22"/>
        </w:rPr>
        <w:t xml:space="preserve"> </w:t>
      </w:r>
    </w:p>
    <w:p w14:paraId="366B2E3F" w14:textId="77777777" w:rsidR="00C64CAC" w:rsidRPr="008014F7" w:rsidRDefault="00C64CAC" w:rsidP="00C64CAC">
      <w:pPr>
        <w:tabs>
          <w:tab w:val="left" w:pos="1134"/>
        </w:tabs>
        <w:jc w:val="both"/>
        <w:rPr>
          <w:rFonts w:ascii="Arial Narrow" w:hAnsi="Arial Narrow"/>
          <w:sz w:val="22"/>
          <w:szCs w:val="22"/>
        </w:rPr>
      </w:pPr>
      <w:r w:rsidRPr="008014F7">
        <w:rPr>
          <w:rFonts w:ascii="Arial Narrow" w:hAnsi="Arial Narrow"/>
          <w:sz w:val="22"/>
          <w:szCs w:val="22"/>
        </w:rPr>
        <w:t xml:space="preserve">      </w:t>
      </w:r>
      <w:r w:rsidRPr="008014F7">
        <w:rPr>
          <w:rFonts w:ascii="Arial Narrow" w:hAnsi="Arial Narrow"/>
          <w:sz w:val="22"/>
          <w:szCs w:val="22"/>
        </w:rPr>
        <w:tab/>
        <w:t xml:space="preserve">požiadaviek zriaďovania telefónnych staníc. </w:t>
      </w:r>
    </w:p>
    <w:p w14:paraId="48D9FC88" w14:textId="77777777" w:rsidR="00C64CAC" w:rsidRPr="008014F7" w:rsidRDefault="00C64CAC" w:rsidP="00C64CAC">
      <w:pPr>
        <w:tabs>
          <w:tab w:val="left" w:pos="567"/>
          <w:tab w:val="left" w:pos="1134"/>
        </w:tabs>
        <w:jc w:val="both"/>
        <w:rPr>
          <w:rFonts w:ascii="Arial Narrow" w:hAnsi="Arial Narrow"/>
          <w:sz w:val="22"/>
          <w:szCs w:val="22"/>
        </w:rPr>
      </w:pPr>
      <w:r w:rsidRPr="008014F7">
        <w:rPr>
          <w:rFonts w:ascii="Arial Narrow" w:hAnsi="Arial Narrow"/>
          <w:sz w:val="22"/>
          <w:szCs w:val="22"/>
        </w:rPr>
        <w:tab/>
        <w:t xml:space="preserve">b)  </w:t>
      </w:r>
      <w:r w:rsidRPr="008014F7">
        <w:rPr>
          <w:rFonts w:ascii="Arial Narrow" w:hAnsi="Arial Narrow"/>
          <w:sz w:val="22"/>
          <w:szCs w:val="22"/>
        </w:rPr>
        <w:tab/>
        <w:t xml:space="preserve">Rozšírenie siete miestneho rozhlasu do všetkých nových plôch pre výstavbu. </w:t>
      </w:r>
    </w:p>
    <w:p w14:paraId="6DB9B87B" w14:textId="77777777" w:rsidR="00C64CAC" w:rsidRPr="008014F7" w:rsidRDefault="00C64CAC" w:rsidP="00C64CAC">
      <w:pPr>
        <w:tabs>
          <w:tab w:val="left" w:pos="567"/>
          <w:tab w:val="left" w:pos="1134"/>
        </w:tabs>
        <w:jc w:val="both"/>
        <w:rPr>
          <w:rFonts w:ascii="Arial Narrow" w:hAnsi="Arial Narrow"/>
          <w:sz w:val="22"/>
          <w:szCs w:val="22"/>
        </w:rPr>
      </w:pPr>
      <w:r w:rsidRPr="008014F7">
        <w:rPr>
          <w:rFonts w:ascii="Arial Narrow" w:hAnsi="Arial Narrow"/>
          <w:sz w:val="22"/>
          <w:szCs w:val="22"/>
        </w:rPr>
        <w:tab/>
        <w:t xml:space="preserve">c)  </w:t>
      </w:r>
      <w:r w:rsidRPr="008014F7">
        <w:rPr>
          <w:rFonts w:ascii="Arial Narrow" w:hAnsi="Arial Narrow"/>
          <w:sz w:val="22"/>
          <w:szCs w:val="22"/>
        </w:rPr>
        <w:tab/>
        <w:t xml:space="preserve">Rozšírenie televízneho káblového rozvodu do nových plôch zástavby. </w:t>
      </w:r>
    </w:p>
    <w:p w14:paraId="08E7470A" w14:textId="77777777" w:rsidR="00C64CAC" w:rsidRPr="008014F7" w:rsidRDefault="00C64CAC" w:rsidP="00C64CAC">
      <w:pPr>
        <w:tabs>
          <w:tab w:val="left" w:pos="567"/>
          <w:tab w:val="left" w:pos="1134"/>
        </w:tabs>
        <w:jc w:val="both"/>
        <w:rPr>
          <w:rFonts w:ascii="Arial Narrow" w:hAnsi="Arial Narrow"/>
          <w:sz w:val="22"/>
          <w:szCs w:val="22"/>
        </w:rPr>
      </w:pPr>
      <w:r w:rsidRPr="008014F7">
        <w:rPr>
          <w:rFonts w:ascii="Arial Narrow" w:hAnsi="Arial Narrow"/>
          <w:sz w:val="22"/>
          <w:szCs w:val="22"/>
        </w:rPr>
        <w:tab/>
        <w:t xml:space="preserve">d)   </w:t>
      </w:r>
      <w:r w:rsidRPr="008014F7">
        <w:rPr>
          <w:rFonts w:ascii="Arial Narrow" w:hAnsi="Arial Narrow"/>
          <w:sz w:val="22"/>
          <w:szCs w:val="22"/>
        </w:rPr>
        <w:tab/>
        <w:t xml:space="preserve">Rešpektovať optické a metalické trasy diaľkových a uzlových káblov v území. </w:t>
      </w:r>
    </w:p>
    <w:p w14:paraId="2B9D03F4" w14:textId="77777777" w:rsidR="00CA61DC" w:rsidRPr="008014F7" w:rsidRDefault="00CA61DC" w:rsidP="00560F5D">
      <w:pPr>
        <w:pStyle w:val="Zkladntext4"/>
        <w:numPr>
          <w:ilvl w:val="0"/>
          <w:numId w:val="107"/>
        </w:numPr>
        <w:shd w:val="clear" w:color="auto" w:fill="auto"/>
        <w:spacing w:line="250" w:lineRule="exact"/>
        <w:ind w:left="1134" w:hanging="567"/>
        <w:jc w:val="both"/>
        <w:rPr>
          <w:color w:val="auto"/>
          <w:sz w:val="22"/>
          <w:szCs w:val="22"/>
        </w:rPr>
      </w:pPr>
      <w:r w:rsidRPr="008014F7">
        <w:rPr>
          <w:color w:val="auto"/>
          <w:sz w:val="22"/>
          <w:szCs w:val="22"/>
        </w:rPr>
        <w:t>Pred zemnými prácami je potrebné vytýčenie podzemných telekomunikačných sietí</w:t>
      </w:r>
    </w:p>
    <w:p w14:paraId="41AD7FC2" w14:textId="77777777" w:rsidR="00CA61DC" w:rsidRPr="008014F7" w:rsidRDefault="00CA61DC" w:rsidP="00560F5D">
      <w:pPr>
        <w:pStyle w:val="Zkladntext4"/>
        <w:numPr>
          <w:ilvl w:val="0"/>
          <w:numId w:val="107"/>
        </w:numPr>
        <w:shd w:val="clear" w:color="auto" w:fill="auto"/>
        <w:spacing w:line="250" w:lineRule="exact"/>
        <w:ind w:left="1134" w:right="20" w:hanging="567"/>
        <w:jc w:val="both"/>
        <w:rPr>
          <w:color w:val="auto"/>
          <w:sz w:val="22"/>
          <w:szCs w:val="22"/>
        </w:rPr>
      </w:pPr>
      <w:r w:rsidRPr="008014F7">
        <w:rPr>
          <w:color w:val="auto"/>
          <w:sz w:val="22"/>
          <w:szCs w:val="22"/>
        </w:rPr>
        <w:t xml:space="preserve"> nové vedenia telekomunikačnej siete riešiť káblovým vedením v zemi s dodržaním ich ochranných pásiem v zmysle príslušnej STN a súvisiacich predpisov</w:t>
      </w:r>
    </w:p>
    <w:p w14:paraId="380B0055" w14:textId="77777777" w:rsidR="00CA61DC" w:rsidRPr="008014F7" w:rsidRDefault="00CA61DC" w:rsidP="00560F5D">
      <w:pPr>
        <w:pStyle w:val="Zkladntext4"/>
        <w:numPr>
          <w:ilvl w:val="0"/>
          <w:numId w:val="107"/>
        </w:numPr>
        <w:shd w:val="clear" w:color="auto" w:fill="auto"/>
        <w:tabs>
          <w:tab w:val="left" w:pos="826"/>
        </w:tabs>
        <w:spacing w:line="250" w:lineRule="exact"/>
        <w:ind w:left="1134" w:right="20" w:hanging="567"/>
        <w:jc w:val="both"/>
        <w:rPr>
          <w:color w:val="auto"/>
          <w:sz w:val="22"/>
          <w:szCs w:val="22"/>
        </w:rPr>
      </w:pPr>
      <w:r w:rsidRPr="008014F7">
        <w:rPr>
          <w:color w:val="auto"/>
          <w:sz w:val="22"/>
          <w:szCs w:val="22"/>
        </w:rPr>
        <w:tab/>
        <w:t>Pri škodlivom rušení, ktoré bráni prevádzke zariadenia v súlade s jeho určením, je užívateľ povinný bezodkladne urobiť účinné ochranné opatrenia alebo ukončiť prevádzkovanie zariadenia (za rušenie sa považuje aj znemožnenie prevádzky spôsobené elektromagnetickým tienením alebo odrazmi elektromagnetických vĺn od stavieb, ktoré boli zhotovené po uvedení vedenia do prevádzky)</w:t>
      </w:r>
    </w:p>
    <w:p w14:paraId="191881F7" w14:textId="77777777" w:rsidR="00CA61DC" w:rsidRPr="008014F7" w:rsidRDefault="00CA61DC" w:rsidP="00560F5D">
      <w:pPr>
        <w:pStyle w:val="Zkladntext4"/>
        <w:numPr>
          <w:ilvl w:val="0"/>
          <w:numId w:val="107"/>
        </w:numPr>
        <w:shd w:val="clear" w:color="auto" w:fill="auto"/>
        <w:tabs>
          <w:tab w:val="left" w:pos="826"/>
        </w:tabs>
        <w:spacing w:line="250" w:lineRule="exact"/>
        <w:ind w:left="1134" w:right="20" w:hanging="567"/>
        <w:jc w:val="both"/>
        <w:rPr>
          <w:color w:val="auto"/>
          <w:sz w:val="22"/>
          <w:szCs w:val="22"/>
        </w:rPr>
      </w:pPr>
      <w:r w:rsidRPr="008014F7">
        <w:rPr>
          <w:color w:val="auto"/>
          <w:sz w:val="22"/>
          <w:szCs w:val="22"/>
        </w:rPr>
        <w:tab/>
        <w:t xml:space="preserve">K existencii podzemných alebo nadzemných vedení telekomunikačných sietí je potrebné požiadať Slovak </w:t>
      </w:r>
      <w:proofErr w:type="spellStart"/>
      <w:r w:rsidRPr="008014F7">
        <w:rPr>
          <w:color w:val="auto"/>
          <w:sz w:val="22"/>
          <w:szCs w:val="22"/>
        </w:rPr>
        <w:t>telekom</w:t>
      </w:r>
      <w:proofErr w:type="spellEnd"/>
      <w:r w:rsidRPr="008014F7">
        <w:rPr>
          <w:color w:val="auto"/>
          <w:sz w:val="22"/>
          <w:szCs w:val="22"/>
        </w:rPr>
        <w:t xml:space="preserve"> a.s., Bratislava o vyjadrenie</w:t>
      </w:r>
    </w:p>
    <w:p w14:paraId="5C3EA656" w14:textId="77777777" w:rsidR="00CA61DC" w:rsidRPr="008014F7" w:rsidRDefault="00CA61DC" w:rsidP="00560F5D">
      <w:pPr>
        <w:pStyle w:val="Zkladntext4"/>
        <w:numPr>
          <w:ilvl w:val="0"/>
          <w:numId w:val="107"/>
        </w:numPr>
        <w:shd w:val="clear" w:color="auto" w:fill="auto"/>
        <w:tabs>
          <w:tab w:val="left" w:pos="826"/>
        </w:tabs>
        <w:spacing w:line="250" w:lineRule="exact"/>
        <w:ind w:left="1134" w:right="20" w:hanging="567"/>
        <w:jc w:val="both"/>
        <w:rPr>
          <w:color w:val="auto"/>
          <w:sz w:val="22"/>
          <w:szCs w:val="22"/>
        </w:rPr>
      </w:pPr>
      <w:r w:rsidRPr="008014F7">
        <w:rPr>
          <w:color w:val="auto"/>
          <w:sz w:val="22"/>
          <w:szCs w:val="22"/>
        </w:rPr>
        <w:tab/>
        <w:t>Pri riešení urbanistických štúdií bude potrebné spracovať návrh telekomunikačnej infraštruktúry, z dôvodu zapracovania trás telekomunikačných vedení do územného rozhodnutia, po upresnení požadovaných podkladov a ich zapracovaní do PD, Slovak Telecom a.s. spracuje na základe písomnej požiadavky na zabezpečenie telekomunikačnej infraštruktúry realizačnú PD na telekomunikačné pripojenie a následnú realizáciu</w:t>
      </w:r>
    </w:p>
    <w:p w14:paraId="6A8027A0" w14:textId="77777777" w:rsidR="00CA61DC" w:rsidRPr="008014F7" w:rsidRDefault="00CA61DC" w:rsidP="00560F5D">
      <w:pPr>
        <w:pStyle w:val="Zkladntext4"/>
        <w:numPr>
          <w:ilvl w:val="0"/>
          <w:numId w:val="107"/>
        </w:numPr>
        <w:shd w:val="clear" w:color="auto" w:fill="auto"/>
        <w:tabs>
          <w:tab w:val="left" w:pos="826"/>
        </w:tabs>
        <w:spacing w:line="250" w:lineRule="exact"/>
        <w:ind w:left="1134" w:right="20" w:hanging="567"/>
        <w:jc w:val="both"/>
        <w:rPr>
          <w:color w:val="auto"/>
          <w:sz w:val="22"/>
          <w:szCs w:val="22"/>
        </w:rPr>
      </w:pPr>
      <w:r w:rsidRPr="008014F7">
        <w:rPr>
          <w:color w:val="auto"/>
          <w:sz w:val="22"/>
          <w:szCs w:val="22"/>
        </w:rPr>
        <w:tab/>
        <w:t>V ochrannom pásme telekomunikačných zariadení neumiestňovať stavby a porasty, ani vykonávať zemné práce, ktoré by mohli ohroziť telekomunikačné zariadenia alebo vedenia telekomunikačnej siete, alebo ich plynulú a bezpečnú prevádzku</w:t>
      </w:r>
    </w:p>
    <w:p w14:paraId="517D2507" w14:textId="77777777" w:rsidR="00CA61DC" w:rsidRPr="008014F7" w:rsidRDefault="00CA61DC" w:rsidP="00CA61DC">
      <w:pPr>
        <w:pStyle w:val="Zkladntext4"/>
        <w:shd w:val="clear" w:color="auto" w:fill="auto"/>
        <w:tabs>
          <w:tab w:val="left" w:pos="826"/>
        </w:tabs>
        <w:spacing w:line="250" w:lineRule="exact"/>
        <w:ind w:right="20" w:firstLine="0"/>
        <w:jc w:val="both"/>
        <w:rPr>
          <w:color w:val="auto"/>
          <w:sz w:val="22"/>
          <w:szCs w:val="22"/>
        </w:rPr>
      </w:pPr>
    </w:p>
    <w:p w14:paraId="490259B4" w14:textId="77777777" w:rsidR="00CA61DC" w:rsidRPr="008014F7" w:rsidRDefault="00CA61DC" w:rsidP="00CA61DC">
      <w:pPr>
        <w:pStyle w:val="Zkladntext4"/>
        <w:shd w:val="clear" w:color="auto" w:fill="auto"/>
        <w:tabs>
          <w:tab w:val="left" w:pos="826"/>
        </w:tabs>
        <w:spacing w:line="250" w:lineRule="exact"/>
        <w:ind w:right="20" w:firstLine="0"/>
        <w:jc w:val="both"/>
        <w:rPr>
          <w:color w:val="auto"/>
          <w:sz w:val="22"/>
          <w:szCs w:val="22"/>
        </w:rPr>
      </w:pPr>
    </w:p>
    <w:p w14:paraId="7A383843" w14:textId="77777777" w:rsidR="00CA61DC" w:rsidRPr="008014F7" w:rsidRDefault="00CA61DC" w:rsidP="00561539">
      <w:pPr>
        <w:pStyle w:val="Zhlavie31"/>
        <w:keepNext/>
        <w:keepLines/>
        <w:shd w:val="clear" w:color="auto" w:fill="auto"/>
        <w:tabs>
          <w:tab w:val="left" w:pos="861"/>
        </w:tabs>
        <w:spacing w:before="0" w:after="0" w:line="250" w:lineRule="exact"/>
        <w:ind w:left="567" w:firstLine="0"/>
        <w:rPr>
          <w:rStyle w:val="Zhlavie3"/>
          <w:sz w:val="24"/>
          <w:szCs w:val="24"/>
          <w:u w:val="single"/>
        </w:rPr>
      </w:pPr>
      <w:bookmarkStart w:id="28" w:name="bookmark79"/>
      <w:r w:rsidRPr="008014F7">
        <w:rPr>
          <w:rStyle w:val="Zhlavie3"/>
          <w:sz w:val="24"/>
          <w:szCs w:val="24"/>
          <w:u w:val="single"/>
        </w:rPr>
        <w:t xml:space="preserve">7.6. </w:t>
      </w:r>
      <w:r w:rsidRPr="008014F7">
        <w:rPr>
          <w:sz w:val="24"/>
          <w:szCs w:val="24"/>
          <w:u w:val="single"/>
        </w:rPr>
        <w:t xml:space="preserve">Zásady a </w:t>
      </w:r>
      <w:r w:rsidRPr="00F95A21">
        <w:rPr>
          <w:sz w:val="24"/>
          <w:szCs w:val="24"/>
          <w:u w:val="single"/>
        </w:rPr>
        <w:t>regulatívy v</w:t>
      </w:r>
      <w:r w:rsidRPr="00F95A21">
        <w:rPr>
          <w:u w:val="single"/>
        </w:rPr>
        <w:t xml:space="preserve"> oblasti zariadení civilnej ochrany :</w:t>
      </w:r>
      <w:bookmarkEnd w:id="28"/>
    </w:p>
    <w:p w14:paraId="59D3556E" w14:textId="77777777" w:rsidR="00CA61DC" w:rsidRPr="008014F7" w:rsidRDefault="00CA61DC" w:rsidP="007C41A9">
      <w:pPr>
        <w:pStyle w:val="Zhlavie31"/>
        <w:keepNext/>
        <w:keepLines/>
        <w:shd w:val="clear" w:color="auto" w:fill="auto"/>
        <w:tabs>
          <w:tab w:val="left" w:pos="861"/>
        </w:tabs>
        <w:spacing w:before="0" w:after="0" w:line="250" w:lineRule="exact"/>
        <w:ind w:left="1134" w:hanging="567"/>
        <w:rPr>
          <w:sz w:val="24"/>
          <w:szCs w:val="24"/>
          <w:u w:val="single"/>
        </w:rPr>
      </w:pPr>
    </w:p>
    <w:p w14:paraId="1B8136CD" w14:textId="77777777" w:rsidR="00CA61DC" w:rsidRPr="008014F7" w:rsidRDefault="00CA61DC" w:rsidP="00560F5D">
      <w:pPr>
        <w:pStyle w:val="Zkladntext"/>
        <w:widowControl w:val="0"/>
        <w:numPr>
          <w:ilvl w:val="0"/>
          <w:numId w:val="108"/>
        </w:numPr>
        <w:tabs>
          <w:tab w:val="left" w:pos="861"/>
        </w:tabs>
        <w:suppressAutoHyphens w:val="0"/>
        <w:spacing w:line="250" w:lineRule="exact"/>
        <w:ind w:left="1134" w:right="20" w:hanging="567"/>
        <w:jc w:val="both"/>
        <w:rPr>
          <w:rFonts w:ascii="Arial Narrow" w:hAnsi="Arial Narrow"/>
          <w:b w:val="0"/>
          <w:szCs w:val="22"/>
        </w:rPr>
      </w:pPr>
      <w:r w:rsidRPr="008014F7">
        <w:rPr>
          <w:rStyle w:val="ZkladntextChar1"/>
          <w:b w:val="0"/>
          <w:sz w:val="24"/>
          <w:szCs w:val="24"/>
        </w:rPr>
        <w:t>)</w:t>
      </w:r>
      <w:r w:rsidRPr="008014F7">
        <w:rPr>
          <w:rStyle w:val="ZkladntextChar1"/>
          <w:b w:val="0"/>
          <w:sz w:val="24"/>
          <w:szCs w:val="24"/>
        </w:rPr>
        <w:tab/>
      </w:r>
      <w:r w:rsidRPr="008014F7">
        <w:rPr>
          <w:rStyle w:val="ZkladntextChar1"/>
          <w:b w:val="0"/>
          <w:sz w:val="22"/>
          <w:szCs w:val="22"/>
        </w:rPr>
        <w:t>Stavebnotechnické požiadavky na zariadenia civilnej ochrany - ochranné stavby riešiť a zabezpečovať v zmysle zákona č. 42/1994 Z.z. o civilnej ochrane obyvateľstva v znení neskorších predpisov a vyhlášky MV SR č. 532/2006 Z.z. o podrobnostiach na zabezpečenie stavebnotechnických požiadaviek a technických podmienok zariadení civilnej ochrany</w:t>
      </w:r>
    </w:p>
    <w:p w14:paraId="47202825" w14:textId="77777777" w:rsidR="00CA61DC" w:rsidRPr="008014F7" w:rsidRDefault="00CA61DC" w:rsidP="00560F5D">
      <w:pPr>
        <w:pStyle w:val="Zkladntext"/>
        <w:widowControl w:val="0"/>
        <w:numPr>
          <w:ilvl w:val="0"/>
          <w:numId w:val="108"/>
        </w:numPr>
        <w:tabs>
          <w:tab w:val="left" w:pos="861"/>
        </w:tabs>
        <w:suppressAutoHyphens w:val="0"/>
        <w:spacing w:after="660" w:line="250" w:lineRule="exact"/>
        <w:ind w:left="1134" w:right="20" w:hanging="567"/>
        <w:jc w:val="both"/>
        <w:rPr>
          <w:rFonts w:ascii="Arial Narrow" w:hAnsi="Arial Narrow"/>
          <w:b w:val="0"/>
          <w:szCs w:val="22"/>
        </w:rPr>
      </w:pPr>
      <w:r w:rsidRPr="008014F7">
        <w:rPr>
          <w:rStyle w:val="ZkladntextChar1"/>
          <w:b w:val="0"/>
          <w:sz w:val="22"/>
          <w:szCs w:val="22"/>
        </w:rPr>
        <w:t>)</w:t>
      </w:r>
      <w:r w:rsidRPr="008014F7">
        <w:rPr>
          <w:rStyle w:val="ZkladntextChar1"/>
          <w:b w:val="0"/>
          <w:sz w:val="22"/>
          <w:szCs w:val="22"/>
        </w:rPr>
        <w:tab/>
        <w:t>V stavbách s väčším sústredením osôb riešiť a zabezpečovať ukrytie zamestnancov a osôb prevzatých do starostlivosti v ochranných stavbách - v úkrytoch rozdielne podľa kategorizácie územia Slovenskej republiky a pre obdobie vojny a vojnového stavu v súlade s § 4 vyhlášky MV SR č. 532/2006 Z.z. o podrobnostiach na zabezpečenie stavebnotechnických požiadaviek a technických podmienok zariadení civilnej ochrany.</w:t>
      </w:r>
    </w:p>
    <w:p w14:paraId="14FEBF34" w14:textId="3EF25E77" w:rsidR="00E27B07" w:rsidRPr="008014F7" w:rsidRDefault="00E27B07" w:rsidP="00E27B07">
      <w:pPr>
        <w:pStyle w:val="Style10"/>
        <w:widowControl/>
        <w:spacing w:before="230"/>
        <w:jc w:val="center"/>
        <w:rPr>
          <w:rStyle w:val="FontStyle99"/>
          <w:rFonts w:ascii="Arial Narrow" w:hAnsi="Arial Narrow"/>
          <w:b/>
          <w:sz w:val="24"/>
          <w:szCs w:val="24"/>
        </w:rPr>
      </w:pPr>
      <w:r w:rsidRPr="008014F7">
        <w:rPr>
          <w:rStyle w:val="FontStyle99"/>
          <w:rFonts w:ascii="Arial Narrow" w:hAnsi="Arial Narrow"/>
          <w:b/>
          <w:sz w:val="24"/>
          <w:szCs w:val="24"/>
        </w:rPr>
        <w:t>Článok 8</w:t>
      </w:r>
    </w:p>
    <w:p w14:paraId="0BF9F8BF" w14:textId="77777777" w:rsidR="00E27B07" w:rsidRPr="008014F7" w:rsidRDefault="00E27B07" w:rsidP="00E27B07">
      <w:pPr>
        <w:pStyle w:val="Style31"/>
        <w:widowControl/>
        <w:spacing w:before="91"/>
        <w:ind w:firstLine="0"/>
        <w:jc w:val="center"/>
        <w:rPr>
          <w:rStyle w:val="FontStyle97"/>
          <w:rFonts w:ascii="Arial Narrow" w:hAnsi="Arial Narrow"/>
          <w:b/>
          <w:sz w:val="24"/>
          <w:szCs w:val="24"/>
        </w:rPr>
      </w:pPr>
      <w:r w:rsidRPr="008014F7">
        <w:rPr>
          <w:rStyle w:val="FontStyle97"/>
          <w:rFonts w:ascii="Arial Narrow" w:hAnsi="Arial Narrow"/>
          <w:b/>
          <w:sz w:val="24"/>
          <w:szCs w:val="24"/>
        </w:rPr>
        <w:t>Zásady a regulatívy pre zachovanie kultúrno-historických hodnôt, pre ochranu a využívanie prírodných zdrojov, pre ochranu prírody a tvorby krajiny, pre vytváranie a udržiavanie  ekologickej stability, vrátane plôch zelene</w:t>
      </w:r>
    </w:p>
    <w:p w14:paraId="0FC87C79" w14:textId="77777777" w:rsidR="00E27B07" w:rsidRPr="008014F7" w:rsidRDefault="00E27B07" w:rsidP="00560F5D">
      <w:pPr>
        <w:pStyle w:val="Style74"/>
        <w:widowControl/>
        <w:numPr>
          <w:ilvl w:val="0"/>
          <w:numId w:val="81"/>
        </w:numPr>
        <w:tabs>
          <w:tab w:val="left" w:pos="557"/>
        </w:tabs>
        <w:spacing w:before="134" w:line="226" w:lineRule="exact"/>
        <w:ind w:left="557" w:hanging="557"/>
        <w:rPr>
          <w:rStyle w:val="FontStyle99"/>
          <w:rFonts w:ascii="Arial Narrow" w:hAnsi="Arial Narrow"/>
          <w:sz w:val="22"/>
          <w:szCs w:val="22"/>
        </w:rPr>
      </w:pPr>
      <w:r w:rsidRPr="008014F7">
        <w:rPr>
          <w:rStyle w:val="FontStyle101"/>
          <w:rFonts w:ascii="Arial Narrow" w:hAnsi="Arial Narrow"/>
          <w:sz w:val="22"/>
          <w:szCs w:val="22"/>
        </w:rPr>
        <w:t xml:space="preserve">Dodržať koncepciu navrhovaného riešenia v súlade s výkresom č.2 </w:t>
      </w:r>
      <w:r w:rsidRPr="008014F7">
        <w:rPr>
          <w:rFonts w:ascii="Arial Narrow" w:hAnsi="Arial Narrow"/>
          <w:sz w:val="22"/>
          <w:szCs w:val="22"/>
        </w:rPr>
        <w:t xml:space="preserve"> – </w:t>
      </w:r>
      <w:r w:rsidRPr="008014F7">
        <w:rPr>
          <w:rFonts w:ascii="Arial Narrow" w:eastAsia="Calibri" w:hAnsi="Arial Narrow" w:cs="Arial"/>
          <w:sz w:val="22"/>
          <w:szCs w:val="22"/>
        </w:rPr>
        <w:t>Komplexný urbanistický</w:t>
      </w:r>
      <w:r w:rsidRPr="008014F7">
        <w:rPr>
          <w:rFonts w:ascii="Arial Narrow" w:eastAsia="Calibri" w:hAnsi="Arial Narrow" w:cs="Arial"/>
        </w:rPr>
        <w:t xml:space="preserve"> </w:t>
      </w:r>
      <w:r w:rsidRPr="008014F7">
        <w:rPr>
          <w:rFonts w:ascii="Arial Narrow" w:eastAsia="Calibri" w:hAnsi="Arial Narrow" w:cs="Arial"/>
          <w:sz w:val="22"/>
          <w:szCs w:val="22"/>
        </w:rPr>
        <w:t>návrh katastrálneho územia obce - návrh tvorby krajiny, ochrany prírody a územného systému ekologickej stability</w:t>
      </w:r>
      <w:r w:rsidRPr="008014F7">
        <w:rPr>
          <w:rFonts w:ascii="Arial Narrow" w:hAnsi="Arial Narrow"/>
          <w:sz w:val="22"/>
          <w:szCs w:val="22"/>
        </w:rPr>
        <w:t xml:space="preserve"> v M 1:10 000</w:t>
      </w:r>
      <w:r w:rsidRPr="008014F7">
        <w:rPr>
          <w:rStyle w:val="FontStyle101"/>
          <w:rFonts w:ascii="Arial Narrow" w:hAnsi="Arial Narrow"/>
          <w:sz w:val="22"/>
          <w:szCs w:val="22"/>
        </w:rPr>
        <w:t>.</w:t>
      </w:r>
    </w:p>
    <w:p w14:paraId="195BF391" w14:textId="77777777" w:rsidR="00E27B07" w:rsidRPr="008014F7" w:rsidRDefault="00E27B07" w:rsidP="00560F5D">
      <w:pPr>
        <w:pStyle w:val="Style74"/>
        <w:widowControl/>
        <w:numPr>
          <w:ilvl w:val="0"/>
          <w:numId w:val="81"/>
        </w:numPr>
        <w:tabs>
          <w:tab w:val="left" w:pos="557"/>
        </w:tabs>
        <w:spacing w:line="226" w:lineRule="exact"/>
        <w:ind w:left="557" w:hanging="557"/>
        <w:rPr>
          <w:rStyle w:val="FontStyle101"/>
          <w:rFonts w:ascii="Arial Narrow" w:hAnsi="Arial Narrow"/>
          <w:sz w:val="22"/>
          <w:szCs w:val="22"/>
        </w:rPr>
      </w:pPr>
      <w:r w:rsidRPr="008014F7">
        <w:rPr>
          <w:rStyle w:val="FontStyle101"/>
          <w:rFonts w:ascii="Arial Narrow" w:hAnsi="Arial Narrow"/>
          <w:sz w:val="22"/>
          <w:szCs w:val="22"/>
        </w:rPr>
        <w:t xml:space="preserve">Pri poľnohospodárskej činnosti na plochách PP, lesohospodárskej činnosti na plochách LPF, a tiež pri využívaní krajinného priestoru v súvislosti s rekreačným využívaním rešpektovať </w:t>
      </w:r>
      <w:r w:rsidRPr="008014F7">
        <w:rPr>
          <w:rFonts w:ascii="Arial Narrow" w:hAnsi="Arial Narrow"/>
          <w:sz w:val="22"/>
          <w:szCs w:val="22"/>
        </w:rPr>
        <w:t>Zákon NR SR č. 198/2014 Z.z. ktorým sa mení a dopĺňa zákon č. 543/2002 Z.z. o ochrane prírody a krajiny v znení neskorších predpisov</w:t>
      </w:r>
      <w:r w:rsidRPr="008014F7">
        <w:rPr>
          <w:rStyle w:val="FontStyle101"/>
          <w:rFonts w:ascii="Arial Narrow" w:hAnsi="Arial Narrow"/>
          <w:sz w:val="22"/>
          <w:szCs w:val="22"/>
        </w:rPr>
        <w:t xml:space="preserve"> </w:t>
      </w:r>
    </w:p>
    <w:p w14:paraId="779BD1B2" w14:textId="77777777" w:rsidR="00E27B07" w:rsidRPr="008014F7" w:rsidRDefault="00E27B07" w:rsidP="00560F5D">
      <w:pPr>
        <w:pStyle w:val="Style74"/>
        <w:widowControl/>
        <w:numPr>
          <w:ilvl w:val="0"/>
          <w:numId w:val="81"/>
        </w:numPr>
        <w:tabs>
          <w:tab w:val="left" w:pos="557"/>
        </w:tabs>
        <w:spacing w:line="226" w:lineRule="exact"/>
        <w:ind w:left="557" w:hanging="557"/>
        <w:rPr>
          <w:rStyle w:val="FontStyle99"/>
          <w:rFonts w:ascii="Arial Narrow" w:hAnsi="Arial Narrow"/>
          <w:sz w:val="22"/>
          <w:szCs w:val="22"/>
        </w:rPr>
      </w:pPr>
      <w:r w:rsidRPr="008014F7">
        <w:rPr>
          <w:rStyle w:val="FontStyle101"/>
          <w:rFonts w:ascii="Arial Narrow" w:hAnsi="Arial Narrow"/>
          <w:sz w:val="22"/>
          <w:szCs w:val="22"/>
        </w:rPr>
        <w:t>V chránených územiach a územiach navrhovaných na ochranu a ich ochranných pásmach, vo vymedzených plochách a prvkoch, a tiež významných biotopoch usmerňovať činnosť v zmysle platnej legislatívy orgánov štátnej ochrany prírody a krajiny a orgánov štátnej správy, s rozlíšením zakázaných činností, podmienečne možných činností (výnimiek z ochrany prírody) a činností potrebných pre zabezpečenie starostlivosti o chránené územie.</w:t>
      </w:r>
    </w:p>
    <w:p w14:paraId="2FC89991" w14:textId="77777777" w:rsidR="00E27B07" w:rsidRPr="008014F7" w:rsidRDefault="00E27B07" w:rsidP="00560F5D">
      <w:pPr>
        <w:pStyle w:val="Style74"/>
        <w:widowControl/>
        <w:numPr>
          <w:ilvl w:val="0"/>
          <w:numId w:val="81"/>
        </w:numPr>
        <w:tabs>
          <w:tab w:val="left" w:pos="557"/>
        </w:tabs>
        <w:spacing w:line="226" w:lineRule="exact"/>
        <w:ind w:left="557" w:hanging="557"/>
        <w:rPr>
          <w:rStyle w:val="FontStyle99"/>
          <w:rFonts w:ascii="Arial Narrow" w:hAnsi="Arial Narrow"/>
          <w:sz w:val="22"/>
          <w:szCs w:val="22"/>
        </w:rPr>
      </w:pPr>
      <w:r w:rsidRPr="008014F7">
        <w:rPr>
          <w:rStyle w:val="FontStyle101"/>
          <w:rFonts w:ascii="Arial Narrow" w:hAnsi="Arial Narrow"/>
          <w:sz w:val="22"/>
          <w:szCs w:val="22"/>
        </w:rPr>
        <w:t xml:space="preserve">Rešpektovať prvky miestneho územného systému ekologickej stability, a to hodnotnú </w:t>
      </w:r>
      <w:proofErr w:type="spellStart"/>
      <w:r w:rsidRPr="008014F7">
        <w:rPr>
          <w:rStyle w:val="FontStyle101"/>
          <w:rFonts w:ascii="Arial Narrow" w:hAnsi="Arial Narrow"/>
          <w:sz w:val="22"/>
          <w:szCs w:val="22"/>
        </w:rPr>
        <w:t>vzrastlú</w:t>
      </w:r>
      <w:proofErr w:type="spellEnd"/>
      <w:r w:rsidRPr="008014F7">
        <w:rPr>
          <w:rStyle w:val="FontStyle101"/>
          <w:rFonts w:ascii="Arial Narrow" w:hAnsi="Arial Narrow"/>
          <w:sz w:val="22"/>
          <w:szCs w:val="22"/>
        </w:rPr>
        <w:t xml:space="preserve"> zeleň, pobrežnú vegetáciu tokov a pod., nepodliehajúcej právnej legislatívnej ochrane no zabezpečujúcej biotickú integritu a priaznivé podmienky týchto ekosystémov, vrátane návrhu na využívanie a hospodárenie na plochách PP.</w:t>
      </w:r>
    </w:p>
    <w:p w14:paraId="3DB82BEA" w14:textId="77777777" w:rsidR="00E27B07" w:rsidRPr="008014F7" w:rsidRDefault="00E27B07" w:rsidP="00560F5D">
      <w:pPr>
        <w:pStyle w:val="Style74"/>
        <w:widowControl/>
        <w:numPr>
          <w:ilvl w:val="0"/>
          <w:numId w:val="81"/>
        </w:numPr>
        <w:tabs>
          <w:tab w:val="left" w:pos="557"/>
        </w:tabs>
        <w:spacing w:line="226" w:lineRule="exact"/>
        <w:ind w:left="557" w:hanging="557"/>
        <w:rPr>
          <w:rStyle w:val="FontStyle99"/>
          <w:rFonts w:ascii="Arial Narrow" w:hAnsi="Arial Narrow"/>
          <w:sz w:val="22"/>
          <w:szCs w:val="22"/>
        </w:rPr>
      </w:pPr>
      <w:r w:rsidRPr="008014F7">
        <w:rPr>
          <w:rStyle w:val="FontStyle101"/>
          <w:rFonts w:ascii="Arial Narrow" w:hAnsi="Arial Narrow"/>
          <w:sz w:val="22"/>
          <w:szCs w:val="22"/>
        </w:rPr>
        <w:t xml:space="preserve">Pri návrhu regulácie vodných tokov rešpektovať potrebu vytvorenia priestoru pre </w:t>
      </w:r>
      <w:proofErr w:type="spellStart"/>
      <w:r w:rsidRPr="008014F7">
        <w:rPr>
          <w:rStyle w:val="FontStyle101"/>
          <w:rFonts w:ascii="Arial Narrow" w:hAnsi="Arial Narrow"/>
          <w:sz w:val="22"/>
          <w:szCs w:val="22"/>
        </w:rPr>
        <w:t>príbrežnú</w:t>
      </w:r>
      <w:proofErr w:type="spellEnd"/>
      <w:r w:rsidRPr="008014F7">
        <w:rPr>
          <w:rStyle w:val="FontStyle101"/>
          <w:rFonts w:ascii="Arial Narrow" w:hAnsi="Arial Narrow"/>
          <w:sz w:val="22"/>
          <w:szCs w:val="22"/>
        </w:rPr>
        <w:t xml:space="preserve"> vegetačnú zónu, zabezpečujúcu biotickú integritu a priaznivé existenčné podmienky vodného ekosystému pre </w:t>
      </w:r>
      <w:proofErr w:type="spellStart"/>
      <w:r w:rsidRPr="008014F7">
        <w:rPr>
          <w:rStyle w:val="FontStyle101"/>
          <w:rFonts w:ascii="Arial Narrow" w:hAnsi="Arial Narrow"/>
          <w:sz w:val="22"/>
          <w:szCs w:val="22"/>
        </w:rPr>
        <w:t>akvatickú</w:t>
      </w:r>
      <w:proofErr w:type="spellEnd"/>
      <w:r w:rsidRPr="008014F7">
        <w:rPr>
          <w:rStyle w:val="FontStyle101"/>
          <w:rFonts w:ascii="Arial Narrow" w:hAnsi="Arial Narrow"/>
          <w:sz w:val="22"/>
          <w:szCs w:val="22"/>
        </w:rPr>
        <w:t xml:space="preserve"> a </w:t>
      </w:r>
      <w:proofErr w:type="spellStart"/>
      <w:r w:rsidRPr="008014F7">
        <w:rPr>
          <w:rStyle w:val="FontStyle101"/>
          <w:rFonts w:ascii="Arial Narrow" w:hAnsi="Arial Narrow"/>
          <w:sz w:val="22"/>
          <w:szCs w:val="22"/>
        </w:rPr>
        <w:t>semiakvatickú</w:t>
      </w:r>
      <w:proofErr w:type="spellEnd"/>
      <w:r w:rsidRPr="008014F7">
        <w:rPr>
          <w:rStyle w:val="FontStyle101"/>
          <w:rFonts w:ascii="Arial Narrow" w:hAnsi="Arial Narrow"/>
          <w:sz w:val="22"/>
          <w:szCs w:val="22"/>
        </w:rPr>
        <w:t xml:space="preserve"> </w:t>
      </w:r>
      <w:proofErr w:type="spellStart"/>
      <w:r w:rsidRPr="008014F7">
        <w:rPr>
          <w:rStyle w:val="FontStyle101"/>
          <w:rFonts w:ascii="Arial Narrow" w:hAnsi="Arial Narrow"/>
          <w:sz w:val="22"/>
          <w:szCs w:val="22"/>
        </w:rPr>
        <w:t>biotu</w:t>
      </w:r>
      <w:proofErr w:type="spellEnd"/>
      <w:r w:rsidRPr="008014F7">
        <w:rPr>
          <w:rStyle w:val="FontStyle101"/>
          <w:rFonts w:ascii="Arial Narrow" w:hAnsi="Arial Narrow"/>
          <w:sz w:val="22"/>
          <w:szCs w:val="22"/>
        </w:rPr>
        <w:t>.</w:t>
      </w:r>
    </w:p>
    <w:p w14:paraId="5D797A7C" w14:textId="77777777" w:rsidR="00E27B07" w:rsidRPr="008014F7" w:rsidRDefault="00E27B07" w:rsidP="00560F5D">
      <w:pPr>
        <w:pStyle w:val="Style74"/>
        <w:widowControl/>
        <w:numPr>
          <w:ilvl w:val="0"/>
          <w:numId w:val="81"/>
        </w:numPr>
        <w:tabs>
          <w:tab w:val="left" w:pos="557"/>
        </w:tabs>
        <w:spacing w:line="226" w:lineRule="exact"/>
        <w:ind w:left="557" w:hanging="557"/>
        <w:rPr>
          <w:rStyle w:val="FontStyle101"/>
          <w:rFonts w:ascii="Arial Narrow" w:hAnsi="Arial Narrow"/>
          <w:sz w:val="22"/>
          <w:szCs w:val="22"/>
        </w:rPr>
      </w:pPr>
      <w:r w:rsidRPr="008014F7">
        <w:rPr>
          <w:rStyle w:val="FontStyle101"/>
          <w:rFonts w:ascii="Arial Narrow" w:hAnsi="Arial Narrow"/>
          <w:sz w:val="22"/>
          <w:szCs w:val="22"/>
        </w:rPr>
        <w:t>Na plochách, ktoré nie sú určené na zástavbu, poľnohospodárske a rekreačné využitie, vylúčiť devastačné zásahy, ktoré by mohli spôsobiť zhoršenie existenčných podmienok a biotickej integrity rastlín a živočíchov týchto ekosystémov.</w:t>
      </w:r>
    </w:p>
    <w:p w14:paraId="185CD605" w14:textId="77777777" w:rsidR="00E27B07" w:rsidRPr="008014F7" w:rsidRDefault="00E27B07" w:rsidP="00560F5D">
      <w:pPr>
        <w:pStyle w:val="Style74"/>
        <w:widowControl/>
        <w:numPr>
          <w:ilvl w:val="0"/>
          <w:numId w:val="81"/>
        </w:numPr>
        <w:tabs>
          <w:tab w:val="left" w:pos="557"/>
        </w:tabs>
        <w:spacing w:line="226" w:lineRule="exact"/>
        <w:ind w:left="557" w:hanging="557"/>
        <w:rPr>
          <w:rFonts w:ascii="Arial Narrow" w:hAnsi="Arial Narrow" w:cs="Arial"/>
          <w:sz w:val="22"/>
          <w:szCs w:val="22"/>
        </w:rPr>
      </w:pPr>
      <w:r w:rsidRPr="008014F7">
        <w:rPr>
          <w:rFonts w:ascii="Arial Narrow" w:hAnsi="Arial Narrow"/>
          <w:sz w:val="22"/>
          <w:szCs w:val="22"/>
        </w:rPr>
        <w:t>V chránených územiach a územiach navrhovaných na ochranu a ich ochranných pásmach, vo vymedzených plochách a prvkoch, a tiež významných biotopoch usmerňovať činnosť v zmysle platnej legislatívy orgánov štátnej ochrany prírody a krajiny a orgánov štátnej správy pre prírodné liečivé zdroje a prírodné zdroje minerálnych stolových vôd, s rozlíšením zakázaných činností, podmienečne možných činností (výnimiek z ochrany prírody) a činností potrebných pre zabezpečenie starostlivosti  o chránené územie.</w:t>
      </w:r>
    </w:p>
    <w:p w14:paraId="3C8B31AB" w14:textId="77777777" w:rsidR="00E27B07" w:rsidRPr="008014F7" w:rsidRDefault="00E27B07" w:rsidP="00560F5D">
      <w:pPr>
        <w:pStyle w:val="Style74"/>
        <w:widowControl/>
        <w:numPr>
          <w:ilvl w:val="0"/>
          <w:numId w:val="81"/>
        </w:numPr>
        <w:tabs>
          <w:tab w:val="left" w:pos="557"/>
        </w:tabs>
        <w:spacing w:line="226" w:lineRule="exact"/>
        <w:ind w:left="557" w:hanging="557"/>
        <w:rPr>
          <w:rFonts w:ascii="Arial Narrow" w:hAnsi="Arial Narrow" w:cs="Arial"/>
          <w:sz w:val="22"/>
          <w:szCs w:val="22"/>
        </w:rPr>
      </w:pPr>
      <w:r w:rsidRPr="008014F7">
        <w:rPr>
          <w:rFonts w:ascii="Arial Narrow" w:hAnsi="Arial Narrow"/>
          <w:sz w:val="22"/>
          <w:szCs w:val="22"/>
        </w:rPr>
        <w:t xml:space="preserve">V prípade nevyhnutného výrubu hodnotnej </w:t>
      </w:r>
      <w:proofErr w:type="spellStart"/>
      <w:r w:rsidR="009C38EC" w:rsidRPr="008014F7">
        <w:rPr>
          <w:rFonts w:ascii="Arial Narrow" w:hAnsi="Arial Narrow"/>
          <w:sz w:val="22"/>
          <w:szCs w:val="22"/>
        </w:rPr>
        <w:t>v</w:t>
      </w:r>
      <w:r w:rsidRPr="008014F7">
        <w:rPr>
          <w:rFonts w:ascii="Arial Narrow" w:hAnsi="Arial Narrow"/>
          <w:sz w:val="22"/>
          <w:szCs w:val="22"/>
        </w:rPr>
        <w:t>zrastlej</w:t>
      </w:r>
      <w:proofErr w:type="spellEnd"/>
      <w:r w:rsidRPr="008014F7">
        <w:rPr>
          <w:rFonts w:ascii="Arial Narrow" w:hAnsi="Arial Narrow"/>
          <w:sz w:val="22"/>
          <w:szCs w:val="22"/>
        </w:rPr>
        <w:t xml:space="preserve"> zelene túto nahradiť novou výsadbou na vytypovaných plochách.</w:t>
      </w:r>
    </w:p>
    <w:p w14:paraId="42FD3B45" w14:textId="77777777" w:rsidR="00E27B07" w:rsidRPr="008014F7" w:rsidRDefault="00E27B07" w:rsidP="00560F5D">
      <w:pPr>
        <w:pStyle w:val="Style74"/>
        <w:widowControl/>
        <w:numPr>
          <w:ilvl w:val="0"/>
          <w:numId w:val="81"/>
        </w:numPr>
        <w:tabs>
          <w:tab w:val="left" w:pos="557"/>
        </w:tabs>
        <w:spacing w:line="226" w:lineRule="exact"/>
        <w:ind w:left="557" w:hanging="557"/>
        <w:rPr>
          <w:rFonts w:ascii="Arial Narrow" w:hAnsi="Arial Narrow" w:cs="Arial"/>
          <w:sz w:val="22"/>
          <w:szCs w:val="22"/>
        </w:rPr>
      </w:pPr>
      <w:r w:rsidRPr="008014F7">
        <w:rPr>
          <w:rFonts w:ascii="Arial Narrow" w:hAnsi="Arial Narrow"/>
          <w:sz w:val="22"/>
          <w:szCs w:val="22"/>
        </w:rPr>
        <w:t>Rešpektovať pamiatkovú ochranu objektov a území</w:t>
      </w:r>
    </w:p>
    <w:p w14:paraId="07D7B138" w14:textId="77777777" w:rsidR="00E27B07" w:rsidRPr="008014F7" w:rsidRDefault="00E27B07" w:rsidP="00560F5D">
      <w:pPr>
        <w:pStyle w:val="Style74"/>
        <w:widowControl/>
        <w:numPr>
          <w:ilvl w:val="0"/>
          <w:numId w:val="81"/>
        </w:numPr>
        <w:tabs>
          <w:tab w:val="left" w:pos="557"/>
        </w:tabs>
        <w:spacing w:line="226" w:lineRule="exact"/>
        <w:ind w:left="557" w:hanging="557"/>
        <w:rPr>
          <w:rStyle w:val="FontStyle99"/>
          <w:rFonts w:ascii="Arial Narrow" w:hAnsi="Arial Narrow"/>
          <w:sz w:val="22"/>
          <w:szCs w:val="22"/>
        </w:rPr>
      </w:pPr>
      <w:r w:rsidRPr="008014F7">
        <w:rPr>
          <w:rFonts w:ascii="Arial Narrow" w:hAnsi="Arial Narrow"/>
          <w:sz w:val="22"/>
          <w:szCs w:val="22"/>
        </w:rPr>
        <w:t>Vlastník NKP je povinný sa riadiť v súlade s príslušnými ustanoveniami §27 Zákona č.49/2002 Z.z. a pri jej obnove, údržbe, konzervovaní, oprave, rekonštrukcii postupovať v súlade s príslušnými ustanoveniami §32 Zákona č. 49/2002 Z.z.</w:t>
      </w:r>
    </w:p>
    <w:p w14:paraId="78B65B13" w14:textId="77777777" w:rsidR="00E27B07" w:rsidRPr="008014F7" w:rsidRDefault="00E27B07" w:rsidP="00560F5D">
      <w:pPr>
        <w:pStyle w:val="Style74"/>
        <w:widowControl/>
        <w:numPr>
          <w:ilvl w:val="0"/>
          <w:numId w:val="81"/>
        </w:numPr>
        <w:tabs>
          <w:tab w:val="left" w:pos="557"/>
        </w:tabs>
        <w:spacing w:line="226" w:lineRule="exact"/>
        <w:ind w:left="557" w:hanging="557"/>
        <w:rPr>
          <w:rStyle w:val="FontStyle99"/>
          <w:rFonts w:ascii="Arial Narrow" w:hAnsi="Arial Narrow"/>
          <w:sz w:val="22"/>
          <w:szCs w:val="22"/>
        </w:rPr>
      </w:pPr>
      <w:r w:rsidRPr="008014F7">
        <w:rPr>
          <w:rStyle w:val="FontStyle101"/>
          <w:rFonts w:ascii="Arial Narrow" w:hAnsi="Arial Narrow"/>
          <w:sz w:val="22"/>
          <w:szCs w:val="22"/>
        </w:rPr>
        <w:t>Pri stavebnej činnosti spojenej so zemnými prácami rešpektovať povinnosť ohlásenia prípadného archeologického nálezu, podľa §40 Zákona č. 49/2002 Z.z. o ochrane pamiatkového fondu v znení neskorších predpisov v súlade s §127 Zákona č. 50/1976 Zb. O územnom plánovaní a stavebnom poriadku v znení neskorších predpisov a v prípade stavebnej činnosti charakteru líniových a veľkoplošných stavieb v príslušnom územnom a stavebnom konaní osloviť Krajský pamiatkový úrad Žilina.</w:t>
      </w:r>
    </w:p>
    <w:p w14:paraId="06D0EEC7" w14:textId="77777777" w:rsidR="00E27B07" w:rsidRPr="008014F7" w:rsidRDefault="00E27B07" w:rsidP="00560F5D">
      <w:pPr>
        <w:pStyle w:val="Style74"/>
        <w:widowControl/>
        <w:numPr>
          <w:ilvl w:val="0"/>
          <w:numId w:val="81"/>
        </w:numPr>
        <w:tabs>
          <w:tab w:val="left" w:pos="557"/>
        </w:tabs>
        <w:spacing w:line="226" w:lineRule="exact"/>
        <w:ind w:left="557" w:hanging="557"/>
        <w:rPr>
          <w:rStyle w:val="FontStyle99"/>
          <w:rFonts w:ascii="Arial Narrow" w:hAnsi="Arial Narrow"/>
          <w:sz w:val="22"/>
          <w:szCs w:val="22"/>
        </w:rPr>
      </w:pPr>
      <w:r w:rsidRPr="008014F7">
        <w:rPr>
          <w:rStyle w:val="FontStyle101"/>
          <w:rFonts w:ascii="Arial Narrow" w:hAnsi="Arial Narrow"/>
          <w:sz w:val="22"/>
          <w:szCs w:val="22"/>
        </w:rPr>
        <w:t>Rešpektovať výstupy z krajinnoekologického plánu, hlavne v častiach krajinných priestorov katastra obce.</w:t>
      </w:r>
    </w:p>
    <w:p w14:paraId="1864F9F9" w14:textId="77777777" w:rsidR="009C38EC" w:rsidRPr="008014F7" w:rsidRDefault="009C38EC" w:rsidP="00560F5D">
      <w:pPr>
        <w:pStyle w:val="Style74"/>
        <w:widowControl/>
        <w:numPr>
          <w:ilvl w:val="0"/>
          <w:numId w:val="81"/>
        </w:numPr>
        <w:tabs>
          <w:tab w:val="left" w:pos="557"/>
        </w:tabs>
        <w:spacing w:line="226" w:lineRule="exact"/>
        <w:ind w:left="557" w:hanging="557"/>
        <w:rPr>
          <w:rStyle w:val="FontStyle101"/>
          <w:rFonts w:ascii="Arial Narrow" w:hAnsi="Arial Narrow"/>
          <w:sz w:val="22"/>
          <w:szCs w:val="22"/>
        </w:rPr>
      </w:pPr>
      <w:r w:rsidRPr="008014F7">
        <w:rPr>
          <w:rStyle w:val="ZkladntextChar1"/>
          <w:sz w:val="22"/>
          <w:szCs w:val="22"/>
        </w:rPr>
        <w:t xml:space="preserve">Vylúčiť perspektívne akékoľvek optické znečistenie umiestnením dominánt v krajine ako sú </w:t>
      </w:r>
      <w:proofErr w:type="spellStart"/>
      <w:r w:rsidRPr="008014F7">
        <w:rPr>
          <w:rStyle w:val="ZkladntextChar1"/>
          <w:sz w:val="22"/>
          <w:szCs w:val="22"/>
        </w:rPr>
        <w:t>bilbordy</w:t>
      </w:r>
      <w:proofErr w:type="spellEnd"/>
      <w:r w:rsidRPr="008014F7">
        <w:rPr>
          <w:rStyle w:val="ZkladntextChar1"/>
          <w:sz w:val="22"/>
          <w:szCs w:val="22"/>
        </w:rPr>
        <w:t>, reklamné zariadenia, veterné elektrárne, telekomunikačné stavby, akékoľvek zariadenia a stavby prevyšujúce výškovú hladinu zástavby obce, aby nebola narušená krajinársky hodnotná scenéria a výhľady</w:t>
      </w:r>
    </w:p>
    <w:p w14:paraId="74D68957" w14:textId="7B6AB8D7" w:rsidR="00E27B07" w:rsidRPr="008014F7" w:rsidRDefault="00E27B07" w:rsidP="00560F5D">
      <w:pPr>
        <w:pStyle w:val="Style74"/>
        <w:widowControl/>
        <w:numPr>
          <w:ilvl w:val="0"/>
          <w:numId w:val="81"/>
        </w:numPr>
        <w:tabs>
          <w:tab w:val="left" w:pos="557"/>
        </w:tabs>
        <w:spacing w:line="226" w:lineRule="exact"/>
        <w:ind w:left="557" w:hanging="557"/>
        <w:rPr>
          <w:rStyle w:val="FontStyle99"/>
          <w:rFonts w:ascii="Arial Narrow" w:hAnsi="Arial Narrow"/>
          <w:sz w:val="22"/>
          <w:szCs w:val="22"/>
        </w:rPr>
      </w:pPr>
      <w:r w:rsidRPr="008014F7">
        <w:rPr>
          <w:rStyle w:val="FontStyle101"/>
          <w:rFonts w:ascii="Arial Narrow" w:hAnsi="Arial Narrow"/>
          <w:sz w:val="22"/>
          <w:szCs w:val="22"/>
        </w:rPr>
        <w:t xml:space="preserve">Rešpektovať dokumentáciu ochrany prírody a krajiny, najmä programy starostlivosti o chránené časti prírody a krajiny a dokumenty R-ÚSES okresu </w:t>
      </w:r>
      <w:r w:rsidR="00995EFD">
        <w:rPr>
          <w:rStyle w:val="FontStyle101"/>
          <w:rFonts w:ascii="Arial Narrow" w:hAnsi="Arial Narrow"/>
          <w:sz w:val="22"/>
          <w:szCs w:val="22"/>
        </w:rPr>
        <w:t>Čadca</w:t>
      </w:r>
      <w:r w:rsidRPr="008014F7">
        <w:rPr>
          <w:rStyle w:val="FontStyle101"/>
          <w:rFonts w:ascii="Arial Narrow" w:hAnsi="Arial Narrow"/>
          <w:sz w:val="22"/>
          <w:szCs w:val="22"/>
        </w:rPr>
        <w:t xml:space="preserve">, vrátane genofondových lokalít a </w:t>
      </w:r>
      <w:proofErr w:type="spellStart"/>
      <w:r w:rsidRPr="008014F7">
        <w:rPr>
          <w:rStyle w:val="FontStyle101"/>
          <w:rFonts w:ascii="Arial Narrow" w:hAnsi="Arial Narrow"/>
          <w:sz w:val="22"/>
          <w:szCs w:val="22"/>
        </w:rPr>
        <w:t>trávinnobylinných</w:t>
      </w:r>
      <w:proofErr w:type="spellEnd"/>
      <w:r w:rsidRPr="008014F7">
        <w:rPr>
          <w:rStyle w:val="FontStyle101"/>
          <w:rFonts w:ascii="Arial Narrow" w:hAnsi="Arial Narrow"/>
          <w:sz w:val="22"/>
          <w:szCs w:val="22"/>
        </w:rPr>
        <w:t xml:space="preserve"> biotopov európskeho a národného významu </w:t>
      </w:r>
    </w:p>
    <w:p w14:paraId="655FBE2C" w14:textId="77777777" w:rsidR="00E27B07" w:rsidRPr="008014F7" w:rsidRDefault="00E27B07" w:rsidP="00560F5D">
      <w:pPr>
        <w:pStyle w:val="Style74"/>
        <w:widowControl/>
        <w:numPr>
          <w:ilvl w:val="0"/>
          <w:numId w:val="81"/>
        </w:numPr>
        <w:tabs>
          <w:tab w:val="left" w:pos="557"/>
        </w:tabs>
        <w:spacing w:line="226" w:lineRule="exact"/>
        <w:ind w:left="557" w:hanging="557"/>
        <w:rPr>
          <w:rStyle w:val="FontStyle99"/>
          <w:rFonts w:ascii="Arial Narrow" w:hAnsi="Arial Narrow"/>
          <w:sz w:val="22"/>
          <w:szCs w:val="22"/>
        </w:rPr>
      </w:pPr>
      <w:r w:rsidRPr="008014F7">
        <w:rPr>
          <w:rStyle w:val="FontStyle101"/>
          <w:rFonts w:ascii="Arial Narrow" w:hAnsi="Arial Narrow"/>
          <w:sz w:val="22"/>
          <w:szCs w:val="22"/>
        </w:rPr>
        <w:t>Pri navrhovaných výsadbách verejnej zelene použiť autochtónne (domáce) druhy drevín a rastlín.</w:t>
      </w:r>
    </w:p>
    <w:p w14:paraId="250F89A9" w14:textId="77777777" w:rsidR="00E27B07" w:rsidRPr="008014F7" w:rsidRDefault="00E27B07" w:rsidP="00560F5D">
      <w:pPr>
        <w:pStyle w:val="Style74"/>
        <w:widowControl/>
        <w:numPr>
          <w:ilvl w:val="0"/>
          <w:numId w:val="81"/>
        </w:numPr>
        <w:tabs>
          <w:tab w:val="left" w:pos="557"/>
        </w:tabs>
        <w:spacing w:line="226" w:lineRule="exact"/>
        <w:ind w:left="557" w:hanging="557"/>
        <w:rPr>
          <w:rStyle w:val="FontStyle99"/>
          <w:rFonts w:ascii="Arial Narrow" w:hAnsi="Arial Narrow"/>
          <w:sz w:val="22"/>
          <w:szCs w:val="22"/>
        </w:rPr>
      </w:pPr>
      <w:r w:rsidRPr="008014F7">
        <w:rPr>
          <w:rStyle w:val="FontStyle101"/>
          <w:rFonts w:ascii="Arial Narrow" w:hAnsi="Arial Narrow"/>
          <w:sz w:val="22"/>
          <w:szCs w:val="22"/>
        </w:rPr>
        <w:t>V rámci predprojektovej a projektovej prípravy a územného konania v súvislosti s plánovanou výstavbou rekreačných objektov a zariadení navrhovaných v katastrálnom území obce v priestoroch s dotykom LPF je nutné :</w:t>
      </w:r>
    </w:p>
    <w:p w14:paraId="6020CC8B" w14:textId="77777777" w:rsidR="00E27B07" w:rsidRPr="008014F7" w:rsidRDefault="00E27B07" w:rsidP="00E27B07">
      <w:pPr>
        <w:rPr>
          <w:rFonts w:ascii="Arial Narrow" w:hAnsi="Arial Narrow"/>
          <w:sz w:val="22"/>
          <w:szCs w:val="22"/>
        </w:rPr>
      </w:pPr>
    </w:p>
    <w:p w14:paraId="6553DA85" w14:textId="77777777" w:rsidR="00E27B07" w:rsidRPr="008014F7" w:rsidRDefault="00E27B07" w:rsidP="00E47045">
      <w:pPr>
        <w:pStyle w:val="Style74"/>
        <w:widowControl/>
        <w:numPr>
          <w:ilvl w:val="0"/>
          <w:numId w:val="19"/>
        </w:numPr>
        <w:tabs>
          <w:tab w:val="left" w:pos="1128"/>
        </w:tabs>
        <w:spacing w:line="226" w:lineRule="exact"/>
        <w:ind w:left="1128" w:hanging="566"/>
        <w:jc w:val="left"/>
        <w:rPr>
          <w:rStyle w:val="FontStyle101"/>
          <w:rFonts w:ascii="Arial Narrow" w:hAnsi="Arial Narrow"/>
          <w:sz w:val="22"/>
          <w:szCs w:val="22"/>
        </w:rPr>
      </w:pPr>
      <w:r w:rsidRPr="008014F7">
        <w:rPr>
          <w:rStyle w:val="FontStyle101"/>
          <w:rFonts w:ascii="Arial Narrow" w:hAnsi="Arial Narrow"/>
          <w:sz w:val="22"/>
          <w:szCs w:val="22"/>
        </w:rPr>
        <w:t>Rešpektovať ustanovenia §5 Zákona č. 326/2005 Z.z. o lesoch, ktorý zdôrazňuje ochranu LPF a lesných porastov a ich prístupnosť.</w:t>
      </w:r>
    </w:p>
    <w:p w14:paraId="5CF2FAFA" w14:textId="77777777" w:rsidR="00E27B07" w:rsidRPr="008014F7" w:rsidRDefault="00E27B07" w:rsidP="00E47045">
      <w:pPr>
        <w:pStyle w:val="Style74"/>
        <w:widowControl/>
        <w:numPr>
          <w:ilvl w:val="0"/>
          <w:numId w:val="19"/>
        </w:numPr>
        <w:tabs>
          <w:tab w:val="left" w:pos="1128"/>
        </w:tabs>
        <w:spacing w:line="226" w:lineRule="exact"/>
        <w:ind w:left="1128" w:hanging="566"/>
        <w:jc w:val="left"/>
        <w:rPr>
          <w:rStyle w:val="FontStyle101"/>
          <w:rFonts w:ascii="Arial Narrow" w:hAnsi="Arial Narrow"/>
          <w:sz w:val="22"/>
          <w:szCs w:val="22"/>
        </w:rPr>
      </w:pPr>
      <w:r w:rsidRPr="008014F7">
        <w:rPr>
          <w:rStyle w:val="FontStyle101"/>
          <w:rFonts w:ascii="Arial Narrow" w:hAnsi="Arial Narrow"/>
          <w:sz w:val="22"/>
          <w:szCs w:val="22"/>
        </w:rPr>
        <w:t>Riešiť problém užívania lesa, hospodárenia v lese a vstupy na LPF vo vzťahu k navrhovaným rekreačným objektom a zariadeniam ICHR.</w:t>
      </w:r>
    </w:p>
    <w:p w14:paraId="709340C7" w14:textId="77777777" w:rsidR="00E27B07" w:rsidRPr="008014F7" w:rsidRDefault="00E27B07" w:rsidP="00E47045">
      <w:pPr>
        <w:pStyle w:val="Style74"/>
        <w:widowControl/>
        <w:numPr>
          <w:ilvl w:val="0"/>
          <w:numId w:val="19"/>
        </w:numPr>
        <w:tabs>
          <w:tab w:val="left" w:pos="1128"/>
        </w:tabs>
        <w:spacing w:line="226" w:lineRule="exact"/>
        <w:ind w:left="562" w:firstLine="0"/>
        <w:jc w:val="left"/>
        <w:rPr>
          <w:rStyle w:val="FontStyle101"/>
          <w:rFonts w:ascii="Arial Narrow" w:hAnsi="Arial Narrow"/>
          <w:sz w:val="22"/>
          <w:szCs w:val="22"/>
        </w:rPr>
      </w:pPr>
      <w:r w:rsidRPr="008014F7">
        <w:rPr>
          <w:rStyle w:val="FontStyle101"/>
          <w:rFonts w:ascii="Arial Narrow" w:hAnsi="Arial Narrow"/>
          <w:sz w:val="22"/>
          <w:szCs w:val="22"/>
        </w:rPr>
        <w:t>Rekreačné objekty navrhovať tak, aby neobmedzovali hospodárenie v lese.</w:t>
      </w:r>
    </w:p>
    <w:p w14:paraId="5C290B13" w14:textId="77777777" w:rsidR="00E27B07" w:rsidRPr="008014F7" w:rsidRDefault="00E27B07" w:rsidP="00E47045">
      <w:pPr>
        <w:pStyle w:val="Style74"/>
        <w:widowControl/>
        <w:numPr>
          <w:ilvl w:val="0"/>
          <w:numId w:val="19"/>
        </w:numPr>
        <w:tabs>
          <w:tab w:val="left" w:pos="1128"/>
        </w:tabs>
        <w:spacing w:line="226" w:lineRule="exact"/>
        <w:ind w:left="1128" w:hanging="566"/>
        <w:jc w:val="left"/>
        <w:rPr>
          <w:rStyle w:val="FontStyle101"/>
          <w:rFonts w:ascii="Arial Narrow" w:hAnsi="Arial Narrow"/>
          <w:sz w:val="22"/>
          <w:szCs w:val="22"/>
        </w:rPr>
      </w:pPr>
      <w:r w:rsidRPr="008014F7">
        <w:rPr>
          <w:rStyle w:val="FontStyle101"/>
          <w:rFonts w:ascii="Arial Narrow" w:hAnsi="Arial Narrow"/>
          <w:sz w:val="22"/>
          <w:szCs w:val="22"/>
        </w:rPr>
        <w:t>Rešpektovať    ochranné    pásmo    50    m    od    okraja    lesa    v súvislosti s umiestňovaním rekreačných objektov, pokiaľ príslušný lesný úrad nerozhodne inak.</w:t>
      </w:r>
    </w:p>
    <w:p w14:paraId="2D9AD09D" w14:textId="77777777" w:rsidR="00E27B07" w:rsidRPr="008014F7" w:rsidRDefault="00E27B07" w:rsidP="00E47045">
      <w:pPr>
        <w:pStyle w:val="Style74"/>
        <w:widowControl/>
        <w:numPr>
          <w:ilvl w:val="0"/>
          <w:numId w:val="19"/>
        </w:numPr>
        <w:tabs>
          <w:tab w:val="left" w:pos="1128"/>
        </w:tabs>
        <w:spacing w:line="226" w:lineRule="exact"/>
        <w:ind w:left="1128" w:hanging="566"/>
        <w:jc w:val="left"/>
        <w:rPr>
          <w:rStyle w:val="FontStyle101"/>
          <w:rFonts w:ascii="Arial Narrow" w:hAnsi="Arial Narrow"/>
          <w:sz w:val="22"/>
          <w:szCs w:val="22"/>
        </w:rPr>
      </w:pPr>
      <w:r w:rsidRPr="008014F7">
        <w:rPr>
          <w:rStyle w:val="FontStyle101"/>
          <w:rFonts w:ascii="Arial Narrow" w:hAnsi="Arial Narrow"/>
          <w:sz w:val="22"/>
          <w:szCs w:val="22"/>
        </w:rPr>
        <w:t>Neuvažovať s umiestnením cykloturistických trás mimo existujúcu a navrhovanú sieť verejných a účelových komunikácií.</w:t>
      </w:r>
    </w:p>
    <w:p w14:paraId="2741E26A" w14:textId="2DB7ED6E" w:rsidR="00E27B07" w:rsidRPr="008014F7" w:rsidRDefault="00E27B07" w:rsidP="00E27B07">
      <w:pPr>
        <w:pStyle w:val="Style74"/>
        <w:widowControl/>
        <w:tabs>
          <w:tab w:val="left" w:pos="557"/>
        </w:tabs>
        <w:spacing w:line="226" w:lineRule="exact"/>
        <w:ind w:left="557" w:hanging="557"/>
        <w:rPr>
          <w:rStyle w:val="FontStyle101"/>
          <w:rFonts w:ascii="Arial Narrow" w:hAnsi="Arial Narrow"/>
          <w:sz w:val="22"/>
          <w:szCs w:val="22"/>
        </w:rPr>
      </w:pPr>
      <w:r w:rsidRPr="008014F7">
        <w:rPr>
          <w:rStyle w:val="FontStyle99"/>
          <w:rFonts w:ascii="Arial Narrow" w:hAnsi="Arial Narrow"/>
          <w:sz w:val="22"/>
          <w:szCs w:val="22"/>
        </w:rPr>
        <w:t>(1</w:t>
      </w:r>
      <w:r w:rsidR="009C38EC" w:rsidRPr="008014F7">
        <w:rPr>
          <w:rStyle w:val="FontStyle99"/>
          <w:rFonts w:ascii="Arial Narrow" w:hAnsi="Arial Narrow"/>
          <w:sz w:val="22"/>
          <w:szCs w:val="22"/>
        </w:rPr>
        <w:t>7</w:t>
      </w:r>
      <w:r w:rsidRPr="008014F7">
        <w:rPr>
          <w:rStyle w:val="FontStyle99"/>
          <w:rFonts w:ascii="Arial Narrow" w:hAnsi="Arial Narrow"/>
          <w:sz w:val="22"/>
          <w:szCs w:val="22"/>
        </w:rPr>
        <w:t>)</w:t>
      </w:r>
      <w:r w:rsidRPr="008014F7">
        <w:rPr>
          <w:rStyle w:val="FontStyle99"/>
          <w:rFonts w:ascii="Arial Narrow" w:hAnsi="Arial Narrow" w:cs="Times New Roman"/>
          <w:sz w:val="22"/>
          <w:szCs w:val="22"/>
        </w:rPr>
        <w:tab/>
      </w:r>
      <w:r w:rsidRPr="008014F7">
        <w:rPr>
          <w:rStyle w:val="FontStyle101"/>
          <w:rFonts w:ascii="Arial Narrow" w:hAnsi="Arial Narrow"/>
          <w:sz w:val="22"/>
          <w:szCs w:val="22"/>
        </w:rPr>
        <w:t xml:space="preserve">Zachovať kvalitnú štruktúru lokálnych </w:t>
      </w:r>
      <w:proofErr w:type="spellStart"/>
      <w:r w:rsidRPr="008014F7">
        <w:rPr>
          <w:rStyle w:val="FontStyle101"/>
          <w:rFonts w:ascii="Arial Narrow" w:hAnsi="Arial Narrow"/>
          <w:sz w:val="22"/>
          <w:szCs w:val="22"/>
        </w:rPr>
        <w:t>hydricko-terestrických</w:t>
      </w:r>
      <w:proofErr w:type="spellEnd"/>
      <w:r w:rsidRPr="008014F7">
        <w:rPr>
          <w:rStyle w:val="FontStyle101"/>
          <w:rFonts w:ascii="Arial Narrow" w:hAnsi="Arial Narrow"/>
          <w:sz w:val="22"/>
          <w:szCs w:val="22"/>
        </w:rPr>
        <w:t xml:space="preserve"> biokoridorov pozdĺž miestnych</w:t>
      </w:r>
      <w:r w:rsidRPr="008014F7">
        <w:rPr>
          <w:rStyle w:val="FontStyle101"/>
          <w:rFonts w:ascii="Arial Narrow" w:hAnsi="Arial Narrow"/>
          <w:sz w:val="22"/>
          <w:szCs w:val="22"/>
        </w:rPr>
        <w:br/>
        <w:t xml:space="preserve">tokov v zastavanom území obce, zachovať a doplniť brehové porasty, ktoré sú </w:t>
      </w:r>
      <w:proofErr w:type="spellStart"/>
      <w:r w:rsidRPr="008014F7">
        <w:rPr>
          <w:rStyle w:val="FontStyle101"/>
          <w:rFonts w:ascii="Arial Narrow" w:hAnsi="Arial Narrow"/>
          <w:sz w:val="22"/>
          <w:szCs w:val="22"/>
        </w:rPr>
        <w:t>refúgiami</w:t>
      </w:r>
      <w:proofErr w:type="spellEnd"/>
      <w:r w:rsidRPr="008014F7">
        <w:rPr>
          <w:rStyle w:val="FontStyle101"/>
          <w:rFonts w:ascii="Arial Narrow" w:hAnsi="Arial Narrow"/>
          <w:sz w:val="22"/>
          <w:szCs w:val="22"/>
        </w:rPr>
        <w:br/>
        <w:t>chránených druhov živočíchov. Pozd</w:t>
      </w:r>
      <w:r w:rsidR="007A279F">
        <w:rPr>
          <w:rStyle w:val="FontStyle101"/>
          <w:rFonts w:ascii="Arial Narrow" w:hAnsi="Arial Narrow"/>
          <w:sz w:val="22"/>
          <w:szCs w:val="22"/>
        </w:rPr>
        <w:t>ĺ</w:t>
      </w:r>
      <w:r w:rsidRPr="008014F7">
        <w:rPr>
          <w:rStyle w:val="FontStyle101"/>
          <w:rFonts w:ascii="Arial Narrow" w:hAnsi="Arial Narrow"/>
          <w:sz w:val="22"/>
          <w:szCs w:val="22"/>
        </w:rPr>
        <w:t>ž vodných tokov ponechať manipulačný pás pre opravy</w:t>
      </w:r>
      <w:r w:rsidRPr="008014F7">
        <w:rPr>
          <w:rStyle w:val="FontStyle101"/>
          <w:rFonts w:ascii="Arial Narrow" w:hAnsi="Arial Narrow"/>
          <w:sz w:val="22"/>
          <w:szCs w:val="22"/>
        </w:rPr>
        <w:br/>
        <w:t>údržbu a povodňovú aktivitu v min. šírke 6,0 m od brehovej čiary pre vodohospodársky</w:t>
      </w:r>
      <w:r w:rsidRPr="008014F7">
        <w:rPr>
          <w:rStyle w:val="FontStyle101"/>
          <w:rFonts w:ascii="Arial Narrow" w:hAnsi="Arial Narrow"/>
          <w:sz w:val="22"/>
          <w:szCs w:val="22"/>
        </w:rPr>
        <w:br/>
        <w:t>významné toky.</w:t>
      </w:r>
    </w:p>
    <w:p w14:paraId="2597CC02" w14:textId="77777777" w:rsidR="00E27B07" w:rsidRPr="008014F7" w:rsidRDefault="00E27B07" w:rsidP="00E47045">
      <w:pPr>
        <w:pStyle w:val="Style74"/>
        <w:widowControl/>
        <w:numPr>
          <w:ilvl w:val="0"/>
          <w:numId w:val="20"/>
        </w:numPr>
        <w:tabs>
          <w:tab w:val="left" w:pos="557"/>
        </w:tabs>
        <w:spacing w:before="48" w:line="230" w:lineRule="exact"/>
        <w:ind w:left="557" w:hanging="557"/>
        <w:rPr>
          <w:rStyle w:val="FontStyle99"/>
          <w:rFonts w:ascii="Arial Narrow" w:hAnsi="Arial Narrow"/>
          <w:sz w:val="22"/>
          <w:szCs w:val="22"/>
        </w:rPr>
      </w:pPr>
      <w:r w:rsidRPr="008014F7">
        <w:rPr>
          <w:rStyle w:val="FontStyle101"/>
          <w:rFonts w:ascii="Arial Narrow" w:hAnsi="Arial Narrow"/>
          <w:sz w:val="22"/>
          <w:szCs w:val="22"/>
        </w:rPr>
        <w:t xml:space="preserve">Zachovať a rešpektovať kompaktné lesné porasty, alúviá potokov a ich prítokov, a tiež </w:t>
      </w:r>
      <w:proofErr w:type="spellStart"/>
      <w:r w:rsidRPr="008014F7">
        <w:rPr>
          <w:rStyle w:val="FontStyle101"/>
          <w:rFonts w:ascii="Arial Narrow" w:hAnsi="Arial Narrow"/>
          <w:sz w:val="22"/>
          <w:szCs w:val="22"/>
        </w:rPr>
        <w:t>mimolesnú</w:t>
      </w:r>
      <w:proofErr w:type="spellEnd"/>
      <w:r w:rsidRPr="008014F7">
        <w:rPr>
          <w:rStyle w:val="FontStyle101"/>
          <w:rFonts w:ascii="Arial Narrow" w:hAnsi="Arial Narrow"/>
          <w:sz w:val="22"/>
          <w:szCs w:val="22"/>
        </w:rPr>
        <w:t xml:space="preserve"> stromovú vegetáciu. V prípade návrhu úprav korýt miestnych tokov zohľadniť ekologické hľadiská. Akúkoľvek investorskú činnosť a výsadbu porastov v dotyku s vodnými tokmi odsúhlasiť so správcom toku.</w:t>
      </w:r>
    </w:p>
    <w:p w14:paraId="4B7A37DA" w14:textId="77777777" w:rsidR="00E27B07" w:rsidRPr="008014F7" w:rsidRDefault="00E27B07" w:rsidP="00E47045">
      <w:pPr>
        <w:pStyle w:val="Style74"/>
        <w:widowControl/>
        <w:numPr>
          <w:ilvl w:val="0"/>
          <w:numId w:val="20"/>
        </w:numPr>
        <w:tabs>
          <w:tab w:val="left" w:pos="557"/>
        </w:tabs>
        <w:spacing w:line="230" w:lineRule="exact"/>
        <w:ind w:left="557" w:hanging="557"/>
        <w:rPr>
          <w:rStyle w:val="FontStyle99"/>
          <w:rFonts w:ascii="Arial Narrow" w:hAnsi="Arial Narrow"/>
          <w:sz w:val="22"/>
          <w:szCs w:val="22"/>
        </w:rPr>
      </w:pPr>
      <w:r w:rsidRPr="008014F7">
        <w:rPr>
          <w:rStyle w:val="FontStyle101"/>
          <w:rFonts w:ascii="Arial Narrow" w:hAnsi="Arial Narrow"/>
          <w:sz w:val="22"/>
          <w:szCs w:val="22"/>
        </w:rPr>
        <w:t xml:space="preserve">Podporovať a dopĺňať </w:t>
      </w:r>
      <w:proofErr w:type="spellStart"/>
      <w:r w:rsidRPr="008014F7">
        <w:rPr>
          <w:rStyle w:val="FontStyle101"/>
          <w:rFonts w:ascii="Arial Narrow" w:hAnsi="Arial Narrow"/>
          <w:sz w:val="22"/>
          <w:szCs w:val="22"/>
        </w:rPr>
        <w:t>mimolesnú</w:t>
      </w:r>
      <w:proofErr w:type="spellEnd"/>
      <w:r w:rsidRPr="008014F7">
        <w:rPr>
          <w:rStyle w:val="FontStyle101"/>
          <w:rFonts w:ascii="Arial Narrow" w:hAnsi="Arial Narrow"/>
          <w:sz w:val="22"/>
          <w:szCs w:val="22"/>
        </w:rPr>
        <w:t xml:space="preserve"> drevinovú vegetáciu a rovnomerne ju rozmiestňovať v krajine tak, aby umožňovala prepojenie jednotlivých významných krajinných prvkov (lesy, lúky, rieky a i.) a aby umožňovala migráciu medzi nimi. Súčasnú drevinovú vegetáciu zakomponovať do budúceho rozvoja obce.</w:t>
      </w:r>
    </w:p>
    <w:p w14:paraId="2ABD78D8" w14:textId="46C3E08F" w:rsidR="00E27B07" w:rsidRPr="008014F7" w:rsidRDefault="00E27B07" w:rsidP="00E47045">
      <w:pPr>
        <w:pStyle w:val="Style74"/>
        <w:widowControl/>
        <w:numPr>
          <w:ilvl w:val="0"/>
          <w:numId w:val="20"/>
        </w:numPr>
        <w:tabs>
          <w:tab w:val="left" w:pos="557"/>
        </w:tabs>
        <w:spacing w:line="230" w:lineRule="exact"/>
        <w:ind w:left="557" w:hanging="557"/>
        <w:rPr>
          <w:rStyle w:val="FontStyle99"/>
          <w:rFonts w:ascii="Arial Narrow" w:hAnsi="Arial Narrow"/>
          <w:sz w:val="22"/>
          <w:szCs w:val="22"/>
        </w:rPr>
      </w:pPr>
      <w:r w:rsidRPr="008014F7">
        <w:rPr>
          <w:rStyle w:val="FontStyle101"/>
          <w:rFonts w:ascii="Arial Narrow" w:hAnsi="Arial Narrow"/>
          <w:sz w:val="22"/>
          <w:szCs w:val="22"/>
        </w:rPr>
        <w:t>Doplniť brehovú vegetáciu tok</w:t>
      </w:r>
      <w:r w:rsidR="00995EFD">
        <w:rPr>
          <w:rStyle w:val="FontStyle101"/>
          <w:rFonts w:ascii="Arial Narrow" w:hAnsi="Arial Narrow"/>
          <w:sz w:val="22"/>
          <w:szCs w:val="22"/>
        </w:rPr>
        <w:t xml:space="preserve">ov </w:t>
      </w:r>
      <w:r w:rsidRPr="008014F7">
        <w:rPr>
          <w:rStyle w:val="FontStyle101"/>
          <w:rFonts w:ascii="Arial Narrow" w:hAnsi="Arial Narrow"/>
          <w:sz w:val="22"/>
          <w:szCs w:val="22"/>
        </w:rPr>
        <w:t xml:space="preserve">mimo zastavané územie obce, pôvodnými druhmi drevín, ponechať min. 6,0 m nezastavaný pás po obidvoch stranách potoka, z dôvodu umožnenia ľahšej migrácie živočíchov </w:t>
      </w:r>
      <w:proofErr w:type="spellStart"/>
      <w:r w:rsidRPr="008014F7">
        <w:rPr>
          <w:rStyle w:val="FontStyle101"/>
          <w:rFonts w:ascii="Arial Narrow" w:hAnsi="Arial Narrow"/>
          <w:sz w:val="22"/>
          <w:szCs w:val="22"/>
        </w:rPr>
        <w:t>viažúcich</w:t>
      </w:r>
      <w:proofErr w:type="spellEnd"/>
      <w:r w:rsidRPr="008014F7">
        <w:rPr>
          <w:rStyle w:val="FontStyle101"/>
          <w:rFonts w:ascii="Arial Narrow" w:hAnsi="Arial Narrow"/>
          <w:sz w:val="22"/>
          <w:szCs w:val="22"/>
        </w:rPr>
        <w:t xml:space="preserve"> svoju existenciu na vodné prostredie, ako aj umožnenia prirodzenej obnovy brehového porastu</w:t>
      </w:r>
    </w:p>
    <w:p w14:paraId="41D1B75B" w14:textId="5C0CA974" w:rsidR="00E27B07" w:rsidRPr="008014F7" w:rsidRDefault="00E27B07" w:rsidP="00E47045">
      <w:pPr>
        <w:pStyle w:val="Style74"/>
        <w:widowControl/>
        <w:numPr>
          <w:ilvl w:val="0"/>
          <w:numId w:val="20"/>
        </w:numPr>
        <w:tabs>
          <w:tab w:val="left" w:pos="557"/>
        </w:tabs>
        <w:spacing w:line="230" w:lineRule="exact"/>
        <w:ind w:left="557" w:hanging="557"/>
        <w:rPr>
          <w:rStyle w:val="FontStyle101"/>
          <w:rFonts w:ascii="Arial Narrow" w:hAnsi="Arial Narrow"/>
          <w:sz w:val="22"/>
          <w:szCs w:val="22"/>
        </w:rPr>
      </w:pPr>
      <w:r w:rsidRPr="008014F7">
        <w:rPr>
          <w:rStyle w:val="FontStyle101"/>
          <w:rFonts w:ascii="Arial Narrow" w:hAnsi="Arial Narrow"/>
          <w:sz w:val="22"/>
          <w:szCs w:val="22"/>
        </w:rPr>
        <w:t xml:space="preserve">V toku potoka  </w:t>
      </w:r>
      <w:r w:rsidR="00995EFD">
        <w:rPr>
          <w:rStyle w:val="FontStyle101"/>
          <w:rFonts w:ascii="Arial Narrow" w:hAnsi="Arial Narrow"/>
          <w:sz w:val="22"/>
          <w:szCs w:val="22"/>
        </w:rPr>
        <w:t>Kysuca</w:t>
      </w:r>
      <w:r w:rsidRPr="008014F7">
        <w:rPr>
          <w:rStyle w:val="FontStyle178"/>
          <w:rFonts w:ascii="Arial Narrow" w:hAnsi="Arial Narrow"/>
          <w:sz w:val="22"/>
          <w:szCs w:val="22"/>
        </w:rPr>
        <w:t xml:space="preserve"> </w:t>
      </w:r>
      <w:r w:rsidRPr="008014F7">
        <w:rPr>
          <w:rStyle w:val="FontStyle101"/>
          <w:rFonts w:ascii="Arial Narrow" w:hAnsi="Arial Narrow"/>
          <w:sz w:val="22"/>
          <w:szCs w:val="22"/>
        </w:rPr>
        <w:t>neplánovať zásahy, ktoré by viedli k jeho deštrukcii a vzniku bariérových prvkov pre vodné organizmy.</w:t>
      </w:r>
    </w:p>
    <w:p w14:paraId="25740370" w14:textId="78832F00" w:rsidR="00C80C2F" w:rsidRPr="008014F7" w:rsidRDefault="00C80C2F" w:rsidP="00E47045">
      <w:pPr>
        <w:pStyle w:val="Style74"/>
        <w:widowControl/>
        <w:numPr>
          <w:ilvl w:val="0"/>
          <w:numId w:val="20"/>
        </w:numPr>
        <w:tabs>
          <w:tab w:val="left" w:pos="557"/>
        </w:tabs>
        <w:spacing w:line="230" w:lineRule="exact"/>
        <w:ind w:left="557" w:hanging="557"/>
        <w:rPr>
          <w:rStyle w:val="FontStyle101"/>
          <w:rFonts w:ascii="Arial Narrow" w:hAnsi="Arial Narrow"/>
          <w:sz w:val="22"/>
          <w:szCs w:val="22"/>
        </w:rPr>
      </w:pPr>
      <w:r w:rsidRPr="008014F7">
        <w:rPr>
          <w:rStyle w:val="FontStyle101"/>
          <w:rFonts w:ascii="Arial Narrow" w:hAnsi="Arial Narrow"/>
          <w:sz w:val="22"/>
          <w:szCs w:val="22"/>
        </w:rPr>
        <w:t>Rešpektovať požiadavky súhlasu, udeleného podľa §13 zákona</w:t>
      </w:r>
      <w:r w:rsidR="00994B42" w:rsidRPr="008014F7">
        <w:rPr>
          <w:rStyle w:val="FontStyle101"/>
          <w:rFonts w:ascii="Arial Narrow" w:hAnsi="Arial Narrow"/>
          <w:sz w:val="22"/>
          <w:szCs w:val="22"/>
        </w:rPr>
        <w:t xml:space="preserve"> č. 220/2004 Z.z. o ochrane a využívaní poľnohospodárskej pôdy</w:t>
      </w:r>
      <w:r w:rsidR="00994B42" w:rsidRPr="008014F7">
        <w:rPr>
          <w:rFonts w:ascii="Arial Narrow" w:hAnsi="Arial Narrow"/>
          <w:sz w:val="22"/>
          <w:szCs w:val="22"/>
        </w:rPr>
        <w:t xml:space="preserve"> a o zmene zákona č. 245/2003 Z. z. o integrovanej prevencii a kontrole znečisťovania životného prostredia a o zmene a doplnení niektorých zákonov v znení neskorších predpisov</w:t>
      </w:r>
      <w:r w:rsidR="00994B42" w:rsidRPr="008014F7">
        <w:rPr>
          <w:rStyle w:val="FontStyle101"/>
          <w:rFonts w:ascii="Arial Narrow" w:hAnsi="Arial Narrow"/>
          <w:sz w:val="22"/>
          <w:szCs w:val="22"/>
        </w:rPr>
        <w:t xml:space="preserve"> </w:t>
      </w:r>
      <w:r w:rsidR="00994B42" w:rsidRPr="008014F7">
        <w:rPr>
          <w:rFonts w:ascii="Arial Narrow" w:hAnsi="Arial Narrow"/>
          <w:sz w:val="22"/>
          <w:szCs w:val="22"/>
        </w:rPr>
        <w:t>(ďalej len „zákona“)</w:t>
      </w:r>
      <w:r w:rsidRPr="008014F7">
        <w:rPr>
          <w:rStyle w:val="FontStyle101"/>
          <w:rFonts w:ascii="Arial Narrow" w:hAnsi="Arial Narrow"/>
          <w:sz w:val="22"/>
          <w:szCs w:val="22"/>
        </w:rPr>
        <w:t xml:space="preserve">, s budúcim možným použitím poľnohospodárskej pôdy (ďalej len „PP“) na stavebné a iné zámery v katastrálnom území </w:t>
      </w:r>
      <w:r w:rsidR="00FD4DC0" w:rsidRPr="008014F7">
        <w:rPr>
          <w:rStyle w:val="FontStyle101"/>
          <w:rFonts w:ascii="Arial Narrow" w:hAnsi="Arial Narrow"/>
          <w:sz w:val="22"/>
          <w:szCs w:val="22"/>
        </w:rPr>
        <w:t>Olešná</w:t>
      </w:r>
      <w:r w:rsidRPr="008014F7">
        <w:rPr>
          <w:rStyle w:val="FontStyle101"/>
          <w:rFonts w:ascii="Arial Narrow" w:hAnsi="Arial Narrow"/>
          <w:sz w:val="22"/>
          <w:szCs w:val="22"/>
        </w:rPr>
        <w:t>, nasledovne:</w:t>
      </w:r>
    </w:p>
    <w:p w14:paraId="6EB4B04F" w14:textId="77777777" w:rsidR="00C80C2F" w:rsidRPr="008014F7" w:rsidRDefault="00C80C2F" w:rsidP="004033EC">
      <w:pPr>
        <w:pStyle w:val="Odsekzoznamu"/>
        <w:spacing w:beforeLines="60" w:before="144"/>
        <w:ind w:left="851" w:right="57" w:hanging="284"/>
        <w:rPr>
          <w:rFonts w:ascii="Arial Narrow" w:hAnsi="Arial Narrow" w:cs="Arial"/>
          <w:sz w:val="22"/>
          <w:szCs w:val="22"/>
        </w:rPr>
      </w:pPr>
      <w:r w:rsidRPr="008014F7">
        <w:rPr>
          <w:rFonts w:ascii="Arial Narrow" w:hAnsi="Arial Narrow" w:cs="Arial"/>
          <w:sz w:val="22"/>
          <w:szCs w:val="22"/>
        </w:rPr>
        <w:t xml:space="preserve">a./ Odnímanie PP zosúladiť tak, aby sa jej odňatie uskutočnilo len v nevyhnutných prípadoch  v odôvodnenom rozsahu,  a po zbere úrody. </w:t>
      </w:r>
    </w:p>
    <w:p w14:paraId="24DCB1A0" w14:textId="77777777" w:rsidR="00C80C2F" w:rsidRPr="008014F7" w:rsidRDefault="00C80C2F" w:rsidP="004033EC">
      <w:pPr>
        <w:pStyle w:val="Odsekzoznamu"/>
        <w:spacing w:beforeLines="60" w:before="144"/>
        <w:ind w:left="851" w:right="57" w:hanging="284"/>
        <w:rPr>
          <w:rFonts w:ascii="Arial Narrow" w:hAnsi="Arial Narrow" w:cs="Arial"/>
          <w:sz w:val="22"/>
          <w:szCs w:val="22"/>
        </w:rPr>
      </w:pPr>
      <w:r w:rsidRPr="008014F7">
        <w:rPr>
          <w:rFonts w:ascii="Arial Narrow" w:hAnsi="Arial Narrow" w:cs="Arial"/>
          <w:sz w:val="22"/>
          <w:szCs w:val="22"/>
        </w:rPr>
        <w:t>b./   Užívateľovi predmetnej PP včas oznámiť termín zahájenia výstavby.</w:t>
      </w:r>
    </w:p>
    <w:p w14:paraId="41970265" w14:textId="77777777" w:rsidR="00C80C2F" w:rsidRPr="008014F7" w:rsidRDefault="001159FB" w:rsidP="004033EC">
      <w:pPr>
        <w:pStyle w:val="Odsekzoznamu"/>
        <w:spacing w:beforeLines="60" w:before="144"/>
        <w:ind w:left="851" w:right="57" w:hanging="284"/>
        <w:rPr>
          <w:rFonts w:ascii="Arial Narrow" w:hAnsi="Arial Narrow" w:cs="Arial"/>
          <w:sz w:val="22"/>
          <w:szCs w:val="22"/>
        </w:rPr>
      </w:pPr>
      <w:r w:rsidRPr="008014F7">
        <w:rPr>
          <w:rFonts w:ascii="Arial Narrow" w:hAnsi="Arial Narrow" w:cs="Arial"/>
          <w:sz w:val="22"/>
          <w:szCs w:val="22"/>
        </w:rPr>
        <w:t>c</w:t>
      </w:r>
      <w:r w:rsidR="00C80C2F" w:rsidRPr="008014F7">
        <w:rPr>
          <w:rFonts w:ascii="Arial Narrow" w:hAnsi="Arial Narrow" w:cs="Arial"/>
          <w:sz w:val="22"/>
          <w:szCs w:val="22"/>
        </w:rPr>
        <w:t xml:space="preserve">./  Zabezpečiť, aby sa s výstavbou jednotlivých stavieb začalo v tesnej blízkosti skutočného zastavaného územia, čím sa zamedzí narušovaniu ucelenosti honu a  sťažovaniu obhospodarovania PP. </w:t>
      </w:r>
    </w:p>
    <w:p w14:paraId="5943AA2B" w14:textId="77777777" w:rsidR="00C80C2F" w:rsidRPr="008014F7" w:rsidRDefault="001159FB" w:rsidP="004033EC">
      <w:pPr>
        <w:pStyle w:val="Odsekzoznamu"/>
        <w:spacing w:beforeLines="60" w:before="144"/>
        <w:ind w:left="851" w:right="57" w:hanging="284"/>
        <w:rPr>
          <w:rFonts w:ascii="Arial Narrow" w:hAnsi="Arial Narrow" w:cs="Arial"/>
          <w:sz w:val="22"/>
          <w:szCs w:val="22"/>
        </w:rPr>
      </w:pPr>
      <w:r w:rsidRPr="008014F7">
        <w:rPr>
          <w:rFonts w:ascii="Arial Narrow" w:hAnsi="Arial Narrow" w:cs="Arial"/>
          <w:sz w:val="22"/>
          <w:szCs w:val="22"/>
        </w:rPr>
        <w:t>d</w:t>
      </w:r>
      <w:r w:rsidR="00C80C2F" w:rsidRPr="008014F7">
        <w:rPr>
          <w:rFonts w:ascii="Arial Narrow" w:hAnsi="Arial Narrow" w:cs="Arial"/>
          <w:sz w:val="22"/>
          <w:szCs w:val="22"/>
        </w:rPr>
        <w:t xml:space="preserve">./ V prípade rozdelenia honov zabezpečiť prístup na neprístupné hony vybudovaním účelových poľných ciest.  </w:t>
      </w:r>
    </w:p>
    <w:p w14:paraId="13E4066B" w14:textId="77777777" w:rsidR="00C80C2F" w:rsidRPr="008014F7" w:rsidRDefault="001159FB" w:rsidP="004033EC">
      <w:pPr>
        <w:pStyle w:val="Odsekzoznamu"/>
        <w:spacing w:beforeLines="60" w:before="144"/>
        <w:ind w:left="851" w:right="57" w:hanging="284"/>
        <w:rPr>
          <w:rFonts w:ascii="Arial Narrow" w:hAnsi="Arial Narrow" w:cs="Arial"/>
          <w:sz w:val="22"/>
          <w:szCs w:val="22"/>
        </w:rPr>
      </w:pPr>
      <w:r w:rsidRPr="008014F7">
        <w:rPr>
          <w:rFonts w:ascii="Arial Narrow" w:hAnsi="Arial Narrow" w:cs="Arial"/>
          <w:sz w:val="22"/>
          <w:szCs w:val="22"/>
        </w:rPr>
        <w:t>e</w:t>
      </w:r>
      <w:r w:rsidR="00C80C2F" w:rsidRPr="008014F7">
        <w:rPr>
          <w:rFonts w:ascii="Arial Narrow" w:hAnsi="Arial Narrow" w:cs="Arial"/>
          <w:sz w:val="22"/>
          <w:szCs w:val="22"/>
        </w:rPr>
        <w:t>./ Zabezpečiť, aby realizáciou investičného zámeru nedošlo k zhoršeniu prirodzených  vlastností priľahlej PP.</w:t>
      </w:r>
    </w:p>
    <w:p w14:paraId="2DD705B2" w14:textId="77777777" w:rsidR="001159FB" w:rsidRPr="008014F7" w:rsidRDefault="001159FB" w:rsidP="004033EC">
      <w:pPr>
        <w:pStyle w:val="Odsekzoznamu"/>
        <w:spacing w:beforeLines="60" w:before="144"/>
        <w:ind w:left="851" w:right="57" w:hanging="284"/>
        <w:rPr>
          <w:rFonts w:ascii="Arial Narrow" w:hAnsi="Arial Narrow" w:cs="Arial"/>
          <w:sz w:val="22"/>
          <w:szCs w:val="22"/>
        </w:rPr>
      </w:pPr>
      <w:r w:rsidRPr="008014F7">
        <w:rPr>
          <w:rFonts w:ascii="Arial Narrow" w:hAnsi="Arial Narrow" w:cs="Arial"/>
          <w:sz w:val="22"/>
          <w:szCs w:val="22"/>
        </w:rPr>
        <w:t>f</w:t>
      </w:r>
      <w:r w:rsidR="00C80C2F" w:rsidRPr="008014F7">
        <w:rPr>
          <w:rFonts w:ascii="Arial Narrow" w:hAnsi="Arial Narrow" w:cs="Arial"/>
          <w:sz w:val="22"/>
          <w:szCs w:val="22"/>
        </w:rPr>
        <w:t xml:space="preserve">./   Prípadne poškodenú priľahlú PP uviesť do pôvodného stavu na náklady investorov. </w:t>
      </w:r>
    </w:p>
    <w:p w14:paraId="2D025ACD" w14:textId="77777777" w:rsidR="001159FB" w:rsidRPr="008014F7" w:rsidRDefault="001159FB" w:rsidP="004033EC">
      <w:pPr>
        <w:pStyle w:val="Odsekzoznamu"/>
        <w:spacing w:beforeLines="60" w:before="144"/>
        <w:ind w:left="851" w:right="57" w:hanging="284"/>
        <w:rPr>
          <w:rFonts w:ascii="Arial Narrow" w:hAnsi="Arial Narrow" w:cs="Arial"/>
          <w:sz w:val="22"/>
          <w:szCs w:val="22"/>
        </w:rPr>
      </w:pPr>
      <w:r w:rsidRPr="008014F7">
        <w:rPr>
          <w:rFonts w:ascii="Arial Narrow" w:hAnsi="Arial Narrow" w:cs="Arial"/>
          <w:sz w:val="22"/>
          <w:szCs w:val="22"/>
        </w:rPr>
        <w:t>g</w:t>
      </w:r>
      <w:r w:rsidR="00C80C2F" w:rsidRPr="008014F7">
        <w:rPr>
          <w:rFonts w:ascii="Arial Narrow" w:hAnsi="Arial Narrow" w:cs="Arial"/>
          <w:sz w:val="22"/>
          <w:szCs w:val="22"/>
        </w:rPr>
        <w:t xml:space="preserve">./  V prípade poškodenia </w:t>
      </w:r>
      <w:proofErr w:type="spellStart"/>
      <w:r w:rsidR="00C80C2F" w:rsidRPr="008014F7">
        <w:rPr>
          <w:rFonts w:ascii="Arial Narrow" w:hAnsi="Arial Narrow" w:cs="Arial"/>
          <w:sz w:val="22"/>
          <w:szCs w:val="22"/>
        </w:rPr>
        <w:t>hydromelioračných</w:t>
      </w:r>
      <w:proofErr w:type="spellEnd"/>
      <w:r w:rsidR="00C80C2F" w:rsidRPr="008014F7">
        <w:rPr>
          <w:rFonts w:ascii="Arial Narrow" w:hAnsi="Arial Narrow" w:cs="Arial"/>
          <w:sz w:val="22"/>
          <w:szCs w:val="22"/>
        </w:rPr>
        <w:t xml:space="preserve"> zariadení tieto uviesť do funkčného stavu na náklady investorov. </w:t>
      </w:r>
    </w:p>
    <w:p w14:paraId="4E623BD8" w14:textId="77777777" w:rsidR="001159FB" w:rsidRPr="008014F7" w:rsidRDefault="001159FB" w:rsidP="004033EC">
      <w:pPr>
        <w:pStyle w:val="Odsekzoznamu"/>
        <w:spacing w:beforeLines="60" w:before="144"/>
        <w:ind w:left="851" w:right="57" w:hanging="284"/>
        <w:rPr>
          <w:rFonts w:ascii="Arial Narrow" w:hAnsi="Arial Narrow" w:cs="Arial"/>
          <w:sz w:val="22"/>
          <w:szCs w:val="22"/>
        </w:rPr>
      </w:pPr>
      <w:r w:rsidRPr="008014F7">
        <w:rPr>
          <w:rFonts w:ascii="Arial Narrow" w:hAnsi="Arial Narrow" w:cs="Arial"/>
          <w:sz w:val="22"/>
          <w:szCs w:val="22"/>
        </w:rPr>
        <w:t>h</w:t>
      </w:r>
      <w:r w:rsidR="00C80C2F" w:rsidRPr="008014F7">
        <w:rPr>
          <w:rFonts w:ascii="Arial Narrow" w:hAnsi="Arial Narrow" w:cs="Arial"/>
          <w:sz w:val="22"/>
          <w:szCs w:val="22"/>
        </w:rPr>
        <w:t xml:space="preserve">./   Vypracovať bilanciu skrývky humusového horizontu PP trvale odnímanej. </w:t>
      </w:r>
    </w:p>
    <w:p w14:paraId="299EB15A" w14:textId="77777777" w:rsidR="001159FB" w:rsidRPr="008014F7" w:rsidRDefault="001159FB" w:rsidP="004033EC">
      <w:pPr>
        <w:pStyle w:val="Odsekzoznamu"/>
        <w:spacing w:beforeLines="60" w:before="144"/>
        <w:ind w:left="851" w:right="57" w:hanging="284"/>
        <w:rPr>
          <w:rFonts w:ascii="Arial Narrow" w:hAnsi="Arial Narrow" w:cs="Arial"/>
          <w:sz w:val="22"/>
          <w:szCs w:val="22"/>
        </w:rPr>
      </w:pPr>
      <w:r w:rsidRPr="008014F7">
        <w:rPr>
          <w:rFonts w:ascii="Arial Narrow" w:hAnsi="Arial Narrow" w:cs="Arial"/>
          <w:sz w:val="22"/>
          <w:szCs w:val="22"/>
        </w:rPr>
        <w:t>i</w:t>
      </w:r>
      <w:r w:rsidR="00C80C2F" w:rsidRPr="008014F7">
        <w:rPr>
          <w:rFonts w:ascii="Arial Narrow" w:hAnsi="Arial Narrow" w:cs="Arial"/>
          <w:sz w:val="22"/>
          <w:szCs w:val="22"/>
        </w:rPr>
        <w:t>./   Vykonať skrývku humusového horizontu  trvale odnímanej PP.</w:t>
      </w:r>
    </w:p>
    <w:p w14:paraId="4806820B" w14:textId="4EA8358E" w:rsidR="001159FB" w:rsidRPr="008014F7" w:rsidRDefault="001159FB" w:rsidP="004033EC">
      <w:pPr>
        <w:pStyle w:val="Odsekzoznamu"/>
        <w:spacing w:beforeLines="60" w:before="144"/>
        <w:ind w:left="851" w:right="57" w:hanging="284"/>
        <w:rPr>
          <w:rFonts w:ascii="Arial Narrow" w:hAnsi="Arial Narrow" w:cs="Arial"/>
          <w:sz w:val="22"/>
          <w:szCs w:val="22"/>
        </w:rPr>
      </w:pPr>
      <w:r w:rsidRPr="008014F7">
        <w:rPr>
          <w:rFonts w:ascii="Arial Narrow" w:hAnsi="Arial Narrow" w:cs="Arial"/>
          <w:sz w:val="22"/>
          <w:szCs w:val="22"/>
        </w:rPr>
        <w:t>j</w:t>
      </w:r>
      <w:r w:rsidR="00C80C2F" w:rsidRPr="008014F7">
        <w:rPr>
          <w:rFonts w:ascii="Arial Narrow" w:hAnsi="Arial Narrow" w:cs="Arial"/>
          <w:sz w:val="22"/>
          <w:szCs w:val="22"/>
        </w:rPr>
        <w:t xml:space="preserve">./ Investori stavieb sú povinní požiadať Okresný úrad </w:t>
      </w:r>
      <w:r w:rsidR="00E77689" w:rsidRPr="008014F7">
        <w:rPr>
          <w:rFonts w:ascii="Arial Narrow" w:hAnsi="Arial Narrow" w:cs="Arial"/>
          <w:sz w:val="22"/>
          <w:szCs w:val="22"/>
        </w:rPr>
        <w:t>Čadca</w:t>
      </w:r>
      <w:r w:rsidR="00C80C2F" w:rsidRPr="008014F7">
        <w:rPr>
          <w:rFonts w:ascii="Arial Narrow" w:hAnsi="Arial Narrow" w:cs="Arial"/>
          <w:sz w:val="22"/>
          <w:szCs w:val="22"/>
        </w:rPr>
        <w:t>, pozemkový a lesný odbor (ďalej len „OÚ, PLO“) o vydanie rozhodnutia podľa § 17 zákona.</w:t>
      </w:r>
    </w:p>
    <w:p w14:paraId="3CB7AA40" w14:textId="77777777" w:rsidR="001159FB" w:rsidRPr="008014F7" w:rsidRDefault="001159FB" w:rsidP="004033EC">
      <w:pPr>
        <w:pStyle w:val="Odsekzoznamu"/>
        <w:spacing w:beforeLines="60" w:before="144"/>
        <w:ind w:left="851" w:right="57" w:hanging="284"/>
        <w:rPr>
          <w:rFonts w:ascii="Arial Narrow" w:hAnsi="Arial Narrow" w:cs="Arial"/>
          <w:sz w:val="22"/>
          <w:szCs w:val="22"/>
        </w:rPr>
      </w:pPr>
      <w:r w:rsidRPr="008014F7">
        <w:rPr>
          <w:rFonts w:ascii="Arial Narrow" w:hAnsi="Arial Narrow" w:cs="Arial"/>
          <w:sz w:val="22"/>
          <w:szCs w:val="22"/>
        </w:rPr>
        <w:t>k</w:t>
      </w:r>
      <w:r w:rsidR="00C80C2F" w:rsidRPr="008014F7">
        <w:rPr>
          <w:rFonts w:ascii="Arial Narrow" w:hAnsi="Arial Narrow" w:cs="Arial"/>
          <w:sz w:val="22"/>
          <w:szCs w:val="22"/>
        </w:rPr>
        <w:t xml:space="preserve">./ OÚ, PLO </w:t>
      </w:r>
      <w:r w:rsidR="00E97BEB" w:rsidRPr="008014F7">
        <w:rPr>
          <w:rFonts w:ascii="Arial Narrow" w:hAnsi="Arial Narrow" w:cs="Arial"/>
          <w:sz w:val="22"/>
          <w:szCs w:val="22"/>
        </w:rPr>
        <w:t>uprení</w:t>
      </w:r>
      <w:r w:rsidR="00C80C2F" w:rsidRPr="008014F7">
        <w:rPr>
          <w:rFonts w:ascii="Arial Narrow" w:hAnsi="Arial Narrow" w:cs="Arial"/>
          <w:sz w:val="22"/>
          <w:szCs w:val="22"/>
        </w:rPr>
        <w:t xml:space="preserve"> podmienky, určené v tomto súhlase, ktoré sú investori stavieb povinní dodržať, a určí ďalšie povinnosti vyplývajúce z jednotlivých ustanovení zákona.</w:t>
      </w:r>
    </w:p>
    <w:p w14:paraId="6D0B3350" w14:textId="77777777" w:rsidR="00C80C2F" w:rsidRPr="008014F7" w:rsidRDefault="001159FB" w:rsidP="004033EC">
      <w:pPr>
        <w:pStyle w:val="Odsekzoznamu"/>
        <w:spacing w:beforeLines="60" w:before="144"/>
        <w:ind w:left="851" w:right="57" w:hanging="284"/>
        <w:rPr>
          <w:rFonts w:ascii="Arial Narrow" w:hAnsi="Arial Narrow" w:cs="Arial"/>
          <w:sz w:val="22"/>
          <w:szCs w:val="22"/>
        </w:rPr>
      </w:pPr>
      <w:r w:rsidRPr="008014F7">
        <w:rPr>
          <w:rFonts w:ascii="Arial Narrow" w:hAnsi="Arial Narrow" w:cs="Arial"/>
          <w:sz w:val="22"/>
          <w:szCs w:val="22"/>
        </w:rPr>
        <w:t>l</w:t>
      </w:r>
      <w:r w:rsidR="00C80C2F" w:rsidRPr="008014F7">
        <w:rPr>
          <w:rFonts w:ascii="Arial Narrow" w:hAnsi="Arial Narrow" w:cs="Arial"/>
          <w:sz w:val="22"/>
          <w:szCs w:val="22"/>
        </w:rPr>
        <w:t>./  PP použiť na účely výstavby len na základe právoplatného rozhodnutia OÚ, PLO podľa § 17 zákona.</w:t>
      </w:r>
    </w:p>
    <w:p w14:paraId="61BC6AA3" w14:textId="77777777" w:rsidR="00E97BEB" w:rsidRPr="008014F7" w:rsidRDefault="00E97BEB" w:rsidP="004033EC">
      <w:pPr>
        <w:pStyle w:val="Odsekzoznamu"/>
        <w:spacing w:beforeLines="60" w:before="144"/>
        <w:ind w:left="567" w:right="57" w:hanging="567"/>
        <w:rPr>
          <w:rFonts w:ascii="Arial Narrow" w:hAnsi="Arial Narrow" w:cs="Arial"/>
          <w:sz w:val="22"/>
          <w:szCs w:val="22"/>
        </w:rPr>
      </w:pPr>
      <w:r w:rsidRPr="008014F7">
        <w:rPr>
          <w:rFonts w:ascii="Arial Narrow" w:hAnsi="Arial Narrow" w:cs="Arial"/>
          <w:sz w:val="22"/>
          <w:szCs w:val="22"/>
        </w:rPr>
        <w:t>(23)</w:t>
      </w:r>
      <w:r w:rsidRPr="008014F7">
        <w:rPr>
          <w:rFonts w:ascii="Arial Narrow" w:hAnsi="Arial Narrow" w:cs="Arial"/>
          <w:sz w:val="22"/>
          <w:szCs w:val="22"/>
        </w:rPr>
        <w:tab/>
        <w:t xml:space="preserve">v prípade likvidácie </w:t>
      </w:r>
      <w:proofErr w:type="spellStart"/>
      <w:r w:rsidRPr="008014F7">
        <w:rPr>
          <w:rFonts w:ascii="Arial Narrow" w:hAnsi="Arial Narrow" w:cs="Arial"/>
          <w:sz w:val="22"/>
          <w:szCs w:val="22"/>
        </w:rPr>
        <w:t>azbestocementových</w:t>
      </w:r>
      <w:proofErr w:type="spellEnd"/>
      <w:r w:rsidRPr="008014F7">
        <w:rPr>
          <w:rFonts w:ascii="Arial Narrow" w:hAnsi="Arial Narrow" w:cs="Arial"/>
          <w:sz w:val="22"/>
          <w:szCs w:val="22"/>
        </w:rPr>
        <w:t xml:space="preserve"> materiálov zo stavieb (rodinné domy, hospodárske budovy a iné objekty) je potrebné túto likvidáciu zabezpečiť prostredníctvom oprávnenej organizácie (§41 zák. č. 355/2007 Z.z.)</w:t>
      </w:r>
    </w:p>
    <w:p w14:paraId="1453E2AF" w14:textId="7EC47D85" w:rsidR="00C80C2F" w:rsidRDefault="00C80C2F" w:rsidP="00C80C2F">
      <w:pPr>
        <w:pStyle w:val="Style74"/>
        <w:widowControl/>
        <w:tabs>
          <w:tab w:val="left" w:pos="557"/>
        </w:tabs>
        <w:spacing w:line="230" w:lineRule="exact"/>
        <w:ind w:left="557" w:firstLine="0"/>
        <w:rPr>
          <w:rStyle w:val="FontStyle99"/>
          <w:rFonts w:ascii="Arial Narrow" w:hAnsi="Arial Narrow"/>
          <w:sz w:val="22"/>
          <w:szCs w:val="22"/>
        </w:rPr>
      </w:pPr>
    </w:p>
    <w:p w14:paraId="53105EB6" w14:textId="360E4EA6" w:rsidR="008C3CCE" w:rsidRDefault="008C3CCE" w:rsidP="00C80C2F">
      <w:pPr>
        <w:pStyle w:val="Style74"/>
        <w:widowControl/>
        <w:tabs>
          <w:tab w:val="left" w:pos="557"/>
        </w:tabs>
        <w:spacing w:line="230" w:lineRule="exact"/>
        <w:ind w:left="557" w:firstLine="0"/>
        <w:rPr>
          <w:rStyle w:val="FontStyle99"/>
          <w:rFonts w:ascii="Arial Narrow" w:hAnsi="Arial Narrow"/>
          <w:sz w:val="22"/>
          <w:szCs w:val="22"/>
        </w:rPr>
      </w:pPr>
    </w:p>
    <w:p w14:paraId="5DEC0AAC" w14:textId="4362568E" w:rsidR="008C3CCE" w:rsidRDefault="008C3CCE" w:rsidP="00C80C2F">
      <w:pPr>
        <w:pStyle w:val="Style74"/>
        <w:widowControl/>
        <w:tabs>
          <w:tab w:val="left" w:pos="557"/>
        </w:tabs>
        <w:spacing w:line="230" w:lineRule="exact"/>
        <w:ind w:left="557" w:firstLine="0"/>
        <w:rPr>
          <w:rStyle w:val="FontStyle99"/>
          <w:rFonts w:ascii="Arial Narrow" w:hAnsi="Arial Narrow"/>
          <w:sz w:val="22"/>
          <w:szCs w:val="22"/>
        </w:rPr>
      </w:pPr>
    </w:p>
    <w:p w14:paraId="2E9F58E8" w14:textId="32229586" w:rsidR="008C3CCE" w:rsidRDefault="008C3CCE" w:rsidP="00C80C2F">
      <w:pPr>
        <w:pStyle w:val="Style74"/>
        <w:widowControl/>
        <w:tabs>
          <w:tab w:val="left" w:pos="557"/>
        </w:tabs>
        <w:spacing w:line="230" w:lineRule="exact"/>
        <w:ind w:left="557" w:firstLine="0"/>
        <w:rPr>
          <w:rStyle w:val="FontStyle99"/>
          <w:rFonts w:ascii="Arial Narrow" w:hAnsi="Arial Narrow"/>
          <w:sz w:val="22"/>
          <w:szCs w:val="22"/>
        </w:rPr>
      </w:pPr>
    </w:p>
    <w:p w14:paraId="73CEF5F7" w14:textId="65BEFF16" w:rsidR="008C3CCE" w:rsidRDefault="008C3CCE" w:rsidP="00C80C2F">
      <w:pPr>
        <w:pStyle w:val="Style74"/>
        <w:widowControl/>
        <w:tabs>
          <w:tab w:val="left" w:pos="557"/>
        </w:tabs>
        <w:spacing w:line="230" w:lineRule="exact"/>
        <w:ind w:left="557" w:firstLine="0"/>
        <w:rPr>
          <w:rStyle w:val="FontStyle99"/>
          <w:rFonts w:ascii="Arial Narrow" w:hAnsi="Arial Narrow"/>
          <w:sz w:val="22"/>
          <w:szCs w:val="22"/>
        </w:rPr>
      </w:pPr>
    </w:p>
    <w:p w14:paraId="6B4CE0A8" w14:textId="7F537BEC" w:rsidR="008C3CCE" w:rsidRDefault="008C3CCE" w:rsidP="00C80C2F">
      <w:pPr>
        <w:pStyle w:val="Style74"/>
        <w:widowControl/>
        <w:tabs>
          <w:tab w:val="left" w:pos="557"/>
        </w:tabs>
        <w:spacing w:line="230" w:lineRule="exact"/>
        <w:ind w:left="557" w:firstLine="0"/>
        <w:rPr>
          <w:rStyle w:val="FontStyle99"/>
          <w:rFonts w:ascii="Arial Narrow" w:hAnsi="Arial Narrow"/>
          <w:sz w:val="22"/>
          <w:szCs w:val="22"/>
        </w:rPr>
      </w:pPr>
    </w:p>
    <w:p w14:paraId="40C60658" w14:textId="07EE3052" w:rsidR="008C3CCE" w:rsidRDefault="008C3CCE" w:rsidP="00C80C2F">
      <w:pPr>
        <w:pStyle w:val="Style74"/>
        <w:widowControl/>
        <w:tabs>
          <w:tab w:val="left" w:pos="557"/>
        </w:tabs>
        <w:spacing w:line="230" w:lineRule="exact"/>
        <w:ind w:left="557" w:firstLine="0"/>
        <w:rPr>
          <w:rStyle w:val="FontStyle99"/>
          <w:rFonts w:ascii="Arial Narrow" w:hAnsi="Arial Narrow"/>
          <w:sz w:val="22"/>
          <w:szCs w:val="22"/>
        </w:rPr>
      </w:pPr>
    </w:p>
    <w:p w14:paraId="57C05ECD" w14:textId="77777777" w:rsidR="008C3CCE" w:rsidRPr="008014F7" w:rsidRDefault="008C3CCE" w:rsidP="00C80C2F">
      <w:pPr>
        <w:pStyle w:val="Style74"/>
        <w:widowControl/>
        <w:tabs>
          <w:tab w:val="left" w:pos="557"/>
        </w:tabs>
        <w:spacing w:line="230" w:lineRule="exact"/>
        <w:ind w:left="557" w:firstLine="0"/>
        <w:rPr>
          <w:rStyle w:val="FontStyle99"/>
          <w:rFonts w:ascii="Arial Narrow" w:hAnsi="Arial Narrow"/>
          <w:sz w:val="22"/>
          <w:szCs w:val="22"/>
        </w:rPr>
      </w:pPr>
    </w:p>
    <w:p w14:paraId="712C0387" w14:textId="77777777" w:rsidR="00E27B07" w:rsidRPr="008014F7" w:rsidRDefault="00E27B07" w:rsidP="00E27B07">
      <w:pPr>
        <w:pStyle w:val="Bezriadkovania"/>
        <w:jc w:val="center"/>
        <w:rPr>
          <w:rStyle w:val="FontStyle99"/>
          <w:rFonts w:ascii="Arial Narrow" w:hAnsi="Arial Narrow"/>
          <w:b/>
          <w:color w:val="auto"/>
          <w:sz w:val="24"/>
          <w:szCs w:val="24"/>
        </w:rPr>
      </w:pPr>
    </w:p>
    <w:p w14:paraId="12FB2B03" w14:textId="77777777" w:rsidR="001159FB" w:rsidRPr="008014F7" w:rsidRDefault="001159FB" w:rsidP="00E27B07">
      <w:pPr>
        <w:pStyle w:val="Bezriadkovania"/>
        <w:jc w:val="center"/>
        <w:rPr>
          <w:rStyle w:val="FontStyle99"/>
          <w:rFonts w:ascii="Arial Narrow" w:hAnsi="Arial Narrow"/>
          <w:b/>
          <w:color w:val="auto"/>
          <w:sz w:val="24"/>
          <w:szCs w:val="24"/>
        </w:rPr>
      </w:pPr>
    </w:p>
    <w:p w14:paraId="48ADCF62" w14:textId="77777777" w:rsidR="00E27B07" w:rsidRPr="008014F7" w:rsidRDefault="00E27B07" w:rsidP="00E27B07">
      <w:pPr>
        <w:pStyle w:val="Bezriadkovania"/>
        <w:jc w:val="center"/>
        <w:rPr>
          <w:rStyle w:val="FontStyle99"/>
          <w:rFonts w:ascii="Arial Narrow" w:hAnsi="Arial Narrow"/>
          <w:b/>
          <w:color w:val="auto"/>
          <w:sz w:val="24"/>
          <w:szCs w:val="24"/>
        </w:rPr>
      </w:pPr>
      <w:r w:rsidRPr="008014F7">
        <w:rPr>
          <w:rStyle w:val="FontStyle99"/>
          <w:rFonts w:ascii="Arial Narrow" w:hAnsi="Arial Narrow"/>
          <w:b/>
          <w:color w:val="auto"/>
          <w:sz w:val="24"/>
          <w:szCs w:val="24"/>
        </w:rPr>
        <w:t>Článok 9</w:t>
      </w:r>
    </w:p>
    <w:p w14:paraId="4EF9AC68" w14:textId="77777777" w:rsidR="00E27B07" w:rsidRPr="008014F7" w:rsidRDefault="00E27B07" w:rsidP="00E27B07">
      <w:pPr>
        <w:pStyle w:val="Bezriadkovania"/>
        <w:jc w:val="center"/>
        <w:rPr>
          <w:rStyle w:val="FontStyle97"/>
          <w:rFonts w:ascii="Arial Narrow" w:hAnsi="Arial Narrow"/>
          <w:b/>
          <w:color w:val="auto"/>
          <w:sz w:val="24"/>
          <w:szCs w:val="24"/>
        </w:rPr>
      </w:pPr>
      <w:r w:rsidRPr="008014F7">
        <w:rPr>
          <w:rStyle w:val="FontStyle97"/>
          <w:rFonts w:ascii="Arial Narrow" w:hAnsi="Arial Narrow"/>
          <w:b/>
          <w:color w:val="auto"/>
          <w:sz w:val="24"/>
          <w:szCs w:val="24"/>
        </w:rPr>
        <w:t>Zásady a regulatívy starostlivosti o životné prostredie</w:t>
      </w:r>
    </w:p>
    <w:p w14:paraId="2439312B" w14:textId="77777777" w:rsidR="00117DCB" w:rsidRPr="00117DCB" w:rsidRDefault="00117DCB" w:rsidP="00117DCB">
      <w:pPr>
        <w:pStyle w:val="Bezriadkovania"/>
        <w:jc w:val="both"/>
        <w:rPr>
          <w:rFonts w:ascii="Arial Narrow" w:hAnsi="Arial Narrow"/>
        </w:rPr>
      </w:pPr>
      <w:r w:rsidRPr="00117DCB">
        <w:rPr>
          <w:rFonts w:ascii="Arial Narrow" w:hAnsi="Arial Narrow"/>
        </w:rPr>
        <w:t xml:space="preserve">1. Ochrana ovzdušia </w:t>
      </w:r>
    </w:p>
    <w:p w14:paraId="41200E45" w14:textId="77777777" w:rsidR="00117DCB" w:rsidRPr="00117DCB" w:rsidRDefault="00117DCB" w:rsidP="00117DCB">
      <w:pPr>
        <w:pStyle w:val="Bezriadkovania"/>
        <w:ind w:left="709" w:hanging="142"/>
        <w:jc w:val="both"/>
        <w:rPr>
          <w:rFonts w:ascii="Arial Narrow" w:hAnsi="Arial Narrow"/>
        </w:rPr>
      </w:pPr>
      <w:r w:rsidRPr="00117DCB">
        <w:rPr>
          <w:rFonts w:ascii="Arial Narrow" w:hAnsi="Arial Narrow"/>
        </w:rPr>
        <w:t xml:space="preserve">a)kontrolovať dodržiavanie povolených limitov na vypúšťanie znečisťujúcich látok do ovzdušia pre evidované zdroje znečisťovania ovzdušia, </w:t>
      </w:r>
    </w:p>
    <w:p w14:paraId="05D04A22" w14:textId="77777777" w:rsidR="00117DCB" w:rsidRPr="00117DCB" w:rsidRDefault="00117DCB" w:rsidP="00117DCB">
      <w:pPr>
        <w:pStyle w:val="Bezriadkovania"/>
        <w:ind w:left="709" w:hanging="142"/>
        <w:jc w:val="both"/>
        <w:rPr>
          <w:rFonts w:ascii="Arial Narrow" w:hAnsi="Arial Narrow"/>
        </w:rPr>
      </w:pPr>
      <w:r w:rsidRPr="00117DCB">
        <w:rPr>
          <w:rFonts w:ascii="Arial Narrow" w:hAnsi="Arial Narrow"/>
        </w:rPr>
        <w:t xml:space="preserve">b)uvažovať o plyne ako o hlavnom vykurovacom médií v obci, riešiť rozšírenie plynofikácie na navrhované rozvojové plochy, </w:t>
      </w:r>
    </w:p>
    <w:p w14:paraId="22B89E65" w14:textId="77777777" w:rsidR="00117DCB" w:rsidRPr="00117DCB" w:rsidRDefault="00117DCB" w:rsidP="00117DCB">
      <w:pPr>
        <w:pStyle w:val="Bezriadkovania"/>
        <w:ind w:left="709" w:hanging="142"/>
        <w:jc w:val="both"/>
        <w:rPr>
          <w:rFonts w:ascii="Arial Narrow" w:hAnsi="Arial Narrow"/>
        </w:rPr>
      </w:pPr>
      <w:r w:rsidRPr="00117DCB">
        <w:rPr>
          <w:rFonts w:ascii="Arial Narrow" w:hAnsi="Arial Narrow"/>
        </w:rPr>
        <w:t xml:space="preserve">c)všetky existujúce a navrhované komunikácie v zastavanom území riešiť so spevneným, bezprašným povrchom, </w:t>
      </w:r>
    </w:p>
    <w:p w14:paraId="1FA14A55" w14:textId="77777777" w:rsidR="00117DCB" w:rsidRPr="00117DCB" w:rsidRDefault="00117DCB" w:rsidP="00117DCB">
      <w:pPr>
        <w:pStyle w:val="Bezriadkovania"/>
        <w:ind w:left="709" w:hanging="142"/>
        <w:jc w:val="both"/>
        <w:rPr>
          <w:rFonts w:ascii="Arial Narrow" w:hAnsi="Arial Narrow"/>
        </w:rPr>
      </w:pPr>
      <w:r w:rsidRPr="00117DCB">
        <w:rPr>
          <w:rFonts w:ascii="Arial Narrow" w:hAnsi="Arial Narrow"/>
        </w:rPr>
        <w:t xml:space="preserve">d)stavebné práce na území obce vykonávať s použitím všetkých dostupných prostriedkov a technológií na zamedzenie zvýšenia sekundárnej prašnosti počas realizácie prác (zakrytie sypkých materiálov, zákaz spaľovania materiálov). </w:t>
      </w:r>
    </w:p>
    <w:p w14:paraId="09AD56DB" w14:textId="77777777" w:rsidR="00117DCB" w:rsidRPr="00117DCB" w:rsidRDefault="00117DCB" w:rsidP="00117DCB">
      <w:pPr>
        <w:pStyle w:val="Bezriadkovania"/>
        <w:jc w:val="both"/>
        <w:rPr>
          <w:rFonts w:ascii="Arial Narrow" w:hAnsi="Arial Narrow"/>
        </w:rPr>
      </w:pPr>
      <w:r w:rsidRPr="00117DCB">
        <w:rPr>
          <w:rFonts w:ascii="Arial Narrow" w:hAnsi="Arial Narrow"/>
        </w:rPr>
        <w:t xml:space="preserve">2. Ochrana podzemných a povrchových vôd </w:t>
      </w:r>
    </w:p>
    <w:p w14:paraId="59E9B6F8" w14:textId="77777777" w:rsidR="00117DCB" w:rsidRPr="00117DCB" w:rsidRDefault="00117DCB" w:rsidP="00117DCB">
      <w:pPr>
        <w:pStyle w:val="Bezriadkovania"/>
        <w:ind w:left="567" w:hanging="142"/>
        <w:jc w:val="both"/>
        <w:rPr>
          <w:rFonts w:ascii="Arial Narrow" w:hAnsi="Arial Narrow"/>
        </w:rPr>
      </w:pPr>
      <w:r w:rsidRPr="00117DCB">
        <w:rPr>
          <w:rFonts w:ascii="Arial Narrow" w:hAnsi="Arial Narrow"/>
        </w:rPr>
        <w:t xml:space="preserve">a)rešpektovať územie Chránenej vodohospodárskej oblasti Beskydy-Javorníky, vrátane stanovených opatrení a obmedzení, </w:t>
      </w:r>
    </w:p>
    <w:p w14:paraId="761D36C3" w14:textId="77777777" w:rsidR="00117DCB" w:rsidRPr="00117DCB" w:rsidRDefault="00117DCB" w:rsidP="00117DCB">
      <w:pPr>
        <w:pStyle w:val="Bezriadkovania"/>
        <w:ind w:left="567" w:hanging="142"/>
        <w:jc w:val="both"/>
        <w:rPr>
          <w:rFonts w:ascii="Arial Narrow" w:hAnsi="Arial Narrow"/>
        </w:rPr>
      </w:pPr>
      <w:r w:rsidRPr="00117DCB">
        <w:rPr>
          <w:rFonts w:ascii="Arial Narrow" w:hAnsi="Arial Narrow"/>
        </w:rPr>
        <w:t xml:space="preserve">b)dobudovať navrhovanú kanalizačnú sieť ako súčasť skupinovej kanalizácie s čistením odpadových vôd na ČOV Čadca, </w:t>
      </w:r>
    </w:p>
    <w:p w14:paraId="59CABB8B" w14:textId="77777777" w:rsidR="00117DCB" w:rsidRPr="00117DCB" w:rsidRDefault="00117DCB" w:rsidP="00117DCB">
      <w:pPr>
        <w:pStyle w:val="Bezriadkovania"/>
        <w:ind w:left="567" w:hanging="142"/>
        <w:jc w:val="both"/>
        <w:rPr>
          <w:rFonts w:ascii="Arial Narrow" w:hAnsi="Arial Narrow"/>
        </w:rPr>
      </w:pPr>
      <w:r w:rsidRPr="00117DCB">
        <w:rPr>
          <w:rFonts w:ascii="Arial Narrow" w:hAnsi="Arial Narrow"/>
        </w:rPr>
        <w:t xml:space="preserve">c)súčasne s realizáciou splaškovej kanalizácie riešiť ekologicky a technicky vyhovujúce odvádzanie vôd z povrchového odtoku, </w:t>
      </w:r>
    </w:p>
    <w:p w14:paraId="5189A221" w14:textId="1D45F148" w:rsidR="00117DCB" w:rsidRPr="00117DCB" w:rsidRDefault="00117DCB" w:rsidP="00117DCB">
      <w:pPr>
        <w:pStyle w:val="Bezriadkovania"/>
        <w:ind w:left="567" w:hanging="142"/>
        <w:jc w:val="both"/>
        <w:rPr>
          <w:rFonts w:ascii="Arial Narrow" w:hAnsi="Arial Narrow"/>
        </w:rPr>
      </w:pPr>
      <w:r w:rsidRPr="00117DCB">
        <w:rPr>
          <w:rFonts w:ascii="Arial Narrow" w:hAnsi="Arial Narrow"/>
        </w:rPr>
        <w:t xml:space="preserve">d)na území obce lokalizovať iba environmentálne nezávadné prevádzky a činnosti, </w:t>
      </w:r>
    </w:p>
    <w:p w14:paraId="281DB5A4" w14:textId="77777777" w:rsidR="00117DCB" w:rsidRPr="00117DCB" w:rsidRDefault="00117DCB" w:rsidP="00117DCB">
      <w:pPr>
        <w:pStyle w:val="Bezriadkovania"/>
        <w:ind w:left="567" w:hanging="142"/>
        <w:jc w:val="both"/>
        <w:rPr>
          <w:rFonts w:ascii="Arial Narrow" w:hAnsi="Arial Narrow"/>
        </w:rPr>
      </w:pPr>
      <w:r w:rsidRPr="00117DCB">
        <w:rPr>
          <w:rFonts w:ascii="Arial Narrow" w:hAnsi="Arial Narrow"/>
        </w:rPr>
        <w:t xml:space="preserve">e)v projekte pre stavebné povolenie riešiť technické zabezpečenie nepriepustnosti plôch určených na manipuláciu s nebezpečnými látkami a zabezpečiť ich tak, aby nedochádzalo k ich úniku do podzemných vôd územia, </w:t>
      </w:r>
    </w:p>
    <w:p w14:paraId="16CE0C67" w14:textId="77777777" w:rsidR="00117DCB" w:rsidRPr="00117DCB" w:rsidRDefault="00117DCB" w:rsidP="00117DCB">
      <w:pPr>
        <w:pStyle w:val="Bezriadkovania"/>
        <w:ind w:left="567" w:hanging="142"/>
        <w:jc w:val="both"/>
        <w:rPr>
          <w:rFonts w:ascii="Arial Narrow" w:hAnsi="Arial Narrow"/>
        </w:rPr>
      </w:pPr>
      <w:r w:rsidRPr="00117DCB">
        <w:rPr>
          <w:rFonts w:ascii="Arial Narrow" w:hAnsi="Arial Narrow"/>
        </w:rPr>
        <w:t xml:space="preserve">f)udržiavať prípadne realizovať protipovodňové opatrenia na povrchových tokoch v zmysle platnej legislatívy, </w:t>
      </w:r>
    </w:p>
    <w:p w14:paraId="59EA3832" w14:textId="77777777" w:rsidR="00117DCB" w:rsidRPr="00117DCB" w:rsidRDefault="00117DCB" w:rsidP="00117DCB">
      <w:pPr>
        <w:pStyle w:val="Bezriadkovania"/>
        <w:ind w:left="567" w:hanging="142"/>
        <w:jc w:val="both"/>
        <w:rPr>
          <w:rFonts w:ascii="Arial Narrow" w:hAnsi="Arial Narrow"/>
        </w:rPr>
      </w:pPr>
      <w:r w:rsidRPr="00117DCB">
        <w:rPr>
          <w:rFonts w:ascii="Arial Narrow" w:hAnsi="Arial Narrow"/>
        </w:rPr>
        <w:t xml:space="preserve">g)revitalizovať korytá a brehy miestnych potokov, </w:t>
      </w:r>
    </w:p>
    <w:p w14:paraId="097AB720" w14:textId="77777777" w:rsidR="00117DCB" w:rsidRPr="00117DCB" w:rsidRDefault="00117DCB" w:rsidP="00117DCB">
      <w:pPr>
        <w:pStyle w:val="Bezriadkovania"/>
        <w:ind w:left="567" w:hanging="142"/>
        <w:jc w:val="both"/>
        <w:rPr>
          <w:rFonts w:ascii="Arial Narrow" w:hAnsi="Arial Narrow"/>
        </w:rPr>
      </w:pPr>
      <w:r w:rsidRPr="00117DCB">
        <w:rPr>
          <w:rFonts w:ascii="Arial Narrow" w:hAnsi="Arial Narrow"/>
        </w:rPr>
        <w:t xml:space="preserve">h)riešiť vhodnými stavebnými a ekologickými opatreniami stabilitu dna a brehov miestnych potokov v zastavanom území, </w:t>
      </w:r>
    </w:p>
    <w:p w14:paraId="43CFFBC0" w14:textId="77777777" w:rsidR="00117DCB" w:rsidRPr="00117DCB" w:rsidRDefault="00117DCB" w:rsidP="00117DCB">
      <w:pPr>
        <w:pStyle w:val="Bezriadkovania"/>
        <w:ind w:left="567" w:hanging="142"/>
        <w:jc w:val="both"/>
        <w:rPr>
          <w:rFonts w:ascii="Arial Narrow" w:hAnsi="Arial Narrow"/>
        </w:rPr>
      </w:pPr>
      <w:r w:rsidRPr="00117DCB">
        <w:rPr>
          <w:rFonts w:ascii="Arial Narrow" w:hAnsi="Arial Narrow"/>
        </w:rPr>
        <w:t xml:space="preserve">i)nepripustiť na území pobrežných pozemkov orbu, stavanie objektov, zmenu reliéfu ťažbou, navážkami, manipuláciu s látkami škodiacimi vodám, výstavbu súbežných inžinierskych sietí, </w:t>
      </w:r>
    </w:p>
    <w:p w14:paraId="1CF9C646" w14:textId="77777777" w:rsidR="00117DCB" w:rsidRPr="00117DCB" w:rsidRDefault="00117DCB" w:rsidP="00117DCB">
      <w:pPr>
        <w:pStyle w:val="Bezriadkovania"/>
        <w:ind w:left="567" w:hanging="142"/>
        <w:jc w:val="both"/>
        <w:rPr>
          <w:rFonts w:ascii="Arial Narrow" w:hAnsi="Arial Narrow"/>
        </w:rPr>
      </w:pPr>
      <w:r w:rsidRPr="00117DCB">
        <w:rPr>
          <w:rFonts w:ascii="Arial Narrow" w:hAnsi="Arial Narrow"/>
        </w:rPr>
        <w:t xml:space="preserve">j)zachovať prístup mechanizácie správcu vodného toku k pobrežným pozemkom z hľadiska realizácie opráv, údržby a povodňovej aktivity, </w:t>
      </w:r>
    </w:p>
    <w:p w14:paraId="353836E2" w14:textId="77777777" w:rsidR="00117DCB" w:rsidRPr="00117DCB" w:rsidRDefault="00117DCB" w:rsidP="00117DCB">
      <w:pPr>
        <w:pStyle w:val="Bezriadkovania"/>
        <w:ind w:left="567" w:hanging="142"/>
        <w:jc w:val="both"/>
        <w:rPr>
          <w:rFonts w:ascii="Arial Narrow" w:hAnsi="Arial Narrow"/>
        </w:rPr>
      </w:pPr>
      <w:r w:rsidRPr="00117DCB">
        <w:rPr>
          <w:rFonts w:ascii="Arial Narrow" w:hAnsi="Arial Narrow"/>
        </w:rPr>
        <w:t xml:space="preserve">k)ponechať manipulačný pás pre opravy, údržbu a povodňovú aktivitu pozdĺž vodného toku Kysuca v min. šírke 10,0 m od brehovej čiary resp. vzdušnej päty hrádze, 6,0 m od brehovej čiary toku </w:t>
      </w:r>
      <w:proofErr w:type="spellStart"/>
      <w:r w:rsidRPr="00117DCB">
        <w:rPr>
          <w:rFonts w:ascii="Arial Narrow" w:hAnsi="Arial Narrow"/>
        </w:rPr>
        <w:t>Olešnianka</w:t>
      </w:r>
      <w:proofErr w:type="spellEnd"/>
      <w:r w:rsidRPr="00117DCB">
        <w:rPr>
          <w:rFonts w:ascii="Arial Narrow" w:hAnsi="Arial Narrow"/>
        </w:rPr>
        <w:t xml:space="preserve"> a 4,0 m od brehovej čiary ostatných tokov, </w:t>
      </w:r>
    </w:p>
    <w:p w14:paraId="489E5292" w14:textId="6C23462D" w:rsidR="00117DCB" w:rsidRDefault="00117DCB" w:rsidP="00117DCB">
      <w:pPr>
        <w:pStyle w:val="Bezriadkovania"/>
        <w:ind w:left="567" w:hanging="142"/>
        <w:jc w:val="both"/>
        <w:rPr>
          <w:rFonts w:ascii="Arial Narrow" w:hAnsi="Arial Narrow"/>
        </w:rPr>
      </w:pPr>
      <w:r w:rsidRPr="00117DCB">
        <w:rPr>
          <w:rFonts w:ascii="Arial Narrow" w:hAnsi="Arial Narrow"/>
        </w:rPr>
        <w:t xml:space="preserve">l)odsúhlasiť akúkoľvek investorskú činnosť a výsadbu porastov v dotyku s vodnými tokmi so správcom toku. </w:t>
      </w:r>
    </w:p>
    <w:p w14:paraId="204812ED" w14:textId="4CF39659" w:rsidR="002B6246" w:rsidRPr="00117DCB" w:rsidRDefault="002B6246" w:rsidP="00117DCB">
      <w:pPr>
        <w:pStyle w:val="Bezriadkovania"/>
        <w:ind w:left="567" w:hanging="142"/>
        <w:jc w:val="both"/>
        <w:rPr>
          <w:rFonts w:ascii="Arial Narrow" w:hAnsi="Arial Narrow"/>
        </w:rPr>
      </w:pPr>
      <w:r w:rsidRPr="007E4518">
        <w:rPr>
          <w:rFonts w:ascii="Arial Narrow" w:hAnsi="Arial Narrow"/>
        </w:rPr>
        <w:t>m)priestor 10m od toku musí zostať bez zástavby kvôli zachovaniu brehových porastov</w:t>
      </w:r>
    </w:p>
    <w:p w14:paraId="7CD2760A" w14:textId="77777777" w:rsidR="00117DCB" w:rsidRPr="00117DCB" w:rsidRDefault="00117DCB" w:rsidP="00117DCB">
      <w:pPr>
        <w:pStyle w:val="Bezriadkovania"/>
        <w:jc w:val="both"/>
        <w:rPr>
          <w:rFonts w:ascii="Arial Narrow" w:hAnsi="Arial Narrow"/>
        </w:rPr>
      </w:pPr>
      <w:r w:rsidRPr="00117DCB">
        <w:rPr>
          <w:rFonts w:ascii="Arial Narrow" w:hAnsi="Arial Narrow"/>
        </w:rPr>
        <w:t xml:space="preserve">3. Ochrana poľnohospodárskej pôdy </w:t>
      </w:r>
    </w:p>
    <w:p w14:paraId="31075705" w14:textId="77777777" w:rsidR="00117DCB" w:rsidRPr="00117DCB" w:rsidRDefault="00117DCB" w:rsidP="00117DCB">
      <w:pPr>
        <w:pStyle w:val="Bezriadkovania"/>
        <w:ind w:left="567" w:hanging="141"/>
        <w:jc w:val="both"/>
        <w:rPr>
          <w:rFonts w:ascii="Arial Narrow" w:hAnsi="Arial Narrow"/>
        </w:rPr>
      </w:pPr>
      <w:r w:rsidRPr="00117DCB">
        <w:rPr>
          <w:rFonts w:ascii="Arial Narrow" w:hAnsi="Arial Narrow"/>
        </w:rPr>
        <w:t xml:space="preserve">a)rešpektovať platnú legislatívu (zákon NR SR č. 220/2004 Z.z. o ochrane a využívaní poľnohospodárskej pôdy, </w:t>
      </w:r>
    </w:p>
    <w:p w14:paraId="01A21830" w14:textId="77777777" w:rsidR="00117DCB" w:rsidRPr="00117DCB" w:rsidRDefault="00117DCB" w:rsidP="00117DCB">
      <w:pPr>
        <w:pStyle w:val="Bezriadkovania"/>
        <w:ind w:left="567" w:hanging="141"/>
        <w:jc w:val="both"/>
        <w:rPr>
          <w:rFonts w:ascii="Arial Narrow" w:hAnsi="Arial Narrow"/>
        </w:rPr>
      </w:pPr>
      <w:r w:rsidRPr="00117DCB">
        <w:rPr>
          <w:rFonts w:ascii="Arial Narrow" w:hAnsi="Arial Narrow"/>
        </w:rPr>
        <w:t xml:space="preserve">b)realizovať trvalé vyňatie z poľnohospodárskej pôdy iba na plochách odsúhlasených trvalých záberov poľnohospodárskej pôdy postupne podľa záujmu o výstavbu, </w:t>
      </w:r>
    </w:p>
    <w:p w14:paraId="428693D9" w14:textId="77777777" w:rsidR="00117DCB" w:rsidRPr="00117DCB" w:rsidRDefault="00117DCB" w:rsidP="00117DCB">
      <w:pPr>
        <w:pStyle w:val="Bezriadkovania"/>
        <w:ind w:left="567" w:hanging="141"/>
        <w:jc w:val="both"/>
        <w:rPr>
          <w:rFonts w:ascii="Arial Narrow" w:hAnsi="Arial Narrow"/>
        </w:rPr>
      </w:pPr>
      <w:r w:rsidRPr="00117DCB">
        <w:rPr>
          <w:rFonts w:ascii="Arial Narrow" w:hAnsi="Arial Narrow"/>
        </w:rPr>
        <w:t xml:space="preserve">c)na plochách dočasných záberov poľnohospodárskej pôdy realizovať dočasné vyňatie z poľnohospodárskej pôdy, následne ich rekultiváciu, </w:t>
      </w:r>
    </w:p>
    <w:p w14:paraId="3FE2BE54" w14:textId="77777777" w:rsidR="00117DCB" w:rsidRPr="00117DCB" w:rsidRDefault="00117DCB" w:rsidP="00117DCB">
      <w:pPr>
        <w:pStyle w:val="Bezriadkovania"/>
        <w:ind w:left="567" w:hanging="141"/>
        <w:jc w:val="both"/>
        <w:rPr>
          <w:rFonts w:ascii="Arial Narrow" w:hAnsi="Arial Narrow"/>
        </w:rPr>
      </w:pPr>
      <w:r w:rsidRPr="00117DCB">
        <w:rPr>
          <w:rFonts w:ascii="Arial Narrow" w:hAnsi="Arial Narrow"/>
        </w:rPr>
        <w:t xml:space="preserve">d)pôdy trvalého záberu </w:t>
      </w:r>
      <w:proofErr w:type="spellStart"/>
      <w:r w:rsidRPr="00117DCB">
        <w:rPr>
          <w:rFonts w:ascii="Arial Narrow" w:hAnsi="Arial Narrow"/>
        </w:rPr>
        <w:t>odhumusovať</w:t>
      </w:r>
      <w:proofErr w:type="spellEnd"/>
      <w:r w:rsidRPr="00117DCB">
        <w:rPr>
          <w:rFonts w:ascii="Arial Narrow" w:hAnsi="Arial Narrow"/>
        </w:rPr>
        <w:t xml:space="preserve"> a vrchnú humusovú vrstvu pôdy použiť na rekultivácie plôch na území obce, </w:t>
      </w:r>
    </w:p>
    <w:p w14:paraId="78AC814B" w14:textId="77777777" w:rsidR="00117DCB" w:rsidRPr="00117DCB" w:rsidRDefault="00117DCB" w:rsidP="00117DCB">
      <w:pPr>
        <w:pStyle w:val="Bezriadkovania"/>
        <w:ind w:left="567" w:hanging="141"/>
        <w:jc w:val="both"/>
        <w:rPr>
          <w:rFonts w:ascii="Arial Narrow" w:hAnsi="Arial Narrow"/>
        </w:rPr>
      </w:pPr>
      <w:r w:rsidRPr="00117DCB">
        <w:rPr>
          <w:rFonts w:ascii="Arial Narrow" w:hAnsi="Arial Narrow"/>
        </w:rPr>
        <w:t xml:space="preserve">e)po stavebných prácach zabezpečiť rekultiváciu územia, po ukončení terénnych a stavebných prác realizovať terénne úpravy s následným zatrávnením voľných nezastavaných plôch a doplnením vyššej vegetácie. </w:t>
      </w:r>
    </w:p>
    <w:p w14:paraId="0CE8FFDA" w14:textId="77777777" w:rsidR="00117DCB" w:rsidRPr="00117DCB" w:rsidRDefault="00117DCB" w:rsidP="00117DCB">
      <w:pPr>
        <w:pStyle w:val="Bezriadkovania"/>
        <w:jc w:val="both"/>
        <w:rPr>
          <w:rFonts w:ascii="Arial Narrow" w:hAnsi="Arial Narrow"/>
        </w:rPr>
      </w:pPr>
      <w:r w:rsidRPr="00117DCB">
        <w:rPr>
          <w:rFonts w:ascii="Arial Narrow" w:hAnsi="Arial Narrow"/>
        </w:rPr>
        <w:t xml:space="preserve">4. Ochrana pred hlukom a vibráciami </w:t>
      </w:r>
    </w:p>
    <w:p w14:paraId="61AC0D5C" w14:textId="77777777" w:rsidR="00117DCB" w:rsidRPr="00117DCB" w:rsidRDefault="00117DCB" w:rsidP="00C16F6F">
      <w:pPr>
        <w:pStyle w:val="Bezriadkovania"/>
        <w:ind w:left="567" w:hanging="141"/>
        <w:jc w:val="both"/>
        <w:rPr>
          <w:rFonts w:ascii="Arial Narrow" w:hAnsi="Arial Narrow"/>
        </w:rPr>
      </w:pPr>
      <w:r w:rsidRPr="00117DCB">
        <w:rPr>
          <w:rFonts w:ascii="Arial Narrow" w:hAnsi="Arial Narrow"/>
        </w:rPr>
        <w:t xml:space="preserve">a)pri riešení jednotlivých investičných zámerov v území naplniť požiadavky na ochranu obyvateľstva pred účinkami hluku a vibrácií vyplývajúce z Vyhlášky MZ SR č. 237/2009 Z.z., ktorou sa dopĺňa Vyhláška MZ SR č. 549/2007 Z.z. ustanovujúca podrobnosti o prípustných hodnotách hluku, infrazvuku a vibrácií a o požiadavkách na objektivizáciu hluku, infrazvuku a vibrácií v životnom prostredí; dodržiavať legislatívne stanovené prípustné hodnoty hluku, </w:t>
      </w:r>
    </w:p>
    <w:p w14:paraId="208960FC" w14:textId="77777777" w:rsidR="00117DCB" w:rsidRPr="00117DCB" w:rsidRDefault="00117DCB" w:rsidP="00C16F6F">
      <w:pPr>
        <w:pStyle w:val="Bezriadkovania"/>
        <w:ind w:left="567" w:hanging="141"/>
        <w:jc w:val="both"/>
        <w:rPr>
          <w:rFonts w:ascii="Arial Narrow" w:hAnsi="Arial Narrow"/>
        </w:rPr>
      </w:pPr>
      <w:r w:rsidRPr="00117DCB">
        <w:rPr>
          <w:rFonts w:ascii="Arial Narrow" w:hAnsi="Arial Narrow"/>
        </w:rPr>
        <w:t xml:space="preserve">b)nenavrhovať obytnú a rekreačnú výstavbu na plochách zaťažených nadmerným hlukom z cestnej a železničnej dopravy, </w:t>
      </w:r>
    </w:p>
    <w:p w14:paraId="515A5FDD" w14:textId="77777777" w:rsidR="00117DCB" w:rsidRPr="00117DCB" w:rsidRDefault="00117DCB" w:rsidP="00C16F6F">
      <w:pPr>
        <w:pStyle w:val="Bezriadkovania"/>
        <w:ind w:left="567" w:hanging="141"/>
        <w:jc w:val="both"/>
        <w:rPr>
          <w:rFonts w:ascii="Arial Narrow" w:hAnsi="Arial Narrow"/>
        </w:rPr>
      </w:pPr>
      <w:r w:rsidRPr="00117DCB">
        <w:rPr>
          <w:rFonts w:ascii="Arial Narrow" w:hAnsi="Arial Narrow"/>
        </w:rPr>
        <w:t xml:space="preserve">c)neumožniť v obytnom a rekreačnom území budovanie prevádzok produkujúcich nadmerný hluk a vibrácie, </w:t>
      </w:r>
    </w:p>
    <w:p w14:paraId="131C8398" w14:textId="77777777" w:rsidR="00117DCB" w:rsidRPr="00117DCB" w:rsidRDefault="00117DCB" w:rsidP="00C16F6F">
      <w:pPr>
        <w:pStyle w:val="Bezriadkovania"/>
        <w:ind w:left="567" w:hanging="141"/>
        <w:jc w:val="both"/>
        <w:rPr>
          <w:rFonts w:ascii="Arial Narrow" w:hAnsi="Arial Narrow"/>
        </w:rPr>
      </w:pPr>
      <w:r w:rsidRPr="00117DCB">
        <w:rPr>
          <w:rFonts w:ascii="Arial Narrow" w:hAnsi="Arial Narrow"/>
        </w:rPr>
        <w:t xml:space="preserve">d)realizovať protihlukové opatrenia na minimalizáciu existujúcej hlukovej záťaže za účelom dodržiavania prípustných hodnôt podľa vyššie uvedenej legislatívy (kontakt obytnej zóny s cestou </w:t>
      </w:r>
    </w:p>
    <w:p w14:paraId="47F11DAF" w14:textId="77777777" w:rsidR="00117DCB" w:rsidRPr="00117DCB" w:rsidRDefault="00117DCB" w:rsidP="00C16F6F">
      <w:pPr>
        <w:pStyle w:val="Bezriadkovania"/>
        <w:ind w:left="567" w:hanging="141"/>
        <w:jc w:val="both"/>
        <w:rPr>
          <w:rFonts w:ascii="Arial Narrow" w:hAnsi="Arial Narrow"/>
        </w:rPr>
      </w:pPr>
      <w:r w:rsidRPr="00117DCB">
        <w:rPr>
          <w:rFonts w:ascii="Arial Narrow" w:hAnsi="Arial Narrow"/>
        </w:rPr>
        <w:t xml:space="preserve">II. triedy a železničnou traťou č. 128) formou protihlukových bariér resp. formou iných vhodných technických opatrení. </w:t>
      </w:r>
    </w:p>
    <w:p w14:paraId="080C96A6" w14:textId="77777777" w:rsidR="00117DCB" w:rsidRPr="00117DCB" w:rsidRDefault="00117DCB" w:rsidP="00117DCB">
      <w:pPr>
        <w:pStyle w:val="Bezriadkovania"/>
        <w:jc w:val="both"/>
        <w:rPr>
          <w:rFonts w:ascii="Arial Narrow" w:hAnsi="Arial Narrow"/>
        </w:rPr>
      </w:pPr>
      <w:r w:rsidRPr="00117DCB">
        <w:rPr>
          <w:rFonts w:ascii="Arial Narrow" w:hAnsi="Arial Narrow"/>
        </w:rPr>
        <w:t xml:space="preserve">5. Ochrana pred účinkami zápachu </w:t>
      </w:r>
    </w:p>
    <w:p w14:paraId="65FC0A23" w14:textId="77777777" w:rsidR="00117DCB" w:rsidRPr="00117DCB" w:rsidRDefault="00117DCB" w:rsidP="00C16F6F">
      <w:pPr>
        <w:pStyle w:val="Bezriadkovania"/>
        <w:ind w:left="567" w:hanging="141"/>
        <w:jc w:val="both"/>
        <w:rPr>
          <w:rFonts w:ascii="Arial Narrow" w:hAnsi="Arial Narrow"/>
        </w:rPr>
      </w:pPr>
      <w:r w:rsidRPr="00117DCB">
        <w:rPr>
          <w:rFonts w:ascii="Arial Narrow" w:hAnsi="Arial Narrow"/>
        </w:rPr>
        <w:t xml:space="preserve">a)na území obce neuvažovať o lokalizácii nových prevádzok produkujúcich obťažujúci zápach, </w:t>
      </w:r>
    </w:p>
    <w:p w14:paraId="111DC486" w14:textId="2ACD4C78" w:rsidR="00117DCB" w:rsidRPr="00117DCB" w:rsidRDefault="00117DCB" w:rsidP="00C16F6F">
      <w:pPr>
        <w:pStyle w:val="Bezriadkovania"/>
        <w:ind w:left="567" w:hanging="141"/>
        <w:jc w:val="both"/>
        <w:rPr>
          <w:rFonts w:ascii="Arial Narrow" w:hAnsi="Arial Narrow"/>
        </w:rPr>
      </w:pPr>
      <w:r w:rsidRPr="00117DCB">
        <w:rPr>
          <w:rFonts w:ascii="Arial Narrow" w:hAnsi="Arial Narrow"/>
        </w:rPr>
        <w:t xml:space="preserve">b)v ochranných pásmach farmy v Olešnej nepripustiť výstavbu obytných a rekreačných objektov, </w:t>
      </w:r>
    </w:p>
    <w:p w14:paraId="3E08FA0F" w14:textId="77777777" w:rsidR="00117DCB" w:rsidRPr="00117DCB" w:rsidRDefault="00117DCB" w:rsidP="00C16F6F">
      <w:pPr>
        <w:pStyle w:val="Bezriadkovania"/>
        <w:ind w:left="567" w:hanging="141"/>
        <w:jc w:val="both"/>
        <w:rPr>
          <w:rFonts w:ascii="Arial Narrow" w:hAnsi="Arial Narrow"/>
        </w:rPr>
      </w:pPr>
      <w:r w:rsidRPr="00117DCB">
        <w:rPr>
          <w:rFonts w:ascii="Arial Narrow" w:hAnsi="Arial Narrow"/>
        </w:rPr>
        <w:t xml:space="preserve">c)v riešenom území vo väzbe na obytné a rekreačné územie nebudovať poľné hnojiská ani iné prevádzky a zariadenia, ktoré by zápachom obťažovali obytné a rekreačné územia. </w:t>
      </w:r>
    </w:p>
    <w:p w14:paraId="796DDFD2" w14:textId="77777777" w:rsidR="00117DCB" w:rsidRPr="00117DCB" w:rsidRDefault="00117DCB" w:rsidP="00117DCB">
      <w:pPr>
        <w:pStyle w:val="Bezriadkovania"/>
        <w:jc w:val="both"/>
        <w:rPr>
          <w:rFonts w:ascii="Arial Narrow" w:hAnsi="Arial Narrow"/>
        </w:rPr>
      </w:pPr>
      <w:r w:rsidRPr="00117DCB">
        <w:rPr>
          <w:rFonts w:ascii="Arial Narrow" w:hAnsi="Arial Narrow"/>
        </w:rPr>
        <w:t xml:space="preserve">6. Odpady </w:t>
      </w:r>
    </w:p>
    <w:p w14:paraId="07307B58" w14:textId="77777777" w:rsidR="00117DCB" w:rsidRPr="00117DCB" w:rsidRDefault="00117DCB" w:rsidP="00C16F6F">
      <w:pPr>
        <w:pStyle w:val="Bezriadkovania"/>
        <w:ind w:left="567" w:hanging="141"/>
        <w:jc w:val="both"/>
        <w:rPr>
          <w:rFonts w:ascii="Arial Narrow" w:hAnsi="Arial Narrow"/>
        </w:rPr>
      </w:pPr>
      <w:r w:rsidRPr="00117DCB">
        <w:rPr>
          <w:rFonts w:ascii="Arial Narrow" w:hAnsi="Arial Narrow"/>
        </w:rPr>
        <w:t xml:space="preserve">a)rešpektovať ustanovenia zákona 223/2001 Z. z. o odpadoch v znení neskorších predpisov, </w:t>
      </w:r>
    </w:p>
    <w:p w14:paraId="69F8A2C7" w14:textId="77777777" w:rsidR="00117DCB" w:rsidRPr="00117DCB" w:rsidRDefault="00117DCB" w:rsidP="00C16F6F">
      <w:pPr>
        <w:pStyle w:val="Bezriadkovania"/>
        <w:ind w:left="567" w:hanging="141"/>
        <w:jc w:val="both"/>
        <w:rPr>
          <w:rFonts w:ascii="Arial Narrow" w:hAnsi="Arial Narrow"/>
        </w:rPr>
      </w:pPr>
      <w:r w:rsidRPr="00117DCB">
        <w:rPr>
          <w:rFonts w:ascii="Arial Narrow" w:hAnsi="Arial Narrow"/>
        </w:rPr>
        <w:t xml:space="preserve">b)naďalej uvažovať o pravidelnom odvoze a zneškodňovaní TKO a stavebných odpadov vyprodukovaných na území obce na riadenú skládku mimo jej územia, </w:t>
      </w:r>
    </w:p>
    <w:p w14:paraId="028994E6" w14:textId="77777777" w:rsidR="00117DCB" w:rsidRPr="00117DCB" w:rsidRDefault="00117DCB" w:rsidP="00C16F6F">
      <w:pPr>
        <w:pStyle w:val="Bezriadkovania"/>
        <w:ind w:left="567" w:hanging="141"/>
        <w:jc w:val="both"/>
        <w:rPr>
          <w:rFonts w:ascii="Arial Narrow" w:hAnsi="Arial Narrow"/>
        </w:rPr>
      </w:pPr>
      <w:r w:rsidRPr="00117DCB">
        <w:rPr>
          <w:rFonts w:ascii="Arial Narrow" w:hAnsi="Arial Narrow"/>
        </w:rPr>
        <w:t xml:space="preserve">c)v riešenom území neuvažovať o vytváraní skládok odpadu, </w:t>
      </w:r>
    </w:p>
    <w:p w14:paraId="7321DE8B" w14:textId="77777777" w:rsidR="00117DCB" w:rsidRPr="00117DCB" w:rsidRDefault="00117DCB" w:rsidP="00C16F6F">
      <w:pPr>
        <w:pStyle w:val="Bezriadkovania"/>
        <w:ind w:left="567" w:hanging="141"/>
        <w:jc w:val="both"/>
        <w:rPr>
          <w:rFonts w:ascii="Arial Narrow" w:hAnsi="Arial Narrow"/>
        </w:rPr>
      </w:pPr>
      <w:r w:rsidRPr="00117DCB">
        <w:rPr>
          <w:rFonts w:ascii="Arial Narrow" w:hAnsi="Arial Narrow"/>
        </w:rPr>
        <w:t xml:space="preserve">d)na miestach kde sa v minulosti nachádzali skládky odpadov posúdiť </w:t>
      </w:r>
      <w:proofErr w:type="spellStart"/>
      <w:r w:rsidRPr="00117DCB">
        <w:rPr>
          <w:rFonts w:ascii="Arial Narrow" w:hAnsi="Arial Narrow"/>
        </w:rPr>
        <w:t>nezávadnosť</w:t>
      </w:r>
      <w:proofErr w:type="spellEnd"/>
      <w:r w:rsidRPr="00117DCB">
        <w:rPr>
          <w:rFonts w:ascii="Arial Narrow" w:hAnsi="Arial Narrow"/>
        </w:rPr>
        <w:t xml:space="preserve"> životného prostredia, </w:t>
      </w:r>
    </w:p>
    <w:p w14:paraId="75637407" w14:textId="48AE2D29" w:rsidR="00117DCB" w:rsidRPr="00117DCB" w:rsidRDefault="00117DCB" w:rsidP="00C16F6F">
      <w:pPr>
        <w:pStyle w:val="Bezriadkovania"/>
        <w:ind w:left="567" w:hanging="141"/>
        <w:jc w:val="both"/>
        <w:rPr>
          <w:rFonts w:ascii="Arial Narrow" w:hAnsi="Arial Narrow"/>
        </w:rPr>
      </w:pPr>
      <w:r w:rsidRPr="00117DCB">
        <w:rPr>
          <w:rFonts w:ascii="Arial Narrow" w:hAnsi="Arial Narrow"/>
        </w:rPr>
        <w:t xml:space="preserve">e)doriešiť problematiku separovania komunálneho odpadu zriadením zberného dvora pre odovzdávanie oddelených zložiek komunálnych odpadov, pre zhromažďovanie nebezpečných odpadov a </w:t>
      </w:r>
      <w:proofErr w:type="spellStart"/>
      <w:r w:rsidRPr="00117DCB">
        <w:rPr>
          <w:rFonts w:ascii="Arial Narrow" w:hAnsi="Arial Narrow"/>
        </w:rPr>
        <w:t>elekroodpadov</w:t>
      </w:r>
      <w:proofErr w:type="spellEnd"/>
      <w:r w:rsidRPr="00117DCB">
        <w:rPr>
          <w:rFonts w:ascii="Arial Narrow" w:hAnsi="Arial Narrow"/>
        </w:rPr>
        <w:t xml:space="preserve"> z domácností v areáli Obecného technického podniku</w:t>
      </w:r>
      <w:r w:rsidR="00C16F6F">
        <w:rPr>
          <w:rFonts w:ascii="Arial Narrow" w:hAnsi="Arial Narrow"/>
        </w:rPr>
        <w:t>.</w:t>
      </w:r>
    </w:p>
    <w:p w14:paraId="6A2EBD98" w14:textId="77777777" w:rsidR="007163F1" w:rsidRPr="008014F7" w:rsidRDefault="007163F1" w:rsidP="007163F1">
      <w:pPr>
        <w:pStyle w:val="Zkladntext"/>
        <w:tabs>
          <w:tab w:val="left" w:pos="557"/>
        </w:tabs>
        <w:spacing w:line="250" w:lineRule="exact"/>
        <w:ind w:left="567" w:right="20"/>
        <w:jc w:val="both"/>
        <w:rPr>
          <w:rStyle w:val="FontStyle97"/>
          <w:rFonts w:ascii="Arial Narrow" w:hAnsi="Arial Narrow" w:cs="Times New Roman"/>
          <w:b w:val="0"/>
          <w:sz w:val="24"/>
          <w:szCs w:val="24"/>
        </w:rPr>
      </w:pPr>
    </w:p>
    <w:p w14:paraId="5360C3C3" w14:textId="77777777" w:rsidR="00C16F6F" w:rsidRPr="00C16F6F" w:rsidRDefault="00C16F6F" w:rsidP="00C16F6F">
      <w:pPr>
        <w:pStyle w:val="Bezriadkovania"/>
        <w:jc w:val="both"/>
        <w:rPr>
          <w:rFonts w:ascii="Arial Narrow" w:hAnsi="Arial Narrow"/>
        </w:rPr>
      </w:pPr>
      <w:r w:rsidRPr="00C16F6F">
        <w:rPr>
          <w:rFonts w:ascii="Arial Narrow" w:hAnsi="Arial Narrow"/>
        </w:rPr>
        <w:t xml:space="preserve">7. Prírodná rádioaktivita </w:t>
      </w:r>
    </w:p>
    <w:p w14:paraId="4243003C" w14:textId="77777777" w:rsidR="00C16F6F" w:rsidRPr="00C16F6F" w:rsidRDefault="00C16F6F" w:rsidP="00C16F6F">
      <w:pPr>
        <w:pStyle w:val="Bezriadkovania"/>
        <w:ind w:left="426" w:hanging="142"/>
        <w:jc w:val="both"/>
        <w:rPr>
          <w:rFonts w:ascii="Arial Narrow" w:hAnsi="Arial Narrow"/>
        </w:rPr>
      </w:pPr>
      <w:r w:rsidRPr="00C16F6F">
        <w:rPr>
          <w:rFonts w:ascii="Arial Narrow" w:hAnsi="Arial Narrow"/>
        </w:rPr>
        <w:t xml:space="preserve">a)Vhodnosť a podmienky stavebného využitia územia s výskytom stredného radónového rizika je potrebné posúdiť podľa zákona č. 355/2007 Z. z. o ochrane, podpore a rozvoji verejného zdravia a o zmene a doplnení niektorých zákonov v znení neskorších predpisov a vyhlášky MZ SR č. 528/2007 Z.z., ktorou sa ustanovujú podrobnosti o požiadavkách na obmedzenie ožiarenia z prírodného žiarenia. </w:t>
      </w:r>
    </w:p>
    <w:p w14:paraId="1F6CC2F5" w14:textId="77777777" w:rsidR="00C16F6F" w:rsidRPr="00C16F6F" w:rsidRDefault="00C16F6F" w:rsidP="00C16F6F">
      <w:pPr>
        <w:pStyle w:val="Bezriadkovania"/>
        <w:jc w:val="both"/>
        <w:rPr>
          <w:rFonts w:ascii="Arial Narrow" w:hAnsi="Arial Narrow"/>
        </w:rPr>
      </w:pPr>
      <w:r w:rsidRPr="00C16F6F">
        <w:rPr>
          <w:rFonts w:ascii="Arial Narrow" w:hAnsi="Arial Narrow"/>
        </w:rPr>
        <w:t xml:space="preserve">8. Opatrenia zo Stratégie adaptácie SR na nepriaznivé dôsledky zmeny klímy </w:t>
      </w:r>
    </w:p>
    <w:p w14:paraId="2A7FFD95" w14:textId="77777777" w:rsidR="00C16F6F" w:rsidRPr="00C16F6F" w:rsidRDefault="00C16F6F" w:rsidP="00C16F6F">
      <w:pPr>
        <w:pStyle w:val="Bezriadkovania"/>
        <w:ind w:left="426" w:hanging="142"/>
        <w:jc w:val="both"/>
        <w:rPr>
          <w:rFonts w:ascii="Arial Narrow" w:hAnsi="Arial Narrow"/>
        </w:rPr>
      </w:pPr>
      <w:r w:rsidRPr="00C16F6F">
        <w:rPr>
          <w:rFonts w:ascii="Arial Narrow" w:hAnsi="Arial Narrow"/>
        </w:rPr>
        <w:t>a)Opatrenia voči častejším a intenzívnejším vlnám horúčav:</w:t>
      </w:r>
      <w:r w:rsidRPr="00C16F6F">
        <w:rPr>
          <w:rFonts w:ascii="Arial Narrow" w:hAnsi="Arial Narrow"/>
          <w:b/>
          <w:bCs/>
        </w:rPr>
        <w:t xml:space="preserve"> </w:t>
      </w:r>
    </w:p>
    <w:p w14:paraId="0B300909" w14:textId="77777777" w:rsidR="00C16F6F" w:rsidRPr="00C16F6F" w:rsidRDefault="00C16F6F" w:rsidP="00C16F6F">
      <w:pPr>
        <w:pStyle w:val="Bezriadkovania"/>
        <w:ind w:left="426" w:hanging="142"/>
        <w:jc w:val="both"/>
        <w:rPr>
          <w:rFonts w:ascii="Arial Narrow" w:hAnsi="Arial Narrow"/>
        </w:rPr>
      </w:pPr>
      <w:r w:rsidRPr="00C16F6F">
        <w:rPr>
          <w:rFonts w:ascii="Arial Narrow" w:hAnsi="Arial Narrow"/>
        </w:rPr>
        <w:t xml:space="preserve">-koncipovať urbanistickú štruktúru tak, aby umožňovala lepšiu cirkuláciu vzduchu, -zabezpečiť zvyšovanie podielu vegetácie a vodných prvkov v sídlach, osobitne v zastavaných </w:t>
      </w:r>
    </w:p>
    <w:p w14:paraId="4CD751D2" w14:textId="77777777" w:rsidR="00C16F6F" w:rsidRPr="00C16F6F" w:rsidRDefault="00C16F6F" w:rsidP="00C16F6F">
      <w:pPr>
        <w:pStyle w:val="Bezriadkovania"/>
        <w:ind w:left="426" w:hanging="142"/>
        <w:jc w:val="both"/>
        <w:rPr>
          <w:rFonts w:ascii="Arial Narrow" w:hAnsi="Arial Narrow"/>
        </w:rPr>
      </w:pPr>
      <w:r w:rsidRPr="00C16F6F">
        <w:rPr>
          <w:rFonts w:ascii="Arial Narrow" w:hAnsi="Arial Narrow"/>
        </w:rPr>
        <w:t xml:space="preserve">centrách miest, </w:t>
      </w:r>
    </w:p>
    <w:p w14:paraId="7B6ABDED" w14:textId="77777777" w:rsidR="00C16F6F" w:rsidRPr="00C16F6F" w:rsidRDefault="00C16F6F" w:rsidP="00C16F6F">
      <w:pPr>
        <w:pStyle w:val="Bezriadkovania"/>
        <w:ind w:left="426" w:hanging="142"/>
        <w:jc w:val="both"/>
        <w:rPr>
          <w:rFonts w:ascii="Arial Narrow" w:hAnsi="Arial Narrow"/>
        </w:rPr>
      </w:pPr>
      <w:r w:rsidRPr="00C16F6F">
        <w:rPr>
          <w:rFonts w:ascii="Arial Narrow" w:hAnsi="Arial Narrow"/>
        </w:rPr>
        <w:t xml:space="preserve">-zabezpečiť a podporovať zamedzovanie prílišného prehrievania stavieb, napríklad vhodnou orientáciou stavby k svetovým stranám, tepelnou izoláciou, tienením transparentných výplní, </w:t>
      </w:r>
    </w:p>
    <w:p w14:paraId="490528BB" w14:textId="77777777" w:rsidR="00C16F6F" w:rsidRPr="00C16F6F" w:rsidRDefault="00C16F6F" w:rsidP="00C16F6F">
      <w:pPr>
        <w:pStyle w:val="Bezriadkovania"/>
        <w:ind w:left="426" w:hanging="142"/>
        <w:jc w:val="both"/>
        <w:rPr>
          <w:rFonts w:ascii="Arial Narrow" w:hAnsi="Arial Narrow"/>
        </w:rPr>
      </w:pPr>
      <w:r w:rsidRPr="00C16F6F">
        <w:rPr>
          <w:rFonts w:ascii="Arial Narrow" w:hAnsi="Arial Narrow"/>
        </w:rPr>
        <w:t xml:space="preserve">-podporovať a využívať vegetáciu, svetlé a odrazové povrchy na budovách a v dopravnej infraštruktúre, </w:t>
      </w:r>
    </w:p>
    <w:p w14:paraId="65F85CAE" w14:textId="77777777" w:rsidR="00C16F6F" w:rsidRPr="00C16F6F" w:rsidRDefault="00C16F6F" w:rsidP="00C16F6F">
      <w:pPr>
        <w:pStyle w:val="Bezriadkovania"/>
        <w:ind w:left="426" w:hanging="142"/>
        <w:jc w:val="both"/>
        <w:rPr>
          <w:rFonts w:ascii="Arial Narrow" w:hAnsi="Arial Narrow"/>
        </w:rPr>
      </w:pPr>
      <w:r w:rsidRPr="00C16F6F">
        <w:rPr>
          <w:rFonts w:ascii="Arial Narrow" w:hAnsi="Arial Narrow"/>
        </w:rPr>
        <w:t xml:space="preserve">-zabezpečiť a podporovať, aby boli dopravné a energetické technológie, materiály a infraštruktúra prispôsobené meniacim sa klimatickým podmienkam, </w:t>
      </w:r>
    </w:p>
    <w:p w14:paraId="7D7447B7" w14:textId="4941D595" w:rsidR="00C16F6F" w:rsidRDefault="00C16F6F" w:rsidP="00C16F6F">
      <w:pPr>
        <w:pStyle w:val="Bezriadkovania"/>
        <w:ind w:left="426" w:hanging="142"/>
        <w:jc w:val="both"/>
        <w:rPr>
          <w:rFonts w:ascii="Arial Narrow" w:hAnsi="Arial Narrow"/>
        </w:rPr>
      </w:pPr>
      <w:r w:rsidRPr="00C16F6F">
        <w:rPr>
          <w:rFonts w:ascii="Arial Narrow" w:hAnsi="Arial Narrow"/>
        </w:rPr>
        <w:t>-vytvárať a podporovať vhodnú mikroklímu pre chodcova cyklistov v</w:t>
      </w:r>
      <w:r>
        <w:rPr>
          <w:rFonts w:ascii="Arial Narrow" w:hAnsi="Arial Narrow"/>
        </w:rPr>
        <w:t> </w:t>
      </w:r>
      <w:r w:rsidRPr="00C16F6F">
        <w:rPr>
          <w:rFonts w:ascii="Arial Narrow" w:hAnsi="Arial Narrow"/>
        </w:rPr>
        <w:t>mestách</w:t>
      </w:r>
    </w:p>
    <w:p w14:paraId="04087BBF" w14:textId="476056A1" w:rsidR="00C16F6F" w:rsidRPr="00C16F6F" w:rsidRDefault="00C16F6F" w:rsidP="00C16F6F">
      <w:pPr>
        <w:pStyle w:val="Bezriadkovania"/>
        <w:ind w:left="426" w:hanging="142"/>
        <w:jc w:val="both"/>
        <w:rPr>
          <w:rFonts w:ascii="Arial Narrow" w:hAnsi="Arial Narrow"/>
        </w:rPr>
      </w:pPr>
      <w:r>
        <w:rPr>
          <w:rFonts w:ascii="Arial Narrow" w:hAnsi="Arial Narrow"/>
        </w:rPr>
        <w:t>- z</w:t>
      </w:r>
      <w:r w:rsidRPr="00C16F6F">
        <w:rPr>
          <w:rFonts w:ascii="Arial Narrow" w:hAnsi="Arial Narrow"/>
        </w:rPr>
        <w:t xml:space="preserve">abezpečiť a podporovať ochranu funkčných brehových porastov v sídlach, </w:t>
      </w:r>
    </w:p>
    <w:p w14:paraId="547FFD84" w14:textId="77777777" w:rsidR="00C16F6F" w:rsidRPr="00C16F6F" w:rsidRDefault="00C16F6F" w:rsidP="00C16F6F">
      <w:pPr>
        <w:pStyle w:val="Bezriadkovania"/>
        <w:ind w:left="426" w:hanging="142"/>
        <w:jc w:val="both"/>
        <w:rPr>
          <w:rFonts w:ascii="Arial Narrow" w:hAnsi="Arial Narrow"/>
        </w:rPr>
      </w:pPr>
      <w:r w:rsidRPr="00C16F6F">
        <w:rPr>
          <w:rFonts w:ascii="Arial Narrow" w:hAnsi="Arial Narrow"/>
        </w:rPr>
        <w:t xml:space="preserve">-zabezpečiť prispôsobenie výberu drevín pre výsadbu v sídlach meniacim sa klimatickým podmienkam, </w:t>
      </w:r>
    </w:p>
    <w:p w14:paraId="4D2D9475" w14:textId="77777777" w:rsidR="00C16F6F" w:rsidRPr="00C16F6F" w:rsidRDefault="00C16F6F" w:rsidP="00C16F6F">
      <w:pPr>
        <w:pStyle w:val="Bezriadkovania"/>
        <w:ind w:left="426" w:hanging="142"/>
        <w:jc w:val="both"/>
        <w:rPr>
          <w:rFonts w:ascii="Arial Narrow" w:hAnsi="Arial Narrow"/>
        </w:rPr>
      </w:pPr>
      <w:r w:rsidRPr="00C16F6F">
        <w:rPr>
          <w:rFonts w:ascii="Arial Narrow" w:hAnsi="Arial Narrow"/>
        </w:rPr>
        <w:t xml:space="preserve">-vytvárať komplexný systém plôch zelene v sídle v prepojení do kontaktných hraníc sídla a do priľahlej krajiny. </w:t>
      </w:r>
    </w:p>
    <w:p w14:paraId="68A52EBC" w14:textId="77777777" w:rsidR="00C16F6F" w:rsidRPr="00C16F6F" w:rsidRDefault="00C16F6F" w:rsidP="00C16F6F">
      <w:pPr>
        <w:pStyle w:val="Bezriadkovania"/>
        <w:ind w:left="426" w:hanging="142"/>
        <w:jc w:val="both"/>
        <w:rPr>
          <w:rFonts w:ascii="Arial Narrow" w:hAnsi="Arial Narrow"/>
        </w:rPr>
      </w:pPr>
      <w:r w:rsidRPr="00C16F6F">
        <w:rPr>
          <w:rFonts w:ascii="Arial Narrow" w:hAnsi="Arial Narrow"/>
        </w:rPr>
        <w:t xml:space="preserve">b) Opatrenia voči častejšiemu výskytu silných vetrov a víchric: </w:t>
      </w:r>
    </w:p>
    <w:p w14:paraId="23FEC128" w14:textId="77777777" w:rsidR="00C16F6F" w:rsidRPr="00C16F6F" w:rsidRDefault="00C16F6F" w:rsidP="00C16F6F">
      <w:pPr>
        <w:pStyle w:val="Bezriadkovania"/>
        <w:ind w:left="426" w:hanging="142"/>
        <w:jc w:val="both"/>
        <w:rPr>
          <w:rFonts w:ascii="Arial Narrow" w:hAnsi="Arial Narrow"/>
        </w:rPr>
      </w:pPr>
      <w:r w:rsidRPr="00C16F6F">
        <w:rPr>
          <w:rFonts w:ascii="Arial Narrow" w:hAnsi="Arial Narrow"/>
        </w:rPr>
        <w:t xml:space="preserve">-zabezpečiť a podporovať výsadbu lesa, alebo spoločenstiev drevín v extravilánoch miest a obcí, </w:t>
      </w:r>
    </w:p>
    <w:p w14:paraId="1346D208" w14:textId="23E6A9EE" w:rsidR="00C16F6F" w:rsidRPr="00C16F6F" w:rsidRDefault="00C16F6F" w:rsidP="00C16F6F">
      <w:pPr>
        <w:pStyle w:val="Bezriadkovania"/>
        <w:ind w:left="426" w:hanging="142"/>
        <w:jc w:val="both"/>
        <w:rPr>
          <w:rFonts w:ascii="Arial Narrow" w:hAnsi="Arial Narrow"/>
        </w:rPr>
      </w:pPr>
      <w:r w:rsidRPr="00C16F6F">
        <w:rPr>
          <w:rFonts w:ascii="Arial Narrow" w:hAnsi="Arial Narrow"/>
        </w:rPr>
        <w:t xml:space="preserve">-zabezpečiť udržiavanie dobrého stavu, statickej a ekologickej stability stromovej vegetácie, -zabezpečiť dostatočnú odstupnú vzdialenosť v blízkosti elektrického vedenia, -zabezpečiť a podporovať implementáciu opatrení proti veternej erózii, napríklad výsadbu vetrolamov, živých plotov, aplikáciu prenosných zábran. </w:t>
      </w:r>
    </w:p>
    <w:p w14:paraId="1EF43DDF" w14:textId="77777777" w:rsidR="00C16F6F" w:rsidRPr="00C16F6F" w:rsidRDefault="00C16F6F" w:rsidP="00C16F6F">
      <w:pPr>
        <w:pStyle w:val="Bezriadkovania"/>
        <w:ind w:left="426" w:hanging="142"/>
        <w:jc w:val="both"/>
        <w:rPr>
          <w:rFonts w:ascii="Arial Narrow" w:hAnsi="Arial Narrow"/>
        </w:rPr>
      </w:pPr>
      <w:r w:rsidRPr="00C16F6F">
        <w:rPr>
          <w:rFonts w:ascii="Arial Narrow" w:hAnsi="Arial Narrow"/>
        </w:rPr>
        <w:t xml:space="preserve">c) Opatrenia voči častejšiemu výskytu sucha: </w:t>
      </w:r>
    </w:p>
    <w:p w14:paraId="1AF659FF" w14:textId="77777777" w:rsidR="00C16F6F" w:rsidRPr="00C16F6F" w:rsidRDefault="00C16F6F" w:rsidP="00C16F6F">
      <w:pPr>
        <w:pStyle w:val="Bezriadkovania"/>
        <w:ind w:left="426" w:hanging="142"/>
        <w:jc w:val="both"/>
        <w:rPr>
          <w:rFonts w:ascii="Arial Narrow" w:hAnsi="Arial Narrow"/>
        </w:rPr>
      </w:pPr>
      <w:r w:rsidRPr="00C16F6F">
        <w:rPr>
          <w:rFonts w:ascii="Arial Narrow" w:hAnsi="Arial Narrow"/>
        </w:rPr>
        <w:t xml:space="preserve">-podporovať a zabezpečiť opätovné využívanie dažďovej a odpadovej vody, </w:t>
      </w:r>
    </w:p>
    <w:p w14:paraId="77E75823" w14:textId="77777777" w:rsidR="00C16F6F" w:rsidRPr="00C16F6F" w:rsidRDefault="00C16F6F" w:rsidP="00C16F6F">
      <w:pPr>
        <w:pStyle w:val="Bezriadkovania"/>
        <w:ind w:left="426" w:hanging="142"/>
        <w:jc w:val="both"/>
        <w:rPr>
          <w:rFonts w:ascii="Arial Narrow" w:hAnsi="Arial Narrow"/>
        </w:rPr>
      </w:pPr>
      <w:r w:rsidRPr="00C16F6F">
        <w:rPr>
          <w:rFonts w:ascii="Arial Narrow" w:hAnsi="Arial Narrow"/>
        </w:rPr>
        <w:t xml:space="preserve">-zabezpečiť minimalizáciu strát vody v rozvodných sieťach, </w:t>
      </w:r>
    </w:p>
    <w:p w14:paraId="012D2204" w14:textId="77777777" w:rsidR="00C16F6F" w:rsidRPr="00C16F6F" w:rsidRDefault="00C16F6F" w:rsidP="00C16F6F">
      <w:pPr>
        <w:pStyle w:val="Bezriadkovania"/>
        <w:ind w:left="426" w:hanging="142"/>
        <w:jc w:val="both"/>
        <w:rPr>
          <w:rFonts w:ascii="Arial Narrow" w:hAnsi="Arial Narrow"/>
        </w:rPr>
      </w:pPr>
      <w:r w:rsidRPr="00C16F6F">
        <w:rPr>
          <w:rFonts w:ascii="Arial Narrow" w:hAnsi="Arial Narrow"/>
        </w:rPr>
        <w:t xml:space="preserve">-v menších obciach podporovať výstavbu domových čistiarní odpadových vôd, </w:t>
      </w:r>
    </w:p>
    <w:p w14:paraId="3B7EAB20" w14:textId="77777777" w:rsidR="00C16F6F" w:rsidRPr="00C16F6F" w:rsidRDefault="00C16F6F" w:rsidP="00C16F6F">
      <w:pPr>
        <w:pStyle w:val="Bezriadkovania"/>
        <w:ind w:left="426" w:hanging="142"/>
        <w:jc w:val="both"/>
        <w:rPr>
          <w:rFonts w:ascii="Arial Narrow" w:hAnsi="Arial Narrow"/>
        </w:rPr>
      </w:pPr>
      <w:r w:rsidRPr="00C16F6F">
        <w:rPr>
          <w:rFonts w:ascii="Arial Narrow" w:hAnsi="Arial Narrow"/>
        </w:rPr>
        <w:t xml:space="preserve">-v prípade, že samospráva je vlastníkom lesov, zabezpečiť opatrenia voči riziku lesných požiarov, </w:t>
      </w:r>
    </w:p>
    <w:p w14:paraId="0577C2E5" w14:textId="77777777" w:rsidR="00C16F6F" w:rsidRPr="00C16F6F" w:rsidRDefault="00C16F6F" w:rsidP="00C16F6F">
      <w:pPr>
        <w:pStyle w:val="Bezriadkovania"/>
        <w:ind w:left="426" w:hanging="142"/>
        <w:jc w:val="both"/>
        <w:rPr>
          <w:rFonts w:ascii="Arial Narrow" w:hAnsi="Arial Narrow"/>
        </w:rPr>
      </w:pPr>
      <w:r w:rsidRPr="00C16F6F">
        <w:rPr>
          <w:rFonts w:ascii="Arial Narrow" w:hAnsi="Arial Narrow"/>
        </w:rPr>
        <w:t xml:space="preserve">-samosprávy by mali podporovať a pokiaľ možno zabezpečiť zvýšené využívanie lokálnych vodných plôch a dostupnosť záložných vodných zdrojov. </w:t>
      </w:r>
    </w:p>
    <w:p w14:paraId="5E7C8915" w14:textId="77777777" w:rsidR="00C16F6F" w:rsidRPr="00C16F6F" w:rsidRDefault="00C16F6F" w:rsidP="00C16F6F">
      <w:pPr>
        <w:pStyle w:val="Bezriadkovania"/>
        <w:ind w:left="426" w:hanging="142"/>
        <w:jc w:val="both"/>
        <w:rPr>
          <w:rFonts w:ascii="Arial Narrow" w:hAnsi="Arial Narrow"/>
        </w:rPr>
      </w:pPr>
      <w:r w:rsidRPr="00C16F6F">
        <w:rPr>
          <w:rFonts w:ascii="Arial Narrow" w:hAnsi="Arial Narrow"/>
        </w:rPr>
        <w:t xml:space="preserve">d) Opatrenia voči častejšiemu výskytu intenzívnych zrážok: </w:t>
      </w:r>
    </w:p>
    <w:p w14:paraId="6AA3C5D0" w14:textId="77777777" w:rsidR="00C16F6F" w:rsidRPr="00C16F6F" w:rsidRDefault="00C16F6F" w:rsidP="00C16F6F">
      <w:pPr>
        <w:pStyle w:val="Bezriadkovania"/>
        <w:ind w:left="426" w:hanging="142"/>
        <w:jc w:val="both"/>
        <w:rPr>
          <w:rFonts w:ascii="Arial Narrow" w:hAnsi="Arial Narrow"/>
        </w:rPr>
      </w:pPr>
      <w:r w:rsidRPr="00C16F6F">
        <w:rPr>
          <w:rFonts w:ascii="Arial Narrow" w:hAnsi="Arial Narrow"/>
        </w:rPr>
        <w:t xml:space="preserve">-v prípade že samospráva je vlastníkom lesov, zabezpečiť udržiavanie a rozširovanie plochy prírode blízkych lesov, resp. prirodzených lesov, </w:t>
      </w:r>
    </w:p>
    <w:p w14:paraId="27E8BEF1" w14:textId="77777777" w:rsidR="00C16F6F" w:rsidRPr="00C16F6F" w:rsidRDefault="00C16F6F" w:rsidP="00C16F6F">
      <w:pPr>
        <w:pStyle w:val="Bezriadkovania"/>
        <w:ind w:left="426" w:hanging="142"/>
        <w:jc w:val="both"/>
        <w:rPr>
          <w:rFonts w:ascii="Arial Narrow" w:hAnsi="Arial Narrow"/>
        </w:rPr>
      </w:pPr>
      <w:r w:rsidRPr="00C16F6F">
        <w:rPr>
          <w:rFonts w:ascii="Arial Narrow" w:hAnsi="Arial Narrow"/>
        </w:rPr>
        <w:t xml:space="preserve">-zabezpečiť a podporovať zvýšenie retenčnej kapacity územia pomocou </w:t>
      </w:r>
      <w:proofErr w:type="spellStart"/>
      <w:r w:rsidRPr="00C16F6F">
        <w:rPr>
          <w:rFonts w:ascii="Arial Narrow" w:hAnsi="Arial Narrow"/>
        </w:rPr>
        <w:t>hydrotechnických</w:t>
      </w:r>
      <w:proofErr w:type="spellEnd"/>
      <w:r w:rsidRPr="00C16F6F">
        <w:rPr>
          <w:rFonts w:ascii="Arial Narrow" w:hAnsi="Arial Narrow"/>
        </w:rPr>
        <w:t xml:space="preserve"> opatrení, navrhnutých ohľaduplne k životnému prostrediu, ak opatrenia zelenej infraštruktúry nepostačujú, </w:t>
      </w:r>
    </w:p>
    <w:p w14:paraId="26F1D920" w14:textId="77777777" w:rsidR="00C16F6F" w:rsidRPr="00C16F6F" w:rsidRDefault="00C16F6F" w:rsidP="00C16F6F">
      <w:pPr>
        <w:pStyle w:val="Bezriadkovania"/>
        <w:ind w:left="426" w:hanging="142"/>
        <w:jc w:val="both"/>
        <w:rPr>
          <w:rFonts w:ascii="Arial Narrow" w:hAnsi="Arial Narrow"/>
        </w:rPr>
      </w:pPr>
      <w:r w:rsidRPr="00C16F6F">
        <w:rPr>
          <w:rFonts w:ascii="Arial Narrow" w:hAnsi="Arial Narrow"/>
        </w:rPr>
        <w:t xml:space="preserve">-zabezpečiť a podporovať zvýšenie infiltračnej kapacity územia </w:t>
      </w:r>
      <w:proofErr w:type="spellStart"/>
      <w:r w:rsidRPr="00C16F6F">
        <w:rPr>
          <w:rFonts w:ascii="Arial Narrow" w:hAnsi="Arial Narrow"/>
        </w:rPr>
        <w:t>diverzifikovaním</w:t>
      </w:r>
      <w:proofErr w:type="spellEnd"/>
      <w:r w:rsidRPr="00C16F6F">
        <w:rPr>
          <w:rFonts w:ascii="Arial Narrow" w:hAnsi="Arial Narrow"/>
        </w:rPr>
        <w:t xml:space="preserve"> štruktúry krajinnej pokrývky s výrazným zastúpením vsakovacích prvkov v extraviláne a minimalizovaním podielu nepriepustných povrchov a vytvárania nových nepriepustných plôch na urbanizovaných pôdach v intraviláne obcí, </w:t>
      </w:r>
    </w:p>
    <w:p w14:paraId="27237598" w14:textId="77777777" w:rsidR="00C16F6F" w:rsidRPr="00C16F6F" w:rsidRDefault="00C16F6F" w:rsidP="00C16F6F">
      <w:pPr>
        <w:pStyle w:val="Bezriadkovania"/>
        <w:ind w:left="426" w:hanging="142"/>
        <w:jc w:val="both"/>
        <w:rPr>
          <w:rFonts w:ascii="Arial Narrow" w:hAnsi="Arial Narrow"/>
        </w:rPr>
      </w:pPr>
      <w:r w:rsidRPr="00C16F6F">
        <w:rPr>
          <w:rFonts w:ascii="Arial Narrow" w:hAnsi="Arial Narrow"/>
        </w:rPr>
        <w:t xml:space="preserve">-zabezpečiť a podporovať zvyšovanie podielu vegetácie pre zadržiavanie a infiltráciu dažďových vôd v sídlach, osobitne v zastavaných centrách miest, </w:t>
      </w:r>
    </w:p>
    <w:p w14:paraId="16632150" w14:textId="77777777" w:rsidR="00C16F6F" w:rsidRPr="00C16F6F" w:rsidRDefault="00C16F6F" w:rsidP="00C16F6F">
      <w:pPr>
        <w:pStyle w:val="Bezriadkovania"/>
        <w:ind w:left="426" w:hanging="142"/>
        <w:jc w:val="both"/>
        <w:rPr>
          <w:rFonts w:ascii="Arial Narrow" w:hAnsi="Arial Narrow"/>
        </w:rPr>
      </w:pPr>
      <w:r w:rsidRPr="00C16F6F">
        <w:rPr>
          <w:rFonts w:ascii="Arial Narrow" w:hAnsi="Arial Narrow"/>
        </w:rPr>
        <w:t xml:space="preserve">-zabezpečiť a podporovať </w:t>
      </w:r>
      <w:proofErr w:type="spellStart"/>
      <w:r w:rsidRPr="00C16F6F">
        <w:rPr>
          <w:rFonts w:ascii="Arial Narrow" w:hAnsi="Arial Narrow"/>
        </w:rPr>
        <w:t>renaturáciu</w:t>
      </w:r>
      <w:proofErr w:type="spellEnd"/>
      <w:r w:rsidRPr="00C16F6F">
        <w:rPr>
          <w:rFonts w:ascii="Arial Narrow" w:hAnsi="Arial Narrow"/>
        </w:rPr>
        <w:t xml:space="preserve"> a ochranu tokov a mokradí, </w:t>
      </w:r>
    </w:p>
    <w:p w14:paraId="7401AC69" w14:textId="77777777" w:rsidR="00C16F6F" w:rsidRPr="00C16F6F" w:rsidRDefault="00C16F6F" w:rsidP="00C16F6F">
      <w:pPr>
        <w:pStyle w:val="Bezriadkovania"/>
        <w:ind w:left="426" w:hanging="142"/>
        <w:jc w:val="both"/>
        <w:rPr>
          <w:rFonts w:ascii="Arial Narrow" w:hAnsi="Arial Narrow"/>
        </w:rPr>
      </w:pPr>
      <w:r w:rsidRPr="00C16F6F">
        <w:rPr>
          <w:rFonts w:ascii="Arial Narrow" w:hAnsi="Arial Narrow"/>
        </w:rPr>
        <w:t xml:space="preserve">-v prípade, že samospráva vlastní lesy, zabezpečiť udržiavanie siete lesných ciest s účinnou protipovodňovou ochranou a rozrušovať nepotrebné lesné cesty, </w:t>
      </w:r>
    </w:p>
    <w:p w14:paraId="7F403ABE" w14:textId="77777777" w:rsidR="00C16F6F" w:rsidRPr="00C16F6F" w:rsidRDefault="00C16F6F" w:rsidP="00C16F6F">
      <w:pPr>
        <w:pStyle w:val="Bezriadkovania"/>
        <w:ind w:left="426" w:hanging="142"/>
        <w:jc w:val="both"/>
        <w:rPr>
          <w:rFonts w:ascii="Arial Narrow" w:hAnsi="Arial Narrow"/>
        </w:rPr>
      </w:pPr>
      <w:r w:rsidRPr="00C16F6F">
        <w:rPr>
          <w:rFonts w:ascii="Arial Narrow" w:hAnsi="Arial Narrow"/>
        </w:rPr>
        <w:t xml:space="preserve">-usmernenie odtoku pomocou drobných </w:t>
      </w:r>
      <w:proofErr w:type="spellStart"/>
      <w:r w:rsidRPr="00C16F6F">
        <w:rPr>
          <w:rFonts w:ascii="Arial Narrow" w:hAnsi="Arial Narrow"/>
        </w:rPr>
        <w:t>hydrotechnických</w:t>
      </w:r>
      <w:proofErr w:type="spellEnd"/>
      <w:r w:rsidRPr="00C16F6F">
        <w:rPr>
          <w:rFonts w:ascii="Arial Narrow" w:hAnsi="Arial Narrow"/>
        </w:rPr>
        <w:t xml:space="preserve"> opatrení, -zabezpečiť a podporovať opatrenia proti vodnej erózii, zosuvom pôdy. </w:t>
      </w:r>
    </w:p>
    <w:p w14:paraId="7A5417F2" w14:textId="77777777" w:rsidR="00C16F6F" w:rsidRPr="00C16F6F" w:rsidRDefault="00C16F6F" w:rsidP="00C16F6F">
      <w:pPr>
        <w:pStyle w:val="Bezriadkovania"/>
        <w:jc w:val="both"/>
        <w:rPr>
          <w:rFonts w:ascii="Arial Narrow" w:hAnsi="Arial Narrow"/>
        </w:rPr>
      </w:pPr>
      <w:r w:rsidRPr="00C16F6F">
        <w:rPr>
          <w:rFonts w:ascii="Arial Narrow" w:hAnsi="Arial Narrow"/>
        </w:rPr>
        <w:t xml:space="preserve">9. Zosuvy </w:t>
      </w:r>
    </w:p>
    <w:p w14:paraId="07278858" w14:textId="77777777" w:rsidR="00C16F6F" w:rsidRPr="00C16F6F" w:rsidRDefault="00C16F6F" w:rsidP="00C16F6F">
      <w:pPr>
        <w:pStyle w:val="Bezriadkovania"/>
        <w:ind w:left="284" w:hanging="142"/>
        <w:jc w:val="both"/>
        <w:rPr>
          <w:rFonts w:ascii="Arial Narrow" w:hAnsi="Arial Narrow"/>
        </w:rPr>
      </w:pPr>
      <w:r w:rsidRPr="00C16F6F">
        <w:rPr>
          <w:rFonts w:ascii="Arial Narrow" w:hAnsi="Arial Narrow"/>
        </w:rPr>
        <w:t xml:space="preserve">a)Vhodnosť a podmienky stavebného využitia územia s výskytom potenciálnych a stabilizovaných zosuvov je potrebné posúdiť a overiť inžinierskogeologickým prieskumom. Územia s výskytom aktívnych svahových deformácií nie sú vhodné pre stavebné účely. </w:t>
      </w:r>
    </w:p>
    <w:p w14:paraId="1E2C5BD1" w14:textId="77777777" w:rsidR="00E27B07" w:rsidRPr="008014F7" w:rsidRDefault="00E27B07" w:rsidP="00C16F6F">
      <w:pPr>
        <w:pStyle w:val="Style3"/>
        <w:widowControl/>
        <w:spacing w:before="134" w:line="341" w:lineRule="exact"/>
        <w:ind w:left="426" w:right="2750" w:hanging="142"/>
        <w:rPr>
          <w:rStyle w:val="FontStyle97"/>
          <w:rFonts w:ascii="Arial Narrow" w:hAnsi="Arial Narrow"/>
          <w:sz w:val="24"/>
          <w:szCs w:val="24"/>
        </w:rPr>
      </w:pPr>
    </w:p>
    <w:p w14:paraId="26CB3479" w14:textId="0A01D457" w:rsidR="00A02E29" w:rsidRDefault="00A02E29" w:rsidP="00E27B07">
      <w:pPr>
        <w:pStyle w:val="Style3"/>
        <w:widowControl/>
        <w:spacing w:before="134" w:line="341" w:lineRule="exact"/>
        <w:ind w:left="2736" w:right="2750"/>
        <w:rPr>
          <w:rStyle w:val="FontStyle97"/>
          <w:rFonts w:ascii="Arial Narrow" w:hAnsi="Arial Narrow"/>
          <w:sz w:val="24"/>
          <w:szCs w:val="24"/>
        </w:rPr>
      </w:pPr>
    </w:p>
    <w:p w14:paraId="033BB65F" w14:textId="24D006CC" w:rsidR="008C3CCE" w:rsidRDefault="008C3CCE" w:rsidP="00E27B07">
      <w:pPr>
        <w:pStyle w:val="Style3"/>
        <w:widowControl/>
        <w:spacing w:before="134" w:line="341" w:lineRule="exact"/>
        <w:ind w:left="2736" w:right="2750"/>
        <w:rPr>
          <w:rStyle w:val="FontStyle97"/>
          <w:rFonts w:ascii="Arial Narrow" w:hAnsi="Arial Narrow"/>
          <w:sz w:val="24"/>
          <w:szCs w:val="24"/>
        </w:rPr>
      </w:pPr>
    </w:p>
    <w:p w14:paraId="5BA18100" w14:textId="5DDEB304" w:rsidR="008C3CCE" w:rsidRDefault="008C3CCE" w:rsidP="00E27B07">
      <w:pPr>
        <w:pStyle w:val="Style3"/>
        <w:widowControl/>
        <w:spacing w:before="134" w:line="341" w:lineRule="exact"/>
        <w:ind w:left="2736" w:right="2750"/>
        <w:rPr>
          <w:rStyle w:val="FontStyle97"/>
          <w:rFonts w:ascii="Arial Narrow" w:hAnsi="Arial Narrow"/>
          <w:sz w:val="24"/>
          <w:szCs w:val="24"/>
        </w:rPr>
      </w:pPr>
    </w:p>
    <w:p w14:paraId="43868E5F" w14:textId="1C10BE43" w:rsidR="008C3CCE" w:rsidRDefault="008C3CCE" w:rsidP="00E27B07">
      <w:pPr>
        <w:pStyle w:val="Style3"/>
        <w:widowControl/>
        <w:spacing w:before="134" w:line="341" w:lineRule="exact"/>
        <w:ind w:left="2736" w:right="2750"/>
        <w:rPr>
          <w:rStyle w:val="FontStyle97"/>
          <w:rFonts w:ascii="Arial Narrow" w:hAnsi="Arial Narrow"/>
          <w:sz w:val="24"/>
          <w:szCs w:val="24"/>
        </w:rPr>
      </w:pPr>
    </w:p>
    <w:p w14:paraId="495FCB75" w14:textId="7B0D2D67" w:rsidR="008C3CCE" w:rsidRDefault="008C3CCE" w:rsidP="00E27B07">
      <w:pPr>
        <w:pStyle w:val="Style3"/>
        <w:widowControl/>
        <w:spacing w:before="134" w:line="341" w:lineRule="exact"/>
        <w:ind w:left="2736" w:right="2750"/>
        <w:rPr>
          <w:rStyle w:val="FontStyle97"/>
          <w:rFonts w:ascii="Arial Narrow" w:hAnsi="Arial Narrow"/>
          <w:sz w:val="24"/>
          <w:szCs w:val="24"/>
        </w:rPr>
      </w:pPr>
    </w:p>
    <w:p w14:paraId="4393C9D2" w14:textId="17B24B71" w:rsidR="008C3CCE" w:rsidRDefault="008C3CCE" w:rsidP="00E27B07">
      <w:pPr>
        <w:pStyle w:val="Style3"/>
        <w:widowControl/>
        <w:spacing w:before="134" w:line="341" w:lineRule="exact"/>
        <w:ind w:left="2736" w:right="2750"/>
        <w:rPr>
          <w:rStyle w:val="FontStyle97"/>
          <w:rFonts w:ascii="Arial Narrow" w:hAnsi="Arial Narrow"/>
          <w:sz w:val="24"/>
          <w:szCs w:val="24"/>
        </w:rPr>
      </w:pPr>
    </w:p>
    <w:p w14:paraId="2E04F2D6" w14:textId="77777777" w:rsidR="008C3CCE" w:rsidRDefault="008C3CCE" w:rsidP="00E27B07">
      <w:pPr>
        <w:pStyle w:val="Style3"/>
        <w:widowControl/>
        <w:spacing w:before="134" w:line="341" w:lineRule="exact"/>
        <w:ind w:left="2736" w:right="2750"/>
        <w:rPr>
          <w:rStyle w:val="FontStyle97"/>
          <w:rFonts w:ascii="Arial Narrow" w:hAnsi="Arial Narrow"/>
          <w:sz w:val="24"/>
          <w:szCs w:val="24"/>
        </w:rPr>
      </w:pPr>
    </w:p>
    <w:p w14:paraId="5CA8CDBD" w14:textId="77777777" w:rsidR="00E27B07" w:rsidRPr="008014F7" w:rsidRDefault="00E27B07" w:rsidP="00E27B07">
      <w:pPr>
        <w:pStyle w:val="Bezriadkovania"/>
        <w:jc w:val="center"/>
        <w:rPr>
          <w:rStyle w:val="FontStyle97"/>
          <w:rFonts w:ascii="Arial Narrow" w:hAnsi="Arial Narrow"/>
          <w:b/>
          <w:color w:val="auto"/>
          <w:sz w:val="24"/>
          <w:szCs w:val="24"/>
        </w:rPr>
      </w:pPr>
      <w:r w:rsidRPr="008014F7">
        <w:rPr>
          <w:rStyle w:val="FontStyle97"/>
          <w:rFonts w:ascii="Arial Narrow" w:hAnsi="Arial Narrow"/>
          <w:b/>
          <w:color w:val="auto"/>
          <w:sz w:val="24"/>
          <w:szCs w:val="24"/>
        </w:rPr>
        <w:t>Článok 10</w:t>
      </w:r>
    </w:p>
    <w:p w14:paraId="52E9A5F3" w14:textId="77777777" w:rsidR="00E27B07" w:rsidRPr="008014F7" w:rsidRDefault="00E27B07" w:rsidP="00E27B07">
      <w:pPr>
        <w:pStyle w:val="Bezriadkovania"/>
        <w:jc w:val="center"/>
        <w:rPr>
          <w:rStyle w:val="FontStyle97"/>
          <w:rFonts w:ascii="Arial Narrow" w:hAnsi="Arial Narrow"/>
          <w:b/>
          <w:color w:val="auto"/>
          <w:sz w:val="24"/>
          <w:szCs w:val="24"/>
        </w:rPr>
      </w:pPr>
      <w:r w:rsidRPr="008014F7">
        <w:rPr>
          <w:rStyle w:val="FontStyle97"/>
          <w:rFonts w:ascii="Arial Narrow" w:hAnsi="Arial Narrow"/>
          <w:b/>
          <w:color w:val="auto"/>
          <w:sz w:val="24"/>
          <w:szCs w:val="24"/>
        </w:rPr>
        <w:t>Vymedzenie zastavaného územia</w:t>
      </w:r>
    </w:p>
    <w:p w14:paraId="15A7FBE1" w14:textId="77777777" w:rsidR="00C16F6F" w:rsidRDefault="00C16F6F" w:rsidP="00C16F6F">
      <w:pPr>
        <w:pStyle w:val="Bezriadkovania"/>
        <w:jc w:val="both"/>
        <w:rPr>
          <w:rFonts w:ascii="Arial Narrow" w:hAnsi="Arial Narrow"/>
        </w:rPr>
      </w:pPr>
    </w:p>
    <w:p w14:paraId="71D8CB0C" w14:textId="583DC392" w:rsidR="00C16F6F" w:rsidRPr="00C16F6F" w:rsidRDefault="00C16F6F" w:rsidP="00C16F6F">
      <w:pPr>
        <w:pStyle w:val="Bezriadkovania"/>
        <w:numPr>
          <w:ilvl w:val="0"/>
          <w:numId w:val="141"/>
        </w:numPr>
        <w:jc w:val="both"/>
        <w:rPr>
          <w:rFonts w:ascii="Arial Narrow" w:hAnsi="Arial Narrow"/>
        </w:rPr>
      </w:pPr>
      <w:r w:rsidRPr="00C16F6F">
        <w:rPr>
          <w:rFonts w:ascii="Arial Narrow" w:hAnsi="Arial Narrow"/>
        </w:rPr>
        <w:t>Územný plán navrhuje do roku 20</w:t>
      </w:r>
      <w:r>
        <w:rPr>
          <w:rFonts w:ascii="Arial Narrow" w:hAnsi="Arial Narrow"/>
        </w:rPr>
        <w:t xml:space="preserve">36 </w:t>
      </w:r>
      <w:r w:rsidRPr="00C16F6F">
        <w:rPr>
          <w:rFonts w:ascii="Arial Narrow" w:hAnsi="Arial Narrow"/>
        </w:rPr>
        <w:t>rozšírenie zastavaného územia o navrhované plochy individuálnej bytovej výstavby a výroby v nadväznosti na súčasné zastavané územie obce. Zastavané územie do roku 203</w:t>
      </w:r>
      <w:r>
        <w:rPr>
          <w:rFonts w:ascii="Arial Narrow" w:hAnsi="Arial Narrow"/>
        </w:rPr>
        <w:t>6</w:t>
      </w:r>
      <w:r w:rsidRPr="00C16F6F">
        <w:rPr>
          <w:rFonts w:ascii="Arial Narrow" w:hAnsi="Arial Narrow"/>
        </w:rPr>
        <w:t xml:space="preserve"> sú na výkresoch vymedzené plnými a zvislo šrafovanými plochami.</w:t>
      </w:r>
    </w:p>
    <w:p w14:paraId="3AC560B5" w14:textId="77777777" w:rsidR="00E27B07" w:rsidRPr="008014F7" w:rsidRDefault="00E27B07" w:rsidP="00E27B07">
      <w:pPr>
        <w:pStyle w:val="Style3"/>
        <w:widowControl/>
        <w:spacing w:before="216"/>
        <w:rPr>
          <w:rStyle w:val="FontStyle97"/>
          <w:rFonts w:ascii="Arial Narrow" w:hAnsi="Arial Narrow"/>
          <w:b/>
          <w:sz w:val="24"/>
          <w:szCs w:val="24"/>
        </w:rPr>
      </w:pPr>
      <w:r w:rsidRPr="008014F7">
        <w:rPr>
          <w:rStyle w:val="FontStyle97"/>
          <w:rFonts w:ascii="Arial Narrow" w:hAnsi="Arial Narrow"/>
          <w:b/>
          <w:sz w:val="24"/>
          <w:szCs w:val="24"/>
        </w:rPr>
        <w:t>Článok 11</w:t>
      </w:r>
    </w:p>
    <w:p w14:paraId="411BC344" w14:textId="77777777" w:rsidR="00E27B07" w:rsidRPr="008014F7" w:rsidRDefault="00E27B07" w:rsidP="00E27B07">
      <w:pPr>
        <w:pStyle w:val="Style29"/>
        <w:widowControl/>
        <w:spacing w:before="130"/>
        <w:jc w:val="center"/>
        <w:rPr>
          <w:rStyle w:val="FontStyle97"/>
          <w:rFonts w:ascii="Arial Narrow" w:hAnsi="Arial Narrow"/>
          <w:b/>
          <w:sz w:val="24"/>
          <w:szCs w:val="24"/>
        </w:rPr>
      </w:pPr>
      <w:r w:rsidRPr="008014F7">
        <w:rPr>
          <w:rStyle w:val="FontStyle97"/>
          <w:rFonts w:ascii="Arial Narrow" w:hAnsi="Arial Narrow"/>
          <w:b/>
          <w:sz w:val="24"/>
          <w:szCs w:val="24"/>
        </w:rPr>
        <w:t>Vymedzenie ochranných pásiem a chránených území podľa osobitných predpisov</w:t>
      </w:r>
    </w:p>
    <w:p w14:paraId="611ED46E" w14:textId="77777777" w:rsidR="00722FAC" w:rsidRPr="008014F7" w:rsidRDefault="00722FAC" w:rsidP="00E27B07">
      <w:pPr>
        <w:pStyle w:val="Style29"/>
        <w:widowControl/>
        <w:spacing w:before="130"/>
        <w:jc w:val="center"/>
        <w:rPr>
          <w:rStyle w:val="FontStyle97"/>
          <w:rFonts w:ascii="Arial Narrow" w:hAnsi="Arial Narrow"/>
          <w:b/>
          <w:sz w:val="24"/>
          <w:szCs w:val="24"/>
        </w:rPr>
      </w:pPr>
    </w:p>
    <w:p w14:paraId="76C859CC" w14:textId="77777777" w:rsidR="00E27B07" w:rsidRPr="008014F7" w:rsidRDefault="00E27B07" w:rsidP="00E27B07">
      <w:pPr>
        <w:pStyle w:val="Bezriadkovania"/>
        <w:ind w:left="567" w:hanging="567"/>
        <w:rPr>
          <w:rStyle w:val="FontStyle101"/>
          <w:rFonts w:ascii="Arial Narrow" w:hAnsi="Arial Narrow"/>
          <w:color w:val="auto"/>
          <w:sz w:val="22"/>
          <w:szCs w:val="22"/>
        </w:rPr>
      </w:pPr>
      <w:r w:rsidRPr="008014F7">
        <w:rPr>
          <w:rStyle w:val="FontStyle97"/>
          <w:rFonts w:ascii="Arial Narrow" w:hAnsi="Arial Narrow"/>
          <w:color w:val="auto"/>
          <w:sz w:val="22"/>
          <w:szCs w:val="22"/>
        </w:rPr>
        <w:t>(1)</w:t>
      </w:r>
      <w:r w:rsidRPr="008014F7">
        <w:rPr>
          <w:rStyle w:val="FontStyle97"/>
          <w:rFonts w:ascii="Arial Narrow" w:hAnsi="Arial Narrow"/>
          <w:color w:val="auto"/>
          <w:sz w:val="22"/>
          <w:szCs w:val="22"/>
        </w:rPr>
        <w:tab/>
      </w:r>
      <w:r w:rsidRPr="008014F7">
        <w:rPr>
          <w:rStyle w:val="FontStyle101"/>
          <w:rFonts w:ascii="Arial Narrow" w:hAnsi="Arial Narrow"/>
          <w:color w:val="auto"/>
          <w:sz w:val="22"/>
          <w:szCs w:val="22"/>
        </w:rPr>
        <w:t xml:space="preserve">Chránené územia a genofondové lokality v súlade s označením vo výkrese č.2 </w:t>
      </w:r>
      <w:r w:rsidRPr="008014F7">
        <w:rPr>
          <w:rFonts w:ascii="Arial Narrow" w:hAnsi="Arial Narrow"/>
          <w:color w:val="auto"/>
          <w:sz w:val="22"/>
          <w:szCs w:val="22"/>
        </w:rPr>
        <w:t xml:space="preserve">– </w:t>
      </w:r>
      <w:r w:rsidRPr="008014F7">
        <w:rPr>
          <w:rFonts w:ascii="Arial Narrow" w:hAnsi="Arial Narrow" w:cs="Arial"/>
          <w:color w:val="auto"/>
          <w:sz w:val="22"/>
          <w:szCs w:val="22"/>
        </w:rPr>
        <w:t>Komplexný urbanistický návrh katastrálneho územia obce - návrh tvorby krajiny, ochrany prírody a územného systému ekologickej stability</w:t>
      </w:r>
      <w:r w:rsidRPr="008014F7">
        <w:rPr>
          <w:rFonts w:ascii="Arial Narrow" w:hAnsi="Arial Narrow"/>
          <w:color w:val="auto"/>
          <w:sz w:val="22"/>
          <w:szCs w:val="22"/>
        </w:rPr>
        <w:t xml:space="preserve"> v M 1:10 000</w:t>
      </w:r>
      <w:r w:rsidRPr="008014F7">
        <w:rPr>
          <w:rStyle w:val="FontStyle101"/>
          <w:rFonts w:ascii="Arial Narrow" w:hAnsi="Arial Narrow"/>
          <w:color w:val="auto"/>
          <w:sz w:val="22"/>
          <w:szCs w:val="22"/>
        </w:rPr>
        <w:t xml:space="preserve"> a výkres č. 3 – K</w:t>
      </w:r>
      <w:r w:rsidRPr="008014F7">
        <w:rPr>
          <w:rFonts w:ascii="Arial Narrow" w:hAnsi="Arial Narrow" w:cs="Arial"/>
          <w:color w:val="auto"/>
          <w:sz w:val="22"/>
          <w:szCs w:val="22"/>
        </w:rPr>
        <w:t xml:space="preserve">omplexný urbanistický návrh rozvoja obce  </w:t>
      </w:r>
      <w:r w:rsidRPr="008014F7">
        <w:rPr>
          <w:rStyle w:val="FontStyle101"/>
          <w:rFonts w:ascii="Arial Narrow" w:hAnsi="Arial Narrow"/>
          <w:color w:val="auto"/>
          <w:sz w:val="22"/>
          <w:szCs w:val="22"/>
        </w:rPr>
        <w:t>v mierke 1:5 000 v nasledovnom členení :</w:t>
      </w:r>
    </w:p>
    <w:p w14:paraId="7F29DF24" w14:textId="77777777" w:rsidR="00E27B07" w:rsidRPr="008014F7" w:rsidRDefault="00E27B07" w:rsidP="00E27B07">
      <w:pPr>
        <w:pStyle w:val="Style74"/>
        <w:widowControl/>
        <w:tabs>
          <w:tab w:val="left" w:pos="1133"/>
        </w:tabs>
        <w:spacing w:line="226" w:lineRule="exact"/>
        <w:ind w:left="1133" w:firstLine="0"/>
        <w:jc w:val="left"/>
        <w:rPr>
          <w:rStyle w:val="FontStyle101"/>
          <w:rFonts w:ascii="Arial Narrow" w:hAnsi="Arial Narrow"/>
          <w:sz w:val="22"/>
          <w:szCs w:val="22"/>
        </w:rPr>
      </w:pPr>
    </w:p>
    <w:p w14:paraId="046267FC" w14:textId="77777777" w:rsidR="00E27B07" w:rsidRPr="008014F7" w:rsidRDefault="00E27B07" w:rsidP="00E47045">
      <w:pPr>
        <w:pStyle w:val="Style74"/>
        <w:widowControl/>
        <w:numPr>
          <w:ilvl w:val="0"/>
          <w:numId w:val="23"/>
        </w:numPr>
        <w:tabs>
          <w:tab w:val="left" w:pos="1133"/>
        </w:tabs>
        <w:spacing w:line="226" w:lineRule="exact"/>
        <w:ind w:left="1133" w:right="3091" w:hanging="566"/>
        <w:jc w:val="left"/>
        <w:rPr>
          <w:rStyle w:val="FontStyle101"/>
          <w:rFonts w:ascii="Arial Narrow" w:hAnsi="Arial Narrow"/>
          <w:sz w:val="22"/>
          <w:szCs w:val="22"/>
        </w:rPr>
      </w:pPr>
      <w:r w:rsidRPr="008014F7">
        <w:rPr>
          <w:rStyle w:val="FontStyle99"/>
          <w:rFonts w:ascii="Arial Narrow" w:hAnsi="Arial Narrow"/>
          <w:sz w:val="22"/>
          <w:szCs w:val="22"/>
        </w:rPr>
        <w:t>Maloplošné chránené územia</w:t>
      </w:r>
      <w:r w:rsidRPr="008014F7">
        <w:rPr>
          <w:rStyle w:val="FontStyle101"/>
          <w:rFonts w:ascii="Arial Narrow" w:hAnsi="Arial Narrow"/>
          <w:sz w:val="22"/>
          <w:szCs w:val="22"/>
        </w:rPr>
        <w:t xml:space="preserve"> :</w:t>
      </w:r>
    </w:p>
    <w:p w14:paraId="6AB6CDB6" w14:textId="09D33CD0" w:rsidR="00E27B07" w:rsidRPr="008014F7" w:rsidRDefault="00E27B07" w:rsidP="00F75762">
      <w:pPr>
        <w:pStyle w:val="Style74"/>
        <w:widowControl/>
        <w:numPr>
          <w:ilvl w:val="0"/>
          <w:numId w:val="10"/>
        </w:numPr>
        <w:tabs>
          <w:tab w:val="left" w:pos="1133"/>
        </w:tabs>
        <w:spacing w:line="226" w:lineRule="exact"/>
        <w:ind w:left="1133" w:right="3091" w:firstLine="0"/>
        <w:jc w:val="left"/>
        <w:rPr>
          <w:rFonts w:ascii="Arial Narrow" w:hAnsi="Arial Narrow" w:cs="Arial"/>
          <w:sz w:val="22"/>
          <w:szCs w:val="22"/>
        </w:rPr>
      </w:pPr>
      <w:r w:rsidRPr="008014F7">
        <w:rPr>
          <w:rStyle w:val="FontStyle101"/>
          <w:rFonts w:ascii="Arial Narrow" w:hAnsi="Arial Narrow"/>
          <w:sz w:val="22"/>
          <w:szCs w:val="22"/>
        </w:rPr>
        <w:t xml:space="preserve">   </w:t>
      </w:r>
      <w:r w:rsidRPr="008014F7">
        <w:rPr>
          <w:rFonts w:ascii="Arial Narrow" w:hAnsi="Arial Narrow"/>
          <w:bCs/>
          <w:sz w:val="22"/>
          <w:szCs w:val="22"/>
        </w:rPr>
        <w:t xml:space="preserve">Národná prírodná rezervácia </w:t>
      </w:r>
    </w:p>
    <w:p w14:paraId="07D0BA54" w14:textId="77777777" w:rsidR="00FD4DC0" w:rsidRPr="008014F7" w:rsidRDefault="00FD4DC0" w:rsidP="0000124F">
      <w:pPr>
        <w:pStyle w:val="Style74"/>
        <w:widowControl/>
        <w:tabs>
          <w:tab w:val="left" w:pos="1133"/>
        </w:tabs>
        <w:spacing w:line="226" w:lineRule="exact"/>
        <w:ind w:left="1133" w:right="3091" w:firstLine="0"/>
        <w:jc w:val="left"/>
        <w:rPr>
          <w:rStyle w:val="FontStyle101"/>
          <w:rFonts w:ascii="Arial Narrow" w:hAnsi="Arial Narrow"/>
          <w:sz w:val="22"/>
          <w:szCs w:val="22"/>
        </w:rPr>
      </w:pPr>
    </w:p>
    <w:p w14:paraId="01FEAE17" w14:textId="77777777" w:rsidR="00E27B07" w:rsidRPr="008014F7" w:rsidRDefault="00E27B07" w:rsidP="00E47045">
      <w:pPr>
        <w:pStyle w:val="Style74"/>
        <w:widowControl/>
        <w:numPr>
          <w:ilvl w:val="0"/>
          <w:numId w:val="23"/>
        </w:numPr>
        <w:tabs>
          <w:tab w:val="left" w:pos="1133"/>
        </w:tabs>
        <w:spacing w:line="226" w:lineRule="exact"/>
        <w:ind w:left="1133" w:hanging="566"/>
        <w:jc w:val="left"/>
        <w:rPr>
          <w:rStyle w:val="FontStyle101"/>
          <w:rFonts w:ascii="Arial Narrow" w:hAnsi="Arial Narrow"/>
          <w:sz w:val="22"/>
          <w:szCs w:val="22"/>
        </w:rPr>
      </w:pPr>
      <w:r w:rsidRPr="008014F7">
        <w:rPr>
          <w:rStyle w:val="FontStyle99"/>
          <w:rFonts w:ascii="Arial Narrow" w:hAnsi="Arial Narrow"/>
          <w:sz w:val="22"/>
          <w:szCs w:val="22"/>
        </w:rPr>
        <w:t>Územia chránené podľa medzinárodných dohovorov</w:t>
      </w:r>
      <w:r w:rsidRPr="008014F7">
        <w:rPr>
          <w:rStyle w:val="FontStyle101"/>
          <w:rFonts w:ascii="Arial Narrow" w:hAnsi="Arial Narrow"/>
          <w:sz w:val="22"/>
          <w:szCs w:val="22"/>
        </w:rPr>
        <w:t xml:space="preserve"> </w:t>
      </w:r>
      <w:r w:rsidRPr="008014F7">
        <w:rPr>
          <w:rFonts w:ascii="Arial Narrow" w:hAnsi="Arial Narrow"/>
          <w:sz w:val="22"/>
          <w:szCs w:val="22"/>
        </w:rPr>
        <w:t>NATURA 2000</w:t>
      </w:r>
      <w:r w:rsidRPr="008014F7">
        <w:rPr>
          <w:rStyle w:val="FontStyle101"/>
          <w:rFonts w:ascii="Arial Narrow" w:hAnsi="Arial Narrow"/>
          <w:sz w:val="22"/>
          <w:szCs w:val="22"/>
        </w:rPr>
        <w:t>:</w:t>
      </w:r>
    </w:p>
    <w:p w14:paraId="6F73A5A1" w14:textId="77777777" w:rsidR="0000124F" w:rsidRPr="008014F7" w:rsidRDefault="00E27B07" w:rsidP="00560F5D">
      <w:pPr>
        <w:pStyle w:val="tabuky"/>
        <w:numPr>
          <w:ilvl w:val="0"/>
          <w:numId w:val="137"/>
        </w:numPr>
        <w:spacing w:before="0" w:line="240" w:lineRule="auto"/>
        <w:rPr>
          <w:rFonts w:ascii="Arial Narrow" w:hAnsi="Arial Narrow"/>
          <w:bCs/>
          <w:i w:val="0"/>
          <w:sz w:val="24"/>
          <w:szCs w:val="24"/>
          <w:lang w:val="sk-SK"/>
        </w:rPr>
      </w:pPr>
      <w:r w:rsidRPr="008014F7">
        <w:rPr>
          <w:rStyle w:val="FontStyle101"/>
          <w:rFonts w:ascii="Arial Narrow" w:hAnsi="Arial Narrow"/>
          <w:bCs/>
          <w:color w:val="C00000"/>
          <w:sz w:val="22"/>
          <w:szCs w:val="22"/>
          <w:lang w:val="sk-SK"/>
        </w:rPr>
        <w:t xml:space="preserve">   </w:t>
      </w:r>
      <w:r w:rsidR="0000124F" w:rsidRPr="008014F7">
        <w:rPr>
          <w:rFonts w:ascii="Arial Narrow" w:hAnsi="Arial Narrow"/>
          <w:bCs/>
          <w:i w:val="0"/>
          <w:sz w:val="24"/>
          <w:szCs w:val="24"/>
          <w:lang w:val="sk-SK"/>
        </w:rPr>
        <w:t>SKUEV 0657 Malý Polom</w:t>
      </w:r>
    </w:p>
    <w:p w14:paraId="6FC17675" w14:textId="22096A6D" w:rsidR="007D6744" w:rsidRPr="008014F7" w:rsidRDefault="00E27B07" w:rsidP="00560F5D">
      <w:pPr>
        <w:pStyle w:val="tabuky"/>
        <w:numPr>
          <w:ilvl w:val="0"/>
          <w:numId w:val="137"/>
        </w:numPr>
        <w:spacing w:before="0" w:line="240" w:lineRule="auto"/>
        <w:rPr>
          <w:rFonts w:ascii="Arial Narrow" w:hAnsi="Arial Narrow"/>
          <w:bCs/>
          <w:i w:val="0"/>
          <w:sz w:val="24"/>
          <w:szCs w:val="24"/>
          <w:lang w:val="sk-SK"/>
        </w:rPr>
      </w:pPr>
      <w:r w:rsidRPr="008014F7">
        <w:rPr>
          <w:rFonts w:ascii="Arial Narrow" w:hAnsi="Arial Narrow"/>
          <w:bCs/>
          <w:color w:val="C00000"/>
          <w:szCs w:val="22"/>
          <w:lang w:val="sk-SK"/>
        </w:rPr>
        <w:t xml:space="preserve">   </w:t>
      </w:r>
      <w:r w:rsidR="007D6744" w:rsidRPr="008014F7">
        <w:rPr>
          <w:rFonts w:ascii="Arial Narrow" w:hAnsi="Arial Narrow"/>
          <w:bCs/>
          <w:i w:val="0"/>
          <w:sz w:val="24"/>
          <w:szCs w:val="24"/>
          <w:lang w:val="sk-SK"/>
        </w:rPr>
        <w:t xml:space="preserve">SKUEV 0671 </w:t>
      </w:r>
      <w:proofErr w:type="spellStart"/>
      <w:r w:rsidR="007D6744" w:rsidRPr="008014F7">
        <w:rPr>
          <w:rFonts w:ascii="Arial Narrow" w:hAnsi="Arial Narrow"/>
          <w:bCs/>
          <w:i w:val="0"/>
          <w:sz w:val="24"/>
          <w:szCs w:val="24"/>
          <w:lang w:val="sk-SK"/>
        </w:rPr>
        <w:t>Olešnianske</w:t>
      </w:r>
      <w:proofErr w:type="spellEnd"/>
      <w:r w:rsidR="007D6744" w:rsidRPr="008014F7">
        <w:rPr>
          <w:rFonts w:ascii="Arial Narrow" w:hAnsi="Arial Narrow"/>
          <w:bCs/>
          <w:i w:val="0"/>
          <w:sz w:val="24"/>
          <w:szCs w:val="24"/>
          <w:lang w:val="sk-SK"/>
        </w:rPr>
        <w:t xml:space="preserve"> rašeliniská</w:t>
      </w:r>
    </w:p>
    <w:p w14:paraId="77A51091" w14:textId="6BEA4C54" w:rsidR="00E27B07" w:rsidRPr="008014F7" w:rsidRDefault="00E27B07" w:rsidP="00F75762">
      <w:pPr>
        <w:pStyle w:val="Style74"/>
        <w:widowControl/>
        <w:numPr>
          <w:ilvl w:val="0"/>
          <w:numId w:val="10"/>
        </w:numPr>
        <w:tabs>
          <w:tab w:val="left" w:pos="1133"/>
          <w:tab w:val="left" w:pos="9072"/>
        </w:tabs>
        <w:spacing w:line="226" w:lineRule="exact"/>
        <w:ind w:left="1133" w:right="3091" w:firstLine="0"/>
        <w:jc w:val="left"/>
        <w:rPr>
          <w:rStyle w:val="FontStyle101"/>
          <w:rFonts w:ascii="Arial Narrow" w:hAnsi="Arial Narrow"/>
          <w:sz w:val="22"/>
          <w:szCs w:val="22"/>
        </w:rPr>
      </w:pPr>
    </w:p>
    <w:p w14:paraId="12797813" w14:textId="77777777" w:rsidR="00E27B07" w:rsidRPr="008014F7" w:rsidRDefault="00E27B07" w:rsidP="00E27B07">
      <w:pPr>
        <w:tabs>
          <w:tab w:val="left" w:pos="567"/>
        </w:tabs>
        <w:jc w:val="both"/>
        <w:rPr>
          <w:rFonts w:ascii="Arial Narrow" w:hAnsi="Arial Narrow"/>
          <w:sz w:val="22"/>
          <w:szCs w:val="22"/>
        </w:rPr>
      </w:pPr>
      <w:r w:rsidRPr="008014F7">
        <w:rPr>
          <w:rStyle w:val="FontStyle97"/>
          <w:rFonts w:ascii="Arial Narrow" w:hAnsi="Arial Narrow"/>
          <w:sz w:val="22"/>
          <w:szCs w:val="22"/>
        </w:rPr>
        <w:t>(2)</w:t>
      </w:r>
      <w:r w:rsidRPr="008014F7">
        <w:rPr>
          <w:rStyle w:val="FontStyle97"/>
          <w:rFonts w:ascii="Arial Narrow" w:hAnsi="Arial Narrow"/>
          <w:sz w:val="22"/>
          <w:szCs w:val="22"/>
        </w:rPr>
        <w:tab/>
      </w:r>
      <w:r w:rsidRPr="008014F7">
        <w:rPr>
          <w:rFonts w:ascii="Arial Narrow" w:hAnsi="Arial Narrow"/>
          <w:sz w:val="22"/>
          <w:szCs w:val="22"/>
        </w:rPr>
        <w:t>Ochrana vodných pomerov a vodárenských zdrojov</w:t>
      </w:r>
    </w:p>
    <w:p w14:paraId="1244757A" w14:textId="0429B52E" w:rsidR="00622B8D" w:rsidRPr="008014F7" w:rsidRDefault="00E27B07" w:rsidP="00384AE9">
      <w:pPr>
        <w:pStyle w:val="Style81"/>
        <w:widowControl/>
        <w:tabs>
          <w:tab w:val="left" w:pos="709"/>
        </w:tabs>
        <w:ind w:left="1134" w:hanging="567"/>
        <w:rPr>
          <w:rFonts w:ascii="Arial Narrow" w:hAnsi="Arial Narrow"/>
          <w:b/>
          <w:szCs w:val="22"/>
        </w:rPr>
      </w:pPr>
      <w:r w:rsidRPr="008014F7">
        <w:rPr>
          <w:rFonts w:ascii="Arial Narrow" w:hAnsi="Arial Narrow"/>
          <w:sz w:val="22"/>
          <w:szCs w:val="22"/>
        </w:rPr>
        <w:tab/>
        <w:t>a)</w:t>
      </w:r>
      <w:r w:rsidRPr="008014F7">
        <w:rPr>
          <w:rFonts w:ascii="Arial Narrow" w:hAnsi="Arial Narrow"/>
          <w:sz w:val="22"/>
          <w:szCs w:val="22"/>
        </w:rPr>
        <w:tab/>
      </w:r>
      <w:r w:rsidRPr="008014F7">
        <w:rPr>
          <w:rStyle w:val="FontStyle101"/>
          <w:rFonts w:ascii="Arial Narrow" w:hAnsi="Arial Narrow"/>
          <w:sz w:val="22"/>
          <w:szCs w:val="22"/>
        </w:rPr>
        <w:t xml:space="preserve">V zmysle zákona č.364/2004 Z. z. Vodný zákon je v riešenom území vyhlásené </w:t>
      </w:r>
      <w:r w:rsidRPr="008014F7">
        <w:rPr>
          <w:rFonts w:ascii="Arial Narrow" w:hAnsi="Arial Narrow"/>
          <w:sz w:val="22"/>
          <w:szCs w:val="22"/>
        </w:rPr>
        <w:t xml:space="preserve">ochranné pásmo I. stupňa vymedzené oplotením pozemku, </w:t>
      </w:r>
      <w:r w:rsidRPr="00384AE9">
        <w:rPr>
          <w:rFonts w:ascii="Arial Narrow" w:hAnsi="Arial Narrow"/>
          <w:sz w:val="22"/>
          <w:szCs w:val="22"/>
        </w:rPr>
        <w:t xml:space="preserve">na ktorom je vodný zdroj a pásmo </w:t>
      </w:r>
      <w:proofErr w:type="spellStart"/>
      <w:r w:rsidRPr="00384AE9">
        <w:rPr>
          <w:rFonts w:ascii="Arial Narrow" w:hAnsi="Arial Narrow"/>
          <w:sz w:val="22"/>
          <w:szCs w:val="22"/>
        </w:rPr>
        <w:t>II.stupňa</w:t>
      </w:r>
      <w:proofErr w:type="spellEnd"/>
      <w:r w:rsidRPr="00384AE9">
        <w:rPr>
          <w:rFonts w:ascii="Arial Narrow" w:hAnsi="Arial Narrow"/>
          <w:sz w:val="22"/>
          <w:szCs w:val="22"/>
        </w:rPr>
        <w:t xml:space="preserve"> vodného zdroja </w:t>
      </w:r>
    </w:p>
    <w:p w14:paraId="675B8D6E" w14:textId="77777777" w:rsidR="00E27B07" w:rsidRPr="008014F7" w:rsidRDefault="00E27B07" w:rsidP="00E27B07">
      <w:pPr>
        <w:pStyle w:val="Style74"/>
        <w:widowControl/>
        <w:tabs>
          <w:tab w:val="left" w:pos="562"/>
        </w:tabs>
        <w:spacing w:line="226" w:lineRule="exact"/>
        <w:ind w:firstLine="0"/>
        <w:jc w:val="left"/>
        <w:rPr>
          <w:rStyle w:val="FontStyle97"/>
          <w:rFonts w:ascii="Arial Narrow" w:hAnsi="Arial Narrow"/>
          <w:sz w:val="22"/>
          <w:szCs w:val="22"/>
        </w:rPr>
      </w:pPr>
    </w:p>
    <w:p w14:paraId="3E4D9312" w14:textId="77777777" w:rsidR="00E27B07" w:rsidRPr="008014F7" w:rsidRDefault="00E27B07" w:rsidP="00E27B07">
      <w:pPr>
        <w:pStyle w:val="Style74"/>
        <w:widowControl/>
        <w:tabs>
          <w:tab w:val="left" w:pos="562"/>
        </w:tabs>
        <w:spacing w:line="226" w:lineRule="exact"/>
        <w:ind w:firstLine="0"/>
        <w:jc w:val="left"/>
        <w:rPr>
          <w:rStyle w:val="FontStyle101"/>
          <w:rFonts w:ascii="Arial Narrow" w:hAnsi="Arial Narrow"/>
          <w:sz w:val="22"/>
          <w:szCs w:val="22"/>
        </w:rPr>
      </w:pPr>
      <w:r w:rsidRPr="008014F7">
        <w:rPr>
          <w:rStyle w:val="FontStyle101"/>
          <w:rFonts w:ascii="Arial Narrow" w:hAnsi="Arial Narrow"/>
          <w:sz w:val="22"/>
          <w:szCs w:val="22"/>
        </w:rPr>
        <w:t>(3)</w:t>
      </w:r>
      <w:r w:rsidRPr="008014F7">
        <w:rPr>
          <w:rStyle w:val="FontStyle101"/>
          <w:rFonts w:ascii="Arial Narrow" w:hAnsi="Arial Narrow"/>
          <w:sz w:val="22"/>
          <w:szCs w:val="22"/>
        </w:rPr>
        <w:tab/>
        <w:t>Pásma ochrany vodohospodárskych zariadení</w:t>
      </w:r>
    </w:p>
    <w:p w14:paraId="410FF8C6" w14:textId="77777777" w:rsidR="00E27B07" w:rsidRPr="008014F7" w:rsidRDefault="00E27B07" w:rsidP="00E27B07">
      <w:pPr>
        <w:pStyle w:val="Style85"/>
        <w:widowControl/>
        <w:tabs>
          <w:tab w:val="left" w:pos="1090"/>
        </w:tabs>
        <w:spacing w:before="5" w:line="226" w:lineRule="exact"/>
        <w:ind w:left="1090" w:hanging="523"/>
        <w:rPr>
          <w:rStyle w:val="FontStyle101"/>
          <w:rFonts w:ascii="Arial Narrow" w:hAnsi="Arial Narrow"/>
          <w:sz w:val="22"/>
          <w:szCs w:val="22"/>
        </w:rPr>
      </w:pPr>
      <w:r w:rsidRPr="008014F7">
        <w:rPr>
          <w:rStyle w:val="FontStyle101"/>
          <w:rFonts w:ascii="Arial Narrow" w:hAnsi="Arial Narrow"/>
          <w:sz w:val="22"/>
          <w:szCs w:val="22"/>
        </w:rPr>
        <w:t>a)</w:t>
      </w:r>
      <w:r w:rsidRPr="008014F7">
        <w:rPr>
          <w:rStyle w:val="FontStyle101"/>
          <w:rFonts w:ascii="Arial Narrow" w:hAnsi="Arial Narrow"/>
          <w:sz w:val="22"/>
          <w:szCs w:val="22"/>
        </w:rPr>
        <w:tab/>
        <w:t>Verejné vodovody a verejné kanalizácie, §19 zákona č.442/2002 Z.z.</w:t>
      </w:r>
      <w:r w:rsidRPr="008014F7">
        <w:rPr>
          <w:rStyle w:val="FontStyle101"/>
          <w:rFonts w:ascii="Arial Narrow" w:hAnsi="Arial Narrow"/>
          <w:sz w:val="22"/>
          <w:szCs w:val="22"/>
        </w:rPr>
        <w:br/>
        <w:t>Pásma ochrany sú v zmysle zákona č.442/2002 Z.z. vymedzené najmenšou vodorovnou</w:t>
      </w:r>
      <w:r w:rsidRPr="008014F7">
        <w:rPr>
          <w:rStyle w:val="FontStyle101"/>
          <w:rFonts w:ascii="Arial Narrow" w:hAnsi="Arial Narrow"/>
          <w:sz w:val="22"/>
          <w:szCs w:val="22"/>
        </w:rPr>
        <w:br/>
        <w:t>vzdialenosťou od vonkajšieho pôdorysného okraja vodovodného a kanalizačného</w:t>
      </w:r>
      <w:r w:rsidRPr="008014F7">
        <w:rPr>
          <w:rStyle w:val="FontStyle101"/>
          <w:rFonts w:ascii="Arial Narrow" w:hAnsi="Arial Narrow"/>
          <w:sz w:val="22"/>
          <w:szCs w:val="22"/>
        </w:rPr>
        <w:br/>
        <w:t>potrubia na obidve strany :</w:t>
      </w:r>
    </w:p>
    <w:p w14:paraId="1CC7989A" w14:textId="77777777" w:rsidR="00E27B07" w:rsidRPr="008014F7" w:rsidRDefault="00E27B07" w:rsidP="00003355">
      <w:pPr>
        <w:pStyle w:val="Style86"/>
        <w:widowControl/>
        <w:numPr>
          <w:ilvl w:val="0"/>
          <w:numId w:val="45"/>
        </w:numPr>
        <w:tabs>
          <w:tab w:val="left" w:pos="1450"/>
        </w:tabs>
        <w:spacing w:line="226" w:lineRule="exact"/>
        <w:jc w:val="left"/>
        <w:rPr>
          <w:rStyle w:val="FontStyle101"/>
          <w:rFonts w:ascii="Arial Narrow" w:hAnsi="Arial Narrow"/>
          <w:sz w:val="22"/>
          <w:szCs w:val="22"/>
        </w:rPr>
      </w:pPr>
      <w:r w:rsidRPr="008014F7">
        <w:rPr>
          <w:rStyle w:val="FontStyle101"/>
          <w:rFonts w:ascii="Arial Narrow" w:hAnsi="Arial Narrow"/>
          <w:sz w:val="22"/>
          <w:szCs w:val="22"/>
        </w:rPr>
        <w:t>1,5 m pri verejnom vodovode a kanalizácii do priemeru 500 mm</w:t>
      </w:r>
    </w:p>
    <w:p w14:paraId="3036092A" w14:textId="77777777" w:rsidR="00E27B07" w:rsidRPr="008014F7" w:rsidRDefault="00E27B07" w:rsidP="00003355">
      <w:pPr>
        <w:pStyle w:val="Style86"/>
        <w:widowControl/>
        <w:numPr>
          <w:ilvl w:val="0"/>
          <w:numId w:val="45"/>
        </w:numPr>
        <w:tabs>
          <w:tab w:val="left" w:pos="1450"/>
        </w:tabs>
        <w:spacing w:line="226" w:lineRule="exact"/>
        <w:jc w:val="left"/>
        <w:rPr>
          <w:rStyle w:val="FontStyle101"/>
          <w:rFonts w:ascii="Arial Narrow" w:hAnsi="Arial Narrow"/>
          <w:sz w:val="22"/>
          <w:szCs w:val="22"/>
        </w:rPr>
      </w:pPr>
      <w:r w:rsidRPr="008014F7">
        <w:rPr>
          <w:rStyle w:val="FontStyle101"/>
          <w:rFonts w:ascii="Arial Narrow" w:hAnsi="Arial Narrow"/>
          <w:sz w:val="22"/>
          <w:szCs w:val="22"/>
        </w:rPr>
        <w:t>2,5 m pri verejnom vodovode a kanalizácii nad priemer 500 mm</w:t>
      </w:r>
    </w:p>
    <w:p w14:paraId="240A5319" w14:textId="77777777" w:rsidR="00622B8D" w:rsidRPr="008014F7" w:rsidRDefault="00622B8D" w:rsidP="00003355">
      <w:pPr>
        <w:pStyle w:val="Style79"/>
        <w:widowControl/>
        <w:numPr>
          <w:ilvl w:val="0"/>
          <w:numId w:val="45"/>
        </w:numPr>
        <w:tabs>
          <w:tab w:val="left" w:pos="701"/>
        </w:tabs>
        <w:jc w:val="left"/>
        <w:rPr>
          <w:rStyle w:val="FontStyle101"/>
          <w:rFonts w:ascii="Arial Narrow" w:hAnsi="Arial Narrow"/>
          <w:sz w:val="22"/>
          <w:szCs w:val="22"/>
        </w:rPr>
      </w:pPr>
      <w:r w:rsidRPr="008014F7">
        <w:rPr>
          <w:rStyle w:val="FontStyle99"/>
          <w:rFonts w:ascii="Arial Narrow" w:hAnsi="Arial Narrow"/>
          <w:sz w:val="22"/>
          <w:szCs w:val="22"/>
        </w:rPr>
        <w:t xml:space="preserve">Vodojemy, </w:t>
      </w:r>
      <w:r w:rsidRPr="008014F7">
        <w:rPr>
          <w:rStyle w:val="FontStyle101"/>
          <w:rFonts w:ascii="Arial Narrow" w:hAnsi="Arial Narrow"/>
          <w:sz w:val="22"/>
          <w:szCs w:val="22"/>
        </w:rPr>
        <w:t>ochranné pásmo je oplotené</w:t>
      </w:r>
    </w:p>
    <w:p w14:paraId="3B229A75" w14:textId="4525D155" w:rsidR="00B2138A" w:rsidRPr="008014F7" w:rsidRDefault="00622B8D" w:rsidP="00003355">
      <w:pPr>
        <w:pStyle w:val="Style81"/>
        <w:widowControl/>
        <w:numPr>
          <w:ilvl w:val="0"/>
          <w:numId w:val="45"/>
        </w:numPr>
        <w:tabs>
          <w:tab w:val="left" w:pos="898"/>
        </w:tabs>
        <w:rPr>
          <w:rStyle w:val="FontStyle101"/>
          <w:rFonts w:ascii="Arial Narrow" w:hAnsi="Arial Narrow"/>
          <w:sz w:val="22"/>
          <w:szCs w:val="22"/>
        </w:rPr>
      </w:pPr>
      <w:r w:rsidRPr="008014F7">
        <w:rPr>
          <w:rStyle w:val="FontStyle101"/>
          <w:rFonts w:ascii="Arial Narrow" w:hAnsi="Arial Narrow"/>
          <w:sz w:val="22"/>
          <w:szCs w:val="22"/>
        </w:rPr>
        <w:tab/>
        <w:t>V  katastrálnom území obce sa uplatňuje OP 1,5 m pri verejnom vodovode a kanalizácii.</w:t>
      </w:r>
    </w:p>
    <w:p w14:paraId="398C5312" w14:textId="724B9102" w:rsidR="00B2138A" w:rsidRPr="008014F7" w:rsidRDefault="00E27B07" w:rsidP="00B2138A">
      <w:pPr>
        <w:pStyle w:val="Style81"/>
        <w:widowControl/>
        <w:tabs>
          <w:tab w:val="left" w:pos="898"/>
        </w:tabs>
        <w:ind w:left="567" w:hanging="567"/>
        <w:rPr>
          <w:rFonts w:ascii="Arial Narrow" w:hAnsi="Arial Narrow"/>
          <w:sz w:val="22"/>
          <w:szCs w:val="22"/>
        </w:rPr>
      </w:pPr>
      <w:r w:rsidRPr="008014F7">
        <w:rPr>
          <w:rStyle w:val="FontStyle97"/>
          <w:rFonts w:ascii="Arial Narrow" w:hAnsi="Arial Narrow"/>
          <w:sz w:val="22"/>
          <w:szCs w:val="22"/>
        </w:rPr>
        <w:t>(4)</w:t>
      </w:r>
      <w:r w:rsidRPr="008014F7">
        <w:rPr>
          <w:rStyle w:val="FontStyle97"/>
          <w:rFonts w:ascii="Arial Narrow" w:hAnsi="Arial Narrow"/>
          <w:sz w:val="22"/>
          <w:szCs w:val="22"/>
        </w:rPr>
        <w:tab/>
      </w:r>
      <w:r w:rsidR="00B2138A" w:rsidRPr="008014F7">
        <w:rPr>
          <w:rStyle w:val="FontStyle97"/>
          <w:rFonts w:ascii="Arial Narrow" w:hAnsi="Arial Narrow"/>
          <w:sz w:val="22"/>
          <w:szCs w:val="22"/>
        </w:rPr>
        <w:t>V</w:t>
      </w:r>
      <w:r w:rsidR="00B2138A" w:rsidRPr="008014F7">
        <w:rPr>
          <w:rFonts w:ascii="Arial Narrow" w:hAnsi="Arial Narrow"/>
          <w:sz w:val="22"/>
          <w:szCs w:val="22"/>
        </w:rPr>
        <w:t xml:space="preserve"> zmysle § 49 zákona č, 364/2004 Z.z.( Vodný zákon) a vykonávacej normy STN 75 2102 zachovať ochranné pásmo vodného toku </w:t>
      </w:r>
      <w:r w:rsidR="00384AE9">
        <w:rPr>
          <w:rFonts w:ascii="Arial Narrow" w:hAnsi="Arial Narrow"/>
          <w:sz w:val="22"/>
          <w:szCs w:val="22"/>
        </w:rPr>
        <w:t>Kysuca</w:t>
      </w:r>
      <w:r w:rsidR="00B2138A" w:rsidRPr="008014F7">
        <w:rPr>
          <w:rFonts w:ascii="Arial Narrow" w:hAnsi="Arial Narrow"/>
          <w:sz w:val="22"/>
          <w:szCs w:val="22"/>
        </w:rPr>
        <w:t xml:space="preserve"> v šírke 6 m od brehovej čiary a 4 m od brehovej čiary ostatných vodných tokov obojstranne,</w:t>
      </w:r>
    </w:p>
    <w:p w14:paraId="575BA7D7" w14:textId="037B9ADD" w:rsidR="00B2138A" w:rsidRPr="008014F7" w:rsidRDefault="00B2138A" w:rsidP="00B2138A">
      <w:pPr>
        <w:pStyle w:val="Style81"/>
        <w:widowControl/>
        <w:tabs>
          <w:tab w:val="left" w:pos="898"/>
        </w:tabs>
        <w:ind w:left="567" w:hanging="567"/>
        <w:rPr>
          <w:rFonts w:ascii="Arial Narrow" w:hAnsi="Arial Narrow"/>
          <w:sz w:val="22"/>
          <w:szCs w:val="22"/>
        </w:rPr>
      </w:pPr>
      <w:r w:rsidRPr="008014F7">
        <w:rPr>
          <w:rFonts w:ascii="Arial Narrow" w:hAnsi="Arial Narrow"/>
          <w:sz w:val="22"/>
          <w:szCs w:val="22"/>
        </w:rPr>
        <w:t>(5)</w:t>
      </w:r>
      <w:r w:rsidRPr="008014F7">
        <w:rPr>
          <w:rFonts w:ascii="Arial Narrow" w:hAnsi="Arial Narrow"/>
          <w:sz w:val="22"/>
          <w:szCs w:val="22"/>
        </w:rPr>
        <w:tab/>
      </w:r>
    </w:p>
    <w:p w14:paraId="7242B5D3" w14:textId="77777777" w:rsidR="00B2138A" w:rsidRPr="008014F7" w:rsidRDefault="00B2138A" w:rsidP="00003355">
      <w:pPr>
        <w:pStyle w:val="Bezriadkovania"/>
        <w:numPr>
          <w:ilvl w:val="0"/>
          <w:numId w:val="45"/>
        </w:numPr>
        <w:ind w:left="1134" w:hanging="567"/>
        <w:jc w:val="both"/>
        <w:rPr>
          <w:rFonts w:ascii="Arial Narrow" w:hAnsi="Arial Narrow"/>
          <w:color w:val="auto"/>
          <w:sz w:val="22"/>
          <w:szCs w:val="22"/>
        </w:rPr>
      </w:pPr>
      <w:r w:rsidRPr="008014F7">
        <w:rPr>
          <w:rFonts w:ascii="Arial Narrow" w:hAnsi="Arial Narrow"/>
          <w:color w:val="auto"/>
          <w:sz w:val="22"/>
          <w:szCs w:val="22"/>
        </w:rPr>
        <w:t>v ochrannom pásme nie je prípustná orba, stavanie objektov, zmena reliéfu ťažbou, navážkami, manipulácia s látkami škodiacimi vodám, výstavba súbežných inžinierskych sietí,</w:t>
      </w:r>
    </w:p>
    <w:p w14:paraId="04464DE0" w14:textId="77777777" w:rsidR="00B2138A" w:rsidRPr="008014F7" w:rsidRDefault="00B2138A" w:rsidP="00003355">
      <w:pPr>
        <w:pStyle w:val="Bezriadkovania"/>
        <w:numPr>
          <w:ilvl w:val="0"/>
          <w:numId w:val="45"/>
        </w:numPr>
        <w:ind w:left="1134" w:hanging="567"/>
        <w:jc w:val="both"/>
        <w:rPr>
          <w:rFonts w:ascii="Arial Narrow" w:hAnsi="Arial Narrow"/>
          <w:color w:val="auto"/>
          <w:sz w:val="22"/>
          <w:szCs w:val="22"/>
        </w:rPr>
      </w:pPr>
      <w:r w:rsidRPr="008014F7">
        <w:rPr>
          <w:rFonts w:ascii="Arial Narrow" w:hAnsi="Arial Narrow"/>
          <w:color w:val="auto"/>
          <w:sz w:val="22"/>
          <w:szCs w:val="22"/>
        </w:rPr>
        <w:t>taktiež je potrebné zachovať prístup mechanizácie správcu vodného toku k pobrežným pozemkom (bez trvalého oplotenia) z hľadiska realizácie opráv, údržby a povodňovej aktivity,</w:t>
      </w:r>
    </w:p>
    <w:p w14:paraId="18264559" w14:textId="77777777" w:rsidR="00E27B07" w:rsidRPr="008014F7" w:rsidRDefault="00E27B07" w:rsidP="00E27B07">
      <w:pPr>
        <w:pStyle w:val="Style85"/>
        <w:widowControl/>
        <w:tabs>
          <w:tab w:val="left" w:pos="562"/>
        </w:tabs>
        <w:spacing w:line="226" w:lineRule="exact"/>
        <w:ind w:left="562" w:hanging="562"/>
        <w:rPr>
          <w:rStyle w:val="FontStyle101"/>
          <w:rFonts w:ascii="Arial Narrow" w:hAnsi="Arial Narrow"/>
          <w:sz w:val="22"/>
          <w:szCs w:val="22"/>
        </w:rPr>
      </w:pPr>
    </w:p>
    <w:p w14:paraId="0F3F18F0" w14:textId="77777777" w:rsidR="00E27B07" w:rsidRPr="008014F7" w:rsidRDefault="00E27B07" w:rsidP="00E27B07">
      <w:pPr>
        <w:tabs>
          <w:tab w:val="left" w:pos="567"/>
        </w:tabs>
        <w:ind w:left="567" w:hanging="567"/>
        <w:jc w:val="both"/>
        <w:rPr>
          <w:rFonts w:ascii="Arial Narrow" w:hAnsi="Arial Narrow"/>
          <w:sz w:val="22"/>
          <w:szCs w:val="22"/>
        </w:rPr>
      </w:pPr>
      <w:r w:rsidRPr="008014F7">
        <w:rPr>
          <w:rStyle w:val="FontStyle97"/>
          <w:rFonts w:ascii="Arial Narrow" w:hAnsi="Arial Narrow"/>
          <w:sz w:val="22"/>
          <w:szCs w:val="22"/>
        </w:rPr>
        <w:t>(</w:t>
      </w:r>
      <w:r w:rsidR="00B2138A" w:rsidRPr="008014F7">
        <w:rPr>
          <w:rStyle w:val="FontStyle97"/>
          <w:rFonts w:ascii="Arial Narrow" w:hAnsi="Arial Narrow"/>
          <w:sz w:val="22"/>
          <w:szCs w:val="22"/>
        </w:rPr>
        <w:t>6</w:t>
      </w:r>
      <w:r w:rsidRPr="008014F7">
        <w:rPr>
          <w:rStyle w:val="FontStyle97"/>
          <w:rFonts w:ascii="Arial Narrow" w:hAnsi="Arial Narrow"/>
          <w:sz w:val="22"/>
          <w:szCs w:val="22"/>
        </w:rPr>
        <w:t>)</w:t>
      </w:r>
      <w:r w:rsidRPr="008014F7">
        <w:rPr>
          <w:rStyle w:val="FontStyle97"/>
          <w:rFonts w:ascii="Arial Narrow" w:hAnsi="Arial Narrow"/>
          <w:sz w:val="22"/>
          <w:szCs w:val="22"/>
        </w:rPr>
        <w:tab/>
      </w:r>
      <w:r w:rsidRPr="008014F7">
        <w:rPr>
          <w:rFonts w:ascii="Arial Narrow" w:hAnsi="Arial Narrow"/>
          <w:sz w:val="22"/>
          <w:szCs w:val="22"/>
        </w:rPr>
        <w:t>V zmysle zákona č. 251/2012</w:t>
      </w:r>
      <w:r w:rsidR="00722FAC" w:rsidRPr="008014F7">
        <w:rPr>
          <w:rFonts w:ascii="Arial Narrow" w:hAnsi="Arial Narrow"/>
          <w:sz w:val="22"/>
          <w:szCs w:val="22"/>
        </w:rPr>
        <w:t xml:space="preserve"> </w:t>
      </w:r>
      <w:r w:rsidRPr="008014F7">
        <w:rPr>
          <w:rFonts w:ascii="Arial Narrow" w:hAnsi="Arial Narrow"/>
          <w:sz w:val="22"/>
          <w:szCs w:val="22"/>
        </w:rPr>
        <w:t>je potrebné rešpektovať ochranné pásma elektrických vedení od krajných vodičov na každú stranu, resp. od zariadení  :</w:t>
      </w:r>
    </w:p>
    <w:p w14:paraId="02AC6C1C" w14:textId="77777777" w:rsidR="00E27B07" w:rsidRPr="008014F7" w:rsidRDefault="00E27B07" w:rsidP="00E27B07">
      <w:pPr>
        <w:tabs>
          <w:tab w:val="left" w:pos="567"/>
          <w:tab w:val="left" w:pos="1134"/>
        </w:tabs>
        <w:jc w:val="both"/>
        <w:rPr>
          <w:rFonts w:ascii="Arial Narrow" w:hAnsi="Arial Narrow"/>
          <w:sz w:val="22"/>
          <w:szCs w:val="22"/>
        </w:rPr>
      </w:pPr>
      <w:r w:rsidRPr="008014F7">
        <w:rPr>
          <w:rFonts w:ascii="Arial Narrow" w:hAnsi="Arial Narrow"/>
          <w:sz w:val="22"/>
          <w:szCs w:val="22"/>
        </w:rPr>
        <w:tab/>
        <w:t>a)</w:t>
      </w:r>
      <w:r w:rsidRPr="008014F7">
        <w:rPr>
          <w:rFonts w:ascii="Arial Narrow" w:hAnsi="Arial Narrow"/>
          <w:sz w:val="22"/>
          <w:szCs w:val="22"/>
        </w:rPr>
        <w:tab/>
        <w:t>§ 36, odsek (2) pre vodiče od 1 kV do 35 kV vrátane</w:t>
      </w:r>
    </w:p>
    <w:p w14:paraId="2BBC1523" w14:textId="77777777" w:rsidR="00E27B07" w:rsidRPr="008014F7" w:rsidRDefault="00E27B07" w:rsidP="00E27B07">
      <w:pPr>
        <w:tabs>
          <w:tab w:val="left" w:pos="1134"/>
          <w:tab w:val="left" w:pos="1701"/>
        </w:tabs>
        <w:ind w:left="774"/>
        <w:jc w:val="both"/>
        <w:rPr>
          <w:rFonts w:ascii="Arial Narrow" w:hAnsi="Arial Narrow"/>
          <w:sz w:val="22"/>
          <w:szCs w:val="22"/>
        </w:rPr>
      </w:pPr>
      <w:r w:rsidRPr="008014F7">
        <w:rPr>
          <w:rFonts w:ascii="Arial Narrow" w:hAnsi="Arial Narrow"/>
          <w:sz w:val="22"/>
          <w:szCs w:val="22"/>
        </w:rPr>
        <w:tab/>
        <w:t>-</w:t>
      </w:r>
      <w:r w:rsidRPr="008014F7">
        <w:rPr>
          <w:rFonts w:ascii="Arial Narrow" w:hAnsi="Arial Narrow"/>
          <w:sz w:val="22"/>
          <w:szCs w:val="22"/>
        </w:rPr>
        <w:tab/>
        <w:t>pre vodiče bez izolácie 10 m,  v súvislých lesných priesekoch  7 m</w:t>
      </w:r>
    </w:p>
    <w:p w14:paraId="6983A493" w14:textId="77777777" w:rsidR="00E27B07" w:rsidRPr="008014F7" w:rsidRDefault="00E27B07" w:rsidP="00E27B07">
      <w:pPr>
        <w:tabs>
          <w:tab w:val="left" w:pos="1134"/>
          <w:tab w:val="left" w:pos="1701"/>
        </w:tabs>
        <w:ind w:left="774"/>
        <w:jc w:val="both"/>
        <w:rPr>
          <w:rFonts w:ascii="Arial Narrow" w:hAnsi="Arial Narrow"/>
          <w:sz w:val="22"/>
          <w:szCs w:val="22"/>
        </w:rPr>
      </w:pPr>
      <w:r w:rsidRPr="008014F7">
        <w:rPr>
          <w:rFonts w:ascii="Arial Narrow" w:hAnsi="Arial Narrow"/>
          <w:sz w:val="22"/>
          <w:szCs w:val="22"/>
        </w:rPr>
        <w:tab/>
        <w:t>-</w:t>
      </w:r>
      <w:r w:rsidRPr="008014F7">
        <w:rPr>
          <w:rFonts w:ascii="Arial Narrow" w:hAnsi="Arial Narrow"/>
          <w:sz w:val="22"/>
          <w:szCs w:val="22"/>
        </w:rPr>
        <w:tab/>
        <w:t>pre vodiče so základnou izoláciou  4 m,  v súvislých lesných priesekoch  2 m</w:t>
      </w:r>
    </w:p>
    <w:p w14:paraId="7A4D8978" w14:textId="77777777" w:rsidR="00E27B07" w:rsidRPr="008014F7" w:rsidRDefault="00E27B07" w:rsidP="00E27B07">
      <w:pPr>
        <w:tabs>
          <w:tab w:val="left" w:pos="1134"/>
          <w:tab w:val="left" w:pos="1701"/>
        </w:tabs>
        <w:ind w:left="774"/>
        <w:jc w:val="both"/>
        <w:rPr>
          <w:rFonts w:ascii="Arial Narrow" w:hAnsi="Arial Narrow"/>
          <w:sz w:val="22"/>
          <w:szCs w:val="22"/>
        </w:rPr>
      </w:pPr>
      <w:r w:rsidRPr="008014F7">
        <w:rPr>
          <w:rFonts w:ascii="Arial Narrow" w:hAnsi="Arial Narrow"/>
          <w:sz w:val="22"/>
          <w:szCs w:val="22"/>
        </w:rPr>
        <w:tab/>
        <w:t>-</w:t>
      </w:r>
      <w:r w:rsidRPr="008014F7">
        <w:rPr>
          <w:rFonts w:ascii="Arial Narrow" w:hAnsi="Arial Narrow"/>
          <w:sz w:val="22"/>
          <w:szCs w:val="22"/>
        </w:rPr>
        <w:tab/>
        <w:t>pre zavesené káblové vedenie  1 m</w:t>
      </w:r>
    </w:p>
    <w:p w14:paraId="0B9FBA48" w14:textId="77777777" w:rsidR="00E27B07" w:rsidRPr="008014F7" w:rsidRDefault="00E27B07" w:rsidP="00E27B07">
      <w:pPr>
        <w:tabs>
          <w:tab w:val="left" w:pos="1134"/>
          <w:tab w:val="left" w:pos="1701"/>
        </w:tabs>
        <w:ind w:left="774"/>
        <w:jc w:val="both"/>
        <w:rPr>
          <w:rFonts w:ascii="Arial Narrow" w:hAnsi="Arial Narrow"/>
          <w:sz w:val="22"/>
          <w:szCs w:val="22"/>
        </w:rPr>
      </w:pPr>
      <w:r w:rsidRPr="008014F7">
        <w:rPr>
          <w:rFonts w:ascii="Arial Narrow" w:hAnsi="Arial Narrow"/>
          <w:sz w:val="22"/>
          <w:szCs w:val="22"/>
        </w:rPr>
        <w:tab/>
        <w:t>-</w:t>
      </w:r>
      <w:r w:rsidRPr="008014F7">
        <w:rPr>
          <w:rFonts w:ascii="Arial Narrow" w:hAnsi="Arial Narrow"/>
          <w:sz w:val="22"/>
          <w:szCs w:val="22"/>
        </w:rPr>
        <w:tab/>
        <w:t>pre 110 kV vedenie  15 m</w:t>
      </w:r>
    </w:p>
    <w:p w14:paraId="09BA0F09" w14:textId="77777777" w:rsidR="00E27B07" w:rsidRPr="008014F7" w:rsidRDefault="00E27B07" w:rsidP="00E27B07">
      <w:pPr>
        <w:tabs>
          <w:tab w:val="left" w:pos="1134"/>
          <w:tab w:val="left" w:pos="1701"/>
        </w:tabs>
        <w:ind w:left="567"/>
        <w:jc w:val="both"/>
        <w:rPr>
          <w:rFonts w:ascii="Arial Narrow" w:hAnsi="Arial Narrow"/>
          <w:sz w:val="22"/>
          <w:szCs w:val="22"/>
        </w:rPr>
      </w:pPr>
      <w:r w:rsidRPr="008014F7">
        <w:rPr>
          <w:rFonts w:ascii="Arial Narrow" w:hAnsi="Arial Narrow"/>
          <w:sz w:val="22"/>
          <w:szCs w:val="22"/>
        </w:rPr>
        <w:t>b)</w:t>
      </w:r>
      <w:r w:rsidRPr="008014F7">
        <w:rPr>
          <w:rFonts w:ascii="Arial Narrow" w:hAnsi="Arial Narrow"/>
          <w:sz w:val="22"/>
          <w:szCs w:val="22"/>
        </w:rPr>
        <w:tab/>
        <w:t>§ 36, odsek (9) pre elektrické stanice vonkajšieho prevedenia</w:t>
      </w:r>
    </w:p>
    <w:p w14:paraId="41DF8C8F" w14:textId="77777777" w:rsidR="00E27B07" w:rsidRPr="008014F7" w:rsidRDefault="00E27B07" w:rsidP="00E27B07">
      <w:pPr>
        <w:tabs>
          <w:tab w:val="left" w:pos="1134"/>
          <w:tab w:val="left" w:pos="1701"/>
        </w:tabs>
        <w:jc w:val="both"/>
        <w:rPr>
          <w:rFonts w:ascii="Arial Narrow" w:hAnsi="Arial Narrow"/>
          <w:sz w:val="22"/>
          <w:szCs w:val="22"/>
        </w:rPr>
      </w:pPr>
      <w:r w:rsidRPr="008014F7">
        <w:rPr>
          <w:rFonts w:ascii="Arial Narrow" w:hAnsi="Arial Narrow"/>
          <w:sz w:val="22"/>
          <w:szCs w:val="22"/>
        </w:rPr>
        <w:tab/>
        <w:t>-</w:t>
      </w:r>
      <w:r w:rsidRPr="008014F7">
        <w:rPr>
          <w:rFonts w:ascii="Arial Narrow" w:hAnsi="Arial Narrow"/>
          <w:sz w:val="22"/>
          <w:szCs w:val="22"/>
        </w:rPr>
        <w:tab/>
        <w:t>pre trafostanicu 22/0,4 kV 10 m od konštrukcie</w:t>
      </w:r>
    </w:p>
    <w:p w14:paraId="38201DF2" w14:textId="77777777" w:rsidR="00E27B07" w:rsidRPr="008014F7" w:rsidRDefault="00E27B07" w:rsidP="00E27B07">
      <w:pPr>
        <w:tabs>
          <w:tab w:val="left" w:pos="567"/>
          <w:tab w:val="left" w:pos="1134"/>
          <w:tab w:val="left" w:pos="1701"/>
        </w:tabs>
        <w:jc w:val="both"/>
        <w:rPr>
          <w:rFonts w:ascii="Arial Narrow" w:hAnsi="Arial Narrow"/>
          <w:sz w:val="22"/>
          <w:szCs w:val="22"/>
        </w:rPr>
      </w:pPr>
      <w:r w:rsidRPr="008014F7">
        <w:rPr>
          <w:rFonts w:ascii="Arial Narrow" w:hAnsi="Arial Narrow"/>
          <w:sz w:val="22"/>
          <w:szCs w:val="22"/>
        </w:rPr>
        <w:tab/>
        <w:t>c)</w:t>
      </w:r>
      <w:r w:rsidRPr="008014F7">
        <w:rPr>
          <w:rFonts w:ascii="Arial Narrow" w:hAnsi="Arial Narrow"/>
          <w:sz w:val="22"/>
          <w:szCs w:val="22"/>
        </w:rPr>
        <w:tab/>
        <w:t>§ 36, odsek (4) – v ochrannom pásme a pod vedením je zakázané</w:t>
      </w:r>
    </w:p>
    <w:p w14:paraId="43299824" w14:textId="77777777" w:rsidR="00E27B07" w:rsidRPr="008014F7" w:rsidRDefault="00E27B07" w:rsidP="00E27B07">
      <w:pPr>
        <w:tabs>
          <w:tab w:val="left" w:pos="567"/>
          <w:tab w:val="left" w:pos="1134"/>
          <w:tab w:val="left" w:pos="1701"/>
        </w:tabs>
        <w:jc w:val="both"/>
        <w:rPr>
          <w:rFonts w:ascii="Arial Narrow" w:hAnsi="Arial Narrow"/>
          <w:sz w:val="22"/>
          <w:szCs w:val="22"/>
        </w:rPr>
      </w:pPr>
      <w:r w:rsidRPr="008014F7">
        <w:rPr>
          <w:rFonts w:ascii="Arial Narrow" w:hAnsi="Arial Narrow"/>
          <w:sz w:val="22"/>
          <w:szCs w:val="22"/>
        </w:rPr>
        <w:tab/>
      </w:r>
      <w:r w:rsidRPr="008014F7">
        <w:rPr>
          <w:rFonts w:ascii="Arial Narrow" w:hAnsi="Arial Narrow"/>
          <w:sz w:val="22"/>
          <w:szCs w:val="22"/>
        </w:rPr>
        <w:tab/>
        <w:t>-</w:t>
      </w:r>
      <w:r w:rsidRPr="008014F7">
        <w:rPr>
          <w:rFonts w:ascii="Arial Narrow" w:hAnsi="Arial Narrow"/>
          <w:sz w:val="22"/>
          <w:szCs w:val="22"/>
        </w:rPr>
        <w:tab/>
        <w:t>zriaďovať stavby, konštrukcie a skládky</w:t>
      </w:r>
    </w:p>
    <w:p w14:paraId="2DBE8501" w14:textId="77777777" w:rsidR="00E27B07" w:rsidRPr="008014F7" w:rsidRDefault="00E27B07" w:rsidP="00E27B07">
      <w:pPr>
        <w:tabs>
          <w:tab w:val="left" w:pos="567"/>
          <w:tab w:val="left" w:pos="1134"/>
          <w:tab w:val="left" w:pos="1701"/>
        </w:tabs>
        <w:ind w:left="1695" w:hanging="1695"/>
        <w:jc w:val="both"/>
        <w:rPr>
          <w:rFonts w:ascii="Arial Narrow" w:hAnsi="Arial Narrow"/>
          <w:sz w:val="22"/>
          <w:szCs w:val="22"/>
        </w:rPr>
      </w:pPr>
      <w:r w:rsidRPr="008014F7">
        <w:rPr>
          <w:rFonts w:ascii="Arial Narrow" w:hAnsi="Arial Narrow"/>
          <w:sz w:val="22"/>
          <w:szCs w:val="22"/>
        </w:rPr>
        <w:tab/>
      </w:r>
      <w:r w:rsidRPr="008014F7">
        <w:rPr>
          <w:rFonts w:ascii="Arial Narrow" w:hAnsi="Arial Narrow"/>
          <w:sz w:val="22"/>
          <w:szCs w:val="22"/>
        </w:rPr>
        <w:tab/>
        <w:t>-</w:t>
      </w:r>
      <w:r w:rsidRPr="008014F7">
        <w:rPr>
          <w:rFonts w:ascii="Arial Narrow" w:hAnsi="Arial Narrow"/>
          <w:sz w:val="22"/>
          <w:szCs w:val="22"/>
        </w:rPr>
        <w:tab/>
        <w:t>pestovať porasty s výškou presahujúcou  3 m vo vzdialenosti do 2 m od krajného vodiča</w:t>
      </w:r>
    </w:p>
    <w:p w14:paraId="01014EBC" w14:textId="77777777" w:rsidR="00E27B07" w:rsidRPr="008014F7" w:rsidRDefault="00E27B07" w:rsidP="00E27B07">
      <w:pPr>
        <w:tabs>
          <w:tab w:val="left" w:pos="567"/>
          <w:tab w:val="left" w:pos="1134"/>
          <w:tab w:val="left" w:pos="1701"/>
        </w:tabs>
        <w:ind w:left="1695" w:hanging="1695"/>
        <w:jc w:val="both"/>
        <w:rPr>
          <w:rFonts w:ascii="Arial Narrow" w:hAnsi="Arial Narrow"/>
          <w:sz w:val="22"/>
          <w:szCs w:val="22"/>
        </w:rPr>
      </w:pPr>
      <w:r w:rsidRPr="008014F7">
        <w:rPr>
          <w:rFonts w:ascii="Arial Narrow" w:hAnsi="Arial Narrow"/>
          <w:sz w:val="22"/>
          <w:szCs w:val="22"/>
        </w:rPr>
        <w:tab/>
      </w:r>
      <w:r w:rsidRPr="008014F7">
        <w:rPr>
          <w:rFonts w:ascii="Arial Narrow" w:hAnsi="Arial Narrow"/>
          <w:sz w:val="22"/>
          <w:szCs w:val="22"/>
        </w:rPr>
        <w:tab/>
        <w:t>-</w:t>
      </w:r>
      <w:r w:rsidRPr="008014F7">
        <w:rPr>
          <w:rFonts w:ascii="Arial Narrow" w:hAnsi="Arial Narrow"/>
          <w:sz w:val="22"/>
          <w:szCs w:val="22"/>
        </w:rPr>
        <w:tab/>
        <w:t>uskladňovať ľahko výbušné a horľavé látky</w:t>
      </w:r>
    </w:p>
    <w:p w14:paraId="2A362DD5" w14:textId="77777777" w:rsidR="00E27B07" w:rsidRPr="008014F7" w:rsidRDefault="00E27B07" w:rsidP="00E27B07">
      <w:pPr>
        <w:tabs>
          <w:tab w:val="left" w:pos="567"/>
          <w:tab w:val="left" w:pos="1134"/>
          <w:tab w:val="left" w:pos="1701"/>
        </w:tabs>
        <w:ind w:left="1695" w:hanging="1695"/>
        <w:jc w:val="both"/>
        <w:rPr>
          <w:rFonts w:ascii="Arial Narrow" w:hAnsi="Arial Narrow"/>
          <w:sz w:val="22"/>
          <w:szCs w:val="22"/>
        </w:rPr>
      </w:pPr>
      <w:r w:rsidRPr="008014F7">
        <w:rPr>
          <w:rFonts w:ascii="Arial Narrow" w:hAnsi="Arial Narrow"/>
          <w:sz w:val="22"/>
          <w:szCs w:val="22"/>
        </w:rPr>
        <w:tab/>
      </w:r>
      <w:r w:rsidRPr="008014F7">
        <w:rPr>
          <w:rFonts w:ascii="Arial Narrow" w:hAnsi="Arial Narrow"/>
          <w:sz w:val="22"/>
          <w:szCs w:val="22"/>
        </w:rPr>
        <w:tab/>
        <w:t>-</w:t>
      </w:r>
      <w:r w:rsidRPr="008014F7">
        <w:rPr>
          <w:rFonts w:ascii="Arial Narrow" w:hAnsi="Arial Narrow"/>
          <w:sz w:val="22"/>
          <w:szCs w:val="22"/>
        </w:rPr>
        <w:tab/>
        <w:t>vykonávať  činnosti ohrozujúce bezpečnosť osôb, majetku, elektrické vedenie a bezpečnosť a spoľahlivosť prevádzky sústavy</w:t>
      </w:r>
    </w:p>
    <w:p w14:paraId="7B890C4F" w14:textId="77777777" w:rsidR="00E27B07" w:rsidRPr="008014F7" w:rsidRDefault="00E27B07" w:rsidP="00E27B07">
      <w:pPr>
        <w:tabs>
          <w:tab w:val="left" w:pos="567"/>
          <w:tab w:val="left" w:pos="1134"/>
          <w:tab w:val="left" w:pos="1701"/>
        </w:tabs>
        <w:ind w:left="1695" w:hanging="1695"/>
        <w:jc w:val="both"/>
        <w:rPr>
          <w:rFonts w:ascii="Arial Narrow" w:hAnsi="Arial Narrow"/>
          <w:sz w:val="22"/>
          <w:szCs w:val="22"/>
        </w:rPr>
      </w:pPr>
    </w:p>
    <w:p w14:paraId="53AA266D" w14:textId="77777777" w:rsidR="00E27B07" w:rsidRPr="008014F7" w:rsidRDefault="00E27B07" w:rsidP="00E27B07">
      <w:pPr>
        <w:pStyle w:val="Obsah2"/>
        <w:tabs>
          <w:tab w:val="left" w:pos="567"/>
        </w:tabs>
        <w:ind w:left="567" w:hanging="567"/>
        <w:rPr>
          <w:rFonts w:ascii="Arial Narrow" w:hAnsi="Arial Narrow"/>
          <w:color w:val="auto"/>
        </w:rPr>
      </w:pPr>
      <w:r w:rsidRPr="008014F7">
        <w:rPr>
          <w:rStyle w:val="FontStyle99"/>
          <w:rFonts w:ascii="Arial Narrow" w:hAnsi="Arial Narrow"/>
          <w:color w:val="auto"/>
          <w:sz w:val="22"/>
          <w:szCs w:val="22"/>
        </w:rPr>
        <w:t xml:space="preserve"> (</w:t>
      </w:r>
      <w:r w:rsidR="00B2138A" w:rsidRPr="008014F7">
        <w:rPr>
          <w:rStyle w:val="FontStyle99"/>
          <w:rFonts w:ascii="Arial Narrow" w:hAnsi="Arial Narrow"/>
          <w:color w:val="auto"/>
          <w:sz w:val="22"/>
          <w:szCs w:val="22"/>
        </w:rPr>
        <w:t>7</w:t>
      </w:r>
      <w:r w:rsidRPr="008014F7">
        <w:rPr>
          <w:rStyle w:val="FontStyle99"/>
          <w:rFonts w:ascii="Arial Narrow" w:hAnsi="Arial Narrow"/>
          <w:color w:val="auto"/>
          <w:sz w:val="22"/>
          <w:szCs w:val="22"/>
        </w:rPr>
        <w:t>)</w:t>
      </w:r>
      <w:r w:rsidRPr="008014F7">
        <w:rPr>
          <w:rStyle w:val="FontStyle99"/>
          <w:rFonts w:ascii="Arial Narrow" w:hAnsi="Arial Narrow" w:cs="Times New Roman"/>
          <w:color w:val="auto"/>
          <w:sz w:val="22"/>
          <w:szCs w:val="22"/>
        </w:rPr>
        <w:tab/>
      </w:r>
      <w:r w:rsidRPr="008014F7">
        <w:rPr>
          <w:rFonts w:ascii="Arial Narrow" w:hAnsi="Arial Narrow"/>
          <w:color w:val="auto"/>
        </w:rPr>
        <w:t>Ochranné a bezpečnostné pásma plynovodov dotknuté v území (podľa zákona 251/2012Zb.z.) :</w:t>
      </w:r>
    </w:p>
    <w:p w14:paraId="4190FF3C" w14:textId="77777777" w:rsidR="00E27B07" w:rsidRPr="008014F7" w:rsidRDefault="00E27B07" w:rsidP="00E27B07">
      <w:pPr>
        <w:tabs>
          <w:tab w:val="left" w:pos="567"/>
          <w:tab w:val="left" w:pos="1134"/>
        </w:tabs>
        <w:ind w:left="1134" w:hanging="1134"/>
        <w:jc w:val="both"/>
        <w:rPr>
          <w:rFonts w:ascii="Arial Narrow" w:hAnsi="Arial Narrow"/>
          <w:sz w:val="22"/>
          <w:szCs w:val="22"/>
        </w:rPr>
      </w:pPr>
      <w:r w:rsidRPr="008014F7">
        <w:rPr>
          <w:rFonts w:ascii="Arial Narrow" w:hAnsi="Arial Narrow"/>
          <w:sz w:val="22"/>
          <w:szCs w:val="22"/>
        </w:rPr>
        <w:tab/>
        <w:t>a)</w:t>
      </w:r>
      <w:r w:rsidRPr="008014F7">
        <w:rPr>
          <w:rFonts w:ascii="Arial Narrow" w:hAnsi="Arial Narrow"/>
          <w:sz w:val="22"/>
          <w:szCs w:val="22"/>
        </w:rPr>
        <w:tab/>
        <w:t>Ochranné pásmo na účely tohto zákona je priestor v bezprostrednej blízkosti priameho plynovodu alebo plynárenského zariadenia vymedzený vodorovnou vzdialenosťou od osi priameho plynovodu alebo od pôdorysu technologickej časti plynárenského zariadenia meraný kolmo na os plynovodu alebo na hranu pôdorysu technologickej časti plynárenského zariadenia. Vzdialenosť na každú stranu od osi plynovodu alebo od pôdorysu technologickej časti plynárenského zariadenia je :</w:t>
      </w:r>
    </w:p>
    <w:p w14:paraId="729C8041" w14:textId="77777777" w:rsidR="00E27B07" w:rsidRPr="008014F7" w:rsidRDefault="00E27B07" w:rsidP="00E27B07">
      <w:pPr>
        <w:tabs>
          <w:tab w:val="left" w:pos="0"/>
          <w:tab w:val="num" w:pos="1134"/>
          <w:tab w:val="left" w:pos="1701"/>
        </w:tabs>
        <w:jc w:val="both"/>
        <w:rPr>
          <w:rFonts w:ascii="Arial Narrow" w:hAnsi="Arial Narrow"/>
          <w:sz w:val="22"/>
          <w:szCs w:val="22"/>
        </w:rPr>
      </w:pPr>
      <w:r w:rsidRPr="008014F7">
        <w:rPr>
          <w:rFonts w:ascii="Arial Narrow" w:hAnsi="Arial Narrow"/>
          <w:sz w:val="22"/>
          <w:szCs w:val="22"/>
        </w:rPr>
        <w:tab/>
        <w:t>-</w:t>
      </w:r>
      <w:r w:rsidRPr="008014F7">
        <w:rPr>
          <w:rFonts w:ascii="Arial Narrow" w:hAnsi="Arial Narrow"/>
          <w:sz w:val="22"/>
          <w:szCs w:val="22"/>
        </w:rPr>
        <w:tab/>
        <w:t>4 m pre plynovod s menovitou svetlosťou do 200 mm,</w:t>
      </w:r>
    </w:p>
    <w:p w14:paraId="78F1272F" w14:textId="77777777" w:rsidR="00E27B07" w:rsidRPr="008014F7" w:rsidRDefault="00E27B07" w:rsidP="00E27B07">
      <w:pPr>
        <w:tabs>
          <w:tab w:val="left" w:pos="0"/>
          <w:tab w:val="num" w:pos="1134"/>
          <w:tab w:val="left" w:pos="1701"/>
        </w:tabs>
        <w:jc w:val="both"/>
        <w:rPr>
          <w:rFonts w:ascii="Arial Narrow" w:hAnsi="Arial Narrow"/>
          <w:sz w:val="22"/>
          <w:szCs w:val="22"/>
        </w:rPr>
      </w:pPr>
      <w:r w:rsidRPr="008014F7">
        <w:rPr>
          <w:rFonts w:ascii="Arial Narrow" w:hAnsi="Arial Narrow"/>
          <w:sz w:val="22"/>
          <w:szCs w:val="22"/>
        </w:rPr>
        <w:tab/>
        <w:t>-</w:t>
      </w:r>
      <w:r w:rsidRPr="008014F7">
        <w:rPr>
          <w:rFonts w:ascii="Arial Narrow" w:hAnsi="Arial Narrow"/>
          <w:sz w:val="22"/>
          <w:szCs w:val="22"/>
        </w:rPr>
        <w:tab/>
        <w:t>8 m pre plynovod s menovitou svetlosťou od 201mm do 500 mm</w:t>
      </w:r>
    </w:p>
    <w:p w14:paraId="567933BA" w14:textId="77777777" w:rsidR="00E27B07" w:rsidRPr="008014F7" w:rsidRDefault="00E27B07" w:rsidP="00E27B07">
      <w:pPr>
        <w:tabs>
          <w:tab w:val="left" w:pos="0"/>
          <w:tab w:val="num" w:pos="1134"/>
          <w:tab w:val="left" w:pos="1701"/>
        </w:tabs>
        <w:ind w:left="1695" w:hanging="1695"/>
        <w:jc w:val="both"/>
        <w:rPr>
          <w:rFonts w:ascii="Arial Narrow" w:hAnsi="Arial Narrow"/>
          <w:sz w:val="22"/>
          <w:szCs w:val="22"/>
        </w:rPr>
      </w:pPr>
      <w:r w:rsidRPr="008014F7">
        <w:rPr>
          <w:rFonts w:ascii="Arial Narrow" w:hAnsi="Arial Narrow"/>
          <w:sz w:val="22"/>
          <w:szCs w:val="22"/>
        </w:rPr>
        <w:tab/>
        <w:t>-</w:t>
      </w:r>
      <w:r w:rsidRPr="008014F7">
        <w:rPr>
          <w:rFonts w:ascii="Arial Narrow" w:hAnsi="Arial Narrow"/>
          <w:sz w:val="22"/>
          <w:szCs w:val="22"/>
        </w:rPr>
        <w:tab/>
        <w:t>1 m pre plynovod, ktorým sa rozvádza plyn na zastavanom území obce                  s prevádzkovaným tlakom nižším ako 0,4 MPa,</w:t>
      </w:r>
    </w:p>
    <w:p w14:paraId="02C257F1" w14:textId="77777777" w:rsidR="00E27B07" w:rsidRPr="008014F7" w:rsidRDefault="00E27B07" w:rsidP="00E27B07">
      <w:pPr>
        <w:tabs>
          <w:tab w:val="left" w:pos="0"/>
          <w:tab w:val="num" w:pos="1134"/>
          <w:tab w:val="left" w:pos="1701"/>
        </w:tabs>
        <w:ind w:left="1695" w:hanging="1695"/>
        <w:jc w:val="both"/>
        <w:rPr>
          <w:rFonts w:ascii="Arial Narrow" w:hAnsi="Arial Narrow"/>
          <w:sz w:val="22"/>
          <w:szCs w:val="22"/>
        </w:rPr>
      </w:pPr>
      <w:r w:rsidRPr="008014F7">
        <w:rPr>
          <w:rFonts w:ascii="Arial Narrow" w:hAnsi="Arial Narrow"/>
          <w:sz w:val="22"/>
          <w:szCs w:val="22"/>
        </w:rPr>
        <w:tab/>
        <w:t>-</w:t>
      </w:r>
      <w:r w:rsidRPr="008014F7">
        <w:rPr>
          <w:rFonts w:ascii="Arial Narrow" w:hAnsi="Arial Narrow"/>
          <w:sz w:val="22"/>
          <w:szCs w:val="22"/>
        </w:rPr>
        <w:tab/>
        <w:t>8 m pre technologické objekty</w:t>
      </w:r>
    </w:p>
    <w:p w14:paraId="74B46535" w14:textId="77777777" w:rsidR="00E27B07" w:rsidRPr="008014F7" w:rsidRDefault="00E27B07" w:rsidP="00E27B07">
      <w:pPr>
        <w:tabs>
          <w:tab w:val="left" w:pos="0"/>
          <w:tab w:val="left" w:pos="567"/>
          <w:tab w:val="num" w:pos="1134"/>
        </w:tabs>
        <w:ind w:left="1134" w:hanging="1134"/>
        <w:jc w:val="both"/>
        <w:rPr>
          <w:rFonts w:ascii="Arial Narrow" w:hAnsi="Arial Narrow"/>
          <w:sz w:val="22"/>
          <w:szCs w:val="22"/>
        </w:rPr>
      </w:pPr>
      <w:r w:rsidRPr="008014F7">
        <w:rPr>
          <w:rFonts w:ascii="Arial Narrow" w:hAnsi="Arial Narrow"/>
          <w:sz w:val="22"/>
          <w:szCs w:val="22"/>
        </w:rPr>
        <w:tab/>
        <w:t>b)</w:t>
      </w:r>
      <w:r w:rsidRPr="008014F7">
        <w:rPr>
          <w:rFonts w:ascii="Arial Narrow" w:hAnsi="Arial Narrow"/>
          <w:sz w:val="22"/>
          <w:szCs w:val="22"/>
        </w:rPr>
        <w:tab/>
        <w:t>Bezpečnostné pásmo - sa rozumie priestor vymedzený vodorovnou vzdialenosťou od osi plynovodu alebo od pôdorysu plynárenského zariadenia meraný kolmo na os alebo na pôdorys. Vzdialenosť na každú stranu od osi plynovodu alebo od pôdorysu plynárenského zariadenia je :</w:t>
      </w:r>
    </w:p>
    <w:p w14:paraId="479B85FC" w14:textId="77777777" w:rsidR="00E27B07" w:rsidRPr="008014F7" w:rsidRDefault="00E27B07" w:rsidP="00E27B07">
      <w:pPr>
        <w:tabs>
          <w:tab w:val="left" w:pos="0"/>
          <w:tab w:val="left" w:pos="567"/>
          <w:tab w:val="num" w:pos="1134"/>
          <w:tab w:val="left" w:pos="1701"/>
        </w:tabs>
        <w:ind w:left="1695" w:hanging="1695"/>
        <w:jc w:val="both"/>
        <w:rPr>
          <w:rFonts w:ascii="Arial Narrow" w:hAnsi="Arial Narrow"/>
          <w:sz w:val="22"/>
          <w:szCs w:val="22"/>
        </w:rPr>
      </w:pPr>
      <w:r w:rsidRPr="008014F7">
        <w:rPr>
          <w:rFonts w:ascii="Arial Narrow" w:hAnsi="Arial Narrow"/>
          <w:sz w:val="22"/>
          <w:szCs w:val="22"/>
        </w:rPr>
        <w:tab/>
      </w:r>
      <w:r w:rsidRPr="008014F7">
        <w:rPr>
          <w:rFonts w:ascii="Arial Narrow" w:hAnsi="Arial Narrow"/>
          <w:sz w:val="22"/>
          <w:szCs w:val="22"/>
        </w:rPr>
        <w:tab/>
        <w:t>-</w:t>
      </w:r>
      <w:r w:rsidRPr="008014F7">
        <w:rPr>
          <w:rFonts w:ascii="Arial Narrow" w:hAnsi="Arial Narrow"/>
          <w:sz w:val="22"/>
          <w:szCs w:val="22"/>
        </w:rPr>
        <w:tab/>
        <w:t>10 m pri plynovodoch s tlakom nižším ako 0,4 MPa prevádzkovaných na voľnom priestranstve a na nezastavanom území,</w:t>
      </w:r>
    </w:p>
    <w:p w14:paraId="346FFC53" w14:textId="77777777" w:rsidR="00E27B07" w:rsidRPr="008014F7" w:rsidRDefault="00E27B07" w:rsidP="00E27B07">
      <w:pPr>
        <w:tabs>
          <w:tab w:val="left" w:pos="0"/>
          <w:tab w:val="left" w:pos="567"/>
          <w:tab w:val="num" w:pos="1134"/>
          <w:tab w:val="left" w:pos="1701"/>
        </w:tabs>
        <w:ind w:left="1695" w:hanging="1695"/>
        <w:jc w:val="both"/>
        <w:rPr>
          <w:rFonts w:ascii="Arial Narrow" w:hAnsi="Arial Narrow"/>
          <w:sz w:val="22"/>
          <w:szCs w:val="22"/>
        </w:rPr>
      </w:pPr>
      <w:r w:rsidRPr="008014F7">
        <w:rPr>
          <w:rFonts w:ascii="Arial Narrow" w:hAnsi="Arial Narrow"/>
          <w:sz w:val="22"/>
          <w:szCs w:val="22"/>
        </w:rPr>
        <w:tab/>
      </w:r>
      <w:r w:rsidRPr="008014F7">
        <w:rPr>
          <w:rFonts w:ascii="Arial Narrow" w:hAnsi="Arial Narrow"/>
          <w:sz w:val="22"/>
          <w:szCs w:val="22"/>
        </w:rPr>
        <w:tab/>
        <w:t>-</w:t>
      </w:r>
      <w:r w:rsidRPr="008014F7">
        <w:rPr>
          <w:rFonts w:ascii="Arial Narrow" w:hAnsi="Arial Narrow"/>
          <w:sz w:val="22"/>
          <w:szCs w:val="22"/>
        </w:rPr>
        <w:tab/>
        <w:t>20 m pri plynovodoch s tlakom od 0,4 MPa do 4 MPa a s menovitou svetlosťou do 350 mm,</w:t>
      </w:r>
    </w:p>
    <w:p w14:paraId="472FC595" w14:textId="77777777" w:rsidR="00E27B07" w:rsidRPr="008014F7" w:rsidRDefault="00E27B07" w:rsidP="00E27B07">
      <w:pPr>
        <w:tabs>
          <w:tab w:val="left" w:pos="0"/>
          <w:tab w:val="left" w:pos="567"/>
          <w:tab w:val="num" w:pos="1134"/>
          <w:tab w:val="left" w:pos="1701"/>
        </w:tabs>
        <w:ind w:left="1695" w:hanging="1695"/>
        <w:jc w:val="both"/>
        <w:rPr>
          <w:rFonts w:ascii="Arial Narrow" w:hAnsi="Arial Narrow"/>
          <w:sz w:val="22"/>
          <w:szCs w:val="22"/>
        </w:rPr>
      </w:pPr>
      <w:r w:rsidRPr="008014F7">
        <w:rPr>
          <w:rFonts w:ascii="Arial Narrow" w:hAnsi="Arial Narrow"/>
          <w:sz w:val="22"/>
          <w:szCs w:val="22"/>
        </w:rPr>
        <w:tab/>
      </w:r>
      <w:r w:rsidRPr="008014F7">
        <w:rPr>
          <w:rFonts w:ascii="Arial Narrow" w:hAnsi="Arial Narrow"/>
          <w:sz w:val="22"/>
          <w:szCs w:val="22"/>
        </w:rPr>
        <w:tab/>
        <w:t>-</w:t>
      </w:r>
      <w:r w:rsidRPr="008014F7">
        <w:rPr>
          <w:rFonts w:ascii="Arial Narrow" w:hAnsi="Arial Narrow"/>
          <w:sz w:val="22"/>
          <w:szCs w:val="22"/>
        </w:rPr>
        <w:tab/>
        <w:t>150 m pri plynovodoch s tlakom nad  4 MPa a s menovitou svetlosťou do 500 mm,</w:t>
      </w:r>
    </w:p>
    <w:p w14:paraId="0EBBBF45" w14:textId="77777777" w:rsidR="00E27B07" w:rsidRPr="008014F7" w:rsidRDefault="00E27B07" w:rsidP="00E27B07">
      <w:pPr>
        <w:pStyle w:val="Style85"/>
        <w:widowControl/>
        <w:tabs>
          <w:tab w:val="left" w:pos="562"/>
        </w:tabs>
        <w:spacing w:line="226" w:lineRule="exact"/>
        <w:ind w:left="562" w:hanging="562"/>
        <w:jc w:val="both"/>
        <w:rPr>
          <w:rFonts w:ascii="Arial Narrow" w:hAnsi="Arial Narrow"/>
          <w:sz w:val="22"/>
          <w:szCs w:val="22"/>
        </w:rPr>
      </w:pPr>
    </w:p>
    <w:p w14:paraId="53A5813F" w14:textId="77777777" w:rsidR="00E27B07" w:rsidRPr="008014F7" w:rsidRDefault="00E27B07" w:rsidP="00E27B07">
      <w:pPr>
        <w:pStyle w:val="Style74"/>
        <w:widowControl/>
        <w:tabs>
          <w:tab w:val="left" w:pos="562"/>
        </w:tabs>
        <w:spacing w:line="226" w:lineRule="exact"/>
        <w:ind w:left="555" w:hanging="555"/>
        <w:rPr>
          <w:rStyle w:val="FontStyle101"/>
          <w:rFonts w:ascii="Arial Narrow" w:hAnsi="Arial Narrow"/>
          <w:sz w:val="22"/>
          <w:szCs w:val="22"/>
        </w:rPr>
      </w:pPr>
      <w:r w:rsidRPr="008014F7">
        <w:rPr>
          <w:rStyle w:val="FontStyle101"/>
          <w:rFonts w:ascii="Arial Narrow" w:hAnsi="Arial Narrow"/>
          <w:sz w:val="22"/>
          <w:szCs w:val="22"/>
        </w:rPr>
        <w:t>(</w:t>
      </w:r>
      <w:r w:rsidR="00B2138A" w:rsidRPr="008014F7">
        <w:rPr>
          <w:rStyle w:val="FontStyle101"/>
          <w:rFonts w:ascii="Arial Narrow" w:hAnsi="Arial Narrow"/>
          <w:sz w:val="22"/>
          <w:szCs w:val="22"/>
        </w:rPr>
        <w:t>8</w:t>
      </w:r>
      <w:r w:rsidRPr="008014F7">
        <w:rPr>
          <w:rStyle w:val="FontStyle101"/>
          <w:rFonts w:ascii="Arial Narrow" w:hAnsi="Arial Narrow"/>
          <w:sz w:val="22"/>
          <w:szCs w:val="22"/>
        </w:rPr>
        <w:t>)</w:t>
      </w:r>
      <w:r w:rsidRPr="008014F7">
        <w:rPr>
          <w:rStyle w:val="FontStyle101"/>
          <w:rFonts w:ascii="Arial Narrow" w:hAnsi="Arial Narrow"/>
          <w:sz w:val="22"/>
          <w:szCs w:val="22"/>
        </w:rPr>
        <w:tab/>
        <w:t>Pri súbehu viacerých vedení technickej infraštruktúry rešpektovať ustanovenia STN 73 6005 -Priestorová úprava vedení technickej infraštruktúry.</w:t>
      </w:r>
    </w:p>
    <w:p w14:paraId="0F5C3D29" w14:textId="77777777" w:rsidR="00E27B07" w:rsidRPr="008014F7" w:rsidRDefault="00E27B07" w:rsidP="00E27B07">
      <w:pPr>
        <w:pStyle w:val="Style74"/>
        <w:widowControl/>
        <w:tabs>
          <w:tab w:val="left" w:pos="562"/>
        </w:tabs>
        <w:spacing w:line="226" w:lineRule="exact"/>
        <w:ind w:left="555" w:hanging="555"/>
        <w:rPr>
          <w:rStyle w:val="FontStyle101"/>
          <w:rFonts w:ascii="Arial Narrow" w:hAnsi="Arial Narrow"/>
          <w:sz w:val="22"/>
          <w:szCs w:val="22"/>
        </w:rPr>
      </w:pPr>
    </w:p>
    <w:p w14:paraId="60A2F741" w14:textId="77777777" w:rsidR="00E27B07" w:rsidRPr="008014F7" w:rsidRDefault="00E27B07" w:rsidP="00E27B07">
      <w:pPr>
        <w:pStyle w:val="Zarkazkladnhotextu3"/>
        <w:ind w:left="567" w:hanging="567"/>
        <w:jc w:val="both"/>
        <w:rPr>
          <w:rFonts w:ascii="Arial Narrow" w:hAnsi="Arial Narrow"/>
          <w:sz w:val="22"/>
          <w:szCs w:val="22"/>
        </w:rPr>
      </w:pPr>
      <w:r w:rsidRPr="008014F7">
        <w:rPr>
          <w:rStyle w:val="FontStyle101"/>
          <w:rFonts w:ascii="Arial Narrow" w:hAnsi="Arial Narrow"/>
          <w:sz w:val="22"/>
          <w:szCs w:val="22"/>
        </w:rPr>
        <w:t>(</w:t>
      </w:r>
      <w:r w:rsidR="00B2138A" w:rsidRPr="008014F7">
        <w:rPr>
          <w:rStyle w:val="FontStyle101"/>
          <w:rFonts w:ascii="Arial Narrow" w:hAnsi="Arial Narrow"/>
          <w:sz w:val="22"/>
          <w:szCs w:val="22"/>
        </w:rPr>
        <w:t>9</w:t>
      </w:r>
      <w:r w:rsidRPr="008014F7">
        <w:rPr>
          <w:rStyle w:val="FontStyle101"/>
          <w:rFonts w:ascii="Arial Narrow" w:hAnsi="Arial Narrow"/>
          <w:sz w:val="22"/>
          <w:szCs w:val="22"/>
        </w:rPr>
        <w:t>)</w:t>
      </w:r>
      <w:r w:rsidRPr="008014F7">
        <w:rPr>
          <w:rStyle w:val="FontStyle101"/>
          <w:rFonts w:ascii="Arial Narrow" w:hAnsi="Arial Narrow"/>
          <w:sz w:val="22"/>
          <w:szCs w:val="22"/>
        </w:rPr>
        <w:tab/>
      </w:r>
      <w:r w:rsidRPr="008014F7">
        <w:rPr>
          <w:rFonts w:ascii="Arial Narrow" w:hAnsi="Arial Narrow"/>
          <w:sz w:val="22"/>
          <w:szCs w:val="22"/>
        </w:rPr>
        <w:t>Ochranné pásma podľa zákona o pozemných komunikáciách (Cestný zákon) je potrebné  rešpektovať na ochranu ciest a premávky na nich mimo územia zastavaného, alebo územia určeného na súvislé zastavanie :</w:t>
      </w:r>
    </w:p>
    <w:p w14:paraId="66F45CA4" w14:textId="77777777" w:rsidR="00E27B07" w:rsidRPr="008014F7" w:rsidRDefault="00E27B07" w:rsidP="00E27B07">
      <w:pPr>
        <w:pStyle w:val="Bezriadkovania"/>
        <w:rPr>
          <w:rFonts w:ascii="Arial Narrow" w:hAnsi="Arial Narrow"/>
          <w:color w:val="auto"/>
          <w:sz w:val="22"/>
          <w:szCs w:val="22"/>
        </w:rPr>
      </w:pPr>
      <w:r w:rsidRPr="008014F7">
        <w:rPr>
          <w:rFonts w:ascii="Arial Narrow" w:hAnsi="Arial Narrow"/>
          <w:color w:val="auto"/>
          <w:sz w:val="22"/>
          <w:szCs w:val="22"/>
        </w:rPr>
        <w:tab/>
        <w:t>a)</w:t>
      </w:r>
      <w:r w:rsidRPr="008014F7">
        <w:rPr>
          <w:rFonts w:ascii="Arial Narrow" w:hAnsi="Arial Narrow"/>
          <w:color w:val="auto"/>
          <w:sz w:val="22"/>
          <w:szCs w:val="22"/>
        </w:rPr>
        <w:tab/>
        <w:t>pri cestách III. triedy  20 m od osi vozovky na obe strany cesty</w:t>
      </w:r>
    </w:p>
    <w:p w14:paraId="4792EC39" w14:textId="77777777" w:rsidR="00E27B07" w:rsidRPr="008014F7" w:rsidRDefault="00E27B07" w:rsidP="00E27B07">
      <w:pPr>
        <w:pStyle w:val="Bezriadkovania"/>
        <w:ind w:left="709"/>
        <w:rPr>
          <w:rFonts w:ascii="Arial Narrow" w:hAnsi="Arial Narrow"/>
          <w:color w:val="auto"/>
          <w:sz w:val="22"/>
          <w:szCs w:val="22"/>
        </w:rPr>
      </w:pPr>
      <w:r w:rsidRPr="008014F7">
        <w:rPr>
          <w:rFonts w:ascii="Arial Narrow" w:hAnsi="Arial Narrow"/>
          <w:color w:val="auto"/>
          <w:sz w:val="22"/>
          <w:szCs w:val="22"/>
        </w:rPr>
        <w:t>b)</w:t>
      </w:r>
      <w:r w:rsidRPr="008014F7">
        <w:rPr>
          <w:rFonts w:ascii="Arial Narrow" w:hAnsi="Arial Narrow"/>
          <w:color w:val="auto"/>
          <w:sz w:val="22"/>
          <w:szCs w:val="22"/>
        </w:rPr>
        <w:tab/>
        <w:t>pri cestách II. triedy  25 m od osi vozovky na obe strany cesty</w:t>
      </w:r>
    </w:p>
    <w:p w14:paraId="6A7D2F14" w14:textId="77777777" w:rsidR="00E27B07" w:rsidRPr="008014F7" w:rsidRDefault="00E27B07" w:rsidP="00E27B07">
      <w:pPr>
        <w:pStyle w:val="Style74"/>
        <w:widowControl/>
        <w:tabs>
          <w:tab w:val="left" w:pos="562"/>
        </w:tabs>
        <w:spacing w:line="226" w:lineRule="exact"/>
        <w:ind w:left="555" w:hanging="555"/>
        <w:rPr>
          <w:rStyle w:val="FontStyle101"/>
          <w:rFonts w:ascii="Arial Narrow" w:hAnsi="Arial Narrow"/>
          <w:sz w:val="22"/>
          <w:szCs w:val="22"/>
        </w:rPr>
      </w:pPr>
    </w:p>
    <w:p w14:paraId="5F841371" w14:textId="77777777" w:rsidR="00E27B07" w:rsidRPr="008014F7" w:rsidRDefault="00E27B07" w:rsidP="00E27B07">
      <w:pPr>
        <w:pStyle w:val="Style74"/>
        <w:widowControl/>
        <w:tabs>
          <w:tab w:val="left" w:pos="562"/>
        </w:tabs>
        <w:spacing w:line="226" w:lineRule="exact"/>
        <w:ind w:left="562" w:hanging="562"/>
        <w:rPr>
          <w:rStyle w:val="FontStyle101"/>
          <w:rFonts w:ascii="Arial Narrow" w:hAnsi="Arial Narrow"/>
          <w:sz w:val="22"/>
          <w:szCs w:val="22"/>
        </w:rPr>
      </w:pPr>
      <w:r w:rsidRPr="008014F7">
        <w:rPr>
          <w:rStyle w:val="FontStyle99"/>
          <w:rFonts w:ascii="Arial Narrow" w:hAnsi="Arial Narrow"/>
          <w:sz w:val="22"/>
          <w:szCs w:val="22"/>
        </w:rPr>
        <w:t>(</w:t>
      </w:r>
      <w:r w:rsidR="00B2138A" w:rsidRPr="008014F7">
        <w:rPr>
          <w:rStyle w:val="FontStyle99"/>
          <w:rFonts w:ascii="Arial Narrow" w:hAnsi="Arial Narrow"/>
          <w:sz w:val="22"/>
          <w:szCs w:val="22"/>
        </w:rPr>
        <w:t>10</w:t>
      </w:r>
      <w:r w:rsidRPr="008014F7">
        <w:rPr>
          <w:rStyle w:val="FontStyle99"/>
          <w:rFonts w:ascii="Arial Narrow" w:hAnsi="Arial Narrow"/>
          <w:sz w:val="22"/>
          <w:szCs w:val="22"/>
        </w:rPr>
        <w:t>)</w:t>
      </w:r>
      <w:r w:rsidRPr="008014F7">
        <w:rPr>
          <w:rStyle w:val="FontStyle99"/>
          <w:rFonts w:ascii="Arial Narrow" w:hAnsi="Arial Narrow" w:cs="Times New Roman"/>
          <w:sz w:val="22"/>
          <w:szCs w:val="22"/>
        </w:rPr>
        <w:tab/>
      </w:r>
      <w:r w:rsidRPr="008014F7">
        <w:rPr>
          <w:rStyle w:val="FontStyle99"/>
          <w:rFonts w:ascii="Arial Narrow" w:hAnsi="Arial Narrow" w:cs="Times New Roman"/>
          <w:sz w:val="22"/>
          <w:szCs w:val="22"/>
        </w:rPr>
        <w:tab/>
      </w:r>
      <w:r w:rsidRPr="008014F7">
        <w:rPr>
          <w:rStyle w:val="FontStyle101"/>
          <w:rFonts w:ascii="Arial Narrow" w:hAnsi="Arial Narrow"/>
          <w:sz w:val="22"/>
          <w:szCs w:val="22"/>
        </w:rPr>
        <w:t>Ďalšie obmedzenia sú stanovené :</w:t>
      </w:r>
    </w:p>
    <w:p w14:paraId="65F76A94" w14:textId="77777777" w:rsidR="007C41A9" w:rsidRPr="008014F7" w:rsidRDefault="0061321C" w:rsidP="00560F5D">
      <w:pPr>
        <w:pStyle w:val="Style35"/>
        <w:widowControl/>
        <w:numPr>
          <w:ilvl w:val="2"/>
          <w:numId w:val="110"/>
        </w:numPr>
        <w:spacing w:line="226" w:lineRule="exact"/>
        <w:ind w:left="1418" w:hanging="709"/>
        <w:rPr>
          <w:rStyle w:val="ZkladntextChar1"/>
          <w:rFonts w:cs="Arial"/>
          <w:sz w:val="22"/>
          <w:szCs w:val="22"/>
        </w:rPr>
      </w:pPr>
      <w:r w:rsidRPr="008014F7">
        <w:rPr>
          <w:rStyle w:val="FontStyle153"/>
          <w:rFonts w:ascii="Arial Narrow" w:hAnsi="Arial Narrow"/>
        </w:rPr>
        <w:t>rešpektovať ochranné pásmo pohrebiska, v ochrannom pásme sa nesmú povoľovať ani umiestňovať budovy - §15 ods. 7, zákona NR SR č. 131/2010 Z.z. o</w:t>
      </w:r>
      <w:r w:rsidR="007F31E1" w:rsidRPr="008014F7">
        <w:rPr>
          <w:rStyle w:val="FontStyle153"/>
          <w:rFonts w:ascii="Arial Narrow" w:hAnsi="Arial Narrow"/>
        </w:rPr>
        <w:t> </w:t>
      </w:r>
      <w:r w:rsidRPr="008014F7">
        <w:rPr>
          <w:rStyle w:val="FontStyle153"/>
          <w:rFonts w:ascii="Arial Narrow" w:hAnsi="Arial Narrow"/>
        </w:rPr>
        <w:t>pohrebníctve</w:t>
      </w:r>
      <w:r w:rsidR="007F31E1" w:rsidRPr="008014F7">
        <w:rPr>
          <w:rStyle w:val="FontStyle153"/>
          <w:rFonts w:ascii="Arial Narrow" w:hAnsi="Arial Narrow"/>
        </w:rPr>
        <w:t xml:space="preserve">. </w:t>
      </w:r>
      <w:r w:rsidR="007C41A9" w:rsidRPr="008014F7">
        <w:rPr>
          <w:rStyle w:val="ZkladntextChar1"/>
          <w:sz w:val="22"/>
          <w:szCs w:val="22"/>
        </w:rPr>
        <w:t>Cintorín má ochranné pásmo 50 m od oplotenia</w:t>
      </w:r>
      <w:r w:rsidR="007F31E1" w:rsidRPr="008014F7">
        <w:rPr>
          <w:rStyle w:val="ZkladntextChar1"/>
          <w:sz w:val="22"/>
          <w:szCs w:val="22"/>
        </w:rPr>
        <w:t>.</w:t>
      </w:r>
    </w:p>
    <w:p w14:paraId="5FC09A76" w14:textId="77777777" w:rsidR="007C41A9" w:rsidRPr="008014F7" w:rsidRDefault="007C41A9" w:rsidP="00560F5D">
      <w:pPr>
        <w:pStyle w:val="Zkladntext"/>
        <w:widowControl w:val="0"/>
        <w:numPr>
          <w:ilvl w:val="0"/>
          <w:numId w:val="110"/>
        </w:numPr>
        <w:tabs>
          <w:tab w:val="left" w:pos="1418"/>
        </w:tabs>
        <w:suppressAutoHyphens w:val="0"/>
        <w:spacing w:after="190" w:line="250" w:lineRule="exact"/>
        <w:ind w:left="1418" w:right="40" w:hanging="709"/>
        <w:jc w:val="both"/>
        <w:rPr>
          <w:rFonts w:ascii="Arial Narrow" w:hAnsi="Arial Narrow"/>
          <w:b w:val="0"/>
          <w:szCs w:val="22"/>
        </w:rPr>
      </w:pPr>
      <w:r w:rsidRPr="008014F7">
        <w:rPr>
          <w:rStyle w:val="ZkladntextChar1"/>
          <w:b w:val="0"/>
          <w:sz w:val="22"/>
          <w:szCs w:val="22"/>
        </w:rPr>
        <w:t>Pri realizácii stavebných objektov a inžinierskych sietí (dôjde ku súbehu resp. križovaniu s existujúcimi sieťami) je potrebné dodržiavať minimálne odstupové vzdialenosti medzi týmito objektmi, ktoré sú dané slovenskou technickou normou STN 73 6005 a ostatnými súvisiacimi normami, zákonmi pre energetiku, pre elektronické komunikácie, pre verejný vodovod, pre verejnú kanalizáciu a vyjadreniami správcov sietí, pri líniových prvkoch je ich ochranné pásmo závislé od druhu, veľkosti a intenzity prenosu</w:t>
      </w:r>
    </w:p>
    <w:p w14:paraId="7AF293E1" w14:textId="54849732" w:rsidR="00B2138A" w:rsidRDefault="00B2138A" w:rsidP="00E27B07">
      <w:pPr>
        <w:pStyle w:val="Style10"/>
        <w:widowControl/>
        <w:spacing w:before="221"/>
        <w:jc w:val="center"/>
        <w:rPr>
          <w:rStyle w:val="FontStyle99"/>
          <w:rFonts w:ascii="Arial Narrow" w:hAnsi="Arial Narrow"/>
          <w:b/>
          <w:sz w:val="24"/>
          <w:szCs w:val="24"/>
        </w:rPr>
      </w:pPr>
    </w:p>
    <w:p w14:paraId="7DA94D39" w14:textId="77777777" w:rsidR="00C16F6F" w:rsidRDefault="00C16F6F" w:rsidP="00E27B07">
      <w:pPr>
        <w:pStyle w:val="Style10"/>
        <w:widowControl/>
        <w:spacing w:before="221"/>
        <w:jc w:val="center"/>
        <w:rPr>
          <w:rStyle w:val="FontStyle99"/>
          <w:rFonts w:ascii="Arial Narrow" w:hAnsi="Arial Narrow"/>
          <w:b/>
          <w:sz w:val="24"/>
          <w:szCs w:val="24"/>
        </w:rPr>
      </w:pPr>
    </w:p>
    <w:p w14:paraId="065A4845" w14:textId="77777777" w:rsidR="003948EE" w:rsidRDefault="003948EE" w:rsidP="00E27B07">
      <w:pPr>
        <w:pStyle w:val="Style10"/>
        <w:widowControl/>
        <w:spacing w:before="221"/>
        <w:jc w:val="center"/>
        <w:rPr>
          <w:rStyle w:val="FontStyle99"/>
          <w:rFonts w:ascii="Arial Narrow" w:hAnsi="Arial Narrow"/>
          <w:b/>
          <w:sz w:val="24"/>
          <w:szCs w:val="24"/>
        </w:rPr>
      </w:pPr>
    </w:p>
    <w:p w14:paraId="3799EC1A" w14:textId="77777777" w:rsidR="003948EE" w:rsidRDefault="003948EE" w:rsidP="00E27B07">
      <w:pPr>
        <w:pStyle w:val="Style10"/>
        <w:widowControl/>
        <w:spacing w:before="221"/>
        <w:jc w:val="center"/>
        <w:rPr>
          <w:rStyle w:val="FontStyle99"/>
          <w:rFonts w:ascii="Arial Narrow" w:hAnsi="Arial Narrow"/>
          <w:b/>
          <w:sz w:val="24"/>
          <w:szCs w:val="24"/>
        </w:rPr>
      </w:pPr>
    </w:p>
    <w:p w14:paraId="4CB72484" w14:textId="77777777" w:rsidR="003948EE" w:rsidRPr="008014F7" w:rsidRDefault="003948EE" w:rsidP="00E27B07">
      <w:pPr>
        <w:pStyle w:val="Style10"/>
        <w:widowControl/>
        <w:spacing w:before="221"/>
        <w:jc w:val="center"/>
        <w:rPr>
          <w:rStyle w:val="FontStyle99"/>
          <w:rFonts w:ascii="Arial Narrow" w:hAnsi="Arial Narrow"/>
          <w:b/>
          <w:sz w:val="24"/>
          <w:szCs w:val="24"/>
        </w:rPr>
      </w:pPr>
    </w:p>
    <w:p w14:paraId="472017F9" w14:textId="77777777" w:rsidR="00E27B07" w:rsidRPr="008014F7" w:rsidRDefault="00E27B07" w:rsidP="00E27B07">
      <w:pPr>
        <w:pStyle w:val="Style10"/>
        <w:widowControl/>
        <w:spacing w:before="221"/>
        <w:jc w:val="center"/>
        <w:rPr>
          <w:rStyle w:val="FontStyle99"/>
          <w:rFonts w:ascii="Arial Narrow" w:hAnsi="Arial Narrow"/>
          <w:b/>
          <w:sz w:val="24"/>
          <w:szCs w:val="24"/>
        </w:rPr>
      </w:pPr>
      <w:r w:rsidRPr="008014F7">
        <w:rPr>
          <w:rStyle w:val="FontStyle99"/>
          <w:rFonts w:ascii="Arial Narrow" w:hAnsi="Arial Narrow"/>
          <w:b/>
          <w:sz w:val="24"/>
          <w:szCs w:val="24"/>
        </w:rPr>
        <w:t>Článok 12</w:t>
      </w:r>
    </w:p>
    <w:p w14:paraId="35448167" w14:textId="77777777" w:rsidR="00E27B07" w:rsidRPr="008014F7" w:rsidRDefault="00E27B07" w:rsidP="00E27B07">
      <w:pPr>
        <w:pStyle w:val="Style29"/>
        <w:widowControl/>
        <w:spacing w:before="130"/>
        <w:jc w:val="center"/>
        <w:rPr>
          <w:rStyle w:val="FontStyle97"/>
          <w:rFonts w:ascii="Arial Narrow" w:hAnsi="Arial Narrow"/>
          <w:b/>
          <w:sz w:val="24"/>
          <w:szCs w:val="24"/>
        </w:rPr>
      </w:pPr>
      <w:r w:rsidRPr="008014F7">
        <w:rPr>
          <w:rStyle w:val="FontStyle97"/>
          <w:rFonts w:ascii="Arial Narrow" w:hAnsi="Arial Narrow"/>
          <w:b/>
          <w:sz w:val="24"/>
          <w:szCs w:val="24"/>
        </w:rPr>
        <w:t>Plochy pre verejnoprospešné stavby, pre vykonanie delenia a sceľovania pozemkov, pre asanáciu a pre chránené časti krajiny</w:t>
      </w:r>
    </w:p>
    <w:p w14:paraId="20250D02" w14:textId="77777777" w:rsidR="00E27B07" w:rsidRPr="008014F7" w:rsidRDefault="00E27B07" w:rsidP="00E27B07">
      <w:pPr>
        <w:pStyle w:val="Style29"/>
        <w:widowControl/>
        <w:spacing w:before="130"/>
        <w:jc w:val="center"/>
        <w:rPr>
          <w:rStyle w:val="FontStyle97"/>
          <w:rFonts w:ascii="Arial Narrow" w:hAnsi="Arial Narrow"/>
          <w:b/>
          <w:sz w:val="24"/>
          <w:szCs w:val="24"/>
        </w:rPr>
      </w:pPr>
    </w:p>
    <w:p w14:paraId="4870CF3B" w14:textId="223034A2" w:rsidR="00E27B07" w:rsidRPr="008014F7" w:rsidRDefault="00E27B07" w:rsidP="0041729B">
      <w:pPr>
        <w:pStyle w:val="Bezriadkovania"/>
        <w:ind w:left="1134" w:hanging="850"/>
        <w:jc w:val="both"/>
        <w:rPr>
          <w:rStyle w:val="FontStyle101"/>
          <w:rFonts w:ascii="Arial Narrow" w:hAnsi="Arial Narrow"/>
          <w:color w:val="auto"/>
          <w:sz w:val="22"/>
          <w:szCs w:val="22"/>
        </w:rPr>
      </w:pPr>
      <w:r w:rsidRPr="008014F7">
        <w:rPr>
          <w:rStyle w:val="FontStyle99"/>
          <w:rFonts w:ascii="Arial Narrow" w:hAnsi="Arial Narrow"/>
          <w:color w:val="auto"/>
          <w:sz w:val="22"/>
          <w:szCs w:val="22"/>
        </w:rPr>
        <w:t xml:space="preserve">(1) </w:t>
      </w:r>
      <w:r w:rsidRPr="008014F7">
        <w:rPr>
          <w:rStyle w:val="FontStyle99"/>
          <w:rFonts w:ascii="Arial Narrow" w:hAnsi="Arial Narrow"/>
          <w:color w:val="auto"/>
          <w:sz w:val="22"/>
          <w:szCs w:val="22"/>
        </w:rPr>
        <w:tab/>
      </w:r>
      <w:r w:rsidRPr="008014F7">
        <w:rPr>
          <w:rStyle w:val="FontStyle101"/>
          <w:rFonts w:ascii="Arial Narrow" w:hAnsi="Arial Narrow"/>
          <w:color w:val="auto"/>
          <w:sz w:val="22"/>
          <w:szCs w:val="22"/>
        </w:rPr>
        <w:t xml:space="preserve">Verejnoprospešné stavby dodržať v zmysle výkresu č.2 </w:t>
      </w:r>
      <w:r w:rsidRPr="007A627F">
        <w:rPr>
          <w:rFonts w:ascii="Arial Narrow" w:hAnsi="Arial Narrow"/>
          <w:color w:val="auto"/>
          <w:sz w:val="22"/>
          <w:szCs w:val="22"/>
        </w:rPr>
        <w:t xml:space="preserve">– </w:t>
      </w:r>
      <w:r w:rsidR="007A627F">
        <w:rPr>
          <w:rFonts w:ascii="Arial Narrow" w:hAnsi="Arial Narrow" w:cs="Arial"/>
          <w:color w:val="auto"/>
          <w:sz w:val="22"/>
          <w:szCs w:val="22"/>
        </w:rPr>
        <w:t>K</w:t>
      </w:r>
      <w:r w:rsidR="007A627F" w:rsidRPr="007A627F">
        <w:rPr>
          <w:rFonts w:ascii="Arial Narrow" w:hAnsi="Arial Narrow" w:cs="Arial"/>
          <w:color w:val="auto"/>
          <w:sz w:val="22"/>
          <w:szCs w:val="22"/>
        </w:rPr>
        <w:t xml:space="preserve">omplexný urbanistický návrh katastrálneho územia s vyznačenou záväznou časťou riešenia a </w:t>
      </w:r>
      <w:proofErr w:type="spellStart"/>
      <w:r w:rsidR="007A627F" w:rsidRPr="007A627F">
        <w:rPr>
          <w:rFonts w:ascii="Arial Narrow" w:hAnsi="Arial Narrow" w:cs="Arial"/>
          <w:color w:val="auto"/>
          <w:sz w:val="22"/>
          <w:szCs w:val="22"/>
        </w:rPr>
        <w:t>vps</w:t>
      </w:r>
      <w:proofErr w:type="spellEnd"/>
      <w:r w:rsidRPr="008014F7">
        <w:rPr>
          <w:rFonts w:ascii="Arial Narrow" w:hAnsi="Arial Narrow"/>
          <w:color w:val="auto"/>
          <w:sz w:val="22"/>
          <w:szCs w:val="22"/>
        </w:rPr>
        <w:t xml:space="preserve"> v M 1:10 000 </w:t>
      </w:r>
      <w:r w:rsidRPr="008014F7">
        <w:rPr>
          <w:rStyle w:val="FontStyle101"/>
          <w:rFonts w:ascii="Arial Narrow" w:hAnsi="Arial Narrow"/>
          <w:color w:val="auto"/>
          <w:sz w:val="22"/>
          <w:szCs w:val="22"/>
        </w:rPr>
        <w:t>a grafickej prílohy regulatívov územného rozvoja - schéma záväzných častí.</w:t>
      </w:r>
    </w:p>
    <w:p w14:paraId="2ACAEB8B" w14:textId="059787E4" w:rsidR="00E27B07" w:rsidRDefault="00E27B07" w:rsidP="00E27B07">
      <w:pPr>
        <w:pStyle w:val="Style74"/>
        <w:widowControl/>
        <w:tabs>
          <w:tab w:val="left" w:pos="562"/>
        </w:tabs>
        <w:spacing w:before="48"/>
        <w:ind w:left="1134" w:hanging="850"/>
        <w:rPr>
          <w:rStyle w:val="FontStyle101"/>
          <w:rFonts w:ascii="Arial Narrow" w:hAnsi="Arial Narrow"/>
          <w:sz w:val="22"/>
          <w:szCs w:val="22"/>
        </w:rPr>
      </w:pPr>
      <w:r w:rsidRPr="008014F7">
        <w:rPr>
          <w:rStyle w:val="FontStyle99"/>
          <w:rFonts w:ascii="Arial Narrow" w:hAnsi="Arial Narrow"/>
          <w:sz w:val="22"/>
          <w:szCs w:val="22"/>
        </w:rPr>
        <w:t>(2)</w:t>
      </w:r>
      <w:r w:rsidRPr="008014F7">
        <w:rPr>
          <w:rStyle w:val="FontStyle99"/>
          <w:rFonts w:ascii="Arial Narrow" w:hAnsi="Arial Narrow" w:cs="Times New Roman"/>
          <w:sz w:val="22"/>
          <w:szCs w:val="22"/>
        </w:rPr>
        <w:tab/>
      </w:r>
      <w:r w:rsidRPr="008014F7">
        <w:rPr>
          <w:rStyle w:val="FontStyle99"/>
          <w:rFonts w:ascii="Arial Narrow" w:hAnsi="Arial Narrow" w:cs="Times New Roman"/>
          <w:sz w:val="22"/>
          <w:szCs w:val="22"/>
        </w:rPr>
        <w:tab/>
      </w:r>
      <w:r w:rsidRPr="008014F7">
        <w:rPr>
          <w:rStyle w:val="FontStyle101"/>
          <w:rFonts w:ascii="Arial Narrow" w:hAnsi="Arial Narrow"/>
          <w:sz w:val="22"/>
          <w:szCs w:val="22"/>
        </w:rPr>
        <w:t>Navrhovaná koncepcia riešenia vyžaduje projekt a vykonanie delenia a sceľovania pozemkov na navrhovaných plochách územného rozvoja obce</w:t>
      </w:r>
      <w:r w:rsidR="00117DCB">
        <w:rPr>
          <w:rStyle w:val="FontStyle101"/>
          <w:rFonts w:ascii="Arial Narrow" w:hAnsi="Arial Narrow"/>
          <w:sz w:val="22"/>
          <w:szCs w:val="22"/>
        </w:rPr>
        <w:t>.</w:t>
      </w:r>
    </w:p>
    <w:p w14:paraId="41DE42C7" w14:textId="77777777" w:rsidR="00117DCB" w:rsidRPr="008014F7" w:rsidRDefault="00117DCB" w:rsidP="00E27B07">
      <w:pPr>
        <w:pStyle w:val="Style74"/>
        <w:widowControl/>
        <w:tabs>
          <w:tab w:val="left" w:pos="562"/>
        </w:tabs>
        <w:spacing w:before="48"/>
        <w:ind w:left="1134" w:hanging="850"/>
        <w:rPr>
          <w:rStyle w:val="FontStyle101"/>
          <w:rFonts w:ascii="Arial Narrow" w:hAnsi="Arial Narrow"/>
          <w:sz w:val="22"/>
          <w:szCs w:val="22"/>
        </w:rPr>
      </w:pPr>
    </w:p>
    <w:p w14:paraId="708270A3" w14:textId="77777777" w:rsidR="00E47045" w:rsidRPr="008014F7" w:rsidRDefault="00E47045" w:rsidP="00E47045">
      <w:pPr>
        <w:pStyle w:val="Zhlavie31"/>
        <w:keepNext/>
        <w:keepLines/>
        <w:shd w:val="clear" w:color="auto" w:fill="auto"/>
        <w:tabs>
          <w:tab w:val="left" w:pos="849"/>
        </w:tabs>
        <w:spacing w:before="0" w:after="0" w:line="250" w:lineRule="exact"/>
        <w:ind w:left="1134" w:hanging="850"/>
        <w:rPr>
          <w:sz w:val="22"/>
          <w:szCs w:val="22"/>
        </w:rPr>
      </w:pPr>
      <w:bookmarkStart w:id="29" w:name="bookmark84"/>
      <w:r w:rsidRPr="008014F7">
        <w:rPr>
          <w:rStyle w:val="Zhlavie3"/>
          <w:sz w:val="22"/>
          <w:szCs w:val="22"/>
        </w:rPr>
        <w:t>(3)</w:t>
      </w:r>
      <w:r w:rsidRPr="008014F7">
        <w:rPr>
          <w:rStyle w:val="Zhlavie3"/>
          <w:sz w:val="22"/>
          <w:szCs w:val="22"/>
        </w:rPr>
        <w:tab/>
      </w:r>
      <w:r w:rsidR="005E6DEA" w:rsidRPr="008014F7">
        <w:rPr>
          <w:rStyle w:val="Zhlavie3"/>
          <w:sz w:val="22"/>
          <w:szCs w:val="22"/>
        </w:rPr>
        <w:tab/>
      </w:r>
      <w:r w:rsidRPr="008014F7">
        <w:rPr>
          <w:rStyle w:val="Zhlavie3"/>
          <w:sz w:val="22"/>
          <w:szCs w:val="22"/>
        </w:rPr>
        <w:t>Plochy pre verejnoprospešné stavby :</w:t>
      </w:r>
      <w:bookmarkEnd w:id="29"/>
    </w:p>
    <w:p w14:paraId="57280BBC" w14:textId="77777777" w:rsidR="00E47045" w:rsidRPr="008014F7" w:rsidRDefault="00E47045" w:rsidP="00E47045">
      <w:pPr>
        <w:pStyle w:val="Zkladntext"/>
        <w:spacing w:line="250" w:lineRule="exact"/>
        <w:ind w:left="1134" w:right="60"/>
        <w:jc w:val="both"/>
        <w:rPr>
          <w:rStyle w:val="ZkladntextChar1"/>
          <w:b w:val="0"/>
          <w:sz w:val="22"/>
          <w:szCs w:val="22"/>
        </w:rPr>
      </w:pPr>
      <w:r w:rsidRPr="008014F7">
        <w:rPr>
          <w:rStyle w:val="ZkladntextChar1"/>
          <w:b w:val="0"/>
          <w:sz w:val="22"/>
          <w:szCs w:val="22"/>
        </w:rPr>
        <w:t xml:space="preserve">a) Plochy a pozemky pokiaľ nie sú majetkom obce alebo štátu je možné pre vymedzené verejnoprospešné stavby podľa § 108 zákona 50/1976 Zb. o územnom plánovaní a stavebnom poriadku (stavebný zákon) v znení zákona 262/1992 Zb., zákona Národnej rady Slovenskej republiky 199/1995 Z.z., zákona 229/1997 Z.z. a nálezu Ústavného súdu Slovenskej republiky 286/1996 Z.z. pozemky, stavby a práva k nim vyvlastniť alebo vlastnícke práva k pozemkom a stavbám obmedziť pokiaľ nebude možné riešenie </w:t>
      </w:r>
      <w:proofErr w:type="spellStart"/>
      <w:r w:rsidRPr="008014F7">
        <w:rPr>
          <w:rStyle w:val="ZkladntextChar1"/>
          <w:b w:val="0"/>
          <w:sz w:val="22"/>
          <w:szCs w:val="22"/>
        </w:rPr>
        <w:t>majetkoprávnych</w:t>
      </w:r>
      <w:proofErr w:type="spellEnd"/>
      <w:r w:rsidRPr="008014F7">
        <w:rPr>
          <w:rStyle w:val="ZkladntextChar1"/>
          <w:b w:val="0"/>
          <w:sz w:val="22"/>
          <w:szCs w:val="22"/>
        </w:rPr>
        <w:t xml:space="preserve"> vzťahov dosiahnuť dohodou alebo iným spôsobom</w:t>
      </w:r>
    </w:p>
    <w:p w14:paraId="36570224" w14:textId="77777777" w:rsidR="00E47045" w:rsidRPr="008014F7" w:rsidRDefault="00E47045" w:rsidP="00E47045">
      <w:pPr>
        <w:pStyle w:val="Zkladntext"/>
        <w:spacing w:line="250" w:lineRule="exact"/>
        <w:ind w:left="1134" w:right="60"/>
        <w:jc w:val="both"/>
        <w:rPr>
          <w:rFonts w:ascii="Arial Narrow" w:hAnsi="Arial Narrow"/>
          <w:b w:val="0"/>
          <w:szCs w:val="22"/>
        </w:rPr>
      </w:pPr>
    </w:p>
    <w:p w14:paraId="42F9E68F" w14:textId="77777777" w:rsidR="00E47045" w:rsidRPr="008014F7" w:rsidRDefault="00E47045" w:rsidP="00560F5D">
      <w:pPr>
        <w:pStyle w:val="Zkladntext"/>
        <w:widowControl w:val="0"/>
        <w:numPr>
          <w:ilvl w:val="0"/>
          <w:numId w:val="102"/>
        </w:numPr>
        <w:tabs>
          <w:tab w:val="left" w:pos="884"/>
        </w:tabs>
        <w:suppressAutoHyphens w:val="0"/>
        <w:spacing w:line="250" w:lineRule="exact"/>
        <w:ind w:left="1134" w:right="60"/>
        <w:jc w:val="both"/>
        <w:rPr>
          <w:rFonts w:ascii="Arial Narrow" w:hAnsi="Arial Narrow"/>
          <w:b w:val="0"/>
          <w:szCs w:val="22"/>
        </w:rPr>
      </w:pPr>
      <w:r w:rsidRPr="008014F7">
        <w:rPr>
          <w:rStyle w:val="ZkladntextChar1"/>
          <w:b w:val="0"/>
          <w:sz w:val="22"/>
          <w:szCs w:val="22"/>
        </w:rPr>
        <w:t xml:space="preserve">) </w:t>
      </w:r>
      <w:r w:rsidRPr="008014F7">
        <w:rPr>
          <w:rFonts w:ascii="Arial Narrow" w:hAnsi="Arial Narrow"/>
          <w:b w:val="0"/>
          <w:szCs w:val="22"/>
        </w:rPr>
        <w:t>Podľa § 108 zákona č.50/1976 Zb. o územnom plánovaní a stavebnom poriadku v znení neskorších</w:t>
      </w:r>
      <w:r w:rsidRPr="008014F7">
        <w:rPr>
          <w:rStyle w:val="ZkladntextChar1"/>
          <w:b w:val="0"/>
          <w:sz w:val="22"/>
          <w:szCs w:val="22"/>
        </w:rPr>
        <w:t xml:space="preserve"> </w:t>
      </w:r>
      <w:r w:rsidRPr="008014F7">
        <w:rPr>
          <w:rFonts w:ascii="Arial Narrow" w:hAnsi="Arial Narrow"/>
          <w:b w:val="0"/>
          <w:szCs w:val="22"/>
        </w:rPr>
        <w:t>zmien a doplnkov sa za verejnoprospešné stavby pokladajú :</w:t>
      </w:r>
    </w:p>
    <w:p w14:paraId="080EE0BB" w14:textId="77777777" w:rsidR="00E47045" w:rsidRPr="008014F7" w:rsidRDefault="00E47045" w:rsidP="00560F5D">
      <w:pPr>
        <w:pStyle w:val="Zhlavie31"/>
        <w:keepNext/>
        <w:keepLines/>
        <w:numPr>
          <w:ilvl w:val="0"/>
          <w:numId w:val="101"/>
        </w:numPr>
        <w:shd w:val="clear" w:color="auto" w:fill="auto"/>
        <w:tabs>
          <w:tab w:val="left" w:pos="849"/>
        </w:tabs>
        <w:spacing w:before="0" w:after="0" w:line="254" w:lineRule="exact"/>
        <w:ind w:left="1134" w:firstLine="0"/>
        <w:rPr>
          <w:sz w:val="22"/>
          <w:szCs w:val="22"/>
        </w:rPr>
      </w:pPr>
      <w:bookmarkStart w:id="30" w:name="bookmark85"/>
      <w:r w:rsidRPr="008014F7">
        <w:rPr>
          <w:rStyle w:val="Zhlavie3"/>
          <w:sz w:val="22"/>
          <w:szCs w:val="22"/>
        </w:rPr>
        <w:t>Plošné</w:t>
      </w:r>
      <w:bookmarkEnd w:id="30"/>
    </w:p>
    <w:p w14:paraId="3DD0252C" w14:textId="77777777" w:rsidR="00E47045" w:rsidRPr="008014F7" w:rsidRDefault="00E47045" w:rsidP="00560F5D">
      <w:pPr>
        <w:pStyle w:val="Zkladntext"/>
        <w:widowControl w:val="0"/>
        <w:numPr>
          <w:ilvl w:val="0"/>
          <w:numId w:val="103"/>
        </w:numPr>
        <w:tabs>
          <w:tab w:val="left" w:pos="178"/>
        </w:tabs>
        <w:suppressAutoHyphens w:val="0"/>
        <w:spacing w:line="254" w:lineRule="exact"/>
        <w:ind w:left="1560"/>
        <w:jc w:val="both"/>
        <w:rPr>
          <w:rFonts w:ascii="Arial Narrow" w:hAnsi="Arial Narrow"/>
          <w:b w:val="0"/>
          <w:szCs w:val="22"/>
        </w:rPr>
      </w:pPr>
      <w:r w:rsidRPr="008014F7">
        <w:rPr>
          <w:rStyle w:val="ZkladntextChar1"/>
          <w:b w:val="0"/>
          <w:sz w:val="22"/>
          <w:szCs w:val="22"/>
        </w:rPr>
        <w:t>Plochy športu a rekreácie</w:t>
      </w:r>
    </w:p>
    <w:p w14:paraId="752EEE82" w14:textId="77777777" w:rsidR="00E47045" w:rsidRPr="008014F7" w:rsidRDefault="00E47045" w:rsidP="00560F5D">
      <w:pPr>
        <w:pStyle w:val="Zkladntext"/>
        <w:widowControl w:val="0"/>
        <w:numPr>
          <w:ilvl w:val="0"/>
          <w:numId w:val="103"/>
        </w:numPr>
        <w:tabs>
          <w:tab w:val="left" w:pos="178"/>
        </w:tabs>
        <w:suppressAutoHyphens w:val="0"/>
        <w:spacing w:line="254" w:lineRule="exact"/>
        <w:ind w:left="1560"/>
        <w:jc w:val="both"/>
        <w:rPr>
          <w:rFonts w:ascii="Arial Narrow" w:hAnsi="Arial Narrow"/>
          <w:b w:val="0"/>
          <w:szCs w:val="22"/>
        </w:rPr>
      </w:pPr>
      <w:r w:rsidRPr="008014F7">
        <w:rPr>
          <w:rStyle w:val="ZkladntextChar1"/>
          <w:b w:val="0"/>
          <w:sz w:val="22"/>
          <w:szCs w:val="22"/>
        </w:rPr>
        <w:t>Plochy verejnej zelene</w:t>
      </w:r>
    </w:p>
    <w:p w14:paraId="2480F627" w14:textId="77777777" w:rsidR="00E47045" w:rsidRPr="008014F7" w:rsidRDefault="00E47045" w:rsidP="00560F5D">
      <w:pPr>
        <w:pStyle w:val="Zkladntext"/>
        <w:widowControl w:val="0"/>
        <w:numPr>
          <w:ilvl w:val="0"/>
          <w:numId w:val="103"/>
        </w:numPr>
        <w:tabs>
          <w:tab w:val="left" w:pos="178"/>
        </w:tabs>
        <w:suppressAutoHyphens w:val="0"/>
        <w:spacing w:line="254" w:lineRule="exact"/>
        <w:ind w:left="1560"/>
        <w:jc w:val="both"/>
        <w:rPr>
          <w:rFonts w:ascii="Arial Narrow" w:hAnsi="Arial Narrow"/>
          <w:b w:val="0"/>
          <w:szCs w:val="22"/>
        </w:rPr>
      </w:pPr>
      <w:r w:rsidRPr="008014F7">
        <w:rPr>
          <w:rStyle w:val="ZkladntextChar1"/>
          <w:b w:val="0"/>
          <w:sz w:val="22"/>
          <w:szCs w:val="22"/>
        </w:rPr>
        <w:t>Plochy verejných priestranstiev</w:t>
      </w:r>
    </w:p>
    <w:p w14:paraId="026FF2A4" w14:textId="5BC9F86E" w:rsidR="00E47045" w:rsidRPr="008014F7" w:rsidRDefault="00E47045" w:rsidP="00560F5D">
      <w:pPr>
        <w:pStyle w:val="Zkladntext"/>
        <w:widowControl w:val="0"/>
        <w:numPr>
          <w:ilvl w:val="0"/>
          <w:numId w:val="103"/>
        </w:numPr>
        <w:tabs>
          <w:tab w:val="left" w:pos="178"/>
        </w:tabs>
        <w:suppressAutoHyphens w:val="0"/>
        <w:spacing w:line="254" w:lineRule="exact"/>
        <w:ind w:left="1560"/>
        <w:jc w:val="both"/>
        <w:rPr>
          <w:rFonts w:ascii="Arial Narrow" w:hAnsi="Arial Narrow"/>
          <w:b w:val="0"/>
          <w:szCs w:val="22"/>
        </w:rPr>
      </w:pPr>
      <w:r w:rsidRPr="008014F7">
        <w:rPr>
          <w:rStyle w:val="ZkladntextChar1"/>
          <w:b w:val="0"/>
          <w:sz w:val="22"/>
          <w:szCs w:val="22"/>
        </w:rPr>
        <w:t xml:space="preserve">Plocha pre výstavbu </w:t>
      </w:r>
      <w:r w:rsidR="008C1B23" w:rsidRPr="008014F7">
        <w:rPr>
          <w:rStyle w:val="ZkladntextChar1"/>
          <w:b w:val="0"/>
          <w:sz w:val="22"/>
          <w:szCs w:val="22"/>
        </w:rPr>
        <w:t>vodojemu</w:t>
      </w:r>
    </w:p>
    <w:p w14:paraId="1BBC2119" w14:textId="77777777" w:rsidR="00E47045" w:rsidRPr="008014F7" w:rsidRDefault="00E47045" w:rsidP="00560F5D">
      <w:pPr>
        <w:pStyle w:val="Zkladntext"/>
        <w:widowControl w:val="0"/>
        <w:numPr>
          <w:ilvl w:val="0"/>
          <w:numId w:val="103"/>
        </w:numPr>
        <w:tabs>
          <w:tab w:val="left" w:pos="178"/>
        </w:tabs>
        <w:suppressAutoHyphens w:val="0"/>
        <w:spacing w:line="254" w:lineRule="exact"/>
        <w:ind w:left="1560"/>
        <w:jc w:val="both"/>
        <w:rPr>
          <w:rFonts w:ascii="Arial Narrow" w:hAnsi="Arial Narrow"/>
          <w:b w:val="0"/>
          <w:szCs w:val="22"/>
        </w:rPr>
      </w:pPr>
      <w:r w:rsidRPr="008014F7">
        <w:rPr>
          <w:rStyle w:val="ZkladntextChar1"/>
          <w:b w:val="0"/>
          <w:sz w:val="22"/>
          <w:szCs w:val="22"/>
        </w:rPr>
        <w:t>Plochy určené pre zachovanie a doplnenie biotopov</w:t>
      </w:r>
    </w:p>
    <w:p w14:paraId="1B4E734F" w14:textId="77777777" w:rsidR="00E47045" w:rsidRPr="008014F7" w:rsidRDefault="00E47045" w:rsidP="00560F5D">
      <w:pPr>
        <w:pStyle w:val="Zhlavie31"/>
        <w:keepNext/>
        <w:keepLines/>
        <w:numPr>
          <w:ilvl w:val="0"/>
          <w:numId w:val="101"/>
        </w:numPr>
        <w:shd w:val="clear" w:color="auto" w:fill="auto"/>
        <w:tabs>
          <w:tab w:val="left" w:pos="849"/>
        </w:tabs>
        <w:spacing w:before="0" w:after="0" w:line="254" w:lineRule="exact"/>
        <w:ind w:left="1134" w:firstLine="0"/>
        <w:rPr>
          <w:sz w:val="22"/>
          <w:szCs w:val="22"/>
        </w:rPr>
      </w:pPr>
      <w:bookmarkStart w:id="31" w:name="bookmark86"/>
      <w:r w:rsidRPr="008014F7">
        <w:rPr>
          <w:rStyle w:val="Zhlavie3"/>
          <w:sz w:val="22"/>
          <w:szCs w:val="22"/>
        </w:rPr>
        <w:t>Líniové</w:t>
      </w:r>
      <w:bookmarkEnd w:id="31"/>
    </w:p>
    <w:p w14:paraId="2BAA6329" w14:textId="77777777" w:rsidR="00E47045" w:rsidRPr="008014F7" w:rsidRDefault="00E47045" w:rsidP="00560F5D">
      <w:pPr>
        <w:pStyle w:val="Zkladntext"/>
        <w:widowControl w:val="0"/>
        <w:numPr>
          <w:ilvl w:val="0"/>
          <w:numId w:val="103"/>
        </w:numPr>
        <w:tabs>
          <w:tab w:val="left" w:pos="178"/>
        </w:tabs>
        <w:suppressAutoHyphens w:val="0"/>
        <w:spacing w:line="254" w:lineRule="exact"/>
        <w:ind w:left="1560"/>
        <w:jc w:val="both"/>
        <w:rPr>
          <w:rFonts w:ascii="Arial Narrow" w:hAnsi="Arial Narrow"/>
          <w:b w:val="0"/>
          <w:szCs w:val="22"/>
        </w:rPr>
      </w:pPr>
      <w:r w:rsidRPr="008014F7">
        <w:rPr>
          <w:rStyle w:val="ZkladntextChar1"/>
          <w:b w:val="0"/>
          <w:sz w:val="22"/>
          <w:szCs w:val="22"/>
        </w:rPr>
        <w:t>Stavby a zariadenia na zásobovanie vodou</w:t>
      </w:r>
    </w:p>
    <w:p w14:paraId="42AADDFB" w14:textId="77777777" w:rsidR="00E47045" w:rsidRPr="008014F7" w:rsidRDefault="00E47045" w:rsidP="00560F5D">
      <w:pPr>
        <w:pStyle w:val="Zkladntext"/>
        <w:widowControl w:val="0"/>
        <w:numPr>
          <w:ilvl w:val="0"/>
          <w:numId w:val="103"/>
        </w:numPr>
        <w:tabs>
          <w:tab w:val="left" w:pos="178"/>
        </w:tabs>
        <w:suppressAutoHyphens w:val="0"/>
        <w:spacing w:line="254" w:lineRule="exact"/>
        <w:ind w:left="1560"/>
        <w:jc w:val="both"/>
        <w:rPr>
          <w:rFonts w:ascii="Arial Narrow" w:hAnsi="Arial Narrow"/>
          <w:b w:val="0"/>
          <w:szCs w:val="22"/>
        </w:rPr>
      </w:pPr>
      <w:r w:rsidRPr="008014F7">
        <w:rPr>
          <w:rStyle w:val="ZkladntextChar1"/>
          <w:b w:val="0"/>
          <w:sz w:val="22"/>
          <w:szCs w:val="22"/>
        </w:rPr>
        <w:t>Stavby a zariadenia na odvádzanie splaškových a dažďových vôd</w:t>
      </w:r>
    </w:p>
    <w:p w14:paraId="3012C7F7" w14:textId="77777777" w:rsidR="00E47045" w:rsidRPr="008014F7" w:rsidRDefault="00E47045" w:rsidP="00560F5D">
      <w:pPr>
        <w:pStyle w:val="Zkladntext"/>
        <w:widowControl w:val="0"/>
        <w:numPr>
          <w:ilvl w:val="0"/>
          <w:numId w:val="103"/>
        </w:numPr>
        <w:tabs>
          <w:tab w:val="left" w:pos="178"/>
        </w:tabs>
        <w:suppressAutoHyphens w:val="0"/>
        <w:spacing w:line="254" w:lineRule="exact"/>
        <w:ind w:left="1560"/>
        <w:jc w:val="both"/>
        <w:rPr>
          <w:rFonts w:ascii="Arial Narrow" w:hAnsi="Arial Narrow"/>
          <w:b w:val="0"/>
          <w:szCs w:val="22"/>
        </w:rPr>
      </w:pPr>
      <w:r w:rsidRPr="008014F7">
        <w:rPr>
          <w:rStyle w:val="ZkladntextChar1"/>
          <w:b w:val="0"/>
          <w:sz w:val="22"/>
          <w:szCs w:val="22"/>
        </w:rPr>
        <w:t>Stavby a zariadenia pre energetiku, telekomunikácie, informačné siete</w:t>
      </w:r>
    </w:p>
    <w:p w14:paraId="5B8E2A24" w14:textId="77777777" w:rsidR="00E47045" w:rsidRPr="008014F7" w:rsidRDefault="00E47045" w:rsidP="00560F5D">
      <w:pPr>
        <w:pStyle w:val="Zkladntext"/>
        <w:widowControl w:val="0"/>
        <w:numPr>
          <w:ilvl w:val="0"/>
          <w:numId w:val="103"/>
        </w:numPr>
        <w:tabs>
          <w:tab w:val="left" w:pos="238"/>
        </w:tabs>
        <w:suppressAutoHyphens w:val="0"/>
        <w:spacing w:line="210" w:lineRule="exact"/>
        <w:ind w:left="1560"/>
        <w:jc w:val="both"/>
        <w:rPr>
          <w:rFonts w:ascii="Arial Narrow" w:hAnsi="Arial Narrow"/>
          <w:b w:val="0"/>
          <w:szCs w:val="22"/>
        </w:rPr>
      </w:pPr>
      <w:r w:rsidRPr="008014F7">
        <w:rPr>
          <w:rStyle w:val="ZkladntextChar1"/>
          <w:b w:val="0"/>
          <w:sz w:val="22"/>
          <w:szCs w:val="22"/>
        </w:rPr>
        <w:t>Stavby a zariadenia verejnej dopravy</w:t>
      </w:r>
    </w:p>
    <w:p w14:paraId="77F397FE" w14:textId="77777777" w:rsidR="00E47045" w:rsidRPr="008014F7" w:rsidRDefault="00E47045" w:rsidP="00560F5D">
      <w:pPr>
        <w:pStyle w:val="Zkladntext"/>
        <w:widowControl w:val="0"/>
        <w:numPr>
          <w:ilvl w:val="0"/>
          <w:numId w:val="103"/>
        </w:numPr>
        <w:tabs>
          <w:tab w:val="left" w:pos="246"/>
        </w:tabs>
        <w:suppressAutoHyphens w:val="0"/>
        <w:spacing w:after="98" w:line="210" w:lineRule="exact"/>
        <w:ind w:left="1560"/>
        <w:jc w:val="both"/>
        <w:rPr>
          <w:rFonts w:ascii="Arial Narrow" w:hAnsi="Arial Narrow"/>
          <w:b w:val="0"/>
          <w:szCs w:val="22"/>
        </w:rPr>
      </w:pPr>
      <w:r w:rsidRPr="008014F7">
        <w:rPr>
          <w:rStyle w:val="ZkladntextChar1"/>
          <w:b w:val="0"/>
          <w:sz w:val="22"/>
          <w:szCs w:val="22"/>
        </w:rPr>
        <w:t>Cyklistické komunikácie</w:t>
      </w:r>
    </w:p>
    <w:p w14:paraId="571AE136" w14:textId="77777777" w:rsidR="00E47045" w:rsidRPr="008014F7" w:rsidRDefault="00E47045" w:rsidP="00E47045">
      <w:pPr>
        <w:pStyle w:val="Zkladntext"/>
        <w:widowControl w:val="0"/>
        <w:tabs>
          <w:tab w:val="left" w:pos="850"/>
        </w:tabs>
        <w:suppressAutoHyphens w:val="0"/>
        <w:spacing w:line="254" w:lineRule="exact"/>
        <w:ind w:left="851" w:hanging="567"/>
        <w:jc w:val="both"/>
        <w:rPr>
          <w:rFonts w:ascii="Arial Narrow" w:hAnsi="Arial Narrow"/>
          <w:b w:val="0"/>
          <w:szCs w:val="22"/>
        </w:rPr>
      </w:pPr>
      <w:r w:rsidRPr="008014F7">
        <w:rPr>
          <w:rStyle w:val="ZkladntextChar1"/>
          <w:b w:val="0"/>
          <w:sz w:val="22"/>
          <w:szCs w:val="22"/>
        </w:rPr>
        <w:t>(4)</w:t>
      </w:r>
      <w:r w:rsidRPr="008014F7">
        <w:rPr>
          <w:rStyle w:val="ZkladntextChar1"/>
          <w:b w:val="0"/>
          <w:sz w:val="22"/>
          <w:szCs w:val="22"/>
        </w:rPr>
        <w:tab/>
        <w:t>Plochy pre vykonanie delenia a sceľovania pozemkov, pre asanáciu a pre chránené časti krajiny :</w:t>
      </w:r>
    </w:p>
    <w:p w14:paraId="3D3EAADC" w14:textId="77777777" w:rsidR="00E27B07" w:rsidRPr="008014F7" w:rsidRDefault="00E47045" w:rsidP="005E6DEA">
      <w:pPr>
        <w:pStyle w:val="Bezriadkovania"/>
        <w:ind w:left="1418" w:hanging="567"/>
        <w:rPr>
          <w:rStyle w:val="ZkladntextChar1"/>
          <w:color w:val="auto"/>
          <w:sz w:val="22"/>
          <w:szCs w:val="22"/>
        </w:rPr>
      </w:pPr>
      <w:r w:rsidRPr="008014F7">
        <w:rPr>
          <w:rStyle w:val="ZkladntextChar1"/>
          <w:color w:val="auto"/>
          <w:sz w:val="22"/>
          <w:szCs w:val="22"/>
        </w:rPr>
        <w:t>a)</w:t>
      </w:r>
      <w:r w:rsidR="005E6DEA" w:rsidRPr="008014F7">
        <w:rPr>
          <w:rStyle w:val="ZkladntextChar1"/>
          <w:color w:val="auto"/>
          <w:sz w:val="22"/>
          <w:szCs w:val="22"/>
        </w:rPr>
        <w:tab/>
      </w:r>
      <w:r w:rsidRPr="008014F7">
        <w:rPr>
          <w:rStyle w:val="ZkladntextChar1"/>
          <w:color w:val="auto"/>
          <w:sz w:val="22"/>
          <w:szCs w:val="22"/>
        </w:rPr>
        <w:t xml:space="preserve"> Medzi asanačné plochy patria asanácie objektov dotknutých verejnoprospešnými stavbami, ostatné plochy nie sú vymedzené.</w:t>
      </w:r>
    </w:p>
    <w:p w14:paraId="282D9663" w14:textId="77777777" w:rsidR="00314B23" w:rsidRPr="008014F7" w:rsidRDefault="00314B23" w:rsidP="005E6DEA">
      <w:pPr>
        <w:pStyle w:val="Bezriadkovania"/>
        <w:ind w:left="1418" w:hanging="567"/>
        <w:rPr>
          <w:rStyle w:val="ZkladntextChar1"/>
          <w:color w:val="auto"/>
          <w:sz w:val="22"/>
          <w:szCs w:val="22"/>
        </w:rPr>
      </w:pPr>
    </w:p>
    <w:p w14:paraId="77EF0CFB" w14:textId="77777777" w:rsidR="00314B23" w:rsidRPr="008014F7" w:rsidRDefault="00314B23" w:rsidP="005E6DEA">
      <w:pPr>
        <w:pStyle w:val="Bezriadkovania"/>
        <w:ind w:left="1418" w:hanging="567"/>
        <w:rPr>
          <w:rStyle w:val="ZkladntextChar1"/>
          <w:color w:val="auto"/>
          <w:sz w:val="22"/>
          <w:szCs w:val="22"/>
        </w:rPr>
      </w:pPr>
    </w:p>
    <w:p w14:paraId="28D20227" w14:textId="77777777" w:rsidR="00E27B07" w:rsidRPr="008014F7" w:rsidRDefault="00E27B07" w:rsidP="005E6DEA">
      <w:pPr>
        <w:pStyle w:val="Bezriadkovania"/>
        <w:jc w:val="center"/>
        <w:rPr>
          <w:rStyle w:val="FontStyle99"/>
          <w:rFonts w:ascii="Arial Narrow" w:hAnsi="Arial Narrow"/>
          <w:b/>
          <w:color w:val="auto"/>
          <w:sz w:val="24"/>
          <w:szCs w:val="24"/>
        </w:rPr>
      </w:pPr>
      <w:r w:rsidRPr="008014F7">
        <w:rPr>
          <w:rStyle w:val="FontStyle99"/>
          <w:rFonts w:ascii="Arial Narrow" w:hAnsi="Arial Narrow"/>
          <w:b/>
          <w:color w:val="auto"/>
          <w:sz w:val="24"/>
          <w:szCs w:val="24"/>
        </w:rPr>
        <w:t>Článok 13</w:t>
      </w:r>
    </w:p>
    <w:p w14:paraId="1BA96D82" w14:textId="77777777" w:rsidR="00E27B07" w:rsidRPr="008014F7" w:rsidRDefault="00E27B07" w:rsidP="00E27B07">
      <w:pPr>
        <w:pStyle w:val="Style3"/>
        <w:widowControl/>
        <w:spacing w:line="250" w:lineRule="exact"/>
        <w:rPr>
          <w:rStyle w:val="FontStyle97"/>
          <w:rFonts w:ascii="Arial Narrow" w:hAnsi="Arial Narrow"/>
          <w:b/>
          <w:sz w:val="24"/>
          <w:szCs w:val="24"/>
        </w:rPr>
      </w:pPr>
      <w:r w:rsidRPr="008014F7">
        <w:rPr>
          <w:rStyle w:val="FontStyle97"/>
          <w:rFonts w:ascii="Arial Narrow" w:hAnsi="Arial Narrow"/>
          <w:b/>
          <w:sz w:val="24"/>
          <w:szCs w:val="24"/>
        </w:rPr>
        <w:t>Určenie časti obce pre ktoré je potrebné obstarať územný plán zóny</w:t>
      </w:r>
    </w:p>
    <w:p w14:paraId="4DDAD7D0" w14:textId="76D8E71A" w:rsidR="00E27B07" w:rsidRPr="008014F7" w:rsidRDefault="00E27B07" w:rsidP="0041729B">
      <w:pPr>
        <w:pStyle w:val="Style74"/>
        <w:widowControl/>
        <w:numPr>
          <w:ilvl w:val="0"/>
          <w:numId w:val="24"/>
        </w:numPr>
        <w:tabs>
          <w:tab w:val="left" w:pos="851"/>
        </w:tabs>
        <w:spacing w:before="130" w:line="230" w:lineRule="exact"/>
        <w:ind w:left="562"/>
        <w:rPr>
          <w:rStyle w:val="FontStyle99"/>
          <w:rFonts w:ascii="Arial Narrow" w:hAnsi="Arial Narrow"/>
          <w:sz w:val="22"/>
          <w:szCs w:val="22"/>
        </w:rPr>
      </w:pPr>
      <w:r w:rsidRPr="008014F7">
        <w:rPr>
          <w:rStyle w:val="FontStyle101"/>
          <w:rFonts w:ascii="Arial Narrow" w:hAnsi="Arial Narrow"/>
          <w:sz w:val="22"/>
          <w:szCs w:val="22"/>
        </w:rPr>
        <w:t xml:space="preserve">Návrh ÚPN-O je riešený v mierke a podrobnosti navrhovaného </w:t>
      </w:r>
      <w:r w:rsidRPr="007A627F">
        <w:rPr>
          <w:rStyle w:val="FontStyle101"/>
          <w:rFonts w:ascii="Arial Narrow" w:hAnsi="Arial Narrow"/>
          <w:sz w:val="22"/>
          <w:szCs w:val="22"/>
        </w:rPr>
        <w:t>urbanistického riešenia v M 1:</w:t>
      </w:r>
      <w:r w:rsidR="007A627F" w:rsidRPr="007A627F">
        <w:rPr>
          <w:rStyle w:val="FontStyle101"/>
          <w:rFonts w:ascii="Arial Narrow" w:hAnsi="Arial Narrow"/>
          <w:sz w:val="22"/>
          <w:szCs w:val="22"/>
        </w:rPr>
        <w:t>10</w:t>
      </w:r>
      <w:r w:rsidRPr="007A627F">
        <w:rPr>
          <w:rStyle w:val="FontStyle101"/>
          <w:rFonts w:ascii="Arial Narrow" w:hAnsi="Arial Narrow"/>
          <w:sz w:val="22"/>
          <w:szCs w:val="22"/>
        </w:rPr>
        <w:t xml:space="preserve"> 000</w:t>
      </w:r>
      <w:r w:rsidRPr="008014F7">
        <w:rPr>
          <w:rStyle w:val="FontStyle101"/>
          <w:rFonts w:ascii="Arial Narrow" w:hAnsi="Arial Narrow"/>
          <w:sz w:val="22"/>
          <w:szCs w:val="22"/>
        </w:rPr>
        <w:t xml:space="preserve"> pre celý kataster obce. Mimo vyhradených častí územia, hlavne v </w:t>
      </w:r>
      <w:r w:rsidRPr="008014F7">
        <w:rPr>
          <w:rStyle w:val="FontStyle101"/>
          <w:rFonts w:ascii="Arial Narrow" w:hAnsi="Arial Narrow"/>
          <w:sz w:val="22"/>
          <w:szCs w:val="22"/>
        </w:rPr>
        <w:tab/>
        <w:t xml:space="preserve">rozvojových plochách uvedených v nasledovnom bode, nie je potrebné pre územia spracovať, prerokovať a schváliť následné stupne územno-plánovacej prípravy po schválení ÚPN-O. </w:t>
      </w:r>
    </w:p>
    <w:p w14:paraId="77DFA4FB" w14:textId="77777777" w:rsidR="00E27B07" w:rsidRPr="007E4518" w:rsidRDefault="00E27B07" w:rsidP="0041729B">
      <w:pPr>
        <w:pStyle w:val="Style74"/>
        <w:widowControl/>
        <w:tabs>
          <w:tab w:val="left" w:pos="1118"/>
        </w:tabs>
        <w:spacing w:line="230" w:lineRule="exact"/>
        <w:ind w:left="562" w:firstLine="0"/>
        <w:rPr>
          <w:rStyle w:val="FontStyle101"/>
          <w:rFonts w:ascii="Arial Narrow" w:hAnsi="Arial Narrow"/>
          <w:sz w:val="22"/>
          <w:szCs w:val="22"/>
        </w:rPr>
      </w:pPr>
    </w:p>
    <w:p w14:paraId="59C93787" w14:textId="1D1166B8" w:rsidR="00E27B07" w:rsidRDefault="00E27B07" w:rsidP="00A92F23">
      <w:pPr>
        <w:pStyle w:val="Zkladntext"/>
        <w:spacing w:after="692" w:line="250" w:lineRule="exact"/>
        <w:ind w:left="851" w:right="300" w:hanging="567"/>
        <w:jc w:val="both"/>
        <w:rPr>
          <w:rStyle w:val="ZkladntextChar1"/>
          <w:b w:val="0"/>
          <w:sz w:val="22"/>
          <w:szCs w:val="22"/>
        </w:rPr>
      </w:pPr>
      <w:r w:rsidRPr="007E4518">
        <w:rPr>
          <w:rStyle w:val="ZkladntextChar1"/>
          <w:b w:val="0"/>
          <w:sz w:val="22"/>
          <w:szCs w:val="22"/>
        </w:rPr>
        <w:t xml:space="preserve"> (</w:t>
      </w:r>
      <w:r w:rsidR="00F43534">
        <w:rPr>
          <w:rStyle w:val="ZkladntextChar1"/>
          <w:b w:val="0"/>
          <w:sz w:val="22"/>
          <w:szCs w:val="22"/>
        </w:rPr>
        <w:t>2</w:t>
      </w:r>
      <w:r w:rsidRPr="007E4518">
        <w:rPr>
          <w:rStyle w:val="ZkladntextChar1"/>
          <w:b w:val="0"/>
          <w:sz w:val="22"/>
          <w:szCs w:val="22"/>
        </w:rPr>
        <w:t xml:space="preserve"> ) </w:t>
      </w:r>
      <w:r w:rsidRPr="007E4518">
        <w:rPr>
          <w:rStyle w:val="ZkladntextChar1"/>
          <w:b w:val="0"/>
          <w:sz w:val="22"/>
          <w:szCs w:val="22"/>
        </w:rPr>
        <w:tab/>
        <w:t>Po schválení Územného plánu obce nebude potrebné riešiť žiadne vymedzené časti územia obce s podrobnosťou územného plánu zóny (ÚPN-Z).</w:t>
      </w:r>
    </w:p>
    <w:p w14:paraId="1DF15FE6" w14:textId="77777777" w:rsidR="003948EE" w:rsidRPr="008014F7" w:rsidRDefault="003948EE" w:rsidP="00A92F23">
      <w:pPr>
        <w:pStyle w:val="Zkladntext"/>
        <w:spacing w:after="692" w:line="250" w:lineRule="exact"/>
        <w:ind w:left="851" w:right="300" w:hanging="567"/>
        <w:jc w:val="both"/>
        <w:rPr>
          <w:rStyle w:val="FontStyle101"/>
          <w:rFonts w:ascii="Arial Narrow" w:hAnsi="Arial Narrow"/>
          <w:sz w:val="22"/>
          <w:szCs w:val="22"/>
        </w:rPr>
      </w:pPr>
    </w:p>
    <w:p w14:paraId="17642A1C" w14:textId="77777777" w:rsidR="00E27B07" w:rsidRPr="008014F7" w:rsidRDefault="00E27B07" w:rsidP="00E27B07">
      <w:pPr>
        <w:pStyle w:val="Style10"/>
        <w:widowControl/>
        <w:spacing w:before="230"/>
        <w:jc w:val="center"/>
        <w:rPr>
          <w:rStyle w:val="FontStyle99"/>
          <w:rFonts w:ascii="Arial Narrow" w:hAnsi="Arial Narrow"/>
          <w:b/>
          <w:sz w:val="24"/>
          <w:szCs w:val="24"/>
        </w:rPr>
      </w:pPr>
      <w:r w:rsidRPr="008014F7">
        <w:rPr>
          <w:rStyle w:val="FontStyle99"/>
          <w:rFonts w:ascii="Arial Narrow" w:hAnsi="Arial Narrow"/>
          <w:b/>
          <w:sz w:val="24"/>
          <w:szCs w:val="24"/>
        </w:rPr>
        <w:t>Článok 14</w:t>
      </w:r>
    </w:p>
    <w:p w14:paraId="78B03582" w14:textId="77777777" w:rsidR="00E27B07" w:rsidRPr="008014F7" w:rsidRDefault="00E27B07" w:rsidP="00E27B07">
      <w:pPr>
        <w:pStyle w:val="Style29"/>
        <w:widowControl/>
        <w:spacing w:before="38"/>
        <w:jc w:val="center"/>
        <w:rPr>
          <w:rStyle w:val="FontStyle97"/>
          <w:rFonts w:ascii="Arial Narrow" w:hAnsi="Arial Narrow"/>
          <w:b/>
          <w:sz w:val="24"/>
          <w:szCs w:val="24"/>
        </w:rPr>
      </w:pPr>
      <w:r w:rsidRPr="008014F7">
        <w:rPr>
          <w:rStyle w:val="FontStyle97"/>
          <w:rFonts w:ascii="Arial Narrow" w:hAnsi="Arial Narrow"/>
          <w:b/>
          <w:sz w:val="24"/>
          <w:szCs w:val="24"/>
        </w:rPr>
        <w:t>Zoznam verejnoprospešných stavieb</w:t>
      </w:r>
    </w:p>
    <w:p w14:paraId="1B01A50E" w14:textId="77777777" w:rsidR="001159FB" w:rsidRPr="008014F7" w:rsidRDefault="001159FB" w:rsidP="00E27B07">
      <w:pPr>
        <w:pStyle w:val="Style29"/>
        <w:widowControl/>
        <w:spacing w:before="38"/>
        <w:jc w:val="center"/>
        <w:rPr>
          <w:rStyle w:val="FontStyle97"/>
          <w:rFonts w:ascii="Arial Narrow" w:hAnsi="Arial Narrow"/>
          <w:b/>
          <w:sz w:val="24"/>
          <w:szCs w:val="24"/>
        </w:rPr>
      </w:pPr>
    </w:p>
    <w:p w14:paraId="2925C20F" w14:textId="77777777" w:rsidR="00E27B07" w:rsidRPr="008014F7" w:rsidRDefault="00E27B07" w:rsidP="00E27B07">
      <w:pPr>
        <w:tabs>
          <w:tab w:val="left" w:pos="1200"/>
          <w:tab w:val="left" w:pos="2160"/>
        </w:tabs>
        <w:suppressAutoHyphens w:val="0"/>
        <w:autoSpaceDE w:val="0"/>
        <w:autoSpaceDN w:val="0"/>
        <w:adjustRightInd w:val="0"/>
        <w:spacing w:line="276" w:lineRule="auto"/>
        <w:ind w:left="709"/>
        <w:rPr>
          <w:rFonts w:ascii="Arial Narrow" w:eastAsia="Calibri" w:hAnsi="Arial Narrow" w:cs="Arial"/>
          <w:sz w:val="22"/>
          <w:szCs w:val="22"/>
          <w:u w:val="single"/>
          <w:lang w:eastAsia="sk-SK"/>
        </w:rPr>
      </w:pPr>
      <w:r w:rsidRPr="008014F7">
        <w:rPr>
          <w:rFonts w:ascii="Arial Narrow" w:eastAsia="Calibri" w:hAnsi="Arial Narrow" w:cs="Arial"/>
          <w:sz w:val="22"/>
          <w:szCs w:val="22"/>
          <w:u w:val="single"/>
          <w:lang w:eastAsia="sk-SK"/>
        </w:rPr>
        <w:t>Dopravné verejnoprospešné stavby</w:t>
      </w:r>
    </w:p>
    <w:p w14:paraId="2892873A" w14:textId="6B9793ED" w:rsidR="00E27B07" w:rsidRPr="008014F7" w:rsidRDefault="00E27B07" w:rsidP="00560F5D">
      <w:pPr>
        <w:pStyle w:val="Odsekzoznamu"/>
        <w:numPr>
          <w:ilvl w:val="0"/>
          <w:numId w:val="61"/>
        </w:numPr>
        <w:suppressAutoHyphens w:val="0"/>
        <w:autoSpaceDE w:val="0"/>
        <w:autoSpaceDN w:val="0"/>
        <w:adjustRightInd w:val="0"/>
        <w:spacing w:line="276" w:lineRule="auto"/>
        <w:rPr>
          <w:rFonts w:ascii="Arial Narrow" w:eastAsia="Calibri" w:hAnsi="Arial Narrow" w:cs="Arial"/>
          <w:sz w:val="22"/>
          <w:szCs w:val="22"/>
          <w:lang w:eastAsia="sk-SK"/>
        </w:rPr>
      </w:pPr>
      <w:r w:rsidRPr="008014F7">
        <w:rPr>
          <w:rFonts w:ascii="Arial Narrow" w:eastAsia="Calibri" w:hAnsi="Arial Narrow" w:cs="Arial"/>
          <w:sz w:val="22"/>
          <w:szCs w:val="22"/>
          <w:lang w:eastAsia="sk-SK"/>
        </w:rPr>
        <w:t>Výstavba a rekonštrukcia existujúcich a navrhovaných miestnych komunikácií vrátane verejných odstavných plôch a výstavba a rekonštrukcia účelových komunikácií.</w:t>
      </w:r>
    </w:p>
    <w:p w14:paraId="185A8461" w14:textId="77777777" w:rsidR="00E27B07" w:rsidRPr="008014F7" w:rsidRDefault="00E27B07" w:rsidP="00560F5D">
      <w:pPr>
        <w:pStyle w:val="Odsekzoznamu"/>
        <w:numPr>
          <w:ilvl w:val="0"/>
          <w:numId w:val="61"/>
        </w:numPr>
        <w:suppressAutoHyphens w:val="0"/>
        <w:autoSpaceDE w:val="0"/>
        <w:autoSpaceDN w:val="0"/>
        <w:adjustRightInd w:val="0"/>
        <w:spacing w:line="276" w:lineRule="auto"/>
        <w:rPr>
          <w:rFonts w:ascii="Arial Narrow" w:eastAsia="Calibri" w:hAnsi="Arial Narrow" w:cs="Arial"/>
          <w:sz w:val="22"/>
          <w:szCs w:val="22"/>
          <w:lang w:eastAsia="sk-SK"/>
        </w:rPr>
      </w:pPr>
      <w:r w:rsidRPr="008014F7">
        <w:rPr>
          <w:rFonts w:ascii="Arial Narrow" w:eastAsia="Calibri" w:hAnsi="Arial Narrow" w:cs="Arial"/>
          <w:sz w:val="22"/>
          <w:szCs w:val="22"/>
          <w:lang w:eastAsia="sk-SK"/>
        </w:rPr>
        <w:t>Výstavba a rekonštrukcia existujúcich a navrhovaných mostných objektov ponad vodné toky pre automobily a peší pohyb.</w:t>
      </w:r>
    </w:p>
    <w:p w14:paraId="63953B94" w14:textId="77777777" w:rsidR="00E27B07" w:rsidRPr="008014F7" w:rsidRDefault="00E27B07" w:rsidP="00560F5D">
      <w:pPr>
        <w:pStyle w:val="Odsekzoznamu"/>
        <w:numPr>
          <w:ilvl w:val="0"/>
          <w:numId w:val="61"/>
        </w:numPr>
        <w:suppressAutoHyphens w:val="0"/>
        <w:autoSpaceDE w:val="0"/>
        <w:autoSpaceDN w:val="0"/>
        <w:adjustRightInd w:val="0"/>
        <w:spacing w:line="276" w:lineRule="auto"/>
        <w:rPr>
          <w:rFonts w:ascii="Arial Narrow" w:eastAsia="Calibri" w:hAnsi="Arial Narrow" w:cs="Calibri"/>
          <w:sz w:val="22"/>
          <w:szCs w:val="22"/>
          <w:lang w:eastAsia="sk-SK"/>
        </w:rPr>
      </w:pPr>
      <w:r w:rsidRPr="008014F7">
        <w:rPr>
          <w:rFonts w:ascii="Arial Narrow" w:eastAsia="Calibri" w:hAnsi="Arial Narrow" w:cs="Arial"/>
          <w:sz w:val="22"/>
          <w:szCs w:val="22"/>
          <w:lang w:eastAsia="sk-SK"/>
        </w:rPr>
        <w:t xml:space="preserve">Výstavba samostatných chodníkov a súbežných chodníkov pre peších popri automobilových komunikáciách </w:t>
      </w:r>
    </w:p>
    <w:p w14:paraId="6F1B7B66" w14:textId="77777777" w:rsidR="00E27B07" w:rsidRPr="008014F7" w:rsidRDefault="00E27B07" w:rsidP="00560F5D">
      <w:pPr>
        <w:pStyle w:val="Odsekzoznamu"/>
        <w:numPr>
          <w:ilvl w:val="0"/>
          <w:numId w:val="61"/>
        </w:numPr>
        <w:suppressAutoHyphens w:val="0"/>
        <w:autoSpaceDE w:val="0"/>
        <w:autoSpaceDN w:val="0"/>
        <w:adjustRightInd w:val="0"/>
        <w:spacing w:line="276" w:lineRule="auto"/>
        <w:rPr>
          <w:rFonts w:ascii="Arial Narrow" w:eastAsia="Calibri" w:hAnsi="Arial Narrow" w:cs="Calibri"/>
          <w:sz w:val="22"/>
          <w:szCs w:val="22"/>
          <w:lang w:eastAsia="sk-SK"/>
        </w:rPr>
      </w:pPr>
      <w:r w:rsidRPr="008014F7">
        <w:rPr>
          <w:rFonts w:ascii="Arial Narrow" w:eastAsia="Calibri" w:hAnsi="Arial Narrow" w:cs="Arial"/>
          <w:sz w:val="22"/>
          <w:szCs w:val="22"/>
          <w:lang w:eastAsia="sk-SK"/>
        </w:rPr>
        <w:t>Výstavba parkovacích plôch</w:t>
      </w:r>
    </w:p>
    <w:p w14:paraId="0C59E1B5" w14:textId="77777777" w:rsidR="00E27B07" w:rsidRPr="008014F7" w:rsidRDefault="00E27B07" w:rsidP="00560F5D">
      <w:pPr>
        <w:pStyle w:val="Odsekzoznamu"/>
        <w:numPr>
          <w:ilvl w:val="0"/>
          <w:numId w:val="61"/>
        </w:numPr>
        <w:suppressAutoHyphens w:val="0"/>
        <w:autoSpaceDE w:val="0"/>
        <w:autoSpaceDN w:val="0"/>
        <w:adjustRightInd w:val="0"/>
        <w:spacing w:line="276" w:lineRule="auto"/>
        <w:rPr>
          <w:rFonts w:ascii="Arial Narrow" w:eastAsia="Calibri" w:hAnsi="Arial Narrow" w:cs="Calibri"/>
          <w:sz w:val="22"/>
          <w:szCs w:val="22"/>
          <w:lang w:eastAsia="sk-SK"/>
        </w:rPr>
      </w:pPr>
      <w:r w:rsidRPr="008014F7">
        <w:rPr>
          <w:rFonts w:ascii="Arial Narrow" w:eastAsia="Calibri" w:hAnsi="Arial Narrow" w:cs="Calibri"/>
          <w:sz w:val="22"/>
          <w:szCs w:val="22"/>
          <w:lang w:eastAsia="sk-SK"/>
        </w:rPr>
        <w:t>Výstavba a rekonštrukcia zastávky autobusovej dopravy</w:t>
      </w:r>
    </w:p>
    <w:p w14:paraId="6F3494B9" w14:textId="77777777" w:rsidR="00E27B07" w:rsidRPr="008014F7" w:rsidRDefault="00E27B07" w:rsidP="00E27B07">
      <w:pPr>
        <w:tabs>
          <w:tab w:val="left" w:pos="923"/>
          <w:tab w:val="left" w:pos="1661"/>
        </w:tabs>
        <w:suppressAutoHyphens w:val="0"/>
        <w:autoSpaceDE w:val="0"/>
        <w:autoSpaceDN w:val="0"/>
        <w:adjustRightInd w:val="0"/>
        <w:spacing w:line="276" w:lineRule="auto"/>
        <w:ind w:left="709"/>
        <w:rPr>
          <w:rFonts w:ascii="Arial Narrow" w:eastAsia="Calibri" w:hAnsi="Arial Narrow" w:cs="Calibri"/>
          <w:sz w:val="22"/>
          <w:szCs w:val="22"/>
          <w:lang w:eastAsia="sk-SK"/>
        </w:rPr>
      </w:pPr>
    </w:p>
    <w:p w14:paraId="4F3A7158" w14:textId="77777777" w:rsidR="00E27B07" w:rsidRPr="008014F7" w:rsidRDefault="00E27B07" w:rsidP="00E27B07">
      <w:pPr>
        <w:tabs>
          <w:tab w:val="left" w:pos="923"/>
          <w:tab w:val="left" w:pos="1661"/>
        </w:tabs>
        <w:suppressAutoHyphens w:val="0"/>
        <w:autoSpaceDE w:val="0"/>
        <w:autoSpaceDN w:val="0"/>
        <w:adjustRightInd w:val="0"/>
        <w:spacing w:line="276" w:lineRule="auto"/>
        <w:ind w:left="709"/>
        <w:rPr>
          <w:rFonts w:ascii="Arial Narrow" w:eastAsia="Calibri" w:hAnsi="Arial Narrow" w:cs="Arial"/>
          <w:sz w:val="22"/>
          <w:szCs w:val="22"/>
          <w:u w:val="single"/>
          <w:lang w:eastAsia="sk-SK"/>
        </w:rPr>
      </w:pPr>
      <w:r w:rsidRPr="008014F7">
        <w:rPr>
          <w:rFonts w:ascii="Arial Narrow" w:eastAsia="Calibri" w:hAnsi="Arial Narrow" w:cs="Calibri"/>
          <w:sz w:val="22"/>
          <w:szCs w:val="22"/>
          <w:lang w:eastAsia="sk-SK"/>
        </w:rPr>
        <w:tab/>
      </w:r>
      <w:r w:rsidRPr="008014F7">
        <w:rPr>
          <w:rFonts w:ascii="Arial Narrow" w:eastAsia="Calibri" w:hAnsi="Arial Narrow" w:cs="Arial"/>
          <w:sz w:val="22"/>
          <w:szCs w:val="22"/>
          <w:u w:val="single"/>
          <w:lang w:eastAsia="sk-SK"/>
        </w:rPr>
        <w:t>Vodohospodárske verejnoprospešné stavby</w:t>
      </w:r>
    </w:p>
    <w:p w14:paraId="101B2BCA" w14:textId="77777777" w:rsidR="00E27B07" w:rsidRPr="008014F7" w:rsidRDefault="00E27B07" w:rsidP="00560F5D">
      <w:pPr>
        <w:pStyle w:val="Odsekzoznamu"/>
        <w:numPr>
          <w:ilvl w:val="0"/>
          <w:numId w:val="61"/>
        </w:numPr>
        <w:suppressAutoHyphens w:val="0"/>
        <w:autoSpaceDE w:val="0"/>
        <w:autoSpaceDN w:val="0"/>
        <w:adjustRightInd w:val="0"/>
        <w:spacing w:line="276" w:lineRule="auto"/>
        <w:rPr>
          <w:rFonts w:ascii="Arial Narrow" w:eastAsia="Calibri" w:hAnsi="Arial Narrow" w:cs="Arial"/>
          <w:sz w:val="22"/>
          <w:szCs w:val="22"/>
          <w:lang w:eastAsia="sk-SK"/>
        </w:rPr>
      </w:pPr>
      <w:r w:rsidRPr="008014F7">
        <w:rPr>
          <w:rFonts w:ascii="Arial Narrow" w:eastAsia="Calibri" w:hAnsi="Arial Narrow" w:cs="Arial"/>
          <w:sz w:val="22"/>
          <w:szCs w:val="22"/>
          <w:lang w:eastAsia="sk-SK"/>
        </w:rPr>
        <w:t>Rozšírenie rozvodnej siete verejného vodovodu DN 110</w:t>
      </w:r>
    </w:p>
    <w:p w14:paraId="7D6BB0A8" w14:textId="242B75AA" w:rsidR="00E27B07" w:rsidRPr="008014F7" w:rsidRDefault="00E27B07" w:rsidP="00560F5D">
      <w:pPr>
        <w:pStyle w:val="Odsekzoznamu"/>
        <w:numPr>
          <w:ilvl w:val="0"/>
          <w:numId w:val="61"/>
        </w:numPr>
        <w:suppressAutoHyphens w:val="0"/>
        <w:autoSpaceDE w:val="0"/>
        <w:autoSpaceDN w:val="0"/>
        <w:adjustRightInd w:val="0"/>
        <w:spacing w:line="276" w:lineRule="auto"/>
        <w:rPr>
          <w:rFonts w:ascii="Arial Narrow" w:eastAsia="Calibri" w:hAnsi="Arial Narrow" w:cs="Arial"/>
          <w:sz w:val="22"/>
          <w:szCs w:val="22"/>
          <w:lang w:eastAsia="sk-SK"/>
        </w:rPr>
      </w:pPr>
      <w:r w:rsidRPr="008014F7">
        <w:rPr>
          <w:rFonts w:ascii="Arial Narrow" w:eastAsia="Calibri" w:hAnsi="Arial Narrow" w:cs="Arial"/>
          <w:sz w:val="22"/>
          <w:szCs w:val="22"/>
          <w:lang w:eastAsia="sk-SK"/>
        </w:rPr>
        <w:t xml:space="preserve">Rozšírenie vodojemu </w:t>
      </w:r>
    </w:p>
    <w:p w14:paraId="276519CA" w14:textId="77777777" w:rsidR="00E27B07" w:rsidRPr="008014F7" w:rsidRDefault="00E27B07" w:rsidP="00560F5D">
      <w:pPr>
        <w:pStyle w:val="Odsekzoznamu"/>
        <w:numPr>
          <w:ilvl w:val="0"/>
          <w:numId w:val="61"/>
        </w:numPr>
        <w:suppressAutoHyphens w:val="0"/>
        <w:autoSpaceDE w:val="0"/>
        <w:autoSpaceDN w:val="0"/>
        <w:adjustRightInd w:val="0"/>
        <w:spacing w:line="276" w:lineRule="auto"/>
        <w:rPr>
          <w:rFonts w:ascii="Arial Narrow" w:eastAsia="Calibri" w:hAnsi="Arial Narrow" w:cs="Arial"/>
          <w:sz w:val="22"/>
          <w:szCs w:val="22"/>
          <w:lang w:eastAsia="sk-SK"/>
        </w:rPr>
      </w:pPr>
      <w:r w:rsidRPr="008014F7">
        <w:rPr>
          <w:rFonts w:ascii="Arial Narrow" w:eastAsia="Calibri" w:hAnsi="Arial Narrow" w:cs="Arial"/>
          <w:sz w:val="22"/>
          <w:szCs w:val="22"/>
          <w:lang w:eastAsia="sk-SK"/>
        </w:rPr>
        <w:t xml:space="preserve">Rozšírenie rozvodnej siete prívodného vodovodného potrubia </w:t>
      </w:r>
    </w:p>
    <w:p w14:paraId="6C9B1E7E" w14:textId="77777777" w:rsidR="00E27B07" w:rsidRPr="008014F7" w:rsidRDefault="00E27B07" w:rsidP="00560F5D">
      <w:pPr>
        <w:pStyle w:val="Odsekzoznamu"/>
        <w:numPr>
          <w:ilvl w:val="0"/>
          <w:numId w:val="61"/>
        </w:numPr>
        <w:suppressAutoHyphens w:val="0"/>
        <w:autoSpaceDE w:val="0"/>
        <w:autoSpaceDN w:val="0"/>
        <w:adjustRightInd w:val="0"/>
        <w:spacing w:line="276" w:lineRule="auto"/>
        <w:rPr>
          <w:rFonts w:ascii="Arial Narrow" w:eastAsia="Calibri" w:hAnsi="Arial Narrow" w:cs="Arial"/>
          <w:sz w:val="22"/>
          <w:szCs w:val="22"/>
          <w:lang w:eastAsia="sk-SK"/>
        </w:rPr>
      </w:pPr>
      <w:r w:rsidRPr="008014F7">
        <w:rPr>
          <w:rFonts w:ascii="Arial Narrow" w:eastAsia="Calibri" w:hAnsi="Arial Narrow" w:cs="Arial"/>
          <w:sz w:val="22"/>
          <w:szCs w:val="22"/>
          <w:lang w:eastAsia="sk-SK"/>
        </w:rPr>
        <w:t>Vybudovanie verejnej splaškovej kanalizácie DN 300</w:t>
      </w:r>
    </w:p>
    <w:p w14:paraId="15EDA5E3" w14:textId="77777777" w:rsidR="00E27B07" w:rsidRPr="008014F7" w:rsidRDefault="00E27B07" w:rsidP="00560F5D">
      <w:pPr>
        <w:pStyle w:val="Odsekzoznamu"/>
        <w:numPr>
          <w:ilvl w:val="0"/>
          <w:numId w:val="61"/>
        </w:numPr>
        <w:suppressAutoHyphens w:val="0"/>
        <w:autoSpaceDE w:val="0"/>
        <w:autoSpaceDN w:val="0"/>
        <w:adjustRightInd w:val="0"/>
        <w:spacing w:line="276" w:lineRule="auto"/>
        <w:rPr>
          <w:rFonts w:ascii="Arial Narrow" w:eastAsia="Calibri" w:hAnsi="Arial Narrow" w:cs="Arial"/>
          <w:sz w:val="22"/>
          <w:szCs w:val="22"/>
          <w:lang w:eastAsia="sk-SK"/>
        </w:rPr>
      </w:pPr>
      <w:r w:rsidRPr="008014F7">
        <w:rPr>
          <w:rFonts w:ascii="Arial Narrow" w:eastAsia="Calibri" w:hAnsi="Arial Narrow" w:cs="Arial"/>
          <w:sz w:val="22"/>
          <w:szCs w:val="22"/>
          <w:lang w:eastAsia="sk-SK"/>
        </w:rPr>
        <w:t xml:space="preserve">Vybudovanie čerpacej stanice ČS </w:t>
      </w:r>
    </w:p>
    <w:p w14:paraId="5901AE56" w14:textId="77777777" w:rsidR="00E27B07" w:rsidRPr="008014F7" w:rsidRDefault="00E27B07" w:rsidP="00560F5D">
      <w:pPr>
        <w:pStyle w:val="Odsekzoznamu"/>
        <w:numPr>
          <w:ilvl w:val="0"/>
          <w:numId w:val="61"/>
        </w:numPr>
        <w:suppressAutoHyphens w:val="0"/>
        <w:autoSpaceDE w:val="0"/>
        <w:autoSpaceDN w:val="0"/>
        <w:adjustRightInd w:val="0"/>
        <w:spacing w:line="276" w:lineRule="auto"/>
        <w:rPr>
          <w:rFonts w:ascii="Arial Narrow" w:eastAsia="Calibri" w:hAnsi="Arial Narrow" w:cs="Arial"/>
          <w:sz w:val="22"/>
          <w:szCs w:val="22"/>
          <w:lang w:eastAsia="sk-SK"/>
        </w:rPr>
      </w:pPr>
      <w:r w:rsidRPr="008014F7">
        <w:rPr>
          <w:rFonts w:ascii="Arial Narrow" w:eastAsia="Calibri" w:hAnsi="Arial Narrow" w:cs="Arial"/>
          <w:sz w:val="22"/>
          <w:szCs w:val="22"/>
          <w:lang w:eastAsia="sk-SK"/>
        </w:rPr>
        <w:t>Vybudovanie dažďovej kanalizácie s ORL</w:t>
      </w:r>
    </w:p>
    <w:p w14:paraId="3089EDEA" w14:textId="77777777" w:rsidR="00E27B07" w:rsidRPr="008014F7" w:rsidRDefault="00E27B07" w:rsidP="00560F5D">
      <w:pPr>
        <w:pStyle w:val="Odsekzoznamu"/>
        <w:numPr>
          <w:ilvl w:val="0"/>
          <w:numId w:val="61"/>
        </w:numPr>
        <w:suppressAutoHyphens w:val="0"/>
        <w:autoSpaceDE w:val="0"/>
        <w:autoSpaceDN w:val="0"/>
        <w:adjustRightInd w:val="0"/>
        <w:spacing w:line="276" w:lineRule="auto"/>
        <w:rPr>
          <w:rFonts w:ascii="Arial Narrow" w:eastAsia="Calibri" w:hAnsi="Arial Narrow" w:cs="Arial"/>
          <w:sz w:val="22"/>
          <w:szCs w:val="22"/>
          <w:lang w:eastAsia="sk-SK"/>
        </w:rPr>
      </w:pPr>
      <w:r w:rsidRPr="008014F7">
        <w:rPr>
          <w:rFonts w:ascii="Arial Narrow" w:eastAsia="Calibri" w:hAnsi="Arial Narrow" w:cs="Arial"/>
          <w:sz w:val="22"/>
          <w:szCs w:val="22"/>
          <w:lang w:eastAsia="sk-SK"/>
        </w:rPr>
        <w:t>Odvádzanie vôd z povrchového odtoku (rigoly) bližšie nešpecifikované</w:t>
      </w:r>
    </w:p>
    <w:p w14:paraId="3678E73A" w14:textId="77777777" w:rsidR="00E27B07" w:rsidRPr="00A71095" w:rsidRDefault="00E27B07" w:rsidP="00560F5D">
      <w:pPr>
        <w:pStyle w:val="Odsekzoznamu"/>
        <w:numPr>
          <w:ilvl w:val="0"/>
          <w:numId w:val="61"/>
        </w:numPr>
        <w:suppressAutoHyphens w:val="0"/>
        <w:autoSpaceDE w:val="0"/>
        <w:autoSpaceDN w:val="0"/>
        <w:adjustRightInd w:val="0"/>
        <w:spacing w:line="276" w:lineRule="auto"/>
        <w:rPr>
          <w:rFonts w:ascii="Arial Narrow" w:eastAsia="Calibri" w:hAnsi="Arial Narrow" w:cs="Calibri"/>
          <w:sz w:val="22"/>
          <w:szCs w:val="22"/>
          <w:lang w:eastAsia="sk-SK"/>
        </w:rPr>
      </w:pPr>
      <w:r w:rsidRPr="00A71095">
        <w:rPr>
          <w:rFonts w:ascii="Arial Narrow" w:eastAsia="Calibri" w:hAnsi="Arial Narrow" w:cs="Arial"/>
          <w:sz w:val="22"/>
          <w:szCs w:val="22"/>
          <w:lang w:eastAsia="sk-SK"/>
        </w:rPr>
        <w:t>Vybudovanie Čistiarne odpadových vôd</w:t>
      </w:r>
    </w:p>
    <w:p w14:paraId="574B5EE8" w14:textId="77777777" w:rsidR="00E27B07" w:rsidRPr="008014F7" w:rsidRDefault="00E27B07" w:rsidP="00E27B07">
      <w:pPr>
        <w:pStyle w:val="Odsekzoznamu"/>
        <w:suppressAutoHyphens w:val="0"/>
        <w:autoSpaceDE w:val="0"/>
        <w:autoSpaceDN w:val="0"/>
        <w:adjustRightInd w:val="0"/>
        <w:spacing w:line="276" w:lineRule="auto"/>
        <w:ind w:left="993"/>
        <w:rPr>
          <w:rFonts w:ascii="Arial Narrow" w:eastAsia="Calibri" w:hAnsi="Arial Narrow" w:cs="Calibri"/>
          <w:sz w:val="22"/>
          <w:szCs w:val="22"/>
          <w:lang w:eastAsia="sk-SK"/>
        </w:rPr>
      </w:pPr>
      <w:r w:rsidRPr="008014F7">
        <w:rPr>
          <w:rFonts w:ascii="Arial Narrow" w:eastAsia="Calibri" w:hAnsi="Arial Narrow" w:cs="Calibri"/>
          <w:sz w:val="22"/>
          <w:szCs w:val="22"/>
          <w:lang w:eastAsia="sk-SK"/>
        </w:rPr>
        <w:t xml:space="preserve">  25. Protipovodňové úpravy brehov toku</w:t>
      </w:r>
    </w:p>
    <w:p w14:paraId="0184C506" w14:textId="77777777" w:rsidR="00E27B07" w:rsidRPr="008014F7" w:rsidRDefault="00E27B07" w:rsidP="00E27B07">
      <w:pPr>
        <w:pStyle w:val="Odsekzoznamu"/>
        <w:suppressAutoHyphens w:val="0"/>
        <w:autoSpaceDE w:val="0"/>
        <w:autoSpaceDN w:val="0"/>
        <w:adjustRightInd w:val="0"/>
        <w:spacing w:line="276" w:lineRule="auto"/>
        <w:ind w:left="993"/>
        <w:rPr>
          <w:rFonts w:ascii="Arial Narrow" w:eastAsia="Calibri" w:hAnsi="Arial Narrow" w:cs="Calibri"/>
          <w:sz w:val="22"/>
          <w:szCs w:val="22"/>
          <w:lang w:eastAsia="sk-SK"/>
        </w:rPr>
      </w:pPr>
    </w:p>
    <w:p w14:paraId="5D872961" w14:textId="77777777" w:rsidR="00E27B07" w:rsidRPr="008014F7" w:rsidRDefault="00E27B07" w:rsidP="00E27B07">
      <w:pPr>
        <w:tabs>
          <w:tab w:val="left" w:pos="545"/>
          <w:tab w:val="left" w:pos="923"/>
          <w:tab w:val="left" w:pos="1661"/>
        </w:tabs>
        <w:suppressAutoHyphens w:val="0"/>
        <w:autoSpaceDE w:val="0"/>
        <w:autoSpaceDN w:val="0"/>
        <w:adjustRightInd w:val="0"/>
        <w:spacing w:line="276" w:lineRule="auto"/>
        <w:ind w:left="709" w:hanging="545"/>
        <w:rPr>
          <w:rFonts w:ascii="Arial Narrow" w:eastAsia="Calibri" w:hAnsi="Arial Narrow" w:cs="Arial"/>
          <w:sz w:val="22"/>
          <w:szCs w:val="22"/>
          <w:u w:val="single"/>
          <w:lang w:eastAsia="sk-SK"/>
        </w:rPr>
      </w:pPr>
      <w:r w:rsidRPr="008014F7">
        <w:rPr>
          <w:rFonts w:ascii="Arial Narrow" w:eastAsia="Calibri" w:hAnsi="Arial Narrow" w:cs="Calibri"/>
          <w:sz w:val="22"/>
          <w:szCs w:val="22"/>
          <w:lang w:eastAsia="sk-SK"/>
        </w:rPr>
        <w:tab/>
      </w:r>
      <w:r w:rsidRPr="008014F7">
        <w:rPr>
          <w:rFonts w:ascii="Arial Narrow" w:eastAsia="Calibri" w:hAnsi="Arial Narrow" w:cs="Calibri"/>
          <w:sz w:val="22"/>
          <w:szCs w:val="22"/>
          <w:lang w:eastAsia="sk-SK"/>
        </w:rPr>
        <w:tab/>
      </w:r>
      <w:proofErr w:type="spellStart"/>
      <w:r w:rsidRPr="008014F7">
        <w:rPr>
          <w:rFonts w:ascii="Arial Narrow" w:eastAsia="Calibri" w:hAnsi="Arial Narrow" w:cs="Arial"/>
          <w:sz w:val="22"/>
          <w:szCs w:val="22"/>
          <w:u w:val="single"/>
          <w:lang w:eastAsia="sk-SK"/>
        </w:rPr>
        <w:t>Energostavby</w:t>
      </w:r>
      <w:proofErr w:type="spellEnd"/>
      <w:r w:rsidRPr="008014F7">
        <w:rPr>
          <w:rFonts w:ascii="Arial Narrow" w:eastAsia="Calibri" w:hAnsi="Arial Narrow" w:cs="Arial"/>
          <w:sz w:val="22"/>
          <w:szCs w:val="22"/>
          <w:u w:val="single"/>
          <w:lang w:eastAsia="sk-SK"/>
        </w:rPr>
        <w:t xml:space="preserve"> - verejnoprospešné stavby pre zásobovanie elektrickou energiou</w:t>
      </w:r>
    </w:p>
    <w:p w14:paraId="254B62E8" w14:textId="77777777" w:rsidR="00E27B07" w:rsidRPr="008014F7" w:rsidRDefault="00E27B07" w:rsidP="00560F5D">
      <w:pPr>
        <w:pStyle w:val="Odsekzoznamu"/>
        <w:numPr>
          <w:ilvl w:val="0"/>
          <w:numId w:val="61"/>
        </w:numPr>
        <w:suppressAutoHyphens w:val="0"/>
        <w:autoSpaceDE w:val="0"/>
        <w:autoSpaceDN w:val="0"/>
        <w:adjustRightInd w:val="0"/>
        <w:spacing w:line="276" w:lineRule="auto"/>
        <w:rPr>
          <w:rFonts w:ascii="Arial Narrow" w:eastAsia="Calibri" w:hAnsi="Arial Narrow" w:cs="Arial"/>
          <w:sz w:val="22"/>
          <w:szCs w:val="22"/>
          <w:lang w:eastAsia="sk-SK"/>
        </w:rPr>
      </w:pPr>
      <w:r w:rsidRPr="008014F7">
        <w:rPr>
          <w:rFonts w:ascii="Arial Narrow" w:eastAsia="Calibri" w:hAnsi="Arial Narrow" w:cs="Arial"/>
          <w:sz w:val="22"/>
          <w:szCs w:val="22"/>
          <w:lang w:eastAsia="sk-SK"/>
        </w:rPr>
        <w:t>Prekládky, demontáže a výstavba vzdušnej a káblovej 22 kV siete.</w:t>
      </w:r>
    </w:p>
    <w:p w14:paraId="581E161A" w14:textId="77777777" w:rsidR="00E27B07" w:rsidRPr="008014F7" w:rsidRDefault="00E27B07" w:rsidP="00560F5D">
      <w:pPr>
        <w:pStyle w:val="Odsekzoznamu"/>
        <w:numPr>
          <w:ilvl w:val="0"/>
          <w:numId w:val="61"/>
        </w:numPr>
        <w:suppressAutoHyphens w:val="0"/>
        <w:autoSpaceDE w:val="0"/>
        <w:autoSpaceDN w:val="0"/>
        <w:adjustRightInd w:val="0"/>
        <w:spacing w:line="276" w:lineRule="auto"/>
        <w:rPr>
          <w:rFonts w:ascii="Arial Narrow" w:eastAsia="Calibri" w:hAnsi="Arial Narrow" w:cs="Arial"/>
          <w:sz w:val="22"/>
          <w:szCs w:val="22"/>
          <w:lang w:eastAsia="sk-SK"/>
        </w:rPr>
      </w:pPr>
      <w:r w:rsidRPr="008014F7">
        <w:rPr>
          <w:rFonts w:ascii="Arial Narrow" w:eastAsia="Calibri" w:hAnsi="Arial Narrow" w:cs="Arial"/>
          <w:sz w:val="22"/>
          <w:szCs w:val="22"/>
          <w:lang w:eastAsia="sk-SK"/>
        </w:rPr>
        <w:t>Náhrada stožiarovej trafostanice za kioskovú.</w:t>
      </w:r>
    </w:p>
    <w:p w14:paraId="1542C9A7" w14:textId="140AB1AE" w:rsidR="00E27B07" w:rsidRPr="008014F7" w:rsidRDefault="00E27B07" w:rsidP="00560F5D">
      <w:pPr>
        <w:pStyle w:val="Odsekzoznamu"/>
        <w:numPr>
          <w:ilvl w:val="0"/>
          <w:numId w:val="61"/>
        </w:numPr>
        <w:suppressAutoHyphens w:val="0"/>
        <w:autoSpaceDE w:val="0"/>
        <w:autoSpaceDN w:val="0"/>
        <w:adjustRightInd w:val="0"/>
        <w:spacing w:line="276" w:lineRule="auto"/>
        <w:rPr>
          <w:rFonts w:ascii="Arial Narrow" w:eastAsia="Calibri" w:hAnsi="Arial Narrow" w:cs="Arial"/>
          <w:sz w:val="22"/>
          <w:szCs w:val="22"/>
          <w:lang w:eastAsia="sk-SK"/>
        </w:rPr>
      </w:pPr>
      <w:r w:rsidRPr="008014F7">
        <w:rPr>
          <w:rFonts w:ascii="Arial Narrow" w:eastAsia="Calibri" w:hAnsi="Arial Narrow" w:cs="Arial"/>
          <w:sz w:val="22"/>
          <w:szCs w:val="22"/>
          <w:lang w:eastAsia="sk-SK"/>
        </w:rPr>
        <w:t>Výstavba nových kioskových trafostaníc</w:t>
      </w:r>
      <w:r w:rsidR="0009072D">
        <w:rPr>
          <w:rFonts w:ascii="Arial Narrow" w:eastAsia="Calibri" w:hAnsi="Arial Narrow" w:cs="Arial"/>
          <w:sz w:val="22"/>
          <w:szCs w:val="22"/>
          <w:lang w:eastAsia="sk-SK"/>
        </w:rPr>
        <w:t>, do 630 kVA</w:t>
      </w:r>
    </w:p>
    <w:p w14:paraId="3E3EB5DA" w14:textId="77777777" w:rsidR="00E27B07" w:rsidRPr="008014F7" w:rsidRDefault="00E27B07" w:rsidP="00560F5D">
      <w:pPr>
        <w:pStyle w:val="Odsekzoznamu"/>
        <w:numPr>
          <w:ilvl w:val="0"/>
          <w:numId w:val="61"/>
        </w:numPr>
        <w:suppressAutoHyphens w:val="0"/>
        <w:autoSpaceDE w:val="0"/>
        <w:autoSpaceDN w:val="0"/>
        <w:adjustRightInd w:val="0"/>
        <w:spacing w:line="276" w:lineRule="auto"/>
        <w:rPr>
          <w:rFonts w:ascii="Arial Narrow" w:eastAsia="Calibri" w:hAnsi="Arial Narrow" w:cs="Arial"/>
          <w:sz w:val="22"/>
          <w:szCs w:val="22"/>
          <w:lang w:eastAsia="sk-SK"/>
        </w:rPr>
      </w:pPr>
      <w:r w:rsidRPr="008014F7">
        <w:rPr>
          <w:rFonts w:ascii="Arial Narrow" w:eastAsia="Calibri" w:hAnsi="Arial Narrow" w:cs="Arial"/>
          <w:sz w:val="22"/>
          <w:szCs w:val="22"/>
          <w:lang w:eastAsia="sk-SK"/>
        </w:rPr>
        <w:t>Výstavba káblovej sekundárnej siete v plochách navrhovanej výstavby.</w:t>
      </w:r>
    </w:p>
    <w:p w14:paraId="06D35027" w14:textId="77777777" w:rsidR="00E27B07" w:rsidRPr="008014F7" w:rsidRDefault="00E27B07" w:rsidP="00E27B07">
      <w:pPr>
        <w:tabs>
          <w:tab w:val="left" w:pos="923"/>
          <w:tab w:val="left" w:pos="1661"/>
        </w:tabs>
        <w:suppressAutoHyphens w:val="0"/>
        <w:autoSpaceDE w:val="0"/>
        <w:autoSpaceDN w:val="0"/>
        <w:adjustRightInd w:val="0"/>
        <w:spacing w:line="276" w:lineRule="auto"/>
        <w:ind w:left="709"/>
        <w:rPr>
          <w:rFonts w:ascii="Arial Narrow" w:eastAsia="Calibri" w:hAnsi="Arial Narrow" w:cs="Arial"/>
          <w:sz w:val="22"/>
          <w:szCs w:val="22"/>
          <w:lang w:eastAsia="sk-SK"/>
        </w:rPr>
      </w:pPr>
      <w:r w:rsidRPr="008014F7">
        <w:rPr>
          <w:rFonts w:ascii="Arial Narrow" w:eastAsia="Calibri" w:hAnsi="Arial Narrow" w:cs="Arial"/>
          <w:sz w:val="22"/>
          <w:szCs w:val="22"/>
          <w:lang w:eastAsia="sk-SK"/>
        </w:rPr>
        <w:t xml:space="preserve">       </w:t>
      </w:r>
    </w:p>
    <w:p w14:paraId="4144062E" w14:textId="77777777" w:rsidR="00E27B07" w:rsidRPr="008014F7" w:rsidRDefault="00E27B07" w:rsidP="00E27B07">
      <w:pPr>
        <w:tabs>
          <w:tab w:val="left" w:pos="923"/>
          <w:tab w:val="left" w:pos="1661"/>
        </w:tabs>
        <w:suppressAutoHyphens w:val="0"/>
        <w:autoSpaceDE w:val="0"/>
        <w:autoSpaceDN w:val="0"/>
        <w:adjustRightInd w:val="0"/>
        <w:spacing w:line="276" w:lineRule="auto"/>
        <w:ind w:left="709"/>
        <w:rPr>
          <w:rFonts w:ascii="Arial Narrow" w:eastAsia="Calibri" w:hAnsi="Arial Narrow" w:cs="Arial"/>
          <w:sz w:val="22"/>
          <w:szCs w:val="22"/>
          <w:u w:val="single"/>
          <w:lang w:eastAsia="sk-SK"/>
        </w:rPr>
      </w:pPr>
      <w:r w:rsidRPr="008014F7">
        <w:rPr>
          <w:rFonts w:ascii="Arial Narrow" w:eastAsia="Calibri" w:hAnsi="Arial Narrow" w:cs="Calibri"/>
          <w:sz w:val="22"/>
          <w:szCs w:val="22"/>
          <w:lang w:eastAsia="sk-SK"/>
        </w:rPr>
        <w:tab/>
      </w:r>
      <w:r w:rsidRPr="008014F7">
        <w:rPr>
          <w:rFonts w:ascii="Arial Narrow" w:eastAsia="Calibri" w:hAnsi="Arial Narrow" w:cs="Arial"/>
          <w:sz w:val="22"/>
          <w:szCs w:val="22"/>
          <w:u w:val="single"/>
          <w:lang w:eastAsia="sk-SK"/>
        </w:rPr>
        <w:t xml:space="preserve"> </w:t>
      </w:r>
      <w:proofErr w:type="spellStart"/>
      <w:r w:rsidRPr="008014F7">
        <w:rPr>
          <w:rFonts w:ascii="Arial Narrow" w:eastAsia="Calibri" w:hAnsi="Arial Narrow" w:cs="Arial"/>
          <w:sz w:val="22"/>
          <w:szCs w:val="22"/>
          <w:u w:val="single"/>
          <w:lang w:eastAsia="sk-SK"/>
        </w:rPr>
        <w:t>Energostavby</w:t>
      </w:r>
      <w:proofErr w:type="spellEnd"/>
      <w:r w:rsidRPr="008014F7">
        <w:rPr>
          <w:rFonts w:ascii="Arial Narrow" w:eastAsia="Calibri" w:hAnsi="Arial Narrow" w:cs="Arial"/>
          <w:sz w:val="22"/>
          <w:szCs w:val="22"/>
          <w:u w:val="single"/>
          <w:lang w:eastAsia="sk-SK"/>
        </w:rPr>
        <w:t xml:space="preserve"> - verejnoprospešné stavby pre zásobovanie zemným plynom a teplom</w:t>
      </w:r>
    </w:p>
    <w:p w14:paraId="69ADED26" w14:textId="77777777" w:rsidR="00E27B07" w:rsidRPr="008014F7" w:rsidRDefault="00E27B07" w:rsidP="00560F5D">
      <w:pPr>
        <w:pStyle w:val="Odsekzoznamu"/>
        <w:numPr>
          <w:ilvl w:val="0"/>
          <w:numId w:val="61"/>
        </w:numPr>
        <w:suppressAutoHyphens w:val="0"/>
        <w:autoSpaceDE w:val="0"/>
        <w:autoSpaceDN w:val="0"/>
        <w:adjustRightInd w:val="0"/>
        <w:spacing w:line="276" w:lineRule="auto"/>
        <w:rPr>
          <w:rFonts w:ascii="Arial Narrow" w:eastAsia="Calibri" w:hAnsi="Arial Narrow" w:cs="Arial"/>
          <w:sz w:val="22"/>
          <w:szCs w:val="22"/>
          <w:lang w:eastAsia="sk-SK"/>
        </w:rPr>
      </w:pPr>
      <w:r w:rsidRPr="008014F7">
        <w:rPr>
          <w:rFonts w:ascii="Arial Narrow" w:eastAsia="Calibri" w:hAnsi="Arial Narrow" w:cs="Arial"/>
          <w:sz w:val="22"/>
          <w:szCs w:val="22"/>
          <w:lang w:eastAsia="sk-SK"/>
        </w:rPr>
        <w:t>Vybudovanie miestnych plynovodov v obci .</w:t>
      </w:r>
    </w:p>
    <w:p w14:paraId="506FADDC" w14:textId="77777777" w:rsidR="00E27B07" w:rsidRPr="008014F7" w:rsidRDefault="00E27B07" w:rsidP="00E27B07">
      <w:pPr>
        <w:tabs>
          <w:tab w:val="left" w:pos="923"/>
          <w:tab w:val="left" w:pos="1661"/>
        </w:tabs>
        <w:suppressAutoHyphens w:val="0"/>
        <w:autoSpaceDE w:val="0"/>
        <w:autoSpaceDN w:val="0"/>
        <w:adjustRightInd w:val="0"/>
        <w:spacing w:line="276" w:lineRule="auto"/>
        <w:ind w:left="709"/>
        <w:rPr>
          <w:rFonts w:ascii="Arial Narrow" w:eastAsia="Calibri" w:hAnsi="Arial Narrow" w:cs="Calibri"/>
          <w:sz w:val="22"/>
          <w:szCs w:val="22"/>
          <w:lang w:eastAsia="sk-SK"/>
        </w:rPr>
      </w:pPr>
    </w:p>
    <w:p w14:paraId="676DAFB4" w14:textId="77777777" w:rsidR="00E27B07" w:rsidRPr="008014F7" w:rsidRDefault="00E27B07" w:rsidP="00E27B07">
      <w:pPr>
        <w:tabs>
          <w:tab w:val="left" w:pos="923"/>
          <w:tab w:val="left" w:pos="1661"/>
        </w:tabs>
        <w:suppressAutoHyphens w:val="0"/>
        <w:autoSpaceDE w:val="0"/>
        <w:autoSpaceDN w:val="0"/>
        <w:adjustRightInd w:val="0"/>
        <w:spacing w:line="276" w:lineRule="auto"/>
        <w:ind w:left="709"/>
        <w:rPr>
          <w:rFonts w:ascii="Arial Narrow" w:eastAsia="Calibri" w:hAnsi="Arial Narrow" w:cs="Arial"/>
          <w:sz w:val="22"/>
          <w:szCs w:val="22"/>
          <w:u w:val="single"/>
          <w:lang w:eastAsia="sk-SK"/>
        </w:rPr>
      </w:pPr>
      <w:r w:rsidRPr="008014F7">
        <w:rPr>
          <w:rFonts w:ascii="Arial Narrow" w:eastAsia="Calibri" w:hAnsi="Arial Narrow" w:cs="Calibri"/>
          <w:sz w:val="22"/>
          <w:szCs w:val="22"/>
          <w:lang w:eastAsia="sk-SK"/>
        </w:rPr>
        <w:tab/>
      </w:r>
      <w:r w:rsidRPr="008014F7">
        <w:rPr>
          <w:rFonts w:ascii="Arial Narrow" w:eastAsia="Calibri" w:hAnsi="Arial Narrow" w:cs="Arial"/>
          <w:sz w:val="22"/>
          <w:szCs w:val="22"/>
          <w:u w:val="single"/>
          <w:lang w:eastAsia="sk-SK"/>
        </w:rPr>
        <w:t>Telekomunikačné stavby</w:t>
      </w:r>
    </w:p>
    <w:p w14:paraId="75FA83F9" w14:textId="77777777" w:rsidR="00E27B07" w:rsidRPr="008014F7" w:rsidRDefault="00E27B07" w:rsidP="00560F5D">
      <w:pPr>
        <w:pStyle w:val="Odsekzoznamu"/>
        <w:numPr>
          <w:ilvl w:val="0"/>
          <w:numId w:val="61"/>
        </w:numPr>
        <w:suppressAutoHyphens w:val="0"/>
        <w:autoSpaceDE w:val="0"/>
        <w:autoSpaceDN w:val="0"/>
        <w:adjustRightInd w:val="0"/>
        <w:spacing w:line="276" w:lineRule="auto"/>
        <w:rPr>
          <w:rFonts w:ascii="Arial Narrow" w:eastAsia="Calibri" w:hAnsi="Arial Narrow" w:cs="Arial"/>
          <w:sz w:val="22"/>
          <w:szCs w:val="22"/>
          <w:lang w:eastAsia="sk-SK"/>
        </w:rPr>
      </w:pPr>
      <w:r w:rsidRPr="008014F7">
        <w:rPr>
          <w:rFonts w:ascii="Arial Narrow" w:eastAsia="Calibri" w:hAnsi="Arial Narrow" w:cs="Arial"/>
          <w:sz w:val="22"/>
          <w:szCs w:val="22"/>
          <w:lang w:eastAsia="sk-SK"/>
        </w:rPr>
        <w:t xml:space="preserve">Výstavba   miestnej   telekomunikačnej   siete   do   rozvojových plôch </w:t>
      </w:r>
    </w:p>
    <w:p w14:paraId="26A5E3C4" w14:textId="77777777" w:rsidR="00E27B07" w:rsidRPr="008014F7" w:rsidRDefault="00E27B07" w:rsidP="00560F5D">
      <w:pPr>
        <w:pStyle w:val="Odsekzoznamu"/>
        <w:numPr>
          <w:ilvl w:val="0"/>
          <w:numId w:val="61"/>
        </w:numPr>
        <w:suppressAutoHyphens w:val="0"/>
        <w:autoSpaceDE w:val="0"/>
        <w:autoSpaceDN w:val="0"/>
        <w:adjustRightInd w:val="0"/>
        <w:spacing w:line="276" w:lineRule="auto"/>
        <w:rPr>
          <w:rFonts w:ascii="Arial Narrow" w:eastAsia="Calibri" w:hAnsi="Arial Narrow" w:cs="Calibri"/>
          <w:sz w:val="22"/>
          <w:szCs w:val="22"/>
          <w:lang w:eastAsia="sk-SK"/>
        </w:rPr>
      </w:pPr>
      <w:r w:rsidRPr="008014F7">
        <w:rPr>
          <w:rFonts w:ascii="Arial Narrow" w:eastAsia="Calibri" w:hAnsi="Arial Narrow" w:cs="Arial"/>
          <w:sz w:val="22"/>
          <w:szCs w:val="22"/>
          <w:lang w:eastAsia="sk-SK"/>
        </w:rPr>
        <w:t>Rozšírenie siete miestneho rozhlasu do plôch s novou zástavbou</w:t>
      </w:r>
      <w:r w:rsidRPr="008014F7">
        <w:rPr>
          <w:rFonts w:ascii="Arial Narrow" w:eastAsia="Calibri" w:hAnsi="Arial Narrow" w:cs="Calibri"/>
          <w:sz w:val="22"/>
          <w:szCs w:val="22"/>
          <w:lang w:eastAsia="sk-SK"/>
        </w:rPr>
        <w:t>.</w:t>
      </w:r>
    </w:p>
    <w:p w14:paraId="451F96DE" w14:textId="77777777" w:rsidR="00E27B07" w:rsidRPr="008014F7" w:rsidRDefault="00E27B07" w:rsidP="00E27B07">
      <w:pPr>
        <w:tabs>
          <w:tab w:val="left" w:pos="923"/>
          <w:tab w:val="left" w:pos="1661"/>
        </w:tabs>
        <w:suppressAutoHyphens w:val="0"/>
        <w:autoSpaceDE w:val="0"/>
        <w:autoSpaceDN w:val="0"/>
        <w:adjustRightInd w:val="0"/>
        <w:spacing w:line="276" w:lineRule="auto"/>
        <w:ind w:left="709" w:hanging="545"/>
        <w:rPr>
          <w:rFonts w:ascii="Arial Narrow" w:eastAsia="Calibri" w:hAnsi="Arial Narrow" w:cs="Calibri"/>
          <w:sz w:val="22"/>
          <w:szCs w:val="22"/>
          <w:lang w:eastAsia="sk-SK"/>
        </w:rPr>
      </w:pPr>
      <w:r w:rsidRPr="008014F7">
        <w:rPr>
          <w:rFonts w:ascii="Arial Narrow" w:eastAsia="Calibri" w:hAnsi="Arial Narrow" w:cs="Calibri"/>
          <w:sz w:val="22"/>
          <w:szCs w:val="22"/>
          <w:lang w:eastAsia="sk-SK"/>
        </w:rPr>
        <w:tab/>
      </w:r>
    </w:p>
    <w:p w14:paraId="67EB931F" w14:textId="77777777" w:rsidR="00E27B07" w:rsidRPr="008014F7" w:rsidRDefault="00E27B07" w:rsidP="00E27B07">
      <w:pPr>
        <w:tabs>
          <w:tab w:val="left" w:pos="923"/>
          <w:tab w:val="left" w:pos="1661"/>
        </w:tabs>
        <w:suppressAutoHyphens w:val="0"/>
        <w:autoSpaceDE w:val="0"/>
        <w:autoSpaceDN w:val="0"/>
        <w:adjustRightInd w:val="0"/>
        <w:spacing w:line="276" w:lineRule="auto"/>
        <w:ind w:left="709" w:hanging="545"/>
        <w:rPr>
          <w:rFonts w:ascii="Arial Narrow" w:eastAsia="Calibri" w:hAnsi="Arial Narrow" w:cs="Calibri"/>
          <w:sz w:val="22"/>
          <w:szCs w:val="22"/>
          <w:lang w:eastAsia="sk-SK"/>
        </w:rPr>
      </w:pPr>
      <w:r w:rsidRPr="008014F7">
        <w:rPr>
          <w:rFonts w:ascii="Arial Narrow" w:eastAsia="Calibri" w:hAnsi="Arial Narrow" w:cs="Calibri"/>
          <w:sz w:val="22"/>
          <w:szCs w:val="22"/>
          <w:lang w:eastAsia="sk-SK"/>
        </w:rPr>
        <w:tab/>
      </w:r>
      <w:r w:rsidRPr="008014F7">
        <w:rPr>
          <w:rFonts w:ascii="Arial Narrow" w:eastAsia="Calibri" w:hAnsi="Arial Narrow" w:cs="Calibri"/>
          <w:sz w:val="22"/>
          <w:szCs w:val="22"/>
          <w:lang w:eastAsia="sk-SK"/>
        </w:rPr>
        <w:tab/>
      </w:r>
      <w:r w:rsidRPr="008014F7">
        <w:rPr>
          <w:rFonts w:ascii="Arial Narrow" w:eastAsia="Calibri" w:hAnsi="Arial Narrow" w:cs="Arial"/>
          <w:sz w:val="22"/>
          <w:szCs w:val="22"/>
          <w:u w:val="single"/>
          <w:lang w:eastAsia="sk-SK"/>
        </w:rPr>
        <w:t>Ostatné</w:t>
      </w:r>
    </w:p>
    <w:p w14:paraId="5377E93F" w14:textId="77777777" w:rsidR="00E27B07" w:rsidRPr="008014F7" w:rsidRDefault="00E27B07" w:rsidP="00560F5D">
      <w:pPr>
        <w:pStyle w:val="Odsekzoznamu"/>
        <w:numPr>
          <w:ilvl w:val="0"/>
          <w:numId w:val="61"/>
        </w:numPr>
        <w:suppressAutoHyphens w:val="0"/>
        <w:autoSpaceDE w:val="0"/>
        <w:autoSpaceDN w:val="0"/>
        <w:adjustRightInd w:val="0"/>
        <w:spacing w:line="276" w:lineRule="auto"/>
        <w:rPr>
          <w:rFonts w:ascii="Arial Narrow" w:eastAsia="Calibri" w:hAnsi="Arial Narrow" w:cs="Arial"/>
          <w:sz w:val="22"/>
          <w:szCs w:val="22"/>
          <w:lang w:eastAsia="sk-SK"/>
        </w:rPr>
      </w:pPr>
      <w:r w:rsidRPr="008014F7">
        <w:rPr>
          <w:rFonts w:ascii="Arial Narrow" w:eastAsia="Calibri" w:hAnsi="Arial Narrow" w:cs="Arial"/>
          <w:sz w:val="22"/>
          <w:szCs w:val="22"/>
          <w:lang w:eastAsia="sk-SK"/>
        </w:rPr>
        <w:t>Realizácia plôch s výsadbou verejnej zelene a údržba existujúcej verejnej zelene.</w:t>
      </w:r>
    </w:p>
    <w:p w14:paraId="3A3BFFB0" w14:textId="77777777" w:rsidR="00E27B07" w:rsidRPr="008014F7" w:rsidRDefault="00E27B07" w:rsidP="00560F5D">
      <w:pPr>
        <w:pStyle w:val="Odsekzoznamu"/>
        <w:numPr>
          <w:ilvl w:val="0"/>
          <w:numId w:val="61"/>
        </w:numPr>
        <w:suppressAutoHyphens w:val="0"/>
        <w:autoSpaceDE w:val="0"/>
        <w:autoSpaceDN w:val="0"/>
        <w:adjustRightInd w:val="0"/>
        <w:spacing w:line="276" w:lineRule="auto"/>
        <w:rPr>
          <w:rFonts w:ascii="Arial Narrow" w:eastAsia="Calibri" w:hAnsi="Arial Narrow" w:cs="Arial"/>
          <w:sz w:val="22"/>
          <w:szCs w:val="22"/>
          <w:lang w:eastAsia="sk-SK"/>
        </w:rPr>
      </w:pPr>
      <w:r w:rsidRPr="008014F7">
        <w:rPr>
          <w:rFonts w:ascii="Arial Narrow" w:eastAsia="Calibri" w:hAnsi="Arial Narrow" w:cs="Arial"/>
          <w:sz w:val="22"/>
          <w:szCs w:val="22"/>
          <w:lang w:eastAsia="sk-SK"/>
        </w:rPr>
        <w:t>Výstavba detských ihrísk v obci.</w:t>
      </w:r>
    </w:p>
    <w:p w14:paraId="2ACCC8B3" w14:textId="77777777" w:rsidR="00E27B07" w:rsidRPr="008014F7" w:rsidRDefault="00E27B07" w:rsidP="00560F5D">
      <w:pPr>
        <w:pStyle w:val="Odsekzoznamu"/>
        <w:numPr>
          <w:ilvl w:val="0"/>
          <w:numId w:val="61"/>
        </w:numPr>
        <w:suppressAutoHyphens w:val="0"/>
        <w:autoSpaceDE w:val="0"/>
        <w:autoSpaceDN w:val="0"/>
        <w:adjustRightInd w:val="0"/>
        <w:spacing w:line="276" w:lineRule="auto"/>
        <w:rPr>
          <w:rFonts w:ascii="Arial Narrow" w:eastAsia="Calibri" w:hAnsi="Arial Narrow" w:cs="Arial"/>
          <w:sz w:val="22"/>
          <w:szCs w:val="22"/>
          <w:lang w:eastAsia="sk-SK"/>
        </w:rPr>
      </w:pPr>
      <w:r w:rsidRPr="008014F7">
        <w:rPr>
          <w:rFonts w:ascii="Arial Narrow" w:eastAsia="Calibri" w:hAnsi="Arial Narrow" w:cs="Arial"/>
          <w:sz w:val="22"/>
          <w:szCs w:val="22"/>
          <w:lang w:eastAsia="sk-SK"/>
        </w:rPr>
        <w:t>Zberný dvor</w:t>
      </w:r>
    </w:p>
    <w:p w14:paraId="0D3C32A1" w14:textId="77777777" w:rsidR="00E27B07" w:rsidRPr="008014F7" w:rsidRDefault="00E27B07" w:rsidP="00560F5D">
      <w:pPr>
        <w:pStyle w:val="Odsekzoznamu"/>
        <w:numPr>
          <w:ilvl w:val="0"/>
          <w:numId w:val="61"/>
        </w:numPr>
        <w:suppressAutoHyphens w:val="0"/>
        <w:autoSpaceDE w:val="0"/>
        <w:autoSpaceDN w:val="0"/>
        <w:adjustRightInd w:val="0"/>
        <w:spacing w:line="276" w:lineRule="auto"/>
        <w:rPr>
          <w:rFonts w:ascii="Arial Narrow" w:eastAsia="Calibri" w:hAnsi="Arial Narrow" w:cs="Arial"/>
          <w:sz w:val="22"/>
          <w:szCs w:val="22"/>
          <w:lang w:eastAsia="sk-SK"/>
        </w:rPr>
      </w:pPr>
      <w:r w:rsidRPr="008014F7">
        <w:rPr>
          <w:rFonts w:ascii="Arial Narrow" w:eastAsia="Calibri" w:hAnsi="Arial Narrow" w:cs="Arial"/>
          <w:sz w:val="22"/>
          <w:szCs w:val="22"/>
          <w:lang w:eastAsia="sk-SK"/>
        </w:rPr>
        <w:t>Sanácia, rekultivácia neregistrovaných skládok</w:t>
      </w:r>
    </w:p>
    <w:p w14:paraId="596EF56C" w14:textId="0EE4CBD8" w:rsidR="00E27B07" w:rsidRDefault="00E27B07" w:rsidP="00E27B07">
      <w:pPr>
        <w:pStyle w:val="Style47"/>
        <w:widowControl/>
        <w:spacing w:before="53"/>
        <w:rPr>
          <w:rStyle w:val="FontStyle100"/>
          <w:rFonts w:ascii="Arial Narrow" w:hAnsi="Arial Narrow"/>
          <w:color w:val="auto"/>
          <w:sz w:val="24"/>
          <w:szCs w:val="24"/>
        </w:rPr>
      </w:pPr>
    </w:p>
    <w:p w14:paraId="7A6CD79C" w14:textId="3C987A14" w:rsidR="008C3CCE" w:rsidRDefault="008C3CCE" w:rsidP="00E27B07">
      <w:pPr>
        <w:pStyle w:val="Style47"/>
        <w:widowControl/>
        <w:spacing w:before="53"/>
        <w:rPr>
          <w:rStyle w:val="FontStyle100"/>
          <w:rFonts w:ascii="Arial Narrow" w:hAnsi="Arial Narrow"/>
          <w:color w:val="auto"/>
          <w:sz w:val="24"/>
          <w:szCs w:val="24"/>
        </w:rPr>
      </w:pPr>
    </w:p>
    <w:p w14:paraId="4090153A" w14:textId="728B223E" w:rsidR="008C3CCE" w:rsidRDefault="008C3CCE" w:rsidP="00E27B07">
      <w:pPr>
        <w:pStyle w:val="Style47"/>
        <w:widowControl/>
        <w:spacing w:before="53"/>
        <w:rPr>
          <w:rStyle w:val="FontStyle100"/>
          <w:rFonts w:ascii="Arial Narrow" w:hAnsi="Arial Narrow"/>
          <w:color w:val="auto"/>
          <w:sz w:val="24"/>
          <w:szCs w:val="24"/>
        </w:rPr>
      </w:pPr>
    </w:p>
    <w:p w14:paraId="5EAD8BFF" w14:textId="42E0AFFF" w:rsidR="008C3CCE" w:rsidRDefault="008C3CCE" w:rsidP="00E27B07">
      <w:pPr>
        <w:pStyle w:val="Style47"/>
        <w:widowControl/>
        <w:spacing w:before="53"/>
        <w:rPr>
          <w:rStyle w:val="FontStyle100"/>
          <w:rFonts w:ascii="Arial Narrow" w:hAnsi="Arial Narrow"/>
          <w:color w:val="auto"/>
          <w:sz w:val="24"/>
          <w:szCs w:val="24"/>
        </w:rPr>
      </w:pPr>
    </w:p>
    <w:p w14:paraId="40CC94DD" w14:textId="77777777" w:rsidR="008C3CCE" w:rsidRPr="008014F7" w:rsidRDefault="008C3CCE" w:rsidP="00E27B07">
      <w:pPr>
        <w:pStyle w:val="Style47"/>
        <w:widowControl/>
        <w:spacing w:before="53"/>
        <w:rPr>
          <w:rStyle w:val="FontStyle100"/>
          <w:rFonts w:ascii="Arial Narrow" w:hAnsi="Arial Narrow"/>
          <w:color w:val="auto"/>
          <w:sz w:val="24"/>
          <w:szCs w:val="24"/>
        </w:rPr>
      </w:pPr>
    </w:p>
    <w:p w14:paraId="10CA0D26" w14:textId="77777777" w:rsidR="00E27B07" w:rsidRPr="008014F7" w:rsidRDefault="00E27B07" w:rsidP="00E27B07">
      <w:pPr>
        <w:pStyle w:val="Style47"/>
        <w:widowControl/>
        <w:spacing w:before="53"/>
        <w:rPr>
          <w:rStyle w:val="FontStyle100"/>
          <w:rFonts w:ascii="Arial Narrow" w:hAnsi="Arial Narrow"/>
          <w:color w:val="auto"/>
          <w:sz w:val="24"/>
          <w:szCs w:val="24"/>
        </w:rPr>
      </w:pPr>
    </w:p>
    <w:p w14:paraId="32672746" w14:textId="77777777" w:rsidR="00E27B07" w:rsidRPr="008014F7" w:rsidRDefault="00E27B07" w:rsidP="00E27B07">
      <w:pPr>
        <w:jc w:val="center"/>
        <w:rPr>
          <w:rFonts w:ascii="Arial Narrow" w:hAnsi="Arial Narrow"/>
          <w:b/>
          <w:sz w:val="24"/>
          <w:szCs w:val="24"/>
        </w:rPr>
      </w:pPr>
      <w:r w:rsidRPr="008014F7">
        <w:rPr>
          <w:rFonts w:ascii="Arial Narrow" w:hAnsi="Arial Narrow"/>
          <w:b/>
          <w:sz w:val="24"/>
          <w:szCs w:val="24"/>
        </w:rPr>
        <w:t>Článok 15</w:t>
      </w:r>
    </w:p>
    <w:p w14:paraId="3A5A724F" w14:textId="77777777" w:rsidR="00E27B07" w:rsidRPr="008014F7" w:rsidRDefault="00E27B07" w:rsidP="00E27B07">
      <w:pPr>
        <w:jc w:val="center"/>
        <w:rPr>
          <w:rFonts w:ascii="Arial Narrow" w:hAnsi="Arial Narrow"/>
          <w:b/>
          <w:sz w:val="24"/>
          <w:szCs w:val="24"/>
        </w:rPr>
      </w:pPr>
      <w:r w:rsidRPr="008014F7">
        <w:rPr>
          <w:rFonts w:ascii="Arial Narrow" w:hAnsi="Arial Narrow"/>
          <w:b/>
          <w:sz w:val="24"/>
          <w:szCs w:val="24"/>
        </w:rPr>
        <w:t>Schéma záväzných častí riešenia a verejnoprospešných stavieb</w:t>
      </w:r>
    </w:p>
    <w:p w14:paraId="3AE01E49" w14:textId="77777777" w:rsidR="00E27B07" w:rsidRPr="008014F7" w:rsidRDefault="00E27B07" w:rsidP="00E27B07">
      <w:pPr>
        <w:pStyle w:val="Nadpis4"/>
        <w:tabs>
          <w:tab w:val="left" w:pos="567"/>
        </w:tabs>
        <w:rPr>
          <w:rFonts w:ascii="Arial Narrow" w:hAnsi="Arial Narrow"/>
          <w:color w:val="auto"/>
          <w:sz w:val="24"/>
          <w:szCs w:val="24"/>
        </w:rPr>
      </w:pPr>
    </w:p>
    <w:p w14:paraId="42F6AB57" w14:textId="463E9F76" w:rsidR="00E27B07" w:rsidRPr="008014F7" w:rsidRDefault="00E27B07" w:rsidP="00E27B07">
      <w:pPr>
        <w:pStyle w:val="Nadpis4"/>
        <w:tabs>
          <w:tab w:val="left" w:pos="567"/>
        </w:tabs>
        <w:ind w:left="567" w:hanging="567"/>
        <w:rPr>
          <w:rFonts w:ascii="Arial Narrow" w:hAnsi="Arial Narrow"/>
          <w:b w:val="0"/>
          <w:i w:val="0"/>
          <w:color w:val="auto"/>
          <w:sz w:val="22"/>
          <w:szCs w:val="22"/>
        </w:rPr>
      </w:pPr>
      <w:r w:rsidRPr="008014F7">
        <w:rPr>
          <w:rFonts w:ascii="Arial Narrow" w:hAnsi="Arial Narrow"/>
          <w:b w:val="0"/>
          <w:i w:val="0"/>
          <w:color w:val="auto"/>
          <w:sz w:val="22"/>
          <w:szCs w:val="22"/>
        </w:rPr>
        <w:t>(1)</w:t>
      </w:r>
      <w:r w:rsidRPr="008014F7">
        <w:rPr>
          <w:rFonts w:ascii="Arial Narrow" w:hAnsi="Arial Narrow"/>
          <w:b w:val="0"/>
          <w:i w:val="0"/>
          <w:color w:val="auto"/>
          <w:sz w:val="22"/>
          <w:szCs w:val="22"/>
        </w:rPr>
        <w:tab/>
        <w:t xml:space="preserve">Záväzné časti budú schválené schvaľovacím orgánom obce formulovaný všeobecne záväzným nariadením obce </w:t>
      </w:r>
      <w:r w:rsidR="00FD4DC0" w:rsidRPr="008014F7">
        <w:rPr>
          <w:rFonts w:ascii="Arial Narrow" w:hAnsi="Arial Narrow"/>
          <w:b w:val="0"/>
          <w:i w:val="0"/>
          <w:color w:val="auto"/>
          <w:sz w:val="22"/>
          <w:szCs w:val="22"/>
        </w:rPr>
        <w:t>Olešná</w:t>
      </w:r>
      <w:r w:rsidRPr="008014F7">
        <w:rPr>
          <w:rFonts w:ascii="Arial Narrow" w:hAnsi="Arial Narrow"/>
          <w:b w:val="0"/>
          <w:i w:val="0"/>
          <w:color w:val="auto"/>
          <w:sz w:val="22"/>
          <w:szCs w:val="22"/>
        </w:rPr>
        <w:t>.</w:t>
      </w:r>
    </w:p>
    <w:p w14:paraId="0C17F3C3" w14:textId="77777777" w:rsidR="00E27B07" w:rsidRPr="008014F7" w:rsidRDefault="00E27B07" w:rsidP="00E27B07">
      <w:pPr>
        <w:tabs>
          <w:tab w:val="left" w:pos="567"/>
        </w:tabs>
        <w:ind w:left="567" w:hanging="567"/>
        <w:jc w:val="both"/>
        <w:rPr>
          <w:rFonts w:ascii="Arial Narrow" w:hAnsi="Arial Narrow"/>
          <w:sz w:val="22"/>
          <w:szCs w:val="22"/>
        </w:rPr>
      </w:pPr>
      <w:r w:rsidRPr="008014F7">
        <w:rPr>
          <w:rFonts w:ascii="Arial Narrow" w:hAnsi="Arial Narrow"/>
          <w:sz w:val="22"/>
          <w:szCs w:val="22"/>
        </w:rPr>
        <w:t>(2)</w:t>
      </w:r>
      <w:r w:rsidRPr="008014F7">
        <w:rPr>
          <w:rFonts w:ascii="Arial Narrow" w:hAnsi="Arial Narrow"/>
          <w:sz w:val="22"/>
          <w:szCs w:val="22"/>
        </w:rPr>
        <w:tab/>
        <w:t>Schéma záväzných častí riešenia a verejnoprospešných stavieb je neoddeliteľnou grafickou prílohou textovej časti a je vypracovaná v zmysle § 12 ods. 6, písm. k) a l) Vyhlášky MŽP SR č. 55/2001 Z.z. O územnoplánovacích podkladoch a územnoplánovacej dokumentácii.</w:t>
      </w:r>
    </w:p>
    <w:p w14:paraId="0DEF3A70" w14:textId="77777777" w:rsidR="00E27B07" w:rsidRPr="008014F7" w:rsidRDefault="00E27B07" w:rsidP="00E27B07">
      <w:pPr>
        <w:pStyle w:val="Style47"/>
        <w:widowControl/>
        <w:spacing w:before="53"/>
        <w:rPr>
          <w:rStyle w:val="FontStyle100"/>
          <w:rFonts w:ascii="Arial Narrow" w:hAnsi="Arial Narrow"/>
          <w:color w:val="auto"/>
          <w:sz w:val="24"/>
          <w:szCs w:val="24"/>
        </w:rPr>
      </w:pPr>
    </w:p>
    <w:p w14:paraId="2DA18FD0" w14:textId="77777777" w:rsidR="00E27B07" w:rsidRPr="008014F7" w:rsidRDefault="00E27B07" w:rsidP="00E27B07">
      <w:pPr>
        <w:pStyle w:val="Style47"/>
        <w:widowControl/>
        <w:spacing w:before="53"/>
        <w:rPr>
          <w:rStyle w:val="FontStyle100"/>
          <w:rFonts w:ascii="Arial Narrow" w:hAnsi="Arial Narrow"/>
          <w:color w:val="auto"/>
          <w:sz w:val="24"/>
          <w:szCs w:val="24"/>
        </w:rPr>
      </w:pPr>
    </w:p>
    <w:p w14:paraId="2A16F016" w14:textId="77777777" w:rsidR="00E27B07" w:rsidRPr="008014F7" w:rsidRDefault="00E27B07" w:rsidP="00E27B07">
      <w:pPr>
        <w:pStyle w:val="Style47"/>
        <w:widowControl/>
        <w:spacing w:before="53"/>
        <w:rPr>
          <w:rStyle w:val="FontStyle100"/>
          <w:rFonts w:ascii="Arial Narrow" w:hAnsi="Arial Narrow"/>
          <w:b/>
          <w:color w:val="auto"/>
          <w:sz w:val="24"/>
          <w:szCs w:val="24"/>
        </w:rPr>
      </w:pPr>
      <w:r w:rsidRPr="008014F7">
        <w:rPr>
          <w:rStyle w:val="FontStyle100"/>
          <w:rFonts w:ascii="Arial Narrow" w:hAnsi="Arial Narrow"/>
          <w:b/>
          <w:color w:val="auto"/>
          <w:sz w:val="24"/>
          <w:szCs w:val="24"/>
        </w:rPr>
        <w:t>VI.       DOPLŇUJÚCE ÚDAJE</w:t>
      </w:r>
    </w:p>
    <w:p w14:paraId="4D054772" w14:textId="0286FEB6" w:rsidR="00E27B07" w:rsidRPr="008014F7" w:rsidRDefault="00E27B07" w:rsidP="00E27B07">
      <w:pPr>
        <w:pStyle w:val="Style38"/>
        <w:widowControl/>
        <w:spacing w:before="230" w:line="230" w:lineRule="exact"/>
        <w:ind w:firstLine="840"/>
        <w:rPr>
          <w:rStyle w:val="FontStyle101"/>
          <w:rFonts w:ascii="Arial Narrow" w:hAnsi="Arial Narrow"/>
          <w:sz w:val="22"/>
          <w:szCs w:val="22"/>
        </w:rPr>
      </w:pPr>
      <w:r w:rsidRPr="008014F7">
        <w:rPr>
          <w:rStyle w:val="FontStyle101"/>
          <w:rFonts w:ascii="Arial Narrow" w:hAnsi="Arial Narrow"/>
          <w:sz w:val="22"/>
          <w:szCs w:val="22"/>
        </w:rPr>
        <w:t xml:space="preserve">V súvislosti so spracovaním Návrhu územného plánu obce </w:t>
      </w:r>
      <w:r w:rsidR="00FD4DC0" w:rsidRPr="008014F7">
        <w:rPr>
          <w:rStyle w:val="FontStyle101"/>
          <w:rFonts w:ascii="Arial Narrow" w:hAnsi="Arial Narrow"/>
          <w:sz w:val="22"/>
          <w:szCs w:val="22"/>
        </w:rPr>
        <w:t>Olešná</w:t>
      </w:r>
      <w:r w:rsidRPr="008014F7">
        <w:rPr>
          <w:rStyle w:val="FontStyle101"/>
          <w:rFonts w:ascii="Arial Narrow" w:hAnsi="Arial Narrow"/>
          <w:sz w:val="22"/>
          <w:szCs w:val="22"/>
        </w:rPr>
        <w:t xml:space="preserve"> boli k dispozícii nasledovné dokumenty, z ktorých boli čerpané doplňujúce údaje a z ktorých boli následne zapracované relevantné informácie do riešenia :</w:t>
      </w:r>
    </w:p>
    <w:p w14:paraId="5E92B6E1" w14:textId="77777777" w:rsidR="00E27B07" w:rsidRPr="008014F7" w:rsidRDefault="00E27B07" w:rsidP="00003355">
      <w:pPr>
        <w:pStyle w:val="Style67"/>
        <w:widowControl/>
        <w:numPr>
          <w:ilvl w:val="0"/>
          <w:numId w:val="40"/>
        </w:numPr>
        <w:tabs>
          <w:tab w:val="left" w:pos="850"/>
        </w:tabs>
        <w:spacing w:before="230" w:line="226" w:lineRule="exact"/>
        <w:jc w:val="left"/>
        <w:rPr>
          <w:rStyle w:val="FontStyle101"/>
          <w:rFonts w:ascii="Arial Narrow" w:hAnsi="Arial Narrow"/>
          <w:sz w:val="22"/>
          <w:szCs w:val="22"/>
        </w:rPr>
      </w:pPr>
      <w:r w:rsidRPr="008014F7">
        <w:rPr>
          <w:rStyle w:val="FontStyle101"/>
          <w:rFonts w:ascii="Arial Narrow" w:hAnsi="Arial Narrow"/>
          <w:sz w:val="22"/>
          <w:szCs w:val="22"/>
        </w:rPr>
        <w:t>Koncepcia územného rozvoja Slovenska (KÚRS, 2001).</w:t>
      </w:r>
    </w:p>
    <w:p w14:paraId="3D7EC71B" w14:textId="77777777" w:rsidR="00E27B07" w:rsidRPr="008014F7" w:rsidRDefault="00E27B07" w:rsidP="00003355">
      <w:pPr>
        <w:pStyle w:val="Style67"/>
        <w:widowControl/>
        <w:numPr>
          <w:ilvl w:val="0"/>
          <w:numId w:val="40"/>
        </w:numPr>
        <w:tabs>
          <w:tab w:val="left" w:pos="850"/>
        </w:tabs>
        <w:spacing w:line="226" w:lineRule="exact"/>
        <w:jc w:val="left"/>
        <w:rPr>
          <w:rStyle w:val="FontStyle101"/>
          <w:rFonts w:ascii="Arial Narrow" w:hAnsi="Arial Narrow"/>
          <w:sz w:val="22"/>
          <w:szCs w:val="22"/>
        </w:rPr>
      </w:pPr>
      <w:r w:rsidRPr="008014F7">
        <w:rPr>
          <w:rStyle w:val="FontStyle101"/>
          <w:rFonts w:ascii="Arial Narrow" w:hAnsi="Arial Narrow"/>
          <w:sz w:val="22"/>
          <w:szCs w:val="22"/>
        </w:rPr>
        <w:t>Celoštátne sčítanie dopravy (CSD) na území Slovenskej republiky.</w:t>
      </w:r>
    </w:p>
    <w:p w14:paraId="43A929D4" w14:textId="77777777" w:rsidR="00E27B07" w:rsidRPr="008014F7" w:rsidRDefault="00E27B07" w:rsidP="00003355">
      <w:pPr>
        <w:pStyle w:val="Style67"/>
        <w:widowControl/>
        <w:numPr>
          <w:ilvl w:val="0"/>
          <w:numId w:val="40"/>
        </w:numPr>
        <w:tabs>
          <w:tab w:val="left" w:pos="850"/>
        </w:tabs>
        <w:spacing w:line="226" w:lineRule="exact"/>
        <w:jc w:val="left"/>
        <w:rPr>
          <w:rStyle w:val="FontStyle101"/>
          <w:rFonts w:ascii="Arial Narrow" w:hAnsi="Arial Narrow"/>
          <w:sz w:val="22"/>
          <w:szCs w:val="22"/>
        </w:rPr>
      </w:pPr>
      <w:r w:rsidRPr="008014F7">
        <w:rPr>
          <w:rStyle w:val="FontStyle101"/>
          <w:rFonts w:ascii="Arial Narrow" w:hAnsi="Arial Narrow"/>
          <w:sz w:val="22"/>
          <w:szCs w:val="22"/>
        </w:rPr>
        <w:t>výstupy zo stránky</w:t>
      </w:r>
      <w:hyperlink r:id="rId58" w:history="1">
        <w:r w:rsidRPr="008014F7">
          <w:rPr>
            <w:rStyle w:val="FontStyle101"/>
            <w:rFonts w:ascii="Arial Narrow" w:hAnsi="Arial Narrow"/>
            <w:sz w:val="22"/>
            <w:szCs w:val="22"/>
            <w:u w:val="single"/>
          </w:rPr>
          <w:t xml:space="preserve"> www.ssc.sk,</w:t>
        </w:r>
      </w:hyperlink>
    </w:p>
    <w:p w14:paraId="4BB68DBF" w14:textId="77777777" w:rsidR="00E27B07" w:rsidRPr="008014F7" w:rsidRDefault="00E27B07" w:rsidP="00003355">
      <w:pPr>
        <w:pStyle w:val="Style67"/>
        <w:widowControl/>
        <w:numPr>
          <w:ilvl w:val="0"/>
          <w:numId w:val="40"/>
        </w:numPr>
        <w:tabs>
          <w:tab w:val="left" w:pos="850"/>
        </w:tabs>
        <w:spacing w:line="226" w:lineRule="exact"/>
        <w:jc w:val="left"/>
        <w:rPr>
          <w:rStyle w:val="FontStyle101"/>
          <w:rFonts w:ascii="Arial Narrow" w:hAnsi="Arial Narrow"/>
          <w:sz w:val="22"/>
          <w:szCs w:val="22"/>
        </w:rPr>
      </w:pPr>
      <w:r w:rsidRPr="008014F7">
        <w:rPr>
          <w:rStyle w:val="FontStyle101"/>
          <w:rFonts w:ascii="Arial Narrow" w:hAnsi="Arial Narrow"/>
          <w:sz w:val="22"/>
          <w:szCs w:val="22"/>
        </w:rPr>
        <w:t>Súpis pamiatok na Slovensku.</w:t>
      </w:r>
    </w:p>
    <w:p w14:paraId="3568A929" w14:textId="512A426E" w:rsidR="00E27B07" w:rsidRPr="008014F7" w:rsidRDefault="00E27B07" w:rsidP="00003355">
      <w:pPr>
        <w:pStyle w:val="Style67"/>
        <w:widowControl/>
        <w:numPr>
          <w:ilvl w:val="0"/>
          <w:numId w:val="40"/>
        </w:numPr>
        <w:tabs>
          <w:tab w:val="left" w:pos="850"/>
        </w:tabs>
        <w:spacing w:line="226" w:lineRule="exact"/>
        <w:jc w:val="left"/>
        <w:rPr>
          <w:rStyle w:val="FontStyle101"/>
          <w:rFonts w:ascii="Arial Narrow" w:hAnsi="Arial Narrow"/>
          <w:sz w:val="22"/>
          <w:szCs w:val="22"/>
        </w:rPr>
      </w:pPr>
      <w:r w:rsidRPr="008014F7">
        <w:rPr>
          <w:rStyle w:val="FontStyle101"/>
          <w:rFonts w:ascii="Arial Narrow" w:hAnsi="Arial Narrow"/>
          <w:sz w:val="22"/>
          <w:szCs w:val="22"/>
        </w:rPr>
        <w:t xml:space="preserve">Program hospodárskeho a sociálneho rozvoja obce </w:t>
      </w:r>
      <w:r w:rsidR="00FD4DC0" w:rsidRPr="008014F7">
        <w:rPr>
          <w:rStyle w:val="FontStyle101"/>
          <w:rFonts w:ascii="Arial Narrow" w:hAnsi="Arial Narrow"/>
          <w:sz w:val="22"/>
          <w:szCs w:val="22"/>
        </w:rPr>
        <w:t>Olešná</w:t>
      </w:r>
    </w:p>
    <w:p w14:paraId="0B2E5C65" w14:textId="77777777" w:rsidR="00E27B07" w:rsidRPr="008014F7" w:rsidRDefault="00E27B07" w:rsidP="00003355">
      <w:pPr>
        <w:pStyle w:val="Style67"/>
        <w:widowControl/>
        <w:numPr>
          <w:ilvl w:val="0"/>
          <w:numId w:val="40"/>
        </w:numPr>
        <w:tabs>
          <w:tab w:val="left" w:pos="850"/>
        </w:tabs>
        <w:spacing w:line="226" w:lineRule="exact"/>
        <w:jc w:val="left"/>
        <w:rPr>
          <w:rStyle w:val="FontStyle101"/>
          <w:rFonts w:ascii="Arial Narrow" w:hAnsi="Arial Narrow"/>
          <w:sz w:val="22"/>
          <w:szCs w:val="22"/>
        </w:rPr>
      </w:pPr>
      <w:r w:rsidRPr="008014F7">
        <w:rPr>
          <w:rStyle w:val="FontStyle101"/>
          <w:rFonts w:ascii="Arial Narrow" w:hAnsi="Arial Narrow"/>
          <w:sz w:val="22"/>
          <w:szCs w:val="22"/>
        </w:rPr>
        <w:t>Štatistické údaje z obce, prieskumov a rozborov a Štatistického úradu SR.</w:t>
      </w:r>
    </w:p>
    <w:p w14:paraId="0C9B41A5" w14:textId="1249686B" w:rsidR="00E27B07" w:rsidRPr="008014F7" w:rsidRDefault="00E27B07" w:rsidP="00003355">
      <w:pPr>
        <w:pStyle w:val="Style67"/>
        <w:widowControl/>
        <w:numPr>
          <w:ilvl w:val="0"/>
          <w:numId w:val="40"/>
        </w:numPr>
        <w:tabs>
          <w:tab w:val="left" w:pos="850"/>
        </w:tabs>
        <w:spacing w:line="226" w:lineRule="exact"/>
        <w:jc w:val="left"/>
        <w:rPr>
          <w:rStyle w:val="FontStyle101"/>
          <w:rFonts w:ascii="Arial Narrow" w:hAnsi="Arial Narrow"/>
          <w:sz w:val="22"/>
          <w:szCs w:val="22"/>
        </w:rPr>
      </w:pPr>
      <w:r w:rsidRPr="008014F7">
        <w:rPr>
          <w:rStyle w:val="FontStyle101"/>
          <w:rFonts w:ascii="Arial Narrow" w:hAnsi="Arial Narrow"/>
          <w:sz w:val="22"/>
          <w:szCs w:val="22"/>
        </w:rPr>
        <w:t>ÚPN O </w:t>
      </w:r>
      <w:r w:rsidR="00FD4DC0" w:rsidRPr="008014F7">
        <w:rPr>
          <w:rStyle w:val="FontStyle101"/>
          <w:rFonts w:ascii="Arial Narrow" w:hAnsi="Arial Narrow"/>
          <w:sz w:val="22"/>
          <w:szCs w:val="22"/>
        </w:rPr>
        <w:t>Sta</w:t>
      </w:r>
      <w:r w:rsidR="003807A1" w:rsidRPr="008014F7">
        <w:rPr>
          <w:rStyle w:val="FontStyle101"/>
          <w:rFonts w:ascii="Arial Narrow" w:hAnsi="Arial Narrow"/>
          <w:sz w:val="22"/>
          <w:szCs w:val="22"/>
        </w:rPr>
        <w:t>š</w:t>
      </w:r>
      <w:r w:rsidR="00FD4DC0" w:rsidRPr="008014F7">
        <w:rPr>
          <w:rStyle w:val="FontStyle101"/>
          <w:rFonts w:ascii="Arial Narrow" w:hAnsi="Arial Narrow"/>
          <w:sz w:val="22"/>
          <w:szCs w:val="22"/>
        </w:rPr>
        <w:t>kov</w:t>
      </w:r>
    </w:p>
    <w:p w14:paraId="3B321E33" w14:textId="05E314AF" w:rsidR="00E27B07" w:rsidRPr="008014F7" w:rsidRDefault="00E27B07" w:rsidP="00003355">
      <w:pPr>
        <w:pStyle w:val="Style67"/>
        <w:widowControl/>
        <w:numPr>
          <w:ilvl w:val="0"/>
          <w:numId w:val="40"/>
        </w:numPr>
        <w:tabs>
          <w:tab w:val="left" w:pos="850"/>
        </w:tabs>
        <w:spacing w:line="226" w:lineRule="exact"/>
        <w:jc w:val="left"/>
        <w:rPr>
          <w:rStyle w:val="FontStyle101"/>
          <w:rFonts w:ascii="Arial Narrow" w:hAnsi="Arial Narrow"/>
          <w:sz w:val="22"/>
          <w:szCs w:val="22"/>
        </w:rPr>
      </w:pPr>
      <w:r w:rsidRPr="008014F7">
        <w:rPr>
          <w:rStyle w:val="FontStyle101"/>
          <w:rFonts w:ascii="Arial Narrow" w:hAnsi="Arial Narrow"/>
          <w:sz w:val="22"/>
          <w:szCs w:val="22"/>
        </w:rPr>
        <w:t xml:space="preserve">ÚPN O </w:t>
      </w:r>
      <w:r w:rsidR="00FD4DC0" w:rsidRPr="008014F7">
        <w:rPr>
          <w:rStyle w:val="FontStyle101"/>
          <w:rFonts w:ascii="Arial Narrow" w:hAnsi="Arial Narrow"/>
          <w:sz w:val="22"/>
          <w:szCs w:val="22"/>
        </w:rPr>
        <w:t>Turzovka</w:t>
      </w:r>
    </w:p>
    <w:p w14:paraId="0CBD5A68" w14:textId="77777777" w:rsidR="00E27B07" w:rsidRPr="008014F7" w:rsidRDefault="00E27B07" w:rsidP="00E27B07">
      <w:pPr>
        <w:pStyle w:val="Style47"/>
        <w:widowControl/>
        <w:spacing w:line="240" w:lineRule="exact"/>
        <w:rPr>
          <w:color w:val="auto"/>
        </w:rPr>
      </w:pPr>
    </w:p>
    <w:p w14:paraId="5741ED05" w14:textId="77777777" w:rsidR="00E27B07" w:rsidRPr="008014F7" w:rsidRDefault="00E27B07" w:rsidP="00E27B07">
      <w:pPr>
        <w:pStyle w:val="Style47"/>
        <w:widowControl/>
        <w:spacing w:before="48"/>
        <w:rPr>
          <w:rStyle w:val="FontStyle100"/>
          <w:rFonts w:ascii="Arial Narrow" w:hAnsi="Arial Narrow"/>
          <w:b/>
          <w:color w:val="auto"/>
          <w:sz w:val="24"/>
          <w:szCs w:val="24"/>
        </w:rPr>
      </w:pPr>
      <w:r w:rsidRPr="008014F7">
        <w:rPr>
          <w:rStyle w:val="FontStyle100"/>
          <w:rFonts w:ascii="Arial Narrow" w:hAnsi="Arial Narrow"/>
          <w:b/>
          <w:color w:val="auto"/>
          <w:sz w:val="24"/>
          <w:szCs w:val="24"/>
        </w:rPr>
        <w:t>V.       DOKLADOVÁ ČASŤ</w:t>
      </w:r>
      <w:r w:rsidR="005F2740" w:rsidRPr="008014F7">
        <w:rPr>
          <w:rFonts w:cs="Arial"/>
          <w:color w:val="0070C0"/>
          <w:sz w:val="25"/>
          <w:szCs w:val="25"/>
          <w:shd w:val="clear" w:color="auto" w:fill="FFFFFF"/>
        </w:rPr>
        <w:t xml:space="preserve"> </w:t>
      </w:r>
      <w:r w:rsidR="005F2740" w:rsidRPr="008014F7">
        <w:rPr>
          <w:rStyle w:val="apple-converted-space"/>
          <w:rFonts w:cs="Arial"/>
          <w:color w:val="0070C0"/>
          <w:sz w:val="25"/>
          <w:szCs w:val="25"/>
          <w:shd w:val="clear" w:color="auto" w:fill="FFFFFF"/>
        </w:rPr>
        <w:t> </w:t>
      </w:r>
      <w:r w:rsidR="005F2740" w:rsidRPr="008014F7">
        <w:rPr>
          <w:rFonts w:cs="Arial"/>
          <w:b/>
          <w:color w:val="auto"/>
          <w:shd w:val="clear" w:color="auto" w:fill="FFFFFF"/>
        </w:rPr>
        <w:t>tvorí samostatnú prílohu a obsahuje :</w:t>
      </w:r>
    </w:p>
    <w:p w14:paraId="172EBD39" w14:textId="10B4E9CA" w:rsidR="00E27B07" w:rsidRPr="008014F7" w:rsidRDefault="00E27B07" w:rsidP="00E27B07">
      <w:pPr>
        <w:pStyle w:val="Style38"/>
        <w:widowControl/>
        <w:spacing w:before="226" w:line="230" w:lineRule="exact"/>
        <w:ind w:firstLine="859"/>
        <w:rPr>
          <w:rStyle w:val="FontStyle101"/>
          <w:rFonts w:ascii="Arial Narrow" w:hAnsi="Arial Narrow"/>
          <w:sz w:val="22"/>
          <w:szCs w:val="22"/>
        </w:rPr>
      </w:pPr>
      <w:r w:rsidRPr="008014F7">
        <w:rPr>
          <w:rStyle w:val="FontStyle101"/>
          <w:rFonts w:ascii="Arial Narrow" w:hAnsi="Arial Narrow"/>
          <w:sz w:val="22"/>
          <w:szCs w:val="22"/>
        </w:rPr>
        <w:t xml:space="preserve">Dokladová časť v súvislosti so spracovaním územného plánu obce </w:t>
      </w:r>
      <w:r w:rsidR="00FD4DC0" w:rsidRPr="008014F7">
        <w:rPr>
          <w:rStyle w:val="FontStyle101"/>
          <w:rFonts w:ascii="Arial Narrow" w:hAnsi="Arial Narrow"/>
          <w:sz w:val="22"/>
          <w:szCs w:val="22"/>
        </w:rPr>
        <w:t>Olešná</w:t>
      </w:r>
      <w:r w:rsidRPr="008014F7">
        <w:rPr>
          <w:rStyle w:val="FontStyle101"/>
          <w:rFonts w:ascii="Arial Narrow" w:hAnsi="Arial Narrow"/>
          <w:sz w:val="22"/>
          <w:szCs w:val="22"/>
        </w:rPr>
        <w:t xml:space="preserve"> je súčasťou elaborátu obstarávateľa. Okrem </w:t>
      </w:r>
      <w:proofErr w:type="spellStart"/>
      <w:r w:rsidRPr="008014F7">
        <w:rPr>
          <w:rStyle w:val="FontStyle101"/>
          <w:rFonts w:ascii="Arial Narrow" w:hAnsi="Arial Narrow"/>
          <w:sz w:val="22"/>
          <w:szCs w:val="22"/>
        </w:rPr>
        <w:t>ďaľších</w:t>
      </w:r>
      <w:proofErr w:type="spellEnd"/>
      <w:r w:rsidRPr="008014F7">
        <w:rPr>
          <w:rStyle w:val="FontStyle101"/>
          <w:rFonts w:ascii="Arial Narrow" w:hAnsi="Arial Narrow"/>
          <w:sz w:val="22"/>
          <w:szCs w:val="22"/>
        </w:rPr>
        <w:t xml:space="preserve"> dokumentov sú súčasťou tohto elaborátu aj nasledovné dokumenty :</w:t>
      </w:r>
    </w:p>
    <w:p w14:paraId="771DF677" w14:textId="2D5F7746" w:rsidR="00E27B07" w:rsidRPr="008014F7" w:rsidRDefault="00E27B07" w:rsidP="00003355">
      <w:pPr>
        <w:pStyle w:val="Style67"/>
        <w:widowControl/>
        <w:numPr>
          <w:ilvl w:val="0"/>
          <w:numId w:val="39"/>
        </w:numPr>
        <w:tabs>
          <w:tab w:val="left" w:pos="850"/>
        </w:tabs>
        <w:spacing w:line="226" w:lineRule="exact"/>
        <w:rPr>
          <w:rStyle w:val="FontStyle101"/>
          <w:rFonts w:ascii="Arial Narrow" w:hAnsi="Arial Narrow"/>
          <w:sz w:val="22"/>
          <w:szCs w:val="22"/>
        </w:rPr>
      </w:pPr>
      <w:r w:rsidRPr="008014F7">
        <w:rPr>
          <w:rStyle w:val="FontStyle101"/>
          <w:rFonts w:ascii="Arial Narrow" w:hAnsi="Arial Narrow"/>
          <w:sz w:val="22"/>
          <w:szCs w:val="22"/>
        </w:rPr>
        <w:t xml:space="preserve">Zadanie pre územný plán obce </w:t>
      </w:r>
      <w:r w:rsidR="00FD4DC0" w:rsidRPr="008014F7">
        <w:rPr>
          <w:rStyle w:val="FontStyle101"/>
          <w:rFonts w:ascii="Arial Narrow" w:hAnsi="Arial Narrow"/>
          <w:sz w:val="22"/>
          <w:szCs w:val="22"/>
        </w:rPr>
        <w:t>Olešná</w:t>
      </w:r>
      <w:r w:rsidRPr="008014F7">
        <w:rPr>
          <w:rStyle w:val="FontStyle101"/>
          <w:rFonts w:ascii="Arial Narrow" w:hAnsi="Arial Narrow"/>
          <w:sz w:val="22"/>
          <w:szCs w:val="22"/>
        </w:rPr>
        <w:t xml:space="preserve">, vypracované </w:t>
      </w:r>
      <w:r w:rsidR="00FD4DC0" w:rsidRPr="008014F7">
        <w:rPr>
          <w:rStyle w:val="FontStyle101"/>
          <w:rFonts w:ascii="Arial Narrow" w:hAnsi="Arial Narrow"/>
          <w:sz w:val="22"/>
          <w:szCs w:val="22"/>
        </w:rPr>
        <w:t>10</w:t>
      </w:r>
      <w:r w:rsidRPr="008014F7">
        <w:rPr>
          <w:rStyle w:val="FontStyle101"/>
          <w:rFonts w:ascii="Arial Narrow" w:hAnsi="Arial Narrow"/>
          <w:sz w:val="22"/>
          <w:szCs w:val="22"/>
        </w:rPr>
        <w:t>/201</w:t>
      </w:r>
      <w:r w:rsidR="00FD4DC0" w:rsidRPr="008014F7">
        <w:rPr>
          <w:rStyle w:val="FontStyle101"/>
          <w:rFonts w:ascii="Arial Narrow" w:hAnsi="Arial Narrow"/>
          <w:sz w:val="22"/>
          <w:szCs w:val="22"/>
        </w:rPr>
        <w:t>9</w:t>
      </w:r>
      <w:r w:rsidRPr="008014F7">
        <w:rPr>
          <w:rStyle w:val="FontStyle101"/>
          <w:rFonts w:ascii="Arial Narrow" w:hAnsi="Arial Narrow"/>
          <w:sz w:val="22"/>
          <w:szCs w:val="22"/>
        </w:rPr>
        <w:t xml:space="preserve">, vypracovala Ing. arch. </w:t>
      </w:r>
      <w:r w:rsidR="00FD4DC0" w:rsidRPr="008014F7">
        <w:rPr>
          <w:rStyle w:val="FontStyle101"/>
          <w:rFonts w:ascii="Arial Narrow" w:hAnsi="Arial Narrow"/>
          <w:sz w:val="22"/>
          <w:szCs w:val="22"/>
        </w:rPr>
        <w:t>Beáta Mikušová</w:t>
      </w:r>
      <w:r w:rsidRPr="008014F7">
        <w:rPr>
          <w:rStyle w:val="FontStyle101"/>
          <w:rFonts w:ascii="Arial Narrow" w:hAnsi="Arial Narrow"/>
          <w:sz w:val="22"/>
          <w:szCs w:val="22"/>
        </w:rPr>
        <w:t xml:space="preserve"> - odborne spôsobilá osoba pre obstarávanie ÚPP a UPD reg. č. 2</w:t>
      </w:r>
      <w:r w:rsidR="00FD4DC0" w:rsidRPr="008014F7">
        <w:rPr>
          <w:rStyle w:val="FontStyle101"/>
          <w:rFonts w:ascii="Arial Narrow" w:hAnsi="Arial Narrow"/>
          <w:sz w:val="22"/>
          <w:szCs w:val="22"/>
        </w:rPr>
        <w:t>57</w:t>
      </w:r>
      <w:r w:rsidRPr="008014F7">
        <w:rPr>
          <w:rStyle w:val="FontStyle101"/>
          <w:rFonts w:ascii="Arial Narrow" w:hAnsi="Arial Narrow"/>
          <w:sz w:val="22"/>
          <w:szCs w:val="22"/>
        </w:rPr>
        <w:t>. (viď. doklady, ktoré sú súčasťou elaborátu obstarávateľa).</w:t>
      </w:r>
    </w:p>
    <w:p w14:paraId="53852D5D" w14:textId="77777777" w:rsidR="005F2740" w:rsidRPr="008014F7" w:rsidRDefault="005F2740" w:rsidP="00003355">
      <w:pPr>
        <w:pStyle w:val="Odsekzoznamu"/>
        <w:numPr>
          <w:ilvl w:val="0"/>
          <w:numId w:val="39"/>
        </w:numPr>
        <w:shd w:val="clear" w:color="auto" w:fill="FFFFFF"/>
        <w:suppressAutoHyphens w:val="0"/>
        <w:rPr>
          <w:rFonts w:ascii="Arial Narrow" w:hAnsi="Arial Narrow"/>
          <w:sz w:val="24"/>
          <w:szCs w:val="24"/>
          <w:lang w:eastAsia="sk-SK"/>
        </w:rPr>
      </w:pPr>
      <w:r w:rsidRPr="008014F7">
        <w:rPr>
          <w:rFonts w:ascii="Arial Narrow" w:hAnsi="Arial Narrow"/>
          <w:color w:val="0070C0"/>
          <w:sz w:val="14"/>
          <w:szCs w:val="14"/>
          <w:lang w:eastAsia="sk-SK"/>
        </w:rPr>
        <w:t> </w:t>
      </w:r>
      <w:r w:rsidRPr="008014F7">
        <w:rPr>
          <w:rFonts w:ascii="Arial Narrow" w:hAnsi="Arial Narrow" w:cs="Arial"/>
          <w:sz w:val="22"/>
          <w:szCs w:val="22"/>
          <w:lang w:eastAsia="sk-SK"/>
        </w:rPr>
        <w:t>Kópia oznámenia verejnosti a dotknutým orgánom, kópie prezenčných listín z prerokovania</w:t>
      </w:r>
    </w:p>
    <w:p w14:paraId="372A259F" w14:textId="77777777" w:rsidR="005F2740" w:rsidRPr="008014F7" w:rsidRDefault="005F2740" w:rsidP="00003355">
      <w:pPr>
        <w:pStyle w:val="Odsekzoznamu"/>
        <w:numPr>
          <w:ilvl w:val="0"/>
          <w:numId w:val="39"/>
        </w:numPr>
        <w:shd w:val="clear" w:color="auto" w:fill="FFFFFF"/>
        <w:suppressAutoHyphens w:val="0"/>
        <w:rPr>
          <w:rFonts w:ascii="Arial Narrow" w:hAnsi="Arial Narrow"/>
          <w:sz w:val="24"/>
          <w:szCs w:val="24"/>
          <w:lang w:eastAsia="sk-SK"/>
        </w:rPr>
      </w:pPr>
      <w:r w:rsidRPr="008014F7">
        <w:rPr>
          <w:rFonts w:ascii="Arial Narrow" w:hAnsi="Arial Narrow" w:cs="Arial"/>
          <w:sz w:val="22"/>
          <w:szCs w:val="22"/>
          <w:lang w:eastAsia="sk-SK"/>
        </w:rPr>
        <w:t>Kópie vyjadrení a stanovísk s doručenkami</w:t>
      </w:r>
    </w:p>
    <w:p w14:paraId="66F2209F" w14:textId="77777777" w:rsidR="005F2740" w:rsidRPr="008014F7" w:rsidRDefault="005F2740" w:rsidP="00003355">
      <w:pPr>
        <w:pStyle w:val="Odsekzoznamu"/>
        <w:numPr>
          <w:ilvl w:val="0"/>
          <w:numId w:val="39"/>
        </w:numPr>
        <w:shd w:val="clear" w:color="auto" w:fill="FFFFFF"/>
        <w:suppressAutoHyphens w:val="0"/>
        <w:rPr>
          <w:rFonts w:ascii="Arial Narrow" w:hAnsi="Arial Narrow"/>
          <w:sz w:val="24"/>
          <w:szCs w:val="24"/>
          <w:lang w:eastAsia="sk-SK"/>
        </w:rPr>
      </w:pPr>
      <w:r w:rsidRPr="008014F7">
        <w:rPr>
          <w:rFonts w:ascii="Arial Narrow" w:hAnsi="Arial Narrow"/>
          <w:sz w:val="14"/>
          <w:lang w:eastAsia="sk-SK"/>
        </w:rPr>
        <w:t> </w:t>
      </w:r>
      <w:r w:rsidRPr="008014F7">
        <w:rPr>
          <w:rFonts w:ascii="Arial Narrow" w:hAnsi="Arial Narrow" w:cs="Arial"/>
          <w:sz w:val="22"/>
          <w:szCs w:val="22"/>
          <w:lang w:eastAsia="sk-SK"/>
        </w:rPr>
        <w:t>Kópie pozvánky, prezenčnej listiny a zápisnice z opätovného prerokovania</w:t>
      </w:r>
    </w:p>
    <w:p w14:paraId="71DA681F" w14:textId="77777777" w:rsidR="005F2740" w:rsidRPr="008014F7" w:rsidRDefault="005F2740" w:rsidP="00003355">
      <w:pPr>
        <w:pStyle w:val="Odsekzoznamu"/>
        <w:numPr>
          <w:ilvl w:val="0"/>
          <w:numId w:val="39"/>
        </w:numPr>
        <w:shd w:val="clear" w:color="auto" w:fill="FFFFFF"/>
        <w:suppressAutoHyphens w:val="0"/>
        <w:rPr>
          <w:rFonts w:ascii="Arial Narrow" w:hAnsi="Arial Narrow"/>
          <w:sz w:val="24"/>
          <w:szCs w:val="24"/>
          <w:lang w:eastAsia="sk-SK"/>
        </w:rPr>
      </w:pPr>
      <w:r w:rsidRPr="008014F7">
        <w:rPr>
          <w:rFonts w:ascii="Arial Narrow" w:hAnsi="Arial Narrow" w:cs="Arial"/>
          <w:sz w:val="22"/>
          <w:szCs w:val="22"/>
          <w:lang w:eastAsia="sk-SK"/>
        </w:rPr>
        <w:t>Správa o prerokovaní územnoplánovacej dokumentácie</w:t>
      </w:r>
    </w:p>
    <w:p w14:paraId="62D970D6" w14:textId="77777777" w:rsidR="00E27B07" w:rsidRPr="008014F7" w:rsidRDefault="00E27B07" w:rsidP="00E27B07">
      <w:pPr>
        <w:pStyle w:val="Style52"/>
        <w:widowControl/>
        <w:spacing w:line="240" w:lineRule="exact"/>
        <w:jc w:val="both"/>
        <w:rPr>
          <w:rFonts w:ascii="Arial Narrow" w:hAnsi="Arial Narrow"/>
          <w:sz w:val="22"/>
          <w:szCs w:val="22"/>
        </w:rPr>
      </w:pPr>
    </w:p>
    <w:p w14:paraId="4ACA9A15" w14:textId="77777777" w:rsidR="00E27B07" w:rsidRPr="008014F7" w:rsidRDefault="00E27B07" w:rsidP="00E27B07">
      <w:pPr>
        <w:tabs>
          <w:tab w:val="left" w:pos="567"/>
        </w:tabs>
        <w:ind w:left="567" w:hanging="567"/>
        <w:jc w:val="both"/>
        <w:rPr>
          <w:rFonts w:ascii="Arial Narrow" w:hAnsi="Arial Narrow"/>
          <w:b/>
          <w:sz w:val="22"/>
          <w:szCs w:val="22"/>
        </w:rPr>
      </w:pPr>
      <w:r w:rsidRPr="008014F7">
        <w:rPr>
          <w:rFonts w:ascii="Arial Narrow" w:hAnsi="Arial Narrow"/>
          <w:sz w:val="22"/>
          <w:szCs w:val="22"/>
        </w:rPr>
        <w:t>Vypracoval :</w:t>
      </w:r>
      <w:r w:rsidRPr="008014F7">
        <w:rPr>
          <w:rFonts w:ascii="Arial Narrow" w:hAnsi="Arial Narrow"/>
          <w:sz w:val="22"/>
          <w:szCs w:val="22"/>
        </w:rPr>
        <w:tab/>
        <w:t>Ing. arch. Martin Pavlík a kolektív</w:t>
      </w:r>
    </w:p>
    <w:p w14:paraId="5985F763" w14:textId="072D5F80" w:rsidR="00E27B07" w:rsidRDefault="00E27B07" w:rsidP="0016079E">
      <w:pPr>
        <w:shd w:val="clear" w:color="auto" w:fill="FFFFFF"/>
        <w:tabs>
          <w:tab w:val="left" w:pos="250"/>
          <w:tab w:val="left" w:pos="567"/>
        </w:tabs>
        <w:spacing w:line="274" w:lineRule="exact"/>
        <w:ind w:left="567"/>
        <w:jc w:val="both"/>
        <w:rPr>
          <w:rFonts w:ascii="Arial Narrow" w:hAnsi="Arial Narrow"/>
          <w:sz w:val="24"/>
          <w:szCs w:val="24"/>
          <w:u w:val="single"/>
        </w:rPr>
      </w:pPr>
    </w:p>
    <w:p w14:paraId="65773628" w14:textId="77777777" w:rsidR="00D97646" w:rsidRDefault="00D97646" w:rsidP="0016079E">
      <w:pPr>
        <w:shd w:val="clear" w:color="auto" w:fill="FFFFFF"/>
        <w:tabs>
          <w:tab w:val="left" w:pos="250"/>
          <w:tab w:val="left" w:pos="567"/>
        </w:tabs>
        <w:spacing w:line="274" w:lineRule="exact"/>
        <w:ind w:left="567"/>
        <w:jc w:val="both"/>
        <w:rPr>
          <w:rFonts w:ascii="Arial Narrow" w:hAnsi="Arial Narrow"/>
          <w:sz w:val="24"/>
          <w:szCs w:val="24"/>
          <w:u w:val="single"/>
        </w:rPr>
      </w:pPr>
    </w:p>
    <w:p w14:paraId="375D4EF0" w14:textId="77777777" w:rsidR="00D97646" w:rsidRDefault="00D97646" w:rsidP="0016079E">
      <w:pPr>
        <w:shd w:val="clear" w:color="auto" w:fill="FFFFFF"/>
        <w:tabs>
          <w:tab w:val="left" w:pos="250"/>
          <w:tab w:val="left" w:pos="567"/>
        </w:tabs>
        <w:spacing w:line="274" w:lineRule="exact"/>
        <w:ind w:left="567"/>
        <w:jc w:val="both"/>
        <w:rPr>
          <w:rFonts w:ascii="Arial Narrow" w:hAnsi="Arial Narrow"/>
          <w:sz w:val="24"/>
          <w:szCs w:val="24"/>
          <w:u w:val="single"/>
        </w:rPr>
      </w:pPr>
    </w:p>
    <w:p w14:paraId="43C855D5" w14:textId="77777777" w:rsidR="00D97646" w:rsidRDefault="00D97646" w:rsidP="0016079E">
      <w:pPr>
        <w:shd w:val="clear" w:color="auto" w:fill="FFFFFF"/>
        <w:tabs>
          <w:tab w:val="left" w:pos="250"/>
          <w:tab w:val="left" w:pos="567"/>
        </w:tabs>
        <w:spacing w:line="274" w:lineRule="exact"/>
        <w:ind w:left="567"/>
        <w:jc w:val="both"/>
        <w:rPr>
          <w:rFonts w:ascii="Arial Narrow" w:hAnsi="Arial Narrow"/>
          <w:sz w:val="24"/>
          <w:szCs w:val="24"/>
          <w:u w:val="single"/>
        </w:rPr>
      </w:pPr>
    </w:p>
    <w:p w14:paraId="29EA60C9" w14:textId="77777777" w:rsidR="00D97646" w:rsidRDefault="00D97646" w:rsidP="0016079E">
      <w:pPr>
        <w:shd w:val="clear" w:color="auto" w:fill="FFFFFF"/>
        <w:tabs>
          <w:tab w:val="left" w:pos="250"/>
          <w:tab w:val="left" w:pos="567"/>
        </w:tabs>
        <w:spacing w:line="274" w:lineRule="exact"/>
        <w:ind w:left="567"/>
        <w:jc w:val="both"/>
        <w:rPr>
          <w:rFonts w:ascii="Arial Narrow" w:hAnsi="Arial Narrow"/>
          <w:sz w:val="24"/>
          <w:szCs w:val="24"/>
          <w:u w:val="single"/>
        </w:rPr>
      </w:pPr>
    </w:p>
    <w:p w14:paraId="687FEFA2" w14:textId="77777777" w:rsidR="00D97646" w:rsidRDefault="00D97646" w:rsidP="0016079E">
      <w:pPr>
        <w:shd w:val="clear" w:color="auto" w:fill="FFFFFF"/>
        <w:tabs>
          <w:tab w:val="left" w:pos="250"/>
          <w:tab w:val="left" w:pos="567"/>
        </w:tabs>
        <w:spacing w:line="274" w:lineRule="exact"/>
        <w:ind w:left="567"/>
        <w:jc w:val="both"/>
        <w:rPr>
          <w:rFonts w:ascii="Arial Narrow" w:hAnsi="Arial Narrow"/>
          <w:sz w:val="24"/>
          <w:szCs w:val="24"/>
          <w:u w:val="single"/>
        </w:rPr>
      </w:pPr>
    </w:p>
    <w:p w14:paraId="4C9CCFB6" w14:textId="77777777" w:rsidR="00D97646" w:rsidRDefault="00D97646" w:rsidP="0016079E">
      <w:pPr>
        <w:shd w:val="clear" w:color="auto" w:fill="FFFFFF"/>
        <w:tabs>
          <w:tab w:val="left" w:pos="250"/>
          <w:tab w:val="left" w:pos="567"/>
        </w:tabs>
        <w:spacing w:line="274" w:lineRule="exact"/>
        <w:ind w:left="567"/>
        <w:jc w:val="both"/>
        <w:rPr>
          <w:rFonts w:ascii="Arial Narrow" w:hAnsi="Arial Narrow"/>
          <w:sz w:val="24"/>
          <w:szCs w:val="24"/>
          <w:u w:val="single"/>
        </w:rPr>
      </w:pPr>
    </w:p>
    <w:p w14:paraId="4C1C3DFC" w14:textId="77777777" w:rsidR="00D97646" w:rsidRDefault="00D97646" w:rsidP="0016079E">
      <w:pPr>
        <w:shd w:val="clear" w:color="auto" w:fill="FFFFFF"/>
        <w:tabs>
          <w:tab w:val="left" w:pos="250"/>
          <w:tab w:val="left" w:pos="567"/>
        </w:tabs>
        <w:spacing w:line="274" w:lineRule="exact"/>
        <w:ind w:left="567"/>
        <w:jc w:val="both"/>
        <w:rPr>
          <w:rFonts w:ascii="Arial Narrow" w:hAnsi="Arial Narrow"/>
          <w:sz w:val="24"/>
          <w:szCs w:val="24"/>
          <w:u w:val="single"/>
        </w:rPr>
      </w:pPr>
    </w:p>
    <w:p w14:paraId="1CDC62D5" w14:textId="77777777" w:rsidR="00D97646" w:rsidRDefault="00D97646" w:rsidP="0016079E">
      <w:pPr>
        <w:shd w:val="clear" w:color="auto" w:fill="FFFFFF"/>
        <w:tabs>
          <w:tab w:val="left" w:pos="250"/>
          <w:tab w:val="left" w:pos="567"/>
        </w:tabs>
        <w:spacing w:line="274" w:lineRule="exact"/>
        <w:ind w:left="567"/>
        <w:jc w:val="both"/>
        <w:rPr>
          <w:rFonts w:ascii="Arial Narrow" w:hAnsi="Arial Narrow"/>
          <w:sz w:val="24"/>
          <w:szCs w:val="24"/>
          <w:u w:val="single"/>
        </w:rPr>
      </w:pPr>
    </w:p>
    <w:p w14:paraId="14E97EDB" w14:textId="77777777" w:rsidR="00D97646" w:rsidRDefault="00D97646" w:rsidP="0016079E">
      <w:pPr>
        <w:shd w:val="clear" w:color="auto" w:fill="FFFFFF"/>
        <w:tabs>
          <w:tab w:val="left" w:pos="250"/>
          <w:tab w:val="left" w:pos="567"/>
        </w:tabs>
        <w:spacing w:line="274" w:lineRule="exact"/>
        <w:ind w:left="567"/>
        <w:jc w:val="both"/>
        <w:rPr>
          <w:rFonts w:ascii="Arial Narrow" w:hAnsi="Arial Narrow"/>
          <w:sz w:val="24"/>
          <w:szCs w:val="24"/>
          <w:u w:val="single"/>
        </w:rPr>
      </w:pPr>
    </w:p>
    <w:p w14:paraId="3E241A5F" w14:textId="77777777" w:rsidR="00D97646" w:rsidRPr="008014F7" w:rsidRDefault="00D97646" w:rsidP="00340210">
      <w:pPr>
        <w:shd w:val="clear" w:color="auto" w:fill="FFFFFF"/>
        <w:tabs>
          <w:tab w:val="left" w:pos="250"/>
          <w:tab w:val="left" w:pos="567"/>
        </w:tabs>
        <w:spacing w:line="274" w:lineRule="exact"/>
        <w:jc w:val="both"/>
        <w:rPr>
          <w:rFonts w:ascii="Arial Narrow" w:hAnsi="Arial Narrow"/>
          <w:sz w:val="24"/>
          <w:szCs w:val="24"/>
          <w:u w:val="single"/>
        </w:rPr>
      </w:pPr>
    </w:p>
    <w:sectPr w:rsidR="00D97646" w:rsidRPr="008014F7" w:rsidSect="007F5E68">
      <w:footerReference w:type="even" r:id="rId59"/>
      <w:footerReference w:type="default" r:id="rId60"/>
      <w:pgSz w:w="11906" w:h="16838"/>
      <w:pgMar w:top="1417" w:right="1417" w:bottom="1417"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62106A" w14:textId="77777777" w:rsidR="007F5E68" w:rsidRDefault="007F5E68" w:rsidP="0030583A">
      <w:r>
        <w:separator/>
      </w:r>
    </w:p>
  </w:endnote>
  <w:endnote w:type="continuationSeparator" w:id="0">
    <w:p w14:paraId="4F743F25" w14:textId="77777777" w:rsidR="007F5E68" w:rsidRDefault="007F5E68" w:rsidP="003058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StarSymbol">
    <w:altName w:val="Arial Unicode MS"/>
    <w:charset w:val="02"/>
    <w:family w:val="auto"/>
    <w:pitch w:val="variable"/>
    <w:sig w:usb0="00000001" w:usb1="08070000" w:usb2="00000010" w:usb3="00000000" w:csb0="0002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Helvetica">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Franklin Gothic Medium Cond">
    <w:panose1 w:val="020B0606030402020204"/>
    <w:charset w:val="00"/>
    <w:family w:val="swiss"/>
    <w:pitch w:val="variable"/>
    <w:sig w:usb0="00000287" w:usb1="00000000" w:usb2="00000000" w:usb3="00000000" w:csb0="0000009F" w:csb1="00000000"/>
  </w:font>
  <w:font w:name="Consolas">
    <w:panose1 w:val="020B0609020204030204"/>
    <w:charset w:val="EE"/>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EFF" w:usb1="F9DFFFFF" w:usb2="0000007F" w:usb3="00000000" w:csb0="003F01FF" w:csb1="00000000"/>
  </w:font>
  <w:font w:name="Arial Black">
    <w:panose1 w:val="020B0A04020102020204"/>
    <w:charset w:val="EE"/>
    <w:family w:val="swiss"/>
    <w:pitch w:val="variable"/>
    <w:sig w:usb0="A00002AF" w:usb1="400078FB" w:usb2="00000000" w:usb3="00000000" w:csb0="0000009F" w:csb1="00000000"/>
  </w:font>
  <w:font w:name="ITC Bookman EE">
    <w:panose1 w:val="00000000000000000000"/>
    <w:charset w:val="EE"/>
    <w:family w:val="roman"/>
    <w:notTrueType/>
    <w:pitch w:val="variable"/>
    <w:sig w:usb0="00000005" w:usb1="00000000" w:usb2="00000000" w:usb3="00000000" w:csb0="00000002" w:csb1="00000000"/>
  </w:font>
  <w:font w:name="ArialNarrow">
    <w:altName w:val="Times New Roman"/>
    <w:charset w:val="00"/>
    <w:family w:val="auto"/>
    <w:pitch w:val="variable"/>
  </w:font>
  <w:font w:name="ArialMT">
    <w:altName w:val="Arial"/>
    <w:panose1 w:val="00000000000000000000"/>
    <w:charset w:val="80"/>
    <w:family w:val="auto"/>
    <w:notTrueType/>
    <w:pitch w:val="default"/>
    <w:sig w:usb0="00000007" w:usb1="08070000" w:usb2="00000010" w:usb3="00000000" w:csb0="00020003" w:csb1="00000000"/>
  </w:font>
  <w:font w:name="TimesNewRoman">
    <w:altName w:val="MS Mincho"/>
    <w:panose1 w:val="00000000000000000000"/>
    <w:charset w:val="80"/>
    <w:family w:val="auto"/>
    <w:notTrueType/>
    <w:pitch w:val="default"/>
    <w:sig w:usb0="00000007" w:usb1="08070000" w:usb2="00000010" w:usb3="00000000" w:csb0="00020003" w:csb1="00000000"/>
  </w:font>
  <w:font w:name="TimesNewRomanPSMT">
    <w:altName w:val="Times New Roman"/>
    <w:panose1 w:val="00000000000000000000"/>
    <w:charset w:val="00"/>
    <w:family w:val="auto"/>
    <w:notTrueType/>
    <w:pitch w:val="default"/>
    <w:sig w:usb0="00000007" w:usb1="00000000" w:usb2="00000000" w:usb3="00000000" w:csb0="00000003" w:csb1="00000000"/>
  </w:font>
  <w:font w:name="TrebuchetMS">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000" w:type="pct"/>
      <w:tblCellMar>
        <w:top w:w="72" w:type="dxa"/>
        <w:left w:w="115" w:type="dxa"/>
        <w:bottom w:w="72" w:type="dxa"/>
        <w:right w:w="115" w:type="dxa"/>
      </w:tblCellMar>
      <w:tblLook w:val="04A0" w:firstRow="1" w:lastRow="0" w:firstColumn="1" w:lastColumn="0" w:noHBand="0" w:noVBand="1"/>
    </w:tblPr>
    <w:tblGrid>
      <w:gridCol w:w="8164"/>
      <w:gridCol w:w="907"/>
    </w:tblGrid>
    <w:tr w:rsidR="00882143" w14:paraId="33D234AE" w14:textId="77777777">
      <w:tc>
        <w:tcPr>
          <w:tcW w:w="4500" w:type="pct"/>
          <w:tcBorders>
            <w:top w:val="single" w:sz="4" w:space="0" w:color="000000" w:themeColor="text1"/>
          </w:tcBorders>
        </w:tcPr>
        <w:p w14:paraId="33496EAA" w14:textId="4C85323B" w:rsidR="00882143" w:rsidRDefault="00882143" w:rsidP="0016703C">
          <w:pPr>
            <w:pStyle w:val="Pta"/>
            <w:jc w:val="right"/>
          </w:pPr>
          <w:r>
            <w:rPr>
              <w:rFonts w:ascii="Arial Narrow" w:hAnsi="Arial Narrow"/>
            </w:rPr>
            <w:t xml:space="preserve">Územný plán obce </w:t>
          </w:r>
          <w:r w:rsidR="00FD4DC0">
            <w:rPr>
              <w:rFonts w:ascii="Arial Narrow" w:hAnsi="Arial Narrow"/>
            </w:rPr>
            <w:t>Olešná</w:t>
          </w:r>
          <w:r w:rsidRPr="0030583A">
            <w:rPr>
              <w:rFonts w:ascii="Arial Narrow" w:hAnsi="Arial Narrow"/>
            </w:rPr>
            <w:t xml:space="preserve"> | </w:t>
          </w:r>
          <w:r w:rsidR="00FD4DC0">
            <w:rPr>
              <w:rFonts w:ascii="Arial Narrow" w:hAnsi="Arial Narrow"/>
            </w:rPr>
            <w:t>Návrh</w:t>
          </w:r>
          <w:r w:rsidR="00DA6300">
            <w:rPr>
              <w:rFonts w:ascii="Arial Narrow" w:hAnsi="Arial Narrow"/>
            </w:rPr>
            <w:t xml:space="preserve"> po prerokovaní</w:t>
          </w:r>
          <w:r>
            <w:t xml:space="preserve"> </w:t>
          </w:r>
        </w:p>
      </w:tc>
      <w:tc>
        <w:tcPr>
          <w:tcW w:w="500" w:type="pct"/>
          <w:tcBorders>
            <w:top w:val="single" w:sz="4" w:space="0" w:color="C0504D" w:themeColor="accent2"/>
          </w:tcBorders>
          <w:shd w:val="clear" w:color="auto" w:fill="943634" w:themeFill="accent2" w:themeFillShade="BF"/>
        </w:tcPr>
        <w:p w14:paraId="23274015" w14:textId="77777777" w:rsidR="00882143" w:rsidRDefault="00F4477D">
          <w:pPr>
            <w:pStyle w:val="Hlavika"/>
            <w:rPr>
              <w:color w:val="FFFFFF" w:themeColor="background1"/>
            </w:rPr>
          </w:pPr>
          <w:r>
            <w:fldChar w:fldCharType="begin"/>
          </w:r>
          <w:r>
            <w:instrText xml:space="preserve"> PAGE   \* MERGEFORMAT </w:instrText>
          </w:r>
          <w:r>
            <w:fldChar w:fldCharType="separate"/>
          </w:r>
          <w:r w:rsidR="005F2740" w:rsidRPr="005F2740">
            <w:rPr>
              <w:noProof/>
              <w:color w:val="FFFFFF" w:themeColor="background1"/>
            </w:rPr>
            <w:t>122</w:t>
          </w:r>
          <w:r>
            <w:rPr>
              <w:noProof/>
              <w:color w:val="FFFFFF" w:themeColor="background1"/>
            </w:rPr>
            <w:fldChar w:fldCharType="end"/>
          </w:r>
        </w:p>
      </w:tc>
    </w:tr>
  </w:tbl>
  <w:p w14:paraId="223BC2E4" w14:textId="77777777" w:rsidR="00882143" w:rsidRDefault="00882143">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500" w:type="pct"/>
      <w:tblCellMar>
        <w:top w:w="72" w:type="dxa"/>
        <w:left w:w="115" w:type="dxa"/>
        <w:bottom w:w="72" w:type="dxa"/>
        <w:right w:w="115" w:type="dxa"/>
      </w:tblCellMar>
      <w:tblLook w:val="04A0" w:firstRow="1" w:lastRow="0" w:firstColumn="1" w:lastColumn="0" w:noHBand="0" w:noVBand="1"/>
    </w:tblPr>
    <w:tblGrid>
      <w:gridCol w:w="909"/>
      <w:gridCol w:w="8163"/>
      <w:gridCol w:w="8163"/>
    </w:tblGrid>
    <w:tr w:rsidR="00FD4DC0" w14:paraId="1FA73493" w14:textId="77777777" w:rsidTr="00FD4DC0">
      <w:tc>
        <w:tcPr>
          <w:tcW w:w="263" w:type="pct"/>
          <w:tcBorders>
            <w:top w:val="single" w:sz="4" w:space="0" w:color="943634" w:themeColor="accent2" w:themeShade="BF"/>
          </w:tcBorders>
          <w:shd w:val="clear" w:color="auto" w:fill="943634" w:themeFill="accent2" w:themeFillShade="BF"/>
        </w:tcPr>
        <w:p w14:paraId="2FD91BBF" w14:textId="77777777" w:rsidR="00FD4DC0" w:rsidRDefault="00FD4DC0" w:rsidP="00FD4DC0">
          <w:pPr>
            <w:pStyle w:val="Pta"/>
            <w:jc w:val="right"/>
            <w:rPr>
              <w:b/>
              <w:color w:val="FFFFFF" w:themeColor="background1"/>
            </w:rPr>
          </w:pPr>
          <w:r>
            <w:fldChar w:fldCharType="begin"/>
          </w:r>
          <w:r>
            <w:instrText xml:space="preserve"> PAGE   \* MERGEFORMAT </w:instrText>
          </w:r>
          <w:r>
            <w:fldChar w:fldCharType="separate"/>
          </w:r>
          <w:r w:rsidRPr="005F2740">
            <w:rPr>
              <w:noProof/>
              <w:color w:val="FFFFFF" w:themeColor="background1"/>
            </w:rPr>
            <w:t>121</w:t>
          </w:r>
          <w:r>
            <w:rPr>
              <w:noProof/>
              <w:color w:val="FFFFFF" w:themeColor="background1"/>
            </w:rPr>
            <w:fldChar w:fldCharType="end"/>
          </w:r>
        </w:p>
      </w:tc>
      <w:tc>
        <w:tcPr>
          <w:tcW w:w="2368" w:type="pct"/>
          <w:tcBorders>
            <w:top w:val="single" w:sz="4" w:space="0" w:color="auto"/>
          </w:tcBorders>
        </w:tcPr>
        <w:p w14:paraId="7D1A1DEC" w14:textId="5DA64080" w:rsidR="00FD4DC0" w:rsidRDefault="00FD4DC0" w:rsidP="00FD4DC0">
          <w:pPr>
            <w:pStyle w:val="Pta"/>
            <w:rPr>
              <w:rFonts w:ascii="Arial Narrow" w:hAnsi="Arial Narrow"/>
            </w:rPr>
          </w:pPr>
          <w:r>
            <w:rPr>
              <w:rFonts w:ascii="Arial Narrow" w:hAnsi="Arial Narrow"/>
            </w:rPr>
            <w:t>Územný plán obce Olešná</w:t>
          </w:r>
          <w:r w:rsidRPr="0030583A">
            <w:rPr>
              <w:rFonts w:ascii="Arial Narrow" w:hAnsi="Arial Narrow"/>
            </w:rPr>
            <w:t xml:space="preserve"> | </w:t>
          </w:r>
          <w:r>
            <w:rPr>
              <w:rFonts w:ascii="Arial Narrow" w:hAnsi="Arial Narrow"/>
            </w:rPr>
            <w:t>Návrh</w:t>
          </w:r>
          <w:r w:rsidR="00DA6300">
            <w:rPr>
              <w:rFonts w:ascii="Arial Narrow" w:hAnsi="Arial Narrow"/>
            </w:rPr>
            <w:t xml:space="preserve"> po prerokovaní</w:t>
          </w:r>
          <w:r>
            <w:t xml:space="preserve"> </w:t>
          </w:r>
        </w:p>
      </w:tc>
      <w:tc>
        <w:tcPr>
          <w:tcW w:w="2368" w:type="pct"/>
          <w:tcBorders>
            <w:top w:val="single" w:sz="4" w:space="0" w:color="auto"/>
          </w:tcBorders>
        </w:tcPr>
        <w:p w14:paraId="370A4288" w14:textId="56D98417" w:rsidR="00FD4DC0" w:rsidRDefault="00FD4DC0" w:rsidP="00FD4DC0">
          <w:pPr>
            <w:pStyle w:val="Pta"/>
          </w:pPr>
        </w:p>
      </w:tc>
    </w:tr>
  </w:tbl>
  <w:p w14:paraId="6C98A4B8" w14:textId="77777777" w:rsidR="00882143" w:rsidRDefault="00882143">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000690" w14:textId="77777777" w:rsidR="007F5E68" w:rsidRDefault="007F5E68" w:rsidP="0030583A">
      <w:r>
        <w:separator/>
      </w:r>
    </w:p>
  </w:footnote>
  <w:footnote w:type="continuationSeparator" w:id="0">
    <w:p w14:paraId="40458772" w14:textId="77777777" w:rsidR="007F5E68" w:rsidRDefault="007F5E68" w:rsidP="003058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7CF0A1FA"/>
    <w:lvl w:ilvl="0">
      <w:start w:val="1"/>
      <w:numFmt w:val="bullet"/>
      <w:pStyle w:val="Zoznamsodrkami"/>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91748E46"/>
    <w:lvl w:ilvl="0">
      <w:numFmt w:val="bullet"/>
      <w:lvlText w:val="*"/>
      <w:lvlJc w:val="left"/>
    </w:lvl>
  </w:abstractNum>
  <w:abstractNum w:abstractNumId="2" w15:restartNumberingAfterBreak="0">
    <w:nsid w:val="00000006"/>
    <w:multiLevelType w:val="multilevel"/>
    <w:tmpl w:val="00000006"/>
    <w:name w:val="WW8Num15"/>
    <w:lvl w:ilvl="0">
      <w:start w:val="1"/>
      <w:numFmt w:val="bullet"/>
      <w:lvlText w:val=""/>
      <w:lvlJc w:val="left"/>
      <w:pPr>
        <w:tabs>
          <w:tab w:val="num" w:pos="720"/>
        </w:tabs>
        <w:ind w:left="720" w:hanging="360"/>
      </w:pPr>
      <w:rPr>
        <w:rFonts w:ascii="Symbol" w:hAnsi="Symbol" w:cs="StarSymbol"/>
        <w:sz w:val="18"/>
        <w:szCs w:val="18"/>
      </w:r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3" w15:restartNumberingAfterBreak="0">
    <w:nsid w:val="0000000D"/>
    <w:multiLevelType w:val="multilevel"/>
    <w:tmpl w:val="0000000D"/>
    <w:name w:val="WW8Num21"/>
    <w:lvl w:ilvl="0">
      <w:start w:val="1"/>
      <w:numFmt w:val="bullet"/>
      <w:lvlText w:val=""/>
      <w:lvlJc w:val="left"/>
      <w:pPr>
        <w:tabs>
          <w:tab w:val="num" w:pos="680"/>
        </w:tabs>
        <w:ind w:left="680" w:hanging="340"/>
      </w:pPr>
      <w:rPr>
        <w:rFonts w:ascii="Symbol" w:hAnsi="Symbol" w:cs="Symbol" w:hint="default"/>
      </w:rPr>
    </w:lvl>
    <w:lvl w:ilvl="1">
      <w:start w:val="1"/>
      <w:numFmt w:val="bullet"/>
      <w:lvlText w:val=""/>
      <w:lvlJc w:val="left"/>
      <w:pPr>
        <w:tabs>
          <w:tab w:val="num" w:pos="1780"/>
        </w:tabs>
        <w:ind w:left="1780" w:hanging="360"/>
      </w:pPr>
      <w:rPr>
        <w:rFonts w:ascii="Symbol" w:hAnsi="Symbol" w:cs="Symbol" w:hint="default"/>
      </w:rPr>
    </w:lvl>
    <w:lvl w:ilvl="2">
      <w:start w:val="1"/>
      <w:numFmt w:val="bullet"/>
      <w:lvlText w:val=""/>
      <w:lvlJc w:val="left"/>
      <w:pPr>
        <w:tabs>
          <w:tab w:val="num" w:pos="2480"/>
        </w:tabs>
        <w:ind w:left="2480" w:hanging="340"/>
      </w:pPr>
      <w:rPr>
        <w:rFonts w:ascii="Symbol" w:hAnsi="Symbol" w:cs="Symbol"/>
      </w:rPr>
    </w:lvl>
    <w:lvl w:ilvl="3">
      <w:start w:val="1"/>
      <w:numFmt w:val="bullet"/>
      <w:lvlText w:val=""/>
      <w:lvlJc w:val="left"/>
      <w:pPr>
        <w:tabs>
          <w:tab w:val="num" w:pos="3220"/>
        </w:tabs>
        <w:ind w:left="3220" w:hanging="360"/>
      </w:pPr>
      <w:rPr>
        <w:rFonts w:ascii="Symbol" w:hAnsi="Symbol" w:cs="Symbol"/>
      </w:rPr>
    </w:lvl>
    <w:lvl w:ilvl="4">
      <w:start w:val="1"/>
      <w:numFmt w:val="bullet"/>
      <w:lvlText w:val="o"/>
      <w:lvlJc w:val="left"/>
      <w:pPr>
        <w:tabs>
          <w:tab w:val="num" w:pos="3940"/>
        </w:tabs>
        <w:ind w:left="3940" w:hanging="360"/>
      </w:pPr>
      <w:rPr>
        <w:rFonts w:ascii="Courier New" w:hAnsi="Courier New" w:cs="Courier New"/>
      </w:rPr>
    </w:lvl>
    <w:lvl w:ilvl="5">
      <w:start w:val="1"/>
      <w:numFmt w:val="bullet"/>
      <w:lvlText w:val=""/>
      <w:lvlJc w:val="left"/>
      <w:pPr>
        <w:tabs>
          <w:tab w:val="num" w:pos="4660"/>
        </w:tabs>
        <w:ind w:left="4660" w:hanging="360"/>
      </w:pPr>
      <w:rPr>
        <w:rFonts w:ascii="Wingdings" w:hAnsi="Wingdings" w:cs="Wingdings"/>
      </w:rPr>
    </w:lvl>
    <w:lvl w:ilvl="6">
      <w:start w:val="1"/>
      <w:numFmt w:val="bullet"/>
      <w:lvlText w:val=""/>
      <w:lvlJc w:val="left"/>
      <w:pPr>
        <w:tabs>
          <w:tab w:val="num" w:pos="5380"/>
        </w:tabs>
        <w:ind w:left="5380" w:hanging="360"/>
      </w:pPr>
      <w:rPr>
        <w:rFonts w:ascii="Symbol" w:hAnsi="Symbol" w:cs="Symbol"/>
      </w:rPr>
    </w:lvl>
    <w:lvl w:ilvl="7">
      <w:start w:val="1"/>
      <w:numFmt w:val="bullet"/>
      <w:lvlText w:val="o"/>
      <w:lvlJc w:val="left"/>
      <w:pPr>
        <w:tabs>
          <w:tab w:val="num" w:pos="6100"/>
        </w:tabs>
        <w:ind w:left="6100" w:hanging="360"/>
      </w:pPr>
      <w:rPr>
        <w:rFonts w:ascii="Courier New" w:hAnsi="Courier New" w:cs="Courier New"/>
      </w:rPr>
    </w:lvl>
    <w:lvl w:ilvl="8">
      <w:start w:val="1"/>
      <w:numFmt w:val="bullet"/>
      <w:lvlText w:val=""/>
      <w:lvlJc w:val="left"/>
      <w:pPr>
        <w:tabs>
          <w:tab w:val="num" w:pos="6820"/>
        </w:tabs>
        <w:ind w:left="6820" w:hanging="360"/>
      </w:pPr>
      <w:rPr>
        <w:rFonts w:ascii="Wingdings" w:hAnsi="Wingdings" w:cs="Wingdings"/>
      </w:rPr>
    </w:lvl>
  </w:abstractNum>
  <w:abstractNum w:abstractNumId="4" w15:restartNumberingAfterBreak="0">
    <w:nsid w:val="00000010"/>
    <w:multiLevelType w:val="singleLevel"/>
    <w:tmpl w:val="00000010"/>
    <w:name w:val="WW8Num29"/>
    <w:lvl w:ilvl="0">
      <w:start w:val="1"/>
      <w:numFmt w:val="bullet"/>
      <w:lvlText w:val=""/>
      <w:lvlJc w:val="left"/>
      <w:pPr>
        <w:tabs>
          <w:tab w:val="num" w:pos="1440"/>
        </w:tabs>
        <w:ind w:left="1440" w:hanging="360"/>
      </w:pPr>
      <w:rPr>
        <w:rFonts w:ascii="Symbol" w:hAnsi="Symbol"/>
      </w:rPr>
    </w:lvl>
  </w:abstractNum>
  <w:abstractNum w:abstractNumId="5" w15:restartNumberingAfterBreak="0">
    <w:nsid w:val="0000004F"/>
    <w:multiLevelType w:val="multilevel"/>
    <w:tmpl w:val="0000004F"/>
    <w:name w:val="WW8Num100"/>
    <w:lvl w:ilvl="0">
      <w:start w:val="1"/>
      <w:numFmt w:val="bullet"/>
      <w:lvlText w:val=""/>
      <w:lvlJc w:val="left"/>
      <w:pPr>
        <w:tabs>
          <w:tab w:val="num" w:pos="720"/>
        </w:tabs>
        <w:ind w:left="720" w:hanging="360"/>
      </w:pPr>
      <w:rPr>
        <w:rFonts w:ascii="Wingdings" w:hAnsi="Wingdings"/>
        <w:sz w:val="18"/>
        <w:szCs w:val="18"/>
      </w:rPr>
    </w:lvl>
    <w:lvl w:ilvl="1">
      <w:start w:val="1"/>
      <w:numFmt w:val="bullet"/>
      <w:lvlText w:val=""/>
      <w:lvlJc w:val="left"/>
      <w:pPr>
        <w:tabs>
          <w:tab w:val="num" w:pos="720"/>
        </w:tabs>
        <w:ind w:left="720" w:hanging="360"/>
      </w:pPr>
      <w:rPr>
        <w:rFonts w:ascii="Symbol" w:hAnsi="Symbol" w:cs="Wingdings"/>
        <w:sz w:val="18"/>
        <w:szCs w:val="18"/>
      </w:rPr>
    </w:lvl>
    <w:lvl w:ilvl="2">
      <w:start w:val="1"/>
      <w:numFmt w:val="bullet"/>
      <w:lvlText w:val=""/>
      <w:lvlJc w:val="left"/>
      <w:pPr>
        <w:tabs>
          <w:tab w:val="num" w:pos="1080"/>
        </w:tabs>
        <w:ind w:left="1080" w:hanging="360"/>
      </w:pPr>
      <w:rPr>
        <w:rFonts w:ascii="Symbol" w:hAnsi="Symbol" w:cs="Wingdings"/>
        <w:sz w:val="18"/>
        <w:szCs w:val="18"/>
      </w:rPr>
    </w:lvl>
    <w:lvl w:ilvl="3">
      <w:start w:val="1"/>
      <w:numFmt w:val="bullet"/>
      <w:lvlText w:val=""/>
      <w:lvlJc w:val="left"/>
      <w:pPr>
        <w:tabs>
          <w:tab w:val="num" w:pos="1440"/>
        </w:tabs>
        <w:ind w:left="1440" w:hanging="360"/>
      </w:pPr>
      <w:rPr>
        <w:rFonts w:ascii="Symbol" w:hAnsi="Symbol" w:cs="Wingdings"/>
        <w:sz w:val="18"/>
        <w:szCs w:val="18"/>
      </w:rPr>
    </w:lvl>
    <w:lvl w:ilvl="4">
      <w:start w:val="1"/>
      <w:numFmt w:val="bullet"/>
      <w:lvlText w:val=""/>
      <w:lvlJc w:val="left"/>
      <w:pPr>
        <w:tabs>
          <w:tab w:val="num" w:pos="1800"/>
        </w:tabs>
        <w:ind w:left="1800" w:hanging="360"/>
      </w:pPr>
      <w:rPr>
        <w:rFonts w:ascii="Symbol" w:hAnsi="Symbol" w:cs="Wingdings"/>
        <w:sz w:val="18"/>
        <w:szCs w:val="18"/>
      </w:rPr>
    </w:lvl>
    <w:lvl w:ilvl="5">
      <w:start w:val="1"/>
      <w:numFmt w:val="bullet"/>
      <w:lvlText w:val=""/>
      <w:lvlJc w:val="left"/>
      <w:pPr>
        <w:tabs>
          <w:tab w:val="num" w:pos="2160"/>
        </w:tabs>
        <w:ind w:left="2160" w:hanging="360"/>
      </w:pPr>
      <w:rPr>
        <w:rFonts w:ascii="Symbol" w:hAnsi="Symbol" w:cs="Wingdings"/>
        <w:sz w:val="18"/>
        <w:szCs w:val="18"/>
      </w:rPr>
    </w:lvl>
    <w:lvl w:ilvl="6">
      <w:start w:val="1"/>
      <w:numFmt w:val="bullet"/>
      <w:lvlText w:val=""/>
      <w:lvlJc w:val="left"/>
      <w:pPr>
        <w:tabs>
          <w:tab w:val="num" w:pos="2520"/>
        </w:tabs>
        <w:ind w:left="2520" w:hanging="360"/>
      </w:pPr>
      <w:rPr>
        <w:rFonts w:ascii="Symbol" w:hAnsi="Symbol" w:cs="Wingdings"/>
        <w:sz w:val="18"/>
        <w:szCs w:val="18"/>
      </w:rPr>
    </w:lvl>
    <w:lvl w:ilvl="7">
      <w:start w:val="1"/>
      <w:numFmt w:val="bullet"/>
      <w:lvlText w:val=""/>
      <w:lvlJc w:val="left"/>
      <w:pPr>
        <w:tabs>
          <w:tab w:val="num" w:pos="2880"/>
        </w:tabs>
        <w:ind w:left="2880" w:hanging="360"/>
      </w:pPr>
      <w:rPr>
        <w:rFonts w:ascii="Symbol" w:hAnsi="Symbol" w:cs="Wingdings"/>
        <w:sz w:val="18"/>
        <w:szCs w:val="18"/>
      </w:rPr>
    </w:lvl>
    <w:lvl w:ilvl="8">
      <w:start w:val="1"/>
      <w:numFmt w:val="bullet"/>
      <w:lvlText w:val=""/>
      <w:lvlJc w:val="left"/>
      <w:pPr>
        <w:tabs>
          <w:tab w:val="num" w:pos="3240"/>
        </w:tabs>
        <w:ind w:left="3240" w:hanging="360"/>
      </w:pPr>
      <w:rPr>
        <w:rFonts w:ascii="Symbol" w:hAnsi="Symbol" w:cs="Wingdings"/>
        <w:sz w:val="18"/>
        <w:szCs w:val="18"/>
      </w:rPr>
    </w:lvl>
  </w:abstractNum>
  <w:abstractNum w:abstractNumId="6" w15:restartNumberingAfterBreak="0">
    <w:nsid w:val="00000085"/>
    <w:multiLevelType w:val="multilevel"/>
    <w:tmpl w:val="00000084"/>
    <w:lvl w:ilvl="0">
      <w:start w:val="1"/>
      <w:numFmt w:val="bullet"/>
      <w:lvlText w:val="-"/>
      <w:lvlJc w:val="left"/>
      <w:rPr>
        <w:rFonts w:ascii="Arial Narrow" w:hAnsi="Arial Narrow" w:cs="Arial Narrow"/>
        <w:b w:val="0"/>
        <w:bCs w:val="0"/>
        <w:i w:val="0"/>
        <w:iCs w:val="0"/>
        <w:smallCaps w:val="0"/>
        <w:strike w:val="0"/>
        <w:color w:val="000000"/>
        <w:spacing w:val="0"/>
        <w:w w:val="100"/>
        <w:position w:val="0"/>
        <w:sz w:val="21"/>
        <w:szCs w:val="21"/>
        <w:u w:val="none"/>
      </w:rPr>
    </w:lvl>
    <w:lvl w:ilvl="1">
      <w:start w:val="1"/>
      <w:numFmt w:val="bullet"/>
      <w:lvlText w:val="-"/>
      <w:lvlJc w:val="left"/>
      <w:rPr>
        <w:rFonts w:ascii="Arial Narrow" w:hAnsi="Arial Narrow" w:cs="Arial Narrow"/>
        <w:b w:val="0"/>
        <w:bCs w:val="0"/>
        <w:i w:val="0"/>
        <w:iCs w:val="0"/>
        <w:smallCaps w:val="0"/>
        <w:strike w:val="0"/>
        <w:color w:val="000000"/>
        <w:spacing w:val="0"/>
        <w:w w:val="100"/>
        <w:position w:val="0"/>
        <w:sz w:val="21"/>
        <w:szCs w:val="21"/>
        <w:u w:val="none"/>
      </w:rPr>
    </w:lvl>
    <w:lvl w:ilvl="2">
      <w:start w:val="1"/>
      <w:numFmt w:val="bullet"/>
      <w:lvlText w:val="-"/>
      <w:lvlJc w:val="left"/>
      <w:rPr>
        <w:rFonts w:ascii="Arial Narrow" w:hAnsi="Arial Narrow" w:cs="Arial Narrow"/>
        <w:b w:val="0"/>
        <w:bCs w:val="0"/>
        <w:i w:val="0"/>
        <w:iCs w:val="0"/>
        <w:smallCaps w:val="0"/>
        <w:strike w:val="0"/>
        <w:color w:val="000000"/>
        <w:spacing w:val="0"/>
        <w:w w:val="100"/>
        <w:position w:val="0"/>
        <w:sz w:val="21"/>
        <w:szCs w:val="21"/>
        <w:u w:val="none"/>
      </w:rPr>
    </w:lvl>
    <w:lvl w:ilvl="3">
      <w:start w:val="1"/>
      <w:numFmt w:val="bullet"/>
      <w:lvlText w:val="-"/>
      <w:lvlJc w:val="left"/>
      <w:rPr>
        <w:rFonts w:ascii="Arial Narrow" w:hAnsi="Arial Narrow" w:cs="Arial Narrow"/>
        <w:b w:val="0"/>
        <w:bCs w:val="0"/>
        <w:i w:val="0"/>
        <w:iCs w:val="0"/>
        <w:smallCaps w:val="0"/>
        <w:strike w:val="0"/>
        <w:color w:val="000000"/>
        <w:spacing w:val="0"/>
        <w:w w:val="100"/>
        <w:position w:val="0"/>
        <w:sz w:val="21"/>
        <w:szCs w:val="21"/>
        <w:u w:val="none"/>
      </w:rPr>
    </w:lvl>
    <w:lvl w:ilvl="4">
      <w:start w:val="1"/>
      <w:numFmt w:val="bullet"/>
      <w:lvlText w:val="-"/>
      <w:lvlJc w:val="left"/>
      <w:rPr>
        <w:rFonts w:ascii="Arial Narrow" w:hAnsi="Arial Narrow" w:cs="Arial Narrow"/>
        <w:b w:val="0"/>
        <w:bCs w:val="0"/>
        <w:i w:val="0"/>
        <w:iCs w:val="0"/>
        <w:smallCaps w:val="0"/>
        <w:strike w:val="0"/>
        <w:color w:val="000000"/>
        <w:spacing w:val="0"/>
        <w:w w:val="100"/>
        <w:position w:val="0"/>
        <w:sz w:val="21"/>
        <w:szCs w:val="21"/>
        <w:u w:val="none"/>
      </w:rPr>
    </w:lvl>
    <w:lvl w:ilvl="5">
      <w:start w:val="1"/>
      <w:numFmt w:val="bullet"/>
      <w:lvlText w:val="-"/>
      <w:lvlJc w:val="left"/>
      <w:rPr>
        <w:rFonts w:ascii="Arial Narrow" w:hAnsi="Arial Narrow" w:cs="Arial Narrow"/>
        <w:b w:val="0"/>
        <w:bCs w:val="0"/>
        <w:i w:val="0"/>
        <w:iCs w:val="0"/>
        <w:smallCaps w:val="0"/>
        <w:strike w:val="0"/>
        <w:color w:val="000000"/>
        <w:spacing w:val="0"/>
        <w:w w:val="100"/>
        <w:position w:val="0"/>
        <w:sz w:val="21"/>
        <w:szCs w:val="21"/>
        <w:u w:val="none"/>
      </w:rPr>
    </w:lvl>
    <w:lvl w:ilvl="6">
      <w:start w:val="1"/>
      <w:numFmt w:val="bullet"/>
      <w:lvlText w:val="-"/>
      <w:lvlJc w:val="left"/>
      <w:rPr>
        <w:rFonts w:ascii="Arial Narrow" w:hAnsi="Arial Narrow" w:cs="Arial Narrow"/>
        <w:b w:val="0"/>
        <w:bCs w:val="0"/>
        <w:i w:val="0"/>
        <w:iCs w:val="0"/>
        <w:smallCaps w:val="0"/>
        <w:strike w:val="0"/>
        <w:color w:val="000000"/>
        <w:spacing w:val="0"/>
        <w:w w:val="100"/>
        <w:position w:val="0"/>
        <w:sz w:val="21"/>
        <w:szCs w:val="21"/>
        <w:u w:val="none"/>
      </w:rPr>
    </w:lvl>
    <w:lvl w:ilvl="7">
      <w:start w:val="1"/>
      <w:numFmt w:val="bullet"/>
      <w:lvlText w:val="-"/>
      <w:lvlJc w:val="left"/>
      <w:rPr>
        <w:rFonts w:ascii="Arial Narrow" w:hAnsi="Arial Narrow" w:cs="Arial Narrow"/>
        <w:b w:val="0"/>
        <w:bCs w:val="0"/>
        <w:i w:val="0"/>
        <w:iCs w:val="0"/>
        <w:smallCaps w:val="0"/>
        <w:strike w:val="0"/>
        <w:color w:val="000000"/>
        <w:spacing w:val="0"/>
        <w:w w:val="100"/>
        <w:position w:val="0"/>
        <w:sz w:val="21"/>
        <w:szCs w:val="21"/>
        <w:u w:val="none"/>
      </w:rPr>
    </w:lvl>
    <w:lvl w:ilvl="8">
      <w:start w:val="1"/>
      <w:numFmt w:val="bullet"/>
      <w:lvlText w:val="-"/>
      <w:lvlJc w:val="left"/>
      <w:rPr>
        <w:rFonts w:ascii="Arial Narrow" w:hAnsi="Arial Narrow" w:cs="Arial Narrow"/>
        <w:b w:val="0"/>
        <w:bCs w:val="0"/>
        <w:i w:val="0"/>
        <w:iCs w:val="0"/>
        <w:smallCaps w:val="0"/>
        <w:strike w:val="0"/>
        <w:color w:val="000000"/>
        <w:spacing w:val="0"/>
        <w:w w:val="100"/>
        <w:position w:val="0"/>
        <w:sz w:val="21"/>
        <w:szCs w:val="21"/>
        <w:u w:val="none"/>
      </w:rPr>
    </w:lvl>
  </w:abstractNum>
  <w:abstractNum w:abstractNumId="7" w15:restartNumberingAfterBreak="0">
    <w:nsid w:val="0000008B"/>
    <w:multiLevelType w:val="multilevel"/>
    <w:tmpl w:val="0000008A"/>
    <w:lvl w:ilvl="0">
      <w:start w:val="1"/>
      <w:numFmt w:val="bullet"/>
      <w:lvlText w:val="•"/>
      <w:lvlJc w:val="left"/>
      <w:rPr>
        <w:rFonts w:ascii="Arial Narrow" w:hAnsi="Arial Narrow" w:cs="Arial Narrow"/>
        <w:b w:val="0"/>
        <w:bCs w:val="0"/>
        <w:i w:val="0"/>
        <w:iCs w:val="0"/>
        <w:smallCaps w:val="0"/>
        <w:strike w:val="0"/>
        <w:color w:val="000000"/>
        <w:spacing w:val="0"/>
        <w:w w:val="100"/>
        <w:position w:val="0"/>
        <w:sz w:val="21"/>
        <w:szCs w:val="21"/>
        <w:u w:val="none"/>
      </w:rPr>
    </w:lvl>
    <w:lvl w:ilvl="1">
      <w:start w:val="1"/>
      <w:numFmt w:val="bullet"/>
      <w:lvlText w:val="•"/>
      <w:lvlJc w:val="left"/>
      <w:rPr>
        <w:rFonts w:ascii="Arial Narrow" w:hAnsi="Arial Narrow" w:cs="Arial Narrow"/>
        <w:b w:val="0"/>
        <w:bCs w:val="0"/>
        <w:i w:val="0"/>
        <w:iCs w:val="0"/>
        <w:smallCaps w:val="0"/>
        <w:strike w:val="0"/>
        <w:color w:val="000000"/>
        <w:spacing w:val="0"/>
        <w:w w:val="100"/>
        <w:position w:val="0"/>
        <w:sz w:val="21"/>
        <w:szCs w:val="21"/>
        <w:u w:val="none"/>
      </w:rPr>
    </w:lvl>
    <w:lvl w:ilvl="2">
      <w:start w:val="1"/>
      <w:numFmt w:val="bullet"/>
      <w:lvlText w:val="•"/>
      <w:lvlJc w:val="left"/>
      <w:rPr>
        <w:rFonts w:ascii="Arial Narrow" w:hAnsi="Arial Narrow" w:cs="Arial Narrow"/>
        <w:b w:val="0"/>
        <w:bCs w:val="0"/>
        <w:i w:val="0"/>
        <w:iCs w:val="0"/>
        <w:smallCaps w:val="0"/>
        <w:strike w:val="0"/>
        <w:color w:val="000000"/>
        <w:spacing w:val="0"/>
        <w:w w:val="100"/>
        <w:position w:val="0"/>
        <w:sz w:val="21"/>
        <w:szCs w:val="21"/>
        <w:u w:val="none"/>
      </w:rPr>
    </w:lvl>
    <w:lvl w:ilvl="3">
      <w:start w:val="1"/>
      <w:numFmt w:val="bullet"/>
      <w:lvlText w:val="•"/>
      <w:lvlJc w:val="left"/>
      <w:rPr>
        <w:rFonts w:ascii="Arial Narrow" w:hAnsi="Arial Narrow" w:cs="Arial Narrow"/>
        <w:b w:val="0"/>
        <w:bCs w:val="0"/>
        <w:i w:val="0"/>
        <w:iCs w:val="0"/>
        <w:smallCaps w:val="0"/>
        <w:strike w:val="0"/>
        <w:color w:val="000000"/>
        <w:spacing w:val="0"/>
        <w:w w:val="100"/>
        <w:position w:val="0"/>
        <w:sz w:val="21"/>
        <w:szCs w:val="21"/>
        <w:u w:val="none"/>
      </w:rPr>
    </w:lvl>
    <w:lvl w:ilvl="4">
      <w:start w:val="1"/>
      <w:numFmt w:val="bullet"/>
      <w:lvlText w:val="•"/>
      <w:lvlJc w:val="left"/>
      <w:rPr>
        <w:rFonts w:ascii="Arial Narrow" w:hAnsi="Arial Narrow" w:cs="Arial Narrow"/>
        <w:b w:val="0"/>
        <w:bCs w:val="0"/>
        <w:i w:val="0"/>
        <w:iCs w:val="0"/>
        <w:smallCaps w:val="0"/>
        <w:strike w:val="0"/>
        <w:color w:val="000000"/>
        <w:spacing w:val="0"/>
        <w:w w:val="100"/>
        <w:position w:val="0"/>
        <w:sz w:val="21"/>
        <w:szCs w:val="21"/>
        <w:u w:val="none"/>
      </w:rPr>
    </w:lvl>
    <w:lvl w:ilvl="5">
      <w:start w:val="1"/>
      <w:numFmt w:val="bullet"/>
      <w:lvlText w:val="•"/>
      <w:lvlJc w:val="left"/>
      <w:rPr>
        <w:rFonts w:ascii="Arial Narrow" w:hAnsi="Arial Narrow" w:cs="Arial Narrow"/>
        <w:b w:val="0"/>
        <w:bCs w:val="0"/>
        <w:i w:val="0"/>
        <w:iCs w:val="0"/>
        <w:smallCaps w:val="0"/>
        <w:strike w:val="0"/>
        <w:color w:val="000000"/>
        <w:spacing w:val="0"/>
        <w:w w:val="100"/>
        <w:position w:val="0"/>
        <w:sz w:val="21"/>
        <w:szCs w:val="21"/>
        <w:u w:val="none"/>
      </w:rPr>
    </w:lvl>
    <w:lvl w:ilvl="6">
      <w:start w:val="1"/>
      <w:numFmt w:val="bullet"/>
      <w:lvlText w:val="•"/>
      <w:lvlJc w:val="left"/>
      <w:rPr>
        <w:rFonts w:ascii="Arial Narrow" w:hAnsi="Arial Narrow" w:cs="Arial Narrow"/>
        <w:b w:val="0"/>
        <w:bCs w:val="0"/>
        <w:i w:val="0"/>
        <w:iCs w:val="0"/>
        <w:smallCaps w:val="0"/>
        <w:strike w:val="0"/>
        <w:color w:val="000000"/>
        <w:spacing w:val="0"/>
        <w:w w:val="100"/>
        <w:position w:val="0"/>
        <w:sz w:val="21"/>
        <w:szCs w:val="21"/>
        <w:u w:val="none"/>
      </w:rPr>
    </w:lvl>
    <w:lvl w:ilvl="7">
      <w:start w:val="1"/>
      <w:numFmt w:val="bullet"/>
      <w:lvlText w:val="•"/>
      <w:lvlJc w:val="left"/>
      <w:rPr>
        <w:rFonts w:ascii="Arial Narrow" w:hAnsi="Arial Narrow" w:cs="Arial Narrow"/>
        <w:b w:val="0"/>
        <w:bCs w:val="0"/>
        <w:i w:val="0"/>
        <w:iCs w:val="0"/>
        <w:smallCaps w:val="0"/>
        <w:strike w:val="0"/>
        <w:color w:val="000000"/>
        <w:spacing w:val="0"/>
        <w:w w:val="100"/>
        <w:position w:val="0"/>
        <w:sz w:val="21"/>
        <w:szCs w:val="21"/>
        <w:u w:val="none"/>
      </w:rPr>
    </w:lvl>
    <w:lvl w:ilvl="8">
      <w:start w:val="1"/>
      <w:numFmt w:val="bullet"/>
      <w:lvlText w:val="•"/>
      <w:lvlJc w:val="left"/>
      <w:rPr>
        <w:rFonts w:ascii="Arial Narrow" w:hAnsi="Arial Narrow" w:cs="Arial Narrow"/>
        <w:b w:val="0"/>
        <w:bCs w:val="0"/>
        <w:i w:val="0"/>
        <w:iCs w:val="0"/>
        <w:smallCaps w:val="0"/>
        <w:strike w:val="0"/>
        <w:color w:val="000000"/>
        <w:spacing w:val="0"/>
        <w:w w:val="100"/>
        <w:position w:val="0"/>
        <w:sz w:val="21"/>
        <w:szCs w:val="21"/>
        <w:u w:val="none"/>
      </w:rPr>
    </w:lvl>
  </w:abstractNum>
  <w:abstractNum w:abstractNumId="8" w15:restartNumberingAfterBreak="0">
    <w:nsid w:val="000000C7"/>
    <w:multiLevelType w:val="multilevel"/>
    <w:tmpl w:val="000000C7"/>
    <w:name w:val="WW8Num199"/>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Symbol" w:hAnsi="Symbol"/>
      </w:rPr>
    </w:lvl>
    <w:lvl w:ilvl="2">
      <w:start w:val="1"/>
      <w:numFmt w:val="bullet"/>
      <w:lvlText w:val=""/>
      <w:lvlJc w:val="left"/>
      <w:pPr>
        <w:tabs>
          <w:tab w:val="num" w:pos="1440"/>
        </w:tabs>
        <w:ind w:left="1440" w:hanging="360"/>
      </w:pPr>
      <w:rPr>
        <w:rFonts w:ascii="Symbol" w:hAnsi="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Symbol" w:hAnsi="Symbol"/>
      </w:rPr>
    </w:lvl>
    <w:lvl w:ilvl="5">
      <w:start w:val="1"/>
      <w:numFmt w:val="bullet"/>
      <w:lvlText w:val=""/>
      <w:lvlJc w:val="left"/>
      <w:pPr>
        <w:tabs>
          <w:tab w:val="num" w:pos="2520"/>
        </w:tabs>
        <w:ind w:left="2520" w:hanging="360"/>
      </w:pPr>
      <w:rPr>
        <w:rFonts w:ascii="Symbol" w:hAnsi="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Symbol" w:hAnsi="Symbol"/>
      </w:rPr>
    </w:lvl>
    <w:lvl w:ilvl="8">
      <w:start w:val="1"/>
      <w:numFmt w:val="bullet"/>
      <w:lvlText w:val=""/>
      <w:lvlJc w:val="left"/>
      <w:pPr>
        <w:tabs>
          <w:tab w:val="num" w:pos="3600"/>
        </w:tabs>
        <w:ind w:left="3600" w:hanging="360"/>
      </w:pPr>
      <w:rPr>
        <w:rFonts w:ascii="Symbol" w:hAnsi="Symbol"/>
      </w:rPr>
    </w:lvl>
  </w:abstractNum>
  <w:abstractNum w:abstractNumId="9" w15:restartNumberingAfterBreak="0">
    <w:nsid w:val="000000CD"/>
    <w:multiLevelType w:val="multilevel"/>
    <w:tmpl w:val="000000CC"/>
    <w:lvl w:ilvl="0">
      <w:start w:val="1"/>
      <w:numFmt w:val="lowerLetter"/>
      <w:lvlText w:val="%1."/>
      <w:lvlJc w:val="left"/>
      <w:rPr>
        <w:rFonts w:ascii="Arial Narrow" w:hAnsi="Arial Narrow" w:cs="Arial Narrow"/>
        <w:b w:val="0"/>
        <w:bCs w:val="0"/>
        <w:i w:val="0"/>
        <w:iCs w:val="0"/>
        <w:smallCaps w:val="0"/>
        <w:strike w:val="0"/>
        <w:color w:val="000000"/>
        <w:spacing w:val="0"/>
        <w:w w:val="100"/>
        <w:position w:val="0"/>
        <w:sz w:val="21"/>
        <w:szCs w:val="21"/>
        <w:u w:val="none"/>
      </w:rPr>
    </w:lvl>
    <w:lvl w:ilvl="1">
      <w:start w:val="1"/>
      <w:numFmt w:val="lowerLetter"/>
      <w:lvlText w:val="%1."/>
      <w:lvlJc w:val="left"/>
      <w:rPr>
        <w:rFonts w:ascii="Arial Narrow" w:hAnsi="Arial Narrow" w:cs="Arial Narrow"/>
        <w:b w:val="0"/>
        <w:bCs w:val="0"/>
        <w:i w:val="0"/>
        <w:iCs w:val="0"/>
        <w:smallCaps w:val="0"/>
        <w:strike w:val="0"/>
        <w:color w:val="000000"/>
        <w:spacing w:val="0"/>
        <w:w w:val="100"/>
        <w:position w:val="0"/>
        <w:sz w:val="21"/>
        <w:szCs w:val="21"/>
        <w:u w:val="none"/>
      </w:rPr>
    </w:lvl>
    <w:lvl w:ilvl="2">
      <w:start w:val="1"/>
      <w:numFmt w:val="lowerLetter"/>
      <w:lvlText w:val="%1."/>
      <w:lvlJc w:val="left"/>
      <w:rPr>
        <w:rFonts w:ascii="Arial Narrow" w:hAnsi="Arial Narrow" w:cs="Arial Narrow"/>
        <w:b w:val="0"/>
        <w:bCs w:val="0"/>
        <w:i w:val="0"/>
        <w:iCs w:val="0"/>
        <w:smallCaps w:val="0"/>
        <w:strike w:val="0"/>
        <w:color w:val="000000"/>
        <w:spacing w:val="0"/>
        <w:w w:val="100"/>
        <w:position w:val="0"/>
        <w:sz w:val="21"/>
        <w:szCs w:val="21"/>
        <w:u w:val="none"/>
      </w:rPr>
    </w:lvl>
    <w:lvl w:ilvl="3">
      <w:start w:val="1"/>
      <w:numFmt w:val="lowerLetter"/>
      <w:lvlText w:val="%1."/>
      <w:lvlJc w:val="left"/>
      <w:rPr>
        <w:rFonts w:ascii="Arial Narrow" w:hAnsi="Arial Narrow" w:cs="Arial Narrow"/>
        <w:b w:val="0"/>
        <w:bCs w:val="0"/>
        <w:i w:val="0"/>
        <w:iCs w:val="0"/>
        <w:smallCaps w:val="0"/>
        <w:strike w:val="0"/>
        <w:color w:val="000000"/>
        <w:spacing w:val="0"/>
        <w:w w:val="100"/>
        <w:position w:val="0"/>
        <w:sz w:val="21"/>
        <w:szCs w:val="21"/>
        <w:u w:val="none"/>
      </w:rPr>
    </w:lvl>
    <w:lvl w:ilvl="4">
      <w:start w:val="1"/>
      <w:numFmt w:val="lowerLetter"/>
      <w:lvlText w:val="%1."/>
      <w:lvlJc w:val="left"/>
      <w:rPr>
        <w:rFonts w:ascii="Arial Narrow" w:hAnsi="Arial Narrow" w:cs="Arial Narrow"/>
        <w:b w:val="0"/>
        <w:bCs w:val="0"/>
        <w:i w:val="0"/>
        <w:iCs w:val="0"/>
        <w:smallCaps w:val="0"/>
        <w:strike w:val="0"/>
        <w:color w:val="000000"/>
        <w:spacing w:val="0"/>
        <w:w w:val="100"/>
        <w:position w:val="0"/>
        <w:sz w:val="21"/>
        <w:szCs w:val="21"/>
        <w:u w:val="none"/>
      </w:rPr>
    </w:lvl>
    <w:lvl w:ilvl="5">
      <w:start w:val="1"/>
      <w:numFmt w:val="lowerLetter"/>
      <w:lvlText w:val="%1."/>
      <w:lvlJc w:val="left"/>
      <w:rPr>
        <w:rFonts w:ascii="Arial Narrow" w:hAnsi="Arial Narrow" w:cs="Arial Narrow"/>
        <w:b w:val="0"/>
        <w:bCs w:val="0"/>
        <w:i w:val="0"/>
        <w:iCs w:val="0"/>
        <w:smallCaps w:val="0"/>
        <w:strike w:val="0"/>
        <w:color w:val="000000"/>
        <w:spacing w:val="0"/>
        <w:w w:val="100"/>
        <w:position w:val="0"/>
        <w:sz w:val="21"/>
        <w:szCs w:val="21"/>
        <w:u w:val="none"/>
      </w:rPr>
    </w:lvl>
    <w:lvl w:ilvl="6">
      <w:start w:val="1"/>
      <w:numFmt w:val="lowerLetter"/>
      <w:lvlText w:val="%1."/>
      <w:lvlJc w:val="left"/>
      <w:rPr>
        <w:rFonts w:ascii="Arial Narrow" w:hAnsi="Arial Narrow" w:cs="Arial Narrow"/>
        <w:b w:val="0"/>
        <w:bCs w:val="0"/>
        <w:i w:val="0"/>
        <w:iCs w:val="0"/>
        <w:smallCaps w:val="0"/>
        <w:strike w:val="0"/>
        <w:color w:val="000000"/>
        <w:spacing w:val="0"/>
        <w:w w:val="100"/>
        <w:position w:val="0"/>
        <w:sz w:val="21"/>
        <w:szCs w:val="21"/>
        <w:u w:val="none"/>
      </w:rPr>
    </w:lvl>
    <w:lvl w:ilvl="7">
      <w:start w:val="1"/>
      <w:numFmt w:val="lowerLetter"/>
      <w:lvlText w:val="%1."/>
      <w:lvlJc w:val="left"/>
      <w:rPr>
        <w:rFonts w:ascii="Arial Narrow" w:hAnsi="Arial Narrow" w:cs="Arial Narrow"/>
        <w:b w:val="0"/>
        <w:bCs w:val="0"/>
        <w:i w:val="0"/>
        <w:iCs w:val="0"/>
        <w:smallCaps w:val="0"/>
        <w:strike w:val="0"/>
        <w:color w:val="000000"/>
        <w:spacing w:val="0"/>
        <w:w w:val="100"/>
        <w:position w:val="0"/>
        <w:sz w:val="21"/>
        <w:szCs w:val="21"/>
        <w:u w:val="none"/>
      </w:rPr>
    </w:lvl>
    <w:lvl w:ilvl="8">
      <w:start w:val="1"/>
      <w:numFmt w:val="lowerLetter"/>
      <w:lvlText w:val="%1."/>
      <w:lvlJc w:val="left"/>
      <w:rPr>
        <w:rFonts w:ascii="Arial Narrow" w:hAnsi="Arial Narrow" w:cs="Arial Narrow"/>
        <w:b w:val="0"/>
        <w:bCs w:val="0"/>
        <w:i w:val="0"/>
        <w:iCs w:val="0"/>
        <w:smallCaps w:val="0"/>
        <w:strike w:val="0"/>
        <w:color w:val="000000"/>
        <w:spacing w:val="0"/>
        <w:w w:val="100"/>
        <w:position w:val="0"/>
        <w:sz w:val="21"/>
        <w:szCs w:val="21"/>
        <w:u w:val="none"/>
      </w:rPr>
    </w:lvl>
  </w:abstractNum>
  <w:abstractNum w:abstractNumId="10" w15:restartNumberingAfterBreak="0">
    <w:nsid w:val="000000E3"/>
    <w:multiLevelType w:val="multilevel"/>
    <w:tmpl w:val="000000E2"/>
    <w:lvl w:ilvl="0">
      <w:start w:val="1"/>
      <w:numFmt w:val="lowerLetter"/>
      <w:lvlText w:val="%1."/>
      <w:lvlJc w:val="left"/>
      <w:rPr>
        <w:rFonts w:ascii="Arial Narrow" w:hAnsi="Arial Narrow" w:cs="Arial Narrow"/>
        <w:b w:val="0"/>
        <w:bCs w:val="0"/>
        <w:i w:val="0"/>
        <w:iCs w:val="0"/>
        <w:smallCaps w:val="0"/>
        <w:strike w:val="0"/>
        <w:color w:val="000000"/>
        <w:spacing w:val="0"/>
        <w:w w:val="100"/>
        <w:position w:val="0"/>
        <w:sz w:val="21"/>
        <w:szCs w:val="21"/>
        <w:u w:val="none"/>
      </w:rPr>
    </w:lvl>
    <w:lvl w:ilvl="1">
      <w:start w:val="1"/>
      <w:numFmt w:val="lowerLetter"/>
      <w:lvlText w:val="%1."/>
      <w:lvlJc w:val="left"/>
      <w:rPr>
        <w:rFonts w:ascii="Arial Narrow" w:hAnsi="Arial Narrow" w:cs="Arial Narrow"/>
        <w:b w:val="0"/>
        <w:bCs w:val="0"/>
        <w:i w:val="0"/>
        <w:iCs w:val="0"/>
        <w:smallCaps w:val="0"/>
        <w:strike w:val="0"/>
        <w:color w:val="000000"/>
        <w:spacing w:val="0"/>
        <w:w w:val="100"/>
        <w:position w:val="0"/>
        <w:sz w:val="21"/>
        <w:szCs w:val="21"/>
        <w:u w:val="none"/>
      </w:rPr>
    </w:lvl>
    <w:lvl w:ilvl="2">
      <w:start w:val="1"/>
      <w:numFmt w:val="lowerLetter"/>
      <w:lvlText w:val="%1."/>
      <w:lvlJc w:val="left"/>
      <w:rPr>
        <w:rFonts w:ascii="Arial Narrow" w:hAnsi="Arial Narrow" w:cs="Arial Narrow"/>
        <w:b w:val="0"/>
        <w:bCs w:val="0"/>
        <w:i w:val="0"/>
        <w:iCs w:val="0"/>
        <w:smallCaps w:val="0"/>
        <w:strike w:val="0"/>
        <w:color w:val="000000"/>
        <w:spacing w:val="0"/>
        <w:w w:val="100"/>
        <w:position w:val="0"/>
        <w:sz w:val="21"/>
        <w:szCs w:val="21"/>
        <w:u w:val="none"/>
      </w:rPr>
    </w:lvl>
    <w:lvl w:ilvl="3">
      <w:start w:val="1"/>
      <w:numFmt w:val="lowerLetter"/>
      <w:lvlText w:val="%1."/>
      <w:lvlJc w:val="left"/>
      <w:rPr>
        <w:rFonts w:ascii="Arial Narrow" w:hAnsi="Arial Narrow" w:cs="Arial Narrow"/>
        <w:b w:val="0"/>
        <w:bCs w:val="0"/>
        <w:i w:val="0"/>
        <w:iCs w:val="0"/>
        <w:smallCaps w:val="0"/>
        <w:strike w:val="0"/>
        <w:color w:val="000000"/>
        <w:spacing w:val="0"/>
        <w:w w:val="100"/>
        <w:position w:val="0"/>
        <w:sz w:val="21"/>
        <w:szCs w:val="21"/>
        <w:u w:val="none"/>
      </w:rPr>
    </w:lvl>
    <w:lvl w:ilvl="4">
      <w:start w:val="1"/>
      <w:numFmt w:val="lowerLetter"/>
      <w:lvlText w:val="%1."/>
      <w:lvlJc w:val="left"/>
      <w:rPr>
        <w:rFonts w:ascii="Arial Narrow" w:hAnsi="Arial Narrow" w:cs="Arial Narrow"/>
        <w:b w:val="0"/>
        <w:bCs w:val="0"/>
        <w:i w:val="0"/>
        <w:iCs w:val="0"/>
        <w:smallCaps w:val="0"/>
        <w:strike w:val="0"/>
        <w:color w:val="000000"/>
        <w:spacing w:val="0"/>
        <w:w w:val="100"/>
        <w:position w:val="0"/>
        <w:sz w:val="21"/>
        <w:szCs w:val="21"/>
        <w:u w:val="none"/>
      </w:rPr>
    </w:lvl>
    <w:lvl w:ilvl="5">
      <w:start w:val="1"/>
      <w:numFmt w:val="lowerLetter"/>
      <w:lvlText w:val="%1."/>
      <w:lvlJc w:val="left"/>
      <w:rPr>
        <w:rFonts w:ascii="Arial Narrow" w:hAnsi="Arial Narrow" w:cs="Arial Narrow"/>
        <w:b w:val="0"/>
        <w:bCs w:val="0"/>
        <w:i w:val="0"/>
        <w:iCs w:val="0"/>
        <w:smallCaps w:val="0"/>
        <w:strike w:val="0"/>
        <w:color w:val="000000"/>
        <w:spacing w:val="0"/>
        <w:w w:val="100"/>
        <w:position w:val="0"/>
        <w:sz w:val="21"/>
        <w:szCs w:val="21"/>
        <w:u w:val="none"/>
      </w:rPr>
    </w:lvl>
    <w:lvl w:ilvl="6">
      <w:start w:val="1"/>
      <w:numFmt w:val="lowerLetter"/>
      <w:lvlText w:val="%1."/>
      <w:lvlJc w:val="left"/>
      <w:rPr>
        <w:rFonts w:ascii="Arial Narrow" w:hAnsi="Arial Narrow" w:cs="Arial Narrow"/>
        <w:b w:val="0"/>
        <w:bCs w:val="0"/>
        <w:i w:val="0"/>
        <w:iCs w:val="0"/>
        <w:smallCaps w:val="0"/>
        <w:strike w:val="0"/>
        <w:color w:val="000000"/>
        <w:spacing w:val="0"/>
        <w:w w:val="100"/>
        <w:position w:val="0"/>
        <w:sz w:val="21"/>
        <w:szCs w:val="21"/>
        <w:u w:val="none"/>
      </w:rPr>
    </w:lvl>
    <w:lvl w:ilvl="7">
      <w:start w:val="1"/>
      <w:numFmt w:val="lowerLetter"/>
      <w:lvlText w:val="%1."/>
      <w:lvlJc w:val="left"/>
      <w:rPr>
        <w:rFonts w:ascii="Arial Narrow" w:hAnsi="Arial Narrow" w:cs="Arial Narrow"/>
        <w:b w:val="0"/>
        <w:bCs w:val="0"/>
        <w:i w:val="0"/>
        <w:iCs w:val="0"/>
        <w:smallCaps w:val="0"/>
        <w:strike w:val="0"/>
        <w:color w:val="000000"/>
        <w:spacing w:val="0"/>
        <w:w w:val="100"/>
        <w:position w:val="0"/>
        <w:sz w:val="21"/>
        <w:szCs w:val="21"/>
        <w:u w:val="none"/>
      </w:rPr>
    </w:lvl>
    <w:lvl w:ilvl="8">
      <w:start w:val="1"/>
      <w:numFmt w:val="lowerLetter"/>
      <w:lvlText w:val="%1."/>
      <w:lvlJc w:val="left"/>
      <w:rPr>
        <w:rFonts w:ascii="Arial Narrow" w:hAnsi="Arial Narrow" w:cs="Arial Narrow"/>
        <w:b w:val="0"/>
        <w:bCs w:val="0"/>
        <w:i w:val="0"/>
        <w:iCs w:val="0"/>
        <w:smallCaps w:val="0"/>
        <w:strike w:val="0"/>
        <w:color w:val="000000"/>
        <w:spacing w:val="0"/>
        <w:w w:val="100"/>
        <w:position w:val="0"/>
        <w:sz w:val="21"/>
        <w:szCs w:val="21"/>
        <w:u w:val="none"/>
      </w:rPr>
    </w:lvl>
  </w:abstractNum>
  <w:abstractNum w:abstractNumId="11" w15:restartNumberingAfterBreak="0">
    <w:nsid w:val="000000EF"/>
    <w:multiLevelType w:val="multilevel"/>
    <w:tmpl w:val="000000EE"/>
    <w:lvl w:ilvl="0">
      <w:start w:val="2"/>
      <w:numFmt w:val="lowerLetter"/>
      <w:lvlText w:val="%1."/>
      <w:lvlJc w:val="left"/>
      <w:rPr>
        <w:rFonts w:ascii="Arial Narrow" w:hAnsi="Arial Narrow" w:cs="Arial Narrow"/>
        <w:b w:val="0"/>
        <w:bCs w:val="0"/>
        <w:i w:val="0"/>
        <w:iCs w:val="0"/>
        <w:smallCaps w:val="0"/>
        <w:strike w:val="0"/>
        <w:color w:val="000000"/>
        <w:spacing w:val="0"/>
        <w:w w:val="100"/>
        <w:position w:val="0"/>
        <w:sz w:val="21"/>
        <w:szCs w:val="21"/>
        <w:u w:val="none"/>
      </w:rPr>
    </w:lvl>
    <w:lvl w:ilvl="1">
      <w:start w:val="2"/>
      <w:numFmt w:val="lowerLetter"/>
      <w:lvlText w:val="%1."/>
      <w:lvlJc w:val="left"/>
      <w:rPr>
        <w:rFonts w:ascii="Arial Narrow" w:hAnsi="Arial Narrow" w:cs="Arial Narrow"/>
        <w:b w:val="0"/>
        <w:bCs w:val="0"/>
        <w:i w:val="0"/>
        <w:iCs w:val="0"/>
        <w:smallCaps w:val="0"/>
        <w:strike w:val="0"/>
        <w:color w:val="000000"/>
        <w:spacing w:val="0"/>
        <w:w w:val="100"/>
        <w:position w:val="0"/>
        <w:sz w:val="21"/>
        <w:szCs w:val="21"/>
        <w:u w:val="none"/>
      </w:rPr>
    </w:lvl>
    <w:lvl w:ilvl="2">
      <w:start w:val="2"/>
      <w:numFmt w:val="lowerLetter"/>
      <w:lvlText w:val="%1."/>
      <w:lvlJc w:val="left"/>
      <w:rPr>
        <w:rFonts w:ascii="Arial Narrow" w:hAnsi="Arial Narrow" w:cs="Arial Narrow"/>
        <w:b w:val="0"/>
        <w:bCs w:val="0"/>
        <w:i w:val="0"/>
        <w:iCs w:val="0"/>
        <w:smallCaps w:val="0"/>
        <w:strike w:val="0"/>
        <w:color w:val="000000"/>
        <w:spacing w:val="0"/>
        <w:w w:val="100"/>
        <w:position w:val="0"/>
        <w:sz w:val="21"/>
        <w:szCs w:val="21"/>
        <w:u w:val="none"/>
      </w:rPr>
    </w:lvl>
    <w:lvl w:ilvl="3">
      <w:start w:val="2"/>
      <w:numFmt w:val="lowerLetter"/>
      <w:lvlText w:val="%1."/>
      <w:lvlJc w:val="left"/>
      <w:rPr>
        <w:rFonts w:ascii="Arial Narrow" w:hAnsi="Arial Narrow" w:cs="Arial Narrow"/>
        <w:b w:val="0"/>
        <w:bCs w:val="0"/>
        <w:i w:val="0"/>
        <w:iCs w:val="0"/>
        <w:smallCaps w:val="0"/>
        <w:strike w:val="0"/>
        <w:color w:val="000000"/>
        <w:spacing w:val="0"/>
        <w:w w:val="100"/>
        <w:position w:val="0"/>
        <w:sz w:val="21"/>
        <w:szCs w:val="21"/>
        <w:u w:val="none"/>
      </w:rPr>
    </w:lvl>
    <w:lvl w:ilvl="4">
      <w:start w:val="2"/>
      <w:numFmt w:val="lowerLetter"/>
      <w:lvlText w:val="%1."/>
      <w:lvlJc w:val="left"/>
      <w:rPr>
        <w:rFonts w:ascii="Arial Narrow" w:hAnsi="Arial Narrow" w:cs="Arial Narrow"/>
        <w:b w:val="0"/>
        <w:bCs w:val="0"/>
        <w:i w:val="0"/>
        <w:iCs w:val="0"/>
        <w:smallCaps w:val="0"/>
        <w:strike w:val="0"/>
        <w:color w:val="000000"/>
        <w:spacing w:val="0"/>
        <w:w w:val="100"/>
        <w:position w:val="0"/>
        <w:sz w:val="21"/>
        <w:szCs w:val="21"/>
        <w:u w:val="none"/>
      </w:rPr>
    </w:lvl>
    <w:lvl w:ilvl="5">
      <w:start w:val="2"/>
      <w:numFmt w:val="lowerLetter"/>
      <w:lvlText w:val="%1."/>
      <w:lvlJc w:val="left"/>
      <w:rPr>
        <w:rFonts w:ascii="Arial Narrow" w:hAnsi="Arial Narrow" w:cs="Arial Narrow"/>
        <w:b w:val="0"/>
        <w:bCs w:val="0"/>
        <w:i w:val="0"/>
        <w:iCs w:val="0"/>
        <w:smallCaps w:val="0"/>
        <w:strike w:val="0"/>
        <w:color w:val="000000"/>
        <w:spacing w:val="0"/>
        <w:w w:val="100"/>
        <w:position w:val="0"/>
        <w:sz w:val="21"/>
        <w:szCs w:val="21"/>
        <w:u w:val="none"/>
      </w:rPr>
    </w:lvl>
    <w:lvl w:ilvl="6">
      <w:start w:val="2"/>
      <w:numFmt w:val="lowerLetter"/>
      <w:lvlText w:val="%1."/>
      <w:lvlJc w:val="left"/>
      <w:rPr>
        <w:rFonts w:ascii="Arial Narrow" w:hAnsi="Arial Narrow" w:cs="Arial Narrow"/>
        <w:b w:val="0"/>
        <w:bCs w:val="0"/>
        <w:i w:val="0"/>
        <w:iCs w:val="0"/>
        <w:smallCaps w:val="0"/>
        <w:strike w:val="0"/>
        <w:color w:val="000000"/>
        <w:spacing w:val="0"/>
        <w:w w:val="100"/>
        <w:position w:val="0"/>
        <w:sz w:val="21"/>
        <w:szCs w:val="21"/>
        <w:u w:val="none"/>
      </w:rPr>
    </w:lvl>
    <w:lvl w:ilvl="7">
      <w:start w:val="2"/>
      <w:numFmt w:val="lowerLetter"/>
      <w:lvlText w:val="%1."/>
      <w:lvlJc w:val="left"/>
      <w:rPr>
        <w:rFonts w:ascii="Arial Narrow" w:hAnsi="Arial Narrow" w:cs="Arial Narrow"/>
        <w:b w:val="0"/>
        <w:bCs w:val="0"/>
        <w:i w:val="0"/>
        <w:iCs w:val="0"/>
        <w:smallCaps w:val="0"/>
        <w:strike w:val="0"/>
        <w:color w:val="000000"/>
        <w:spacing w:val="0"/>
        <w:w w:val="100"/>
        <w:position w:val="0"/>
        <w:sz w:val="21"/>
        <w:szCs w:val="21"/>
        <w:u w:val="none"/>
      </w:rPr>
    </w:lvl>
    <w:lvl w:ilvl="8">
      <w:start w:val="2"/>
      <w:numFmt w:val="lowerLetter"/>
      <w:lvlText w:val="%1."/>
      <w:lvlJc w:val="left"/>
      <w:rPr>
        <w:rFonts w:ascii="Arial Narrow" w:hAnsi="Arial Narrow" w:cs="Arial Narrow"/>
        <w:b w:val="0"/>
        <w:bCs w:val="0"/>
        <w:i w:val="0"/>
        <w:iCs w:val="0"/>
        <w:smallCaps w:val="0"/>
        <w:strike w:val="0"/>
        <w:color w:val="000000"/>
        <w:spacing w:val="0"/>
        <w:w w:val="100"/>
        <w:position w:val="0"/>
        <w:sz w:val="21"/>
        <w:szCs w:val="21"/>
        <w:u w:val="none"/>
      </w:rPr>
    </w:lvl>
  </w:abstractNum>
  <w:abstractNum w:abstractNumId="12" w15:restartNumberingAfterBreak="0">
    <w:nsid w:val="000000F1"/>
    <w:multiLevelType w:val="multilevel"/>
    <w:tmpl w:val="000000F0"/>
    <w:lvl w:ilvl="0">
      <w:start w:val="1"/>
      <w:numFmt w:val="decimal"/>
      <w:lvlText w:val="%1."/>
      <w:lvlJc w:val="left"/>
      <w:rPr>
        <w:rFonts w:ascii="Arial Narrow" w:hAnsi="Arial Narrow" w:cs="Arial Narrow"/>
        <w:b w:val="0"/>
        <w:bCs w:val="0"/>
        <w:i w:val="0"/>
        <w:iCs w:val="0"/>
        <w:smallCaps w:val="0"/>
        <w:strike w:val="0"/>
        <w:color w:val="000000"/>
        <w:spacing w:val="0"/>
        <w:w w:val="100"/>
        <w:position w:val="0"/>
        <w:sz w:val="21"/>
        <w:szCs w:val="21"/>
        <w:u w:val="none"/>
      </w:rPr>
    </w:lvl>
    <w:lvl w:ilvl="1">
      <w:start w:val="1"/>
      <w:numFmt w:val="decimal"/>
      <w:lvlText w:val="%1."/>
      <w:lvlJc w:val="left"/>
      <w:rPr>
        <w:rFonts w:ascii="Arial Narrow" w:hAnsi="Arial Narrow" w:cs="Arial Narrow"/>
        <w:b w:val="0"/>
        <w:bCs w:val="0"/>
        <w:i w:val="0"/>
        <w:iCs w:val="0"/>
        <w:smallCaps w:val="0"/>
        <w:strike w:val="0"/>
        <w:color w:val="000000"/>
        <w:spacing w:val="0"/>
        <w:w w:val="100"/>
        <w:position w:val="0"/>
        <w:sz w:val="21"/>
        <w:szCs w:val="21"/>
        <w:u w:val="none"/>
      </w:rPr>
    </w:lvl>
    <w:lvl w:ilvl="2">
      <w:start w:val="1"/>
      <w:numFmt w:val="decimal"/>
      <w:lvlText w:val="%1."/>
      <w:lvlJc w:val="left"/>
      <w:rPr>
        <w:rFonts w:ascii="Arial Narrow" w:hAnsi="Arial Narrow" w:cs="Arial Narrow"/>
        <w:b w:val="0"/>
        <w:bCs w:val="0"/>
        <w:i w:val="0"/>
        <w:iCs w:val="0"/>
        <w:smallCaps w:val="0"/>
        <w:strike w:val="0"/>
        <w:color w:val="000000"/>
        <w:spacing w:val="0"/>
        <w:w w:val="100"/>
        <w:position w:val="0"/>
        <w:sz w:val="21"/>
        <w:szCs w:val="21"/>
        <w:u w:val="none"/>
      </w:rPr>
    </w:lvl>
    <w:lvl w:ilvl="3">
      <w:start w:val="1"/>
      <w:numFmt w:val="decimal"/>
      <w:lvlText w:val="%1."/>
      <w:lvlJc w:val="left"/>
      <w:rPr>
        <w:rFonts w:ascii="Arial Narrow" w:hAnsi="Arial Narrow" w:cs="Arial Narrow"/>
        <w:b w:val="0"/>
        <w:bCs w:val="0"/>
        <w:i w:val="0"/>
        <w:iCs w:val="0"/>
        <w:smallCaps w:val="0"/>
        <w:strike w:val="0"/>
        <w:color w:val="000000"/>
        <w:spacing w:val="0"/>
        <w:w w:val="100"/>
        <w:position w:val="0"/>
        <w:sz w:val="21"/>
        <w:szCs w:val="21"/>
        <w:u w:val="none"/>
      </w:rPr>
    </w:lvl>
    <w:lvl w:ilvl="4">
      <w:start w:val="1"/>
      <w:numFmt w:val="decimal"/>
      <w:lvlText w:val="%1."/>
      <w:lvlJc w:val="left"/>
      <w:rPr>
        <w:rFonts w:ascii="Arial Narrow" w:hAnsi="Arial Narrow" w:cs="Arial Narrow"/>
        <w:b w:val="0"/>
        <w:bCs w:val="0"/>
        <w:i w:val="0"/>
        <w:iCs w:val="0"/>
        <w:smallCaps w:val="0"/>
        <w:strike w:val="0"/>
        <w:color w:val="000000"/>
        <w:spacing w:val="0"/>
        <w:w w:val="100"/>
        <w:position w:val="0"/>
        <w:sz w:val="21"/>
        <w:szCs w:val="21"/>
        <w:u w:val="none"/>
      </w:rPr>
    </w:lvl>
    <w:lvl w:ilvl="5">
      <w:start w:val="1"/>
      <w:numFmt w:val="decimal"/>
      <w:lvlText w:val="%1."/>
      <w:lvlJc w:val="left"/>
      <w:rPr>
        <w:rFonts w:ascii="Arial Narrow" w:hAnsi="Arial Narrow" w:cs="Arial Narrow"/>
        <w:b w:val="0"/>
        <w:bCs w:val="0"/>
        <w:i w:val="0"/>
        <w:iCs w:val="0"/>
        <w:smallCaps w:val="0"/>
        <w:strike w:val="0"/>
        <w:color w:val="000000"/>
        <w:spacing w:val="0"/>
        <w:w w:val="100"/>
        <w:position w:val="0"/>
        <w:sz w:val="21"/>
        <w:szCs w:val="21"/>
        <w:u w:val="none"/>
      </w:rPr>
    </w:lvl>
    <w:lvl w:ilvl="6">
      <w:start w:val="1"/>
      <w:numFmt w:val="decimal"/>
      <w:lvlText w:val="%1."/>
      <w:lvlJc w:val="left"/>
      <w:rPr>
        <w:rFonts w:ascii="Arial Narrow" w:hAnsi="Arial Narrow" w:cs="Arial Narrow"/>
        <w:b w:val="0"/>
        <w:bCs w:val="0"/>
        <w:i w:val="0"/>
        <w:iCs w:val="0"/>
        <w:smallCaps w:val="0"/>
        <w:strike w:val="0"/>
        <w:color w:val="000000"/>
        <w:spacing w:val="0"/>
        <w:w w:val="100"/>
        <w:position w:val="0"/>
        <w:sz w:val="21"/>
        <w:szCs w:val="21"/>
        <w:u w:val="none"/>
      </w:rPr>
    </w:lvl>
    <w:lvl w:ilvl="7">
      <w:start w:val="1"/>
      <w:numFmt w:val="decimal"/>
      <w:lvlText w:val="%1."/>
      <w:lvlJc w:val="left"/>
      <w:rPr>
        <w:rFonts w:ascii="Arial Narrow" w:hAnsi="Arial Narrow" w:cs="Arial Narrow"/>
        <w:b w:val="0"/>
        <w:bCs w:val="0"/>
        <w:i w:val="0"/>
        <w:iCs w:val="0"/>
        <w:smallCaps w:val="0"/>
        <w:strike w:val="0"/>
        <w:color w:val="000000"/>
        <w:spacing w:val="0"/>
        <w:w w:val="100"/>
        <w:position w:val="0"/>
        <w:sz w:val="21"/>
        <w:szCs w:val="21"/>
        <w:u w:val="none"/>
      </w:rPr>
    </w:lvl>
    <w:lvl w:ilvl="8">
      <w:start w:val="1"/>
      <w:numFmt w:val="decimal"/>
      <w:lvlText w:val="%1."/>
      <w:lvlJc w:val="left"/>
      <w:rPr>
        <w:rFonts w:ascii="Arial Narrow" w:hAnsi="Arial Narrow" w:cs="Arial Narrow"/>
        <w:b w:val="0"/>
        <w:bCs w:val="0"/>
        <w:i w:val="0"/>
        <w:iCs w:val="0"/>
        <w:smallCaps w:val="0"/>
        <w:strike w:val="0"/>
        <w:color w:val="000000"/>
        <w:spacing w:val="0"/>
        <w:w w:val="100"/>
        <w:position w:val="0"/>
        <w:sz w:val="21"/>
        <w:szCs w:val="21"/>
        <w:u w:val="none"/>
      </w:rPr>
    </w:lvl>
  </w:abstractNum>
  <w:abstractNum w:abstractNumId="13" w15:restartNumberingAfterBreak="0">
    <w:nsid w:val="00BA0248"/>
    <w:multiLevelType w:val="singleLevel"/>
    <w:tmpl w:val="54EA2F36"/>
    <w:lvl w:ilvl="0">
      <w:start w:val="1"/>
      <w:numFmt w:val="decimal"/>
      <w:lvlText w:val="%1)"/>
      <w:legacy w:legacy="1" w:legacySpace="0" w:legacyIndent="350"/>
      <w:lvlJc w:val="left"/>
      <w:rPr>
        <w:rFonts w:ascii="Arial" w:hAnsi="Arial" w:cs="Arial" w:hint="default"/>
      </w:rPr>
    </w:lvl>
  </w:abstractNum>
  <w:abstractNum w:abstractNumId="14" w15:restartNumberingAfterBreak="0">
    <w:nsid w:val="03377DE3"/>
    <w:multiLevelType w:val="multilevel"/>
    <w:tmpl w:val="87B6E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3870F42"/>
    <w:multiLevelType w:val="hybridMultilevel"/>
    <w:tmpl w:val="0FFA4BA0"/>
    <w:lvl w:ilvl="0" w:tplc="F4DEA86A">
      <w:start w:val="1"/>
      <w:numFmt w:val="bullet"/>
      <w:lvlText w:val="-"/>
      <w:lvlJc w:val="left"/>
      <w:pPr>
        <w:ind w:left="1286" w:hanging="360"/>
      </w:pPr>
      <w:rPr>
        <w:rFonts w:ascii="Times New Roman" w:eastAsia="Times New Roman" w:hAnsi="Times New Roman" w:cs="Times New Roman" w:hint="default"/>
      </w:rPr>
    </w:lvl>
    <w:lvl w:ilvl="1" w:tplc="041B0003" w:tentative="1">
      <w:start w:val="1"/>
      <w:numFmt w:val="bullet"/>
      <w:lvlText w:val="o"/>
      <w:lvlJc w:val="left"/>
      <w:pPr>
        <w:ind w:left="2006" w:hanging="360"/>
      </w:pPr>
      <w:rPr>
        <w:rFonts w:ascii="Courier New" w:hAnsi="Courier New" w:cs="Courier New" w:hint="default"/>
      </w:rPr>
    </w:lvl>
    <w:lvl w:ilvl="2" w:tplc="041B0005" w:tentative="1">
      <w:start w:val="1"/>
      <w:numFmt w:val="bullet"/>
      <w:lvlText w:val=""/>
      <w:lvlJc w:val="left"/>
      <w:pPr>
        <w:ind w:left="2726" w:hanging="360"/>
      </w:pPr>
      <w:rPr>
        <w:rFonts w:ascii="Wingdings" w:hAnsi="Wingdings" w:hint="default"/>
      </w:rPr>
    </w:lvl>
    <w:lvl w:ilvl="3" w:tplc="041B0001" w:tentative="1">
      <w:start w:val="1"/>
      <w:numFmt w:val="bullet"/>
      <w:lvlText w:val=""/>
      <w:lvlJc w:val="left"/>
      <w:pPr>
        <w:ind w:left="3446" w:hanging="360"/>
      </w:pPr>
      <w:rPr>
        <w:rFonts w:ascii="Symbol" w:hAnsi="Symbol" w:hint="default"/>
      </w:rPr>
    </w:lvl>
    <w:lvl w:ilvl="4" w:tplc="041B0003" w:tentative="1">
      <w:start w:val="1"/>
      <w:numFmt w:val="bullet"/>
      <w:lvlText w:val="o"/>
      <w:lvlJc w:val="left"/>
      <w:pPr>
        <w:ind w:left="4166" w:hanging="360"/>
      </w:pPr>
      <w:rPr>
        <w:rFonts w:ascii="Courier New" w:hAnsi="Courier New" w:cs="Courier New" w:hint="default"/>
      </w:rPr>
    </w:lvl>
    <w:lvl w:ilvl="5" w:tplc="041B0005" w:tentative="1">
      <w:start w:val="1"/>
      <w:numFmt w:val="bullet"/>
      <w:lvlText w:val=""/>
      <w:lvlJc w:val="left"/>
      <w:pPr>
        <w:ind w:left="4886" w:hanging="360"/>
      </w:pPr>
      <w:rPr>
        <w:rFonts w:ascii="Wingdings" w:hAnsi="Wingdings" w:hint="default"/>
      </w:rPr>
    </w:lvl>
    <w:lvl w:ilvl="6" w:tplc="041B0001" w:tentative="1">
      <w:start w:val="1"/>
      <w:numFmt w:val="bullet"/>
      <w:lvlText w:val=""/>
      <w:lvlJc w:val="left"/>
      <w:pPr>
        <w:ind w:left="5606" w:hanging="360"/>
      </w:pPr>
      <w:rPr>
        <w:rFonts w:ascii="Symbol" w:hAnsi="Symbol" w:hint="default"/>
      </w:rPr>
    </w:lvl>
    <w:lvl w:ilvl="7" w:tplc="041B0003" w:tentative="1">
      <w:start w:val="1"/>
      <w:numFmt w:val="bullet"/>
      <w:lvlText w:val="o"/>
      <w:lvlJc w:val="left"/>
      <w:pPr>
        <w:ind w:left="6326" w:hanging="360"/>
      </w:pPr>
      <w:rPr>
        <w:rFonts w:ascii="Courier New" w:hAnsi="Courier New" w:cs="Courier New" w:hint="default"/>
      </w:rPr>
    </w:lvl>
    <w:lvl w:ilvl="8" w:tplc="041B0005" w:tentative="1">
      <w:start w:val="1"/>
      <w:numFmt w:val="bullet"/>
      <w:lvlText w:val=""/>
      <w:lvlJc w:val="left"/>
      <w:pPr>
        <w:ind w:left="7046" w:hanging="360"/>
      </w:pPr>
      <w:rPr>
        <w:rFonts w:ascii="Wingdings" w:hAnsi="Wingdings" w:hint="default"/>
      </w:rPr>
    </w:lvl>
  </w:abstractNum>
  <w:abstractNum w:abstractNumId="16" w15:restartNumberingAfterBreak="0">
    <w:nsid w:val="04670ABE"/>
    <w:multiLevelType w:val="hybridMultilevel"/>
    <w:tmpl w:val="B80E66B4"/>
    <w:lvl w:ilvl="0" w:tplc="B3E84CF4">
      <w:start w:val="65535"/>
      <w:numFmt w:val="bullet"/>
      <w:lvlText w:val="-"/>
      <w:lvlJc w:val="left"/>
      <w:pPr>
        <w:ind w:left="1429" w:hanging="360"/>
      </w:pPr>
      <w:rPr>
        <w:rFonts w:ascii="Courier New" w:hAnsi="Courier New" w:cs="Courier New" w:hint="default"/>
      </w:rPr>
    </w:lvl>
    <w:lvl w:ilvl="1" w:tplc="041B0003" w:tentative="1">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17" w15:restartNumberingAfterBreak="0">
    <w:nsid w:val="04794094"/>
    <w:multiLevelType w:val="singleLevel"/>
    <w:tmpl w:val="087CCB6C"/>
    <w:lvl w:ilvl="0">
      <w:start w:val="1"/>
      <w:numFmt w:val="decimal"/>
      <w:lvlText w:val="(%1)"/>
      <w:legacy w:legacy="1" w:legacySpace="0" w:legacyIndent="557"/>
      <w:lvlJc w:val="left"/>
      <w:rPr>
        <w:rFonts w:ascii="Arial Narrow" w:hAnsi="Arial Narrow" w:cs="Arial" w:hint="default"/>
      </w:rPr>
    </w:lvl>
  </w:abstractNum>
  <w:abstractNum w:abstractNumId="18" w15:restartNumberingAfterBreak="0">
    <w:nsid w:val="0BC81936"/>
    <w:multiLevelType w:val="hybridMultilevel"/>
    <w:tmpl w:val="C4AA3A9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0D3B3329"/>
    <w:multiLevelType w:val="hybridMultilevel"/>
    <w:tmpl w:val="D52EE962"/>
    <w:lvl w:ilvl="0" w:tplc="B3E84CF4">
      <w:start w:val="65535"/>
      <w:numFmt w:val="bullet"/>
      <w:lvlText w:val="-"/>
      <w:lvlJc w:val="left"/>
      <w:pPr>
        <w:ind w:left="1032" w:hanging="360"/>
      </w:pPr>
      <w:rPr>
        <w:rFonts w:ascii="Times New Roman" w:hAnsi="Times New Roman" w:cs="Times New Roman" w:hint="default"/>
      </w:rPr>
    </w:lvl>
    <w:lvl w:ilvl="1" w:tplc="041B0003" w:tentative="1">
      <w:start w:val="1"/>
      <w:numFmt w:val="bullet"/>
      <w:lvlText w:val="o"/>
      <w:lvlJc w:val="left"/>
      <w:pPr>
        <w:ind w:left="1752" w:hanging="360"/>
      </w:pPr>
      <w:rPr>
        <w:rFonts w:ascii="Courier New" w:hAnsi="Courier New" w:cs="Courier New" w:hint="default"/>
      </w:rPr>
    </w:lvl>
    <w:lvl w:ilvl="2" w:tplc="041B0005" w:tentative="1">
      <w:start w:val="1"/>
      <w:numFmt w:val="bullet"/>
      <w:lvlText w:val=""/>
      <w:lvlJc w:val="left"/>
      <w:pPr>
        <w:ind w:left="2472" w:hanging="360"/>
      </w:pPr>
      <w:rPr>
        <w:rFonts w:ascii="Wingdings" w:hAnsi="Wingdings" w:hint="default"/>
      </w:rPr>
    </w:lvl>
    <w:lvl w:ilvl="3" w:tplc="041B0001" w:tentative="1">
      <w:start w:val="1"/>
      <w:numFmt w:val="bullet"/>
      <w:lvlText w:val=""/>
      <w:lvlJc w:val="left"/>
      <w:pPr>
        <w:ind w:left="3192" w:hanging="360"/>
      </w:pPr>
      <w:rPr>
        <w:rFonts w:ascii="Symbol" w:hAnsi="Symbol" w:hint="default"/>
      </w:rPr>
    </w:lvl>
    <w:lvl w:ilvl="4" w:tplc="041B0003" w:tentative="1">
      <w:start w:val="1"/>
      <w:numFmt w:val="bullet"/>
      <w:lvlText w:val="o"/>
      <w:lvlJc w:val="left"/>
      <w:pPr>
        <w:ind w:left="3912" w:hanging="360"/>
      </w:pPr>
      <w:rPr>
        <w:rFonts w:ascii="Courier New" w:hAnsi="Courier New" w:cs="Courier New" w:hint="default"/>
      </w:rPr>
    </w:lvl>
    <w:lvl w:ilvl="5" w:tplc="041B0005" w:tentative="1">
      <w:start w:val="1"/>
      <w:numFmt w:val="bullet"/>
      <w:lvlText w:val=""/>
      <w:lvlJc w:val="left"/>
      <w:pPr>
        <w:ind w:left="4632" w:hanging="360"/>
      </w:pPr>
      <w:rPr>
        <w:rFonts w:ascii="Wingdings" w:hAnsi="Wingdings" w:hint="default"/>
      </w:rPr>
    </w:lvl>
    <w:lvl w:ilvl="6" w:tplc="041B0001" w:tentative="1">
      <w:start w:val="1"/>
      <w:numFmt w:val="bullet"/>
      <w:lvlText w:val=""/>
      <w:lvlJc w:val="left"/>
      <w:pPr>
        <w:ind w:left="5352" w:hanging="360"/>
      </w:pPr>
      <w:rPr>
        <w:rFonts w:ascii="Symbol" w:hAnsi="Symbol" w:hint="default"/>
      </w:rPr>
    </w:lvl>
    <w:lvl w:ilvl="7" w:tplc="041B0003" w:tentative="1">
      <w:start w:val="1"/>
      <w:numFmt w:val="bullet"/>
      <w:lvlText w:val="o"/>
      <w:lvlJc w:val="left"/>
      <w:pPr>
        <w:ind w:left="6072" w:hanging="360"/>
      </w:pPr>
      <w:rPr>
        <w:rFonts w:ascii="Courier New" w:hAnsi="Courier New" w:cs="Courier New" w:hint="default"/>
      </w:rPr>
    </w:lvl>
    <w:lvl w:ilvl="8" w:tplc="041B0005" w:tentative="1">
      <w:start w:val="1"/>
      <w:numFmt w:val="bullet"/>
      <w:lvlText w:val=""/>
      <w:lvlJc w:val="left"/>
      <w:pPr>
        <w:ind w:left="6792" w:hanging="360"/>
      </w:pPr>
      <w:rPr>
        <w:rFonts w:ascii="Wingdings" w:hAnsi="Wingdings" w:hint="default"/>
      </w:rPr>
    </w:lvl>
  </w:abstractNum>
  <w:abstractNum w:abstractNumId="20" w15:restartNumberingAfterBreak="0">
    <w:nsid w:val="0D436B47"/>
    <w:multiLevelType w:val="hybridMultilevel"/>
    <w:tmpl w:val="B4D60834"/>
    <w:lvl w:ilvl="0" w:tplc="041B0001">
      <w:start w:val="1"/>
      <w:numFmt w:val="bullet"/>
      <w:lvlText w:val=""/>
      <w:lvlJc w:val="left"/>
      <w:pPr>
        <w:ind w:left="1423" w:hanging="360"/>
      </w:pPr>
      <w:rPr>
        <w:rFonts w:ascii="Symbol" w:hAnsi="Symbol" w:hint="default"/>
      </w:rPr>
    </w:lvl>
    <w:lvl w:ilvl="1" w:tplc="041B0003" w:tentative="1">
      <w:start w:val="1"/>
      <w:numFmt w:val="bullet"/>
      <w:lvlText w:val="o"/>
      <w:lvlJc w:val="left"/>
      <w:pPr>
        <w:ind w:left="2143" w:hanging="360"/>
      </w:pPr>
      <w:rPr>
        <w:rFonts w:ascii="Courier New" w:hAnsi="Courier New" w:cs="Courier New" w:hint="default"/>
      </w:rPr>
    </w:lvl>
    <w:lvl w:ilvl="2" w:tplc="041B0005" w:tentative="1">
      <w:start w:val="1"/>
      <w:numFmt w:val="bullet"/>
      <w:lvlText w:val=""/>
      <w:lvlJc w:val="left"/>
      <w:pPr>
        <w:ind w:left="2863" w:hanging="360"/>
      </w:pPr>
      <w:rPr>
        <w:rFonts w:ascii="Wingdings" w:hAnsi="Wingdings" w:hint="default"/>
      </w:rPr>
    </w:lvl>
    <w:lvl w:ilvl="3" w:tplc="041B0001" w:tentative="1">
      <w:start w:val="1"/>
      <w:numFmt w:val="bullet"/>
      <w:lvlText w:val=""/>
      <w:lvlJc w:val="left"/>
      <w:pPr>
        <w:ind w:left="3583" w:hanging="360"/>
      </w:pPr>
      <w:rPr>
        <w:rFonts w:ascii="Symbol" w:hAnsi="Symbol" w:hint="default"/>
      </w:rPr>
    </w:lvl>
    <w:lvl w:ilvl="4" w:tplc="041B0003" w:tentative="1">
      <w:start w:val="1"/>
      <w:numFmt w:val="bullet"/>
      <w:lvlText w:val="o"/>
      <w:lvlJc w:val="left"/>
      <w:pPr>
        <w:ind w:left="4303" w:hanging="360"/>
      </w:pPr>
      <w:rPr>
        <w:rFonts w:ascii="Courier New" w:hAnsi="Courier New" w:cs="Courier New" w:hint="default"/>
      </w:rPr>
    </w:lvl>
    <w:lvl w:ilvl="5" w:tplc="041B0005" w:tentative="1">
      <w:start w:val="1"/>
      <w:numFmt w:val="bullet"/>
      <w:lvlText w:val=""/>
      <w:lvlJc w:val="left"/>
      <w:pPr>
        <w:ind w:left="5023" w:hanging="360"/>
      </w:pPr>
      <w:rPr>
        <w:rFonts w:ascii="Wingdings" w:hAnsi="Wingdings" w:hint="default"/>
      </w:rPr>
    </w:lvl>
    <w:lvl w:ilvl="6" w:tplc="041B0001" w:tentative="1">
      <w:start w:val="1"/>
      <w:numFmt w:val="bullet"/>
      <w:lvlText w:val=""/>
      <w:lvlJc w:val="left"/>
      <w:pPr>
        <w:ind w:left="5743" w:hanging="360"/>
      </w:pPr>
      <w:rPr>
        <w:rFonts w:ascii="Symbol" w:hAnsi="Symbol" w:hint="default"/>
      </w:rPr>
    </w:lvl>
    <w:lvl w:ilvl="7" w:tplc="041B0003" w:tentative="1">
      <w:start w:val="1"/>
      <w:numFmt w:val="bullet"/>
      <w:lvlText w:val="o"/>
      <w:lvlJc w:val="left"/>
      <w:pPr>
        <w:ind w:left="6463" w:hanging="360"/>
      </w:pPr>
      <w:rPr>
        <w:rFonts w:ascii="Courier New" w:hAnsi="Courier New" w:cs="Courier New" w:hint="default"/>
      </w:rPr>
    </w:lvl>
    <w:lvl w:ilvl="8" w:tplc="041B0005" w:tentative="1">
      <w:start w:val="1"/>
      <w:numFmt w:val="bullet"/>
      <w:lvlText w:val=""/>
      <w:lvlJc w:val="left"/>
      <w:pPr>
        <w:ind w:left="7183" w:hanging="360"/>
      </w:pPr>
      <w:rPr>
        <w:rFonts w:ascii="Wingdings" w:hAnsi="Wingdings" w:hint="default"/>
      </w:rPr>
    </w:lvl>
  </w:abstractNum>
  <w:abstractNum w:abstractNumId="21" w15:restartNumberingAfterBreak="0">
    <w:nsid w:val="0D5C3C8D"/>
    <w:multiLevelType w:val="hybridMultilevel"/>
    <w:tmpl w:val="10BA0556"/>
    <w:lvl w:ilvl="0" w:tplc="B3E84CF4">
      <w:start w:val="65535"/>
      <w:numFmt w:val="bullet"/>
      <w:lvlText w:val="-"/>
      <w:lvlJc w:val="left"/>
      <w:pPr>
        <w:ind w:left="341" w:hanging="360"/>
      </w:pPr>
      <w:rPr>
        <w:rFonts w:ascii="Courier New" w:hAnsi="Courier New" w:cs="Courier New" w:hint="default"/>
      </w:rPr>
    </w:lvl>
    <w:lvl w:ilvl="1" w:tplc="041B0003">
      <w:start w:val="1"/>
      <w:numFmt w:val="bullet"/>
      <w:lvlText w:val="o"/>
      <w:lvlJc w:val="left"/>
      <w:pPr>
        <w:ind w:left="1061" w:hanging="360"/>
      </w:pPr>
      <w:rPr>
        <w:rFonts w:ascii="Courier New" w:hAnsi="Courier New" w:cs="Courier New" w:hint="default"/>
      </w:rPr>
    </w:lvl>
    <w:lvl w:ilvl="2" w:tplc="041B0005" w:tentative="1">
      <w:start w:val="1"/>
      <w:numFmt w:val="bullet"/>
      <w:lvlText w:val=""/>
      <w:lvlJc w:val="left"/>
      <w:pPr>
        <w:ind w:left="1781" w:hanging="360"/>
      </w:pPr>
      <w:rPr>
        <w:rFonts w:ascii="Wingdings" w:hAnsi="Wingdings" w:hint="default"/>
      </w:rPr>
    </w:lvl>
    <w:lvl w:ilvl="3" w:tplc="041B0001" w:tentative="1">
      <w:start w:val="1"/>
      <w:numFmt w:val="bullet"/>
      <w:lvlText w:val=""/>
      <w:lvlJc w:val="left"/>
      <w:pPr>
        <w:ind w:left="2501" w:hanging="360"/>
      </w:pPr>
      <w:rPr>
        <w:rFonts w:ascii="Symbol" w:hAnsi="Symbol" w:hint="default"/>
      </w:rPr>
    </w:lvl>
    <w:lvl w:ilvl="4" w:tplc="041B0003" w:tentative="1">
      <w:start w:val="1"/>
      <w:numFmt w:val="bullet"/>
      <w:lvlText w:val="o"/>
      <w:lvlJc w:val="left"/>
      <w:pPr>
        <w:ind w:left="3221" w:hanging="360"/>
      </w:pPr>
      <w:rPr>
        <w:rFonts w:ascii="Courier New" w:hAnsi="Courier New" w:cs="Courier New" w:hint="default"/>
      </w:rPr>
    </w:lvl>
    <w:lvl w:ilvl="5" w:tplc="041B0005" w:tentative="1">
      <w:start w:val="1"/>
      <w:numFmt w:val="bullet"/>
      <w:lvlText w:val=""/>
      <w:lvlJc w:val="left"/>
      <w:pPr>
        <w:ind w:left="3941" w:hanging="360"/>
      </w:pPr>
      <w:rPr>
        <w:rFonts w:ascii="Wingdings" w:hAnsi="Wingdings" w:hint="default"/>
      </w:rPr>
    </w:lvl>
    <w:lvl w:ilvl="6" w:tplc="041B0001" w:tentative="1">
      <w:start w:val="1"/>
      <w:numFmt w:val="bullet"/>
      <w:lvlText w:val=""/>
      <w:lvlJc w:val="left"/>
      <w:pPr>
        <w:ind w:left="4661" w:hanging="360"/>
      </w:pPr>
      <w:rPr>
        <w:rFonts w:ascii="Symbol" w:hAnsi="Symbol" w:hint="default"/>
      </w:rPr>
    </w:lvl>
    <w:lvl w:ilvl="7" w:tplc="041B0003" w:tentative="1">
      <w:start w:val="1"/>
      <w:numFmt w:val="bullet"/>
      <w:lvlText w:val="o"/>
      <w:lvlJc w:val="left"/>
      <w:pPr>
        <w:ind w:left="5381" w:hanging="360"/>
      </w:pPr>
      <w:rPr>
        <w:rFonts w:ascii="Courier New" w:hAnsi="Courier New" w:cs="Courier New" w:hint="default"/>
      </w:rPr>
    </w:lvl>
    <w:lvl w:ilvl="8" w:tplc="041B0005" w:tentative="1">
      <w:start w:val="1"/>
      <w:numFmt w:val="bullet"/>
      <w:lvlText w:val=""/>
      <w:lvlJc w:val="left"/>
      <w:pPr>
        <w:ind w:left="6101" w:hanging="360"/>
      </w:pPr>
      <w:rPr>
        <w:rFonts w:ascii="Wingdings" w:hAnsi="Wingdings" w:hint="default"/>
      </w:rPr>
    </w:lvl>
  </w:abstractNum>
  <w:abstractNum w:abstractNumId="22" w15:restartNumberingAfterBreak="0">
    <w:nsid w:val="0DAA52F2"/>
    <w:multiLevelType w:val="hybridMultilevel"/>
    <w:tmpl w:val="AF5E4880"/>
    <w:lvl w:ilvl="0" w:tplc="B3E84CF4">
      <w:start w:val="65535"/>
      <w:numFmt w:val="bullet"/>
      <w:lvlText w:val="-"/>
      <w:lvlJc w:val="left"/>
      <w:pPr>
        <w:ind w:left="360" w:hanging="360"/>
      </w:pPr>
      <w:rPr>
        <w:rFonts w:ascii="Courier New" w:hAnsi="Courier New" w:cs="Courier New"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3" w15:restartNumberingAfterBreak="0">
    <w:nsid w:val="0E1E34CF"/>
    <w:multiLevelType w:val="hybridMultilevel"/>
    <w:tmpl w:val="634E24EE"/>
    <w:lvl w:ilvl="0" w:tplc="517A0738">
      <w:start w:val="65535"/>
      <w:numFmt w:val="bullet"/>
      <w:lvlText w:val="-"/>
      <w:lvlJc w:val="left"/>
      <w:pPr>
        <w:ind w:left="360" w:hanging="360"/>
      </w:pPr>
      <w:rPr>
        <w:rFonts w:ascii="Arial"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15:restartNumberingAfterBreak="0">
    <w:nsid w:val="125F02F6"/>
    <w:multiLevelType w:val="hybridMultilevel"/>
    <w:tmpl w:val="7D768D3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5" w15:restartNumberingAfterBreak="0">
    <w:nsid w:val="12F56DA9"/>
    <w:multiLevelType w:val="hybridMultilevel"/>
    <w:tmpl w:val="9A48640C"/>
    <w:lvl w:ilvl="0" w:tplc="2E6648E2">
      <w:start w:val="6"/>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132367A9"/>
    <w:multiLevelType w:val="multilevel"/>
    <w:tmpl w:val="CDC48F54"/>
    <w:lvl w:ilvl="0">
      <w:start w:val="5"/>
      <w:numFmt w:val="lowerLetter"/>
      <w:lvlText w:val="%1)"/>
      <w:lvlJc w:val="left"/>
      <w:pPr>
        <w:ind w:left="0" w:firstLine="0"/>
      </w:pPr>
      <w:rPr>
        <w:rFonts w:hint="default"/>
        <w:b w:val="0"/>
        <w:bCs w:val="0"/>
        <w:i w:val="0"/>
        <w:iCs w:val="0"/>
        <w:smallCaps w:val="0"/>
        <w:strike w:val="0"/>
        <w:color w:val="000000"/>
        <w:spacing w:val="0"/>
        <w:w w:val="100"/>
        <w:position w:val="0"/>
        <w:sz w:val="21"/>
        <w:szCs w:val="21"/>
        <w:u w:val="none"/>
        <w:lang w:val="sk-SK"/>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7" w15:restartNumberingAfterBreak="0">
    <w:nsid w:val="132F24CF"/>
    <w:multiLevelType w:val="hybridMultilevel"/>
    <w:tmpl w:val="C616CA12"/>
    <w:lvl w:ilvl="0" w:tplc="B3E84CF4">
      <w:start w:val="65535"/>
      <w:numFmt w:val="bullet"/>
      <w:lvlText w:val="-"/>
      <w:lvlJc w:val="left"/>
      <w:pPr>
        <w:ind w:left="360" w:hanging="360"/>
      </w:pPr>
      <w:rPr>
        <w:rFonts w:ascii="Times New Roman" w:hAnsi="Times New Roman" w:cs="Times New Roman"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8" w15:restartNumberingAfterBreak="0">
    <w:nsid w:val="14A36DDF"/>
    <w:multiLevelType w:val="hybridMultilevel"/>
    <w:tmpl w:val="976CB2BC"/>
    <w:lvl w:ilvl="0" w:tplc="B3E84CF4">
      <w:start w:val="65535"/>
      <w:numFmt w:val="bullet"/>
      <w:lvlText w:val="-"/>
      <w:lvlJc w:val="left"/>
      <w:pPr>
        <w:ind w:left="1435" w:hanging="360"/>
      </w:pPr>
      <w:rPr>
        <w:rFonts w:ascii="Courier New" w:hAnsi="Courier New" w:cs="Courier New" w:hint="default"/>
      </w:rPr>
    </w:lvl>
    <w:lvl w:ilvl="1" w:tplc="041B0003" w:tentative="1">
      <w:start w:val="1"/>
      <w:numFmt w:val="bullet"/>
      <w:lvlText w:val="o"/>
      <w:lvlJc w:val="left"/>
      <w:pPr>
        <w:ind w:left="2155" w:hanging="360"/>
      </w:pPr>
      <w:rPr>
        <w:rFonts w:ascii="Courier New" w:hAnsi="Courier New" w:cs="Courier New" w:hint="default"/>
      </w:rPr>
    </w:lvl>
    <w:lvl w:ilvl="2" w:tplc="041B0005" w:tentative="1">
      <w:start w:val="1"/>
      <w:numFmt w:val="bullet"/>
      <w:lvlText w:val=""/>
      <w:lvlJc w:val="left"/>
      <w:pPr>
        <w:ind w:left="2875" w:hanging="360"/>
      </w:pPr>
      <w:rPr>
        <w:rFonts w:ascii="Wingdings" w:hAnsi="Wingdings" w:hint="default"/>
      </w:rPr>
    </w:lvl>
    <w:lvl w:ilvl="3" w:tplc="041B0001" w:tentative="1">
      <w:start w:val="1"/>
      <w:numFmt w:val="bullet"/>
      <w:lvlText w:val=""/>
      <w:lvlJc w:val="left"/>
      <w:pPr>
        <w:ind w:left="3595" w:hanging="360"/>
      </w:pPr>
      <w:rPr>
        <w:rFonts w:ascii="Symbol" w:hAnsi="Symbol" w:hint="default"/>
      </w:rPr>
    </w:lvl>
    <w:lvl w:ilvl="4" w:tplc="041B0003" w:tentative="1">
      <w:start w:val="1"/>
      <w:numFmt w:val="bullet"/>
      <w:lvlText w:val="o"/>
      <w:lvlJc w:val="left"/>
      <w:pPr>
        <w:ind w:left="4315" w:hanging="360"/>
      </w:pPr>
      <w:rPr>
        <w:rFonts w:ascii="Courier New" w:hAnsi="Courier New" w:cs="Courier New" w:hint="default"/>
      </w:rPr>
    </w:lvl>
    <w:lvl w:ilvl="5" w:tplc="041B0005" w:tentative="1">
      <w:start w:val="1"/>
      <w:numFmt w:val="bullet"/>
      <w:lvlText w:val=""/>
      <w:lvlJc w:val="left"/>
      <w:pPr>
        <w:ind w:left="5035" w:hanging="360"/>
      </w:pPr>
      <w:rPr>
        <w:rFonts w:ascii="Wingdings" w:hAnsi="Wingdings" w:hint="default"/>
      </w:rPr>
    </w:lvl>
    <w:lvl w:ilvl="6" w:tplc="041B0001" w:tentative="1">
      <w:start w:val="1"/>
      <w:numFmt w:val="bullet"/>
      <w:lvlText w:val=""/>
      <w:lvlJc w:val="left"/>
      <w:pPr>
        <w:ind w:left="5755" w:hanging="360"/>
      </w:pPr>
      <w:rPr>
        <w:rFonts w:ascii="Symbol" w:hAnsi="Symbol" w:hint="default"/>
      </w:rPr>
    </w:lvl>
    <w:lvl w:ilvl="7" w:tplc="041B0003" w:tentative="1">
      <w:start w:val="1"/>
      <w:numFmt w:val="bullet"/>
      <w:lvlText w:val="o"/>
      <w:lvlJc w:val="left"/>
      <w:pPr>
        <w:ind w:left="6475" w:hanging="360"/>
      </w:pPr>
      <w:rPr>
        <w:rFonts w:ascii="Courier New" w:hAnsi="Courier New" w:cs="Courier New" w:hint="default"/>
      </w:rPr>
    </w:lvl>
    <w:lvl w:ilvl="8" w:tplc="041B0005" w:tentative="1">
      <w:start w:val="1"/>
      <w:numFmt w:val="bullet"/>
      <w:lvlText w:val=""/>
      <w:lvlJc w:val="left"/>
      <w:pPr>
        <w:ind w:left="7195" w:hanging="360"/>
      </w:pPr>
      <w:rPr>
        <w:rFonts w:ascii="Wingdings" w:hAnsi="Wingdings" w:hint="default"/>
      </w:rPr>
    </w:lvl>
  </w:abstractNum>
  <w:abstractNum w:abstractNumId="29" w15:restartNumberingAfterBreak="0">
    <w:nsid w:val="154B0AE9"/>
    <w:multiLevelType w:val="hybridMultilevel"/>
    <w:tmpl w:val="8FC29D8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165E4A5E"/>
    <w:multiLevelType w:val="hybridMultilevel"/>
    <w:tmpl w:val="7E505FC8"/>
    <w:lvl w:ilvl="0" w:tplc="F4DEA86A">
      <w:start w:val="1"/>
      <w:numFmt w:val="bullet"/>
      <w:lvlText w:val="-"/>
      <w:lvlJc w:val="left"/>
      <w:pPr>
        <w:ind w:left="1138" w:hanging="360"/>
      </w:pPr>
      <w:rPr>
        <w:rFonts w:ascii="Times New Roman" w:eastAsia="Times New Roman" w:hAnsi="Times New Roman" w:cs="Times New Roman" w:hint="default"/>
      </w:rPr>
    </w:lvl>
    <w:lvl w:ilvl="1" w:tplc="041B0003" w:tentative="1">
      <w:start w:val="1"/>
      <w:numFmt w:val="bullet"/>
      <w:lvlText w:val="o"/>
      <w:lvlJc w:val="left"/>
      <w:pPr>
        <w:ind w:left="1858" w:hanging="360"/>
      </w:pPr>
      <w:rPr>
        <w:rFonts w:ascii="Courier New" w:hAnsi="Courier New" w:cs="Courier New" w:hint="default"/>
      </w:rPr>
    </w:lvl>
    <w:lvl w:ilvl="2" w:tplc="041B0005" w:tentative="1">
      <w:start w:val="1"/>
      <w:numFmt w:val="bullet"/>
      <w:lvlText w:val=""/>
      <w:lvlJc w:val="left"/>
      <w:pPr>
        <w:ind w:left="2578" w:hanging="360"/>
      </w:pPr>
      <w:rPr>
        <w:rFonts w:ascii="Wingdings" w:hAnsi="Wingdings" w:hint="default"/>
      </w:rPr>
    </w:lvl>
    <w:lvl w:ilvl="3" w:tplc="041B0001" w:tentative="1">
      <w:start w:val="1"/>
      <w:numFmt w:val="bullet"/>
      <w:lvlText w:val=""/>
      <w:lvlJc w:val="left"/>
      <w:pPr>
        <w:ind w:left="3298" w:hanging="360"/>
      </w:pPr>
      <w:rPr>
        <w:rFonts w:ascii="Symbol" w:hAnsi="Symbol" w:hint="default"/>
      </w:rPr>
    </w:lvl>
    <w:lvl w:ilvl="4" w:tplc="041B0003" w:tentative="1">
      <w:start w:val="1"/>
      <w:numFmt w:val="bullet"/>
      <w:lvlText w:val="o"/>
      <w:lvlJc w:val="left"/>
      <w:pPr>
        <w:ind w:left="4018" w:hanging="360"/>
      </w:pPr>
      <w:rPr>
        <w:rFonts w:ascii="Courier New" w:hAnsi="Courier New" w:cs="Courier New" w:hint="default"/>
      </w:rPr>
    </w:lvl>
    <w:lvl w:ilvl="5" w:tplc="041B0005" w:tentative="1">
      <w:start w:val="1"/>
      <w:numFmt w:val="bullet"/>
      <w:lvlText w:val=""/>
      <w:lvlJc w:val="left"/>
      <w:pPr>
        <w:ind w:left="4738" w:hanging="360"/>
      </w:pPr>
      <w:rPr>
        <w:rFonts w:ascii="Wingdings" w:hAnsi="Wingdings" w:hint="default"/>
      </w:rPr>
    </w:lvl>
    <w:lvl w:ilvl="6" w:tplc="041B0001" w:tentative="1">
      <w:start w:val="1"/>
      <w:numFmt w:val="bullet"/>
      <w:lvlText w:val=""/>
      <w:lvlJc w:val="left"/>
      <w:pPr>
        <w:ind w:left="5458" w:hanging="360"/>
      </w:pPr>
      <w:rPr>
        <w:rFonts w:ascii="Symbol" w:hAnsi="Symbol" w:hint="default"/>
      </w:rPr>
    </w:lvl>
    <w:lvl w:ilvl="7" w:tplc="041B0003" w:tentative="1">
      <w:start w:val="1"/>
      <w:numFmt w:val="bullet"/>
      <w:lvlText w:val="o"/>
      <w:lvlJc w:val="left"/>
      <w:pPr>
        <w:ind w:left="6178" w:hanging="360"/>
      </w:pPr>
      <w:rPr>
        <w:rFonts w:ascii="Courier New" w:hAnsi="Courier New" w:cs="Courier New" w:hint="default"/>
      </w:rPr>
    </w:lvl>
    <w:lvl w:ilvl="8" w:tplc="041B0005" w:tentative="1">
      <w:start w:val="1"/>
      <w:numFmt w:val="bullet"/>
      <w:lvlText w:val=""/>
      <w:lvlJc w:val="left"/>
      <w:pPr>
        <w:ind w:left="6898" w:hanging="360"/>
      </w:pPr>
      <w:rPr>
        <w:rFonts w:ascii="Wingdings" w:hAnsi="Wingdings" w:hint="default"/>
      </w:rPr>
    </w:lvl>
  </w:abstractNum>
  <w:abstractNum w:abstractNumId="31" w15:restartNumberingAfterBreak="0">
    <w:nsid w:val="17C21E44"/>
    <w:multiLevelType w:val="hybridMultilevel"/>
    <w:tmpl w:val="10A02796"/>
    <w:lvl w:ilvl="0" w:tplc="517A0738">
      <w:start w:val="65535"/>
      <w:numFmt w:val="bullet"/>
      <w:lvlText w:val="-"/>
      <w:lvlJc w:val="left"/>
      <w:pPr>
        <w:ind w:left="360" w:hanging="360"/>
      </w:pPr>
      <w:rPr>
        <w:rFonts w:ascii="Arial" w:hAnsi="Arial" w:cs="Aria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32" w15:restartNumberingAfterBreak="0">
    <w:nsid w:val="1BDA406B"/>
    <w:multiLevelType w:val="hybridMultilevel"/>
    <w:tmpl w:val="0C5431FA"/>
    <w:lvl w:ilvl="0" w:tplc="041B0001">
      <w:start w:val="1"/>
      <w:numFmt w:val="bullet"/>
      <w:lvlText w:val=""/>
      <w:lvlJc w:val="left"/>
      <w:pPr>
        <w:ind w:left="1423" w:hanging="360"/>
      </w:pPr>
      <w:rPr>
        <w:rFonts w:ascii="Symbol" w:hAnsi="Symbol" w:hint="default"/>
      </w:rPr>
    </w:lvl>
    <w:lvl w:ilvl="1" w:tplc="041B0003" w:tentative="1">
      <w:start w:val="1"/>
      <w:numFmt w:val="bullet"/>
      <w:lvlText w:val="o"/>
      <w:lvlJc w:val="left"/>
      <w:pPr>
        <w:ind w:left="2143" w:hanging="360"/>
      </w:pPr>
      <w:rPr>
        <w:rFonts w:ascii="Courier New" w:hAnsi="Courier New" w:cs="Courier New" w:hint="default"/>
      </w:rPr>
    </w:lvl>
    <w:lvl w:ilvl="2" w:tplc="041B0005" w:tentative="1">
      <w:start w:val="1"/>
      <w:numFmt w:val="bullet"/>
      <w:lvlText w:val=""/>
      <w:lvlJc w:val="left"/>
      <w:pPr>
        <w:ind w:left="2863" w:hanging="360"/>
      </w:pPr>
      <w:rPr>
        <w:rFonts w:ascii="Wingdings" w:hAnsi="Wingdings" w:hint="default"/>
      </w:rPr>
    </w:lvl>
    <w:lvl w:ilvl="3" w:tplc="041B0001" w:tentative="1">
      <w:start w:val="1"/>
      <w:numFmt w:val="bullet"/>
      <w:lvlText w:val=""/>
      <w:lvlJc w:val="left"/>
      <w:pPr>
        <w:ind w:left="3583" w:hanging="360"/>
      </w:pPr>
      <w:rPr>
        <w:rFonts w:ascii="Symbol" w:hAnsi="Symbol" w:hint="default"/>
      </w:rPr>
    </w:lvl>
    <w:lvl w:ilvl="4" w:tplc="041B0003" w:tentative="1">
      <w:start w:val="1"/>
      <w:numFmt w:val="bullet"/>
      <w:lvlText w:val="o"/>
      <w:lvlJc w:val="left"/>
      <w:pPr>
        <w:ind w:left="4303" w:hanging="360"/>
      </w:pPr>
      <w:rPr>
        <w:rFonts w:ascii="Courier New" w:hAnsi="Courier New" w:cs="Courier New" w:hint="default"/>
      </w:rPr>
    </w:lvl>
    <w:lvl w:ilvl="5" w:tplc="041B0005" w:tentative="1">
      <w:start w:val="1"/>
      <w:numFmt w:val="bullet"/>
      <w:lvlText w:val=""/>
      <w:lvlJc w:val="left"/>
      <w:pPr>
        <w:ind w:left="5023" w:hanging="360"/>
      </w:pPr>
      <w:rPr>
        <w:rFonts w:ascii="Wingdings" w:hAnsi="Wingdings" w:hint="default"/>
      </w:rPr>
    </w:lvl>
    <w:lvl w:ilvl="6" w:tplc="041B0001" w:tentative="1">
      <w:start w:val="1"/>
      <w:numFmt w:val="bullet"/>
      <w:lvlText w:val=""/>
      <w:lvlJc w:val="left"/>
      <w:pPr>
        <w:ind w:left="5743" w:hanging="360"/>
      </w:pPr>
      <w:rPr>
        <w:rFonts w:ascii="Symbol" w:hAnsi="Symbol" w:hint="default"/>
      </w:rPr>
    </w:lvl>
    <w:lvl w:ilvl="7" w:tplc="041B0003" w:tentative="1">
      <w:start w:val="1"/>
      <w:numFmt w:val="bullet"/>
      <w:lvlText w:val="o"/>
      <w:lvlJc w:val="left"/>
      <w:pPr>
        <w:ind w:left="6463" w:hanging="360"/>
      </w:pPr>
      <w:rPr>
        <w:rFonts w:ascii="Courier New" w:hAnsi="Courier New" w:cs="Courier New" w:hint="default"/>
      </w:rPr>
    </w:lvl>
    <w:lvl w:ilvl="8" w:tplc="041B0005" w:tentative="1">
      <w:start w:val="1"/>
      <w:numFmt w:val="bullet"/>
      <w:lvlText w:val=""/>
      <w:lvlJc w:val="left"/>
      <w:pPr>
        <w:ind w:left="7183" w:hanging="360"/>
      </w:pPr>
      <w:rPr>
        <w:rFonts w:ascii="Wingdings" w:hAnsi="Wingdings" w:hint="default"/>
      </w:rPr>
    </w:lvl>
  </w:abstractNum>
  <w:abstractNum w:abstractNumId="33" w15:restartNumberingAfterBreak="0">
    <w:nsid w:val="1C134BE3"/>
    <w:multiLevelType w:val="hybridMultilevel"/>
    <w:tmpl w:val="F8A8E4C8"/>
    <w:lvl w:ilvl="0" w:tplc="F4DEA86A">
      <w:start w:val="1"/>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4" w15:restartNumberingAfterBreak="0">
    <w:nsid w:val="1C495965"/>
    <w:multiLevelType w:val="hybridMultilevel"/>
    <w:tmpl w:val="98B6EDEC"/>
    <w:lvl w:ilvl="0" w:tplc="F4DEA86A">
      <w:start w:val="1"/>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5" w15:restartNumberingAfterBreak="0">
    <w:nsid w:val="1D9D4DAB"/>
    <w:multiLevelType w:val="singleLevel"/>
    <w:tmpl w:val="A508B002"/>
    <w:lvl w:ilvl="0">
      <w:start w:val="1"/>
      <w:numFmt w:val="lowerLetter"/>
      <w:lvlText w:val="%1)"/>
      <w:legacy w:legacy="1" w:legacySpace="0" w:legacyIndent="556"/>
      <w:lvlJc w:val="left"/>
      <w:rPr>
        <w:rFonts w:ascii="Arial Narrow" w:hAnsi="Arial Narrow" w:cs="Arial" w:hint="default"/>
      </w:rPr>
    </w:lvl>
  </w:abstractNum>
  <w:abstractNum w:abstractNumId="36" w15:restartNumberingAfterBreak="0">
    <w:nsid w:val="1E432E6B"/>
    <w:multiLevelType w:val="hybridMultilevel"/>
    <w:tmpl w:val="CFD25CC8"/>
    <w:lvl w:ilvl="0" w:tplc="041B0017">
      <w:start w:val="1"/>
      <w:numFmt w:val="lowerLetter"/>
      <w:lvlText w:val="%1)"/>
      <w:lvlJc w:val="left"/>
      <w:pPr>
        <w:ind w:left="2160" w:hanging="360"/>
      </w:pPr>
      <w:rPr>
        <w:rFonts w:hint="default"/>
      </w:rPr>
    </w:lvl>
    <w:lvl w:ilvl="1" w:tplc="041B0003" w:tentative="1">
      <w:start w:val="1"/>
      <w:numFmt w:val="bullet"/>
      <w:lvlText w:val="o"/>
      <w:lvlJc w:val="left"/>
      <w:pPr>
        <w:ind w:left="2880" w:hanging="360"/>
      </w:pPr>
      <w:rPr>
        <w:rFonts w:ascii="Courier New" w:hAnsi="Courier New" w:cs="Courier New" w:hint="default"/>
      </w:rPr>
    </w:lvl>
    <w:lvl w:ilvl="2" w:tplc="041B0005" w:tentative="1">
      <w:start w:val="1"/>
      <w:numFmt w:val="bullet"/>
      <w:lvlText w:val=""/>
      <w:lvlJc w:val="left"/>
      <w:pPr>
        <w:ind w:left="3600" w:hanging="360"/>
      </w:pPr>
      <w:rPr>
        <w:rFonts w:ascii="Wingdings" w:hAnsi="Wingdings" w:hint="default"/>
      </w:rPr>
    </w:lvl>
    <w:lvl w:ilvl="3" w:tplc="041B0001" w:tentative="1">
      <w:start w:val="1"/>
      <w:numFmt w:val="bullet"/>
      <w:lvlText w:val=""/>
      <w:lvlJc w:val="left"/>
      <w:pPr>
        <w:ind w:left="4320" w:hanging="360"/>
      </w:pPr>
      <w:rPr>
        <w:rFonts w:ascii="Symbol" w:hAnsi="Symbol" w:hint="default"/>
      </w:rPr>
    </w:lvl>
    <w:lvl w:ilvl="4" w:tplc="041B0003" w:tentative="1">
      <w:start w:val="1"/>
      <w:numFmt w:val="bullet"/>
      <w:lvlText w:val="o"/>
      <w:lvlJc w:val="left"/>
      <w:pPr>
        <w:ind w:left="5040" w:hanging="360"/>
      </w:pPr>
      <w:rPr>
        <w:rFonts w:ascii="Courier New" w:hAnsi="Courier New" w:cs="Courier New" w:hint="default"/>
      </w:rPr>
    </w:lvl>
    <w:lvl w:ilvl="5" w:tplc="041B0005" w:tentative="1">
      <w:start w:val="1"/>
      <w:numFmt w:val="bullet"/>
      <w:lvlText w:val=""/>
      <w:lvlJc w:val="left"/>
      <w:pPr>
        <w:ind w:left="5760" w:hanging="360"/>
      </w:pPr>
      <w:rPr>
        <w:rFonts w:ascii="Wingdings" w:hAnsi="Wingdings" w:hint="default"/>
      </w:rPr>
    </w:lvl>
    <w:lvl w:ilvl="6" w:tplc="041B0001" w:tentative="1">
      <w:start w:val="1"/>
      <w:numFmt w:val="bullet"/>
      <w:lvlText w:val=""/>
      <w:lvlJc w:val="left"/>
      <w:pPr>
        <w:ind w:left="6480" w:hanging="360"/>
      </w:pPr>
      <w:rPr>
        <w:rFonts w:ascii="Symbol" w:hAnsi="Symbol" w:hint="default"/>
      </w:rPr>
    </w:lvl>
    <w:lvl w:ilvl="7" w:tplc="041B0003" w:tentative="1">
      <w:start w:val="1"/>
      <w:numFmt w:val="bullet"/>
      <w:lvlText w:val="o"/>
      <w:lvlJc w:val="left"/>
      <w:pPr>
        <w:ind w:left="7200" w:hanging="360"/>
      </w:pPr>
      <w:rPr>
        <w:rFonts w:ascii="Courier New" w:hAnsi="Courier New" w:cs="Courier New" w:hint="default"/>
      </w:rPr>
    </w:lvl>
    <w:lvl w:ilvl="8" w:tplc="041B0005" w:tentative="1">
      <w:start w:val="1"/>
      <w:numFmt w:val="bullet"/>
      <w:lvlText w:val=""/>
      <w:lvlJc w:val="left"/>
      <w:pPr>
        <w:ind w:left="7920" w:hanging="360"/>
      </w:pPr>
      <w:rPr>
        <w:rFonts w:ascii="Wingdings" w:hAnsi="Wingdings" w:hint="default"/>
      </w:rPr>
    </w:lvl>
  </w:abstractNum>
  <w:abstractNum w:abstractNumId="37" w15:restartNumberingAfterBreak="0">
    <w:nsid w:val="1F5C5679"/>
    <w:multiLevelType w:val="singleLevel"/>
    <w:tmpl w:val="83D4BADE"/>
    <w:lvl w:ilvl="0">
      <w:start w:val="1"/>
      <w:numFmt w:val="lowerLetter"/>
      <w:lvlText w:val="%1)"/>
      <w:legacy w:legacy="1" w:legacySpace="0" w:legacyIndent="566"/>
      <w:lvlJc w:val="left"/>
      <w:rPr>
        <w:rFonts w:ascii="Arial Narrow" w:hAnsi="Arial Narrow" w:cs="Arial" w:hint="default"/>
      </w:rPr>
    </w:lvl>
  </w:abstractNum>
  <w:abstractNum w:abstractNumId="38" w15:restartNumberingAfterBreak="0">
    <w:nsid w:val="1F6F2AA6"/>
    <w:multiLevelType w:val="hybridMultilevel"/>
    <w:tmpl w:val="95D0D22A"/>
    <w:lvl w:ilvl="0" w:tplc="6CCC4912">
      <w:start w:val="1"/>
      <w:numFmt w:val="lowerLetter"/>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9" w15:restartNumberingAfterBreak="0">
    <w:nsid w:val="1FD2605F"/>
    <w:multiLevelType w:val="hybridMultilevel"/>
    <w:tmpl w:val="7610C370"/>
    <w:lvl w:ilvl="0" w:tplc="3F24CE6C">
      <w:numFmt w:val="bullet"/>
      <w:lvlText w:val="–"/>
      <w:lvlJc w:val="left"/>
      <w:pPr>
        <w:tabs>
          <w:tab w:val="num" w:pos="720"/>
        </w:tabs>
        <w:ind w:left="720" w:hanging="360"/>
      </w:pPr>
      <w:rPr>
        <w:rFonts w:ascii="Times New Roman" w:eastAsia="Times New Roman" w:hAnsi="Times New Roman" w:cs="Times New Roman" w:hint="default"/>
      </w:rPr>
    </w:lvl>
    <w:lvl w:ilvl="1" w:tplc="041B0003">
      <w:start w:val="1"/>
      <w:numFmt w:val="bullet"/>
      <w:lvlText w:val="o"/>
      <w:lvlJc w:val="left"/>
      <w:pPr>
        <w:tabs>
          <w:tab w:val="num" w:pos="1440"/>
        </w:tabs>
        <w:ind w:left="1440" w:hanging="360"/>
      </w:pPr>
      <w:rPr>
        <w:rFonts w:ascii="Courier New" w:hAnsi="Courier New" w:cs="Courier New" w:hint="default"/>
      </w:rPr>
    </w:lvl>
    <w:lvl w:ilvl="2" w:tplc="041B0005">
      <w:start w:val="1"/>
      <w:numFmt w:val="bullet"/>
      <w:lvlText w:val=""/>
      <w:lvlJc w:val="left"/>
      <w:pPr>
        <w:tabs>
          <w:tab w:val="num" w:pos="2160"/>
        </w:tabs>
        <w:ind w:left="2160" w:hanging="360"/>
      </w:pPr>
      <w:rPr>
        <w:rFonts w:ascii="Wingdings" w:hAnsi="Wingdings" w:hint="default"/>
      </w:rPr>
    </w:lvl>
    <w:lvl w:ilvl="3" w:tplc="041B0001">
      <w:start w:val="1"/>
      <w:numFmt w:val="bullet"/>
      <w:lvlText w:val=""/>
      <w:lvlJc w:val="left"/>
      <w:pPr>
        <w:tabs>
          <w:tab w:val="num" w:pos="2880"/>
        </w:tabs>
        <w:ind w:left="2880" w:hanging="360"/>
      </w:pPr>
      <w:rPr>
        <w:rFonts w:ascii="Symbol" w:hAnsi="Symbol" w:hint="default"/>
      </w:rPr>
    </w:lvl>
    <w:lvl w:ilvl="4" w:tplc="041B0003">
      <w:start w:val="1"/>
      <w:numFmt w:val="bullet"/>
      <w:lvlText w:val="o"/>
      <w:lvlJc w:val="left"/>
      <w:pPr>
        <w:tabs>
          <w:tab w:val="num" w:pos="3600"/>
        </w:tabs>
        <w:ind w:left="3600" w:hanging="360"/>
      </w:pPr>
      <w:rPr>
        <w:rFonts w:ascii="Courier New" w:hAnsi="Courier New" w:cs="Courier New" w:hint="default"/>
      </w:rPr>
    </w:lvl>
    <w:lvl w:ilvl="5" w:tplc="041B0005">
      <w:start w:val="1"/>
      <w:numFmt w:val="bullet"/>
      <w:lvlText w:val=""/>
      <w:lvlJc w:val="left"/>
      <w:pPr>
        <w:tabs>
          <w:tab w:val="num" w:pos="4320"/>
        </w:tabs>
        <w:ind w:left="4320" w:hanging="360"/>
      </w:pPr>
      <w:rPr>
        <w:rFonts w:ascii="Wingdings" w:hAnsi="Wingdings" w:hint="default"/>
      </w:rPr>
    </w:lvl>
    <w:lvl w:ilvl="6" w:tplc="041B0001">
      <w:start w:val="1"/>
      <w:numFmt w:val="bullet"/>
      <w:lvlText w:val=""/>
      <w:lvlJc w:val="left"/>
      <w:pPr>
        <w:tabs>
          <w:tab w:val="num" w:pos="5040"/>
        </w:tabs>
        <w:ind w:left="5040" w:hanging="360"/>
      </w:pPr>
      <w:rPr>
        <w:rFonts w:ascii="Symbol" w:hAnsi="Symbol" w:hint="default"/>
      </w:rPr>
    </w:lvl>
    <w:lvl w:ilvl="7" w:tplc="041B0003">
      <w:start w:val="1"/>
      <w:numFmt w:val="bullet"/>
      <w:lvlText w:val="o"/>
      <w:lvlJc w:val="left"/>
      <w:pPr>
        <w:tabs>
          <w:tab w:val="num" w:pos="5760"/>
        </w:tabs>
        <w:ind w:left="5760" w:hanging="360"/>
      </w:pPr>
      <w:rPr>
        <w:rFonts w:ascii="Courier New" w:hAnsi="Courier New" w:cs="Courier New" w:hint="default"/>
      </w:rPr>
    </w:lvl>
    <w:lvl w:ilvl="8" w:tplc="041B0005">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206E44BB"/>
    <w:multiLevelType w:val="hybridMultilevel"/>
    <w:tmpl w:val="E29E6D98"/>
    <w:lvl w:ilvl="0" w:tplc="517A0738">
      <w:start w:val="65535"/>
      <w:numFmt w:val="bullet"/>
      <w:lvlText w:val="-"/>
      <w:lvlJc w:val="left"/>
      <w:pPr>
        <w:ind w:left="2160" w:hanging="360"/>
      </w:pPr>
      <w:rPr>
        <w:rFonts w:ascii="Arial" w:hAnsi="Arial" w:cs="Arial" w:hint="default"/>
      </w:rPr>
    </w:lvl>
    <w:lvl w:ilvl="1" w:tplc="041B0003" w:tentative="1">
      <w:start w:val="1"/>
      <w:numFmt w:val="bullet"/>
      <w:lvlText w:val="o"/>
      <w:lvlJc w:val="left"/>
      <w:pPr>
        <w:ind w:left="2880" w:hanging="360"/>
      </w:pPr>
      <w:rPr>
        <w:rFonts w:ascii="Courier New" w:hAnsi="Courier New" w:cs="Courier New" w:hint="default"/>
      </w:rPr>
    </w:lvl>
    <w:lvl w:ilvl="2" w:tplc="041B0005" w:tentative="1">
      <w:start w:val="1"/>
      <w:numFmt w:val="bullet"/>
      <w:lvlText w:val=""/>
      <w:lvlJc w:val="left"/>
      <w:pPr>
        <w:ind w:left="3600" w:hanging="360"/>
      </w:pPr>
      <w:rPr>
        <w:rFonts w:ascii="Wingdings" w:hAnsi="Wingdings" w:hint="default"/>
      </w:rPr>
    </w:lvl>
    <w:lvl w:ilvl="3" w:tplc="041B0001" w:tentative="1">
      <w:start w:val="1"/>
      <w:numFmt w:val="bullet"/>
      <w:lvlText w:val=""/>
      <w:lvlJc w:val="left"/>
      <w:pPr>
        <w:ind w:left="4320" w:hanging="360"/>
      </w:pPr>
      <w:rPr>
        <w:rFonts w:ascii="Symbol" w:hAnsi="Symbol" w:hint="default"/>
      </w:rPr>
    </w:lvl>
    <w:lvl w:ilvl="4" w:tplc="041B0003" w:tentative="1">
      <w:start w:val="1"/>
      <w:numFmt w:val="bullet"/>
      <w:lvlText w:val="o"/>
      <w:lvlJc w:val="left"/>
      <w:pPr>
        <w:ind w:left="5040" w:hanging="360"/>
      </w:pPr>
      <w:rPr>
        <w:rFonts w:ascii="Courier New" w:hAnsi="Courier New" w:cs="Courier New" w:hint="default"/>
      </w:rPr>
    </w:lvl>
    <w:lvl w:ilvl="5" w:tplc="041B0005" w:tentative="1">
      <w:start w:val="1"/>
      <w:numFmt w:val="bullet"/>
      <w:lvlText w:val=""/>
      <w:lvlJc w:val="left"/>
      <w:pPr>
        <w:ind w:left="5760" w:hanging="360"/>
      </w:pPr>
      <w:rPr>
        <w:rFonts w:ascii="Wingdings" w:hAnsi="Wingdings" w:hint="default"/>
      </w:rPr>
    </w:lvl>
    <w:lvl w:ilvl="6" w:tplc="041B0001" w:tentative="1">
      <w:start w:val="1"/>
      <w:numFmt w:val="bullet"/>
      <w:lvlText w:val=""/>
      <w:lvlJc w:val="left"/>
      <w:pPr>
        <w:ind w:left="6480" w:hanging="360"/>
      </w:pPr>
      <w:rPr>
        <w:rFonts w:ascii="Symbol" w:hAnsi="Symbol" w:hint="default"/>
      </w:rPr>
    </w:lvl>
    <w:lvl w:ilvl="7" w:tplc="041B0003" w:tentative="1">
      <w:start w:val="1"/>
      <w:numFmt w:val="bullet"/>
      <w:lvlText w:val="o"/>
      <w:lvlJc w:val="left"/>
      <w:pPr>
        <w:ind w:left="7200" w:hanging="360"/>
      </w:pPr>
      <w:rPr>
        <w:rFonts w:ascii="Courier New" w:hAnsi="Courier New" w:cs="Courier New" w:hint="default"/>
      </w:rPr>
    </w:lvl>
    <w:lvl w:ilvl="8" w:tplc="041B0005" w:tentative="1">
      <w:start w:val="1"/>
      <w:numFmt w:val="bullet"/>
      <w:lvlText w:val=""/>
      <w:lvlJc w:val="left"/>
      <w:pPr>
        <w:ind w:left="7920" w:hanging="360"/>
      </w:pPr>
      <w:rPr>
        <w:rFonts w:ascii="Wingdings" w:hAnsi="Wingdings" w:hint="default"/>
      </w:rPr>
    </w:lvl>
  </w:abstractNum>
  <w:abstractNum w:abstractNumId="41" w15:restartNumberingAfterBreak="0">
    <w:nsid w:val="21446874"/>
    <w:multiLevelType w:val="hybridMultilevel"/>
    <w:tmpl w:val="D4C0420C"/>
    <w:lvl w:ilvl="0" w:tplc="B3E84CF4">
      <w:start w:val="65535"/>
      <w:numFmt w:val="bullet"/>
      <w:lvlText w:val="-"/>
      <w:lvlJc w:val="left"/>
      <w:pPr>
        <w:ind w:left="1027" w:hanging="360"/>
      </w:pPr>
      <w:rPr>
        <w:rFonts w:ascii="Courier New" w:hAnsi="Courier New" w:cs="Courier New" w:hint="default"/>
      </w:rPr>
    </w:lvl>
    <w:lvl w:ilvl="1" w:tplc="041B0003" w:tentative="1">
      <w:start w:val="1"/>
      <w:numFmt w:val="bullet"/>
      <w:lvlText w:val="o"/>
      <w:lvlJc w:val="left"/>
      <w:pPr>
        <w:ind w:left="1747" w:hanging="360"/>
      </w:pPr>
      <w:rPr>
        <w:rFonts w:ascii="Courier New" w:hAnsi="Courier New" w:cs="Courier New" w:hint="default"/>
      </w:rPr>
    </w:lvl>
    <w:lvl w:ilvl="2" w:tplc="041B0005" w:tentative="1">
      <w:start w:val="1"/>
      <w:numFmt w:val="bullet"/>
      <w:lvlText w:val=""/>
      <w:lvlJc w:val="left"/>
      <w:pPr>
        <w:ind w:left="2467" w:hanging="360"/>
      </w:pPr>
      <w:rPr>
        <w:rFonts w:ascii="Wingdings" w:hAnsi="Wingdings" w:hint="default"/>
      </w:rPr>
    </w:lvl>
    <w:lvl w:ilvl="3" w:tplc="041B0001" w:tentative="1">
      <w:start w:val="1"/>
      <w:numFmt w:val="bullet"/>
      <w:lvlText w:val=""/>
      <w:lvlJc w:val="left"/>
      <w:pPr>
        <w:ind w:left="3187" w:hanging="360"/>
      </w:pPr>
      <w:rPr>
        <w:rFonts w:ascii="Symbol" w:hAnsi="Symbol" w:hint="default"/>
      </w:rPr>
    </w:lvl>
    <w:lvl w:ilvl="4" w:tplc="041B0003" w:tentative="1">
      <w:start w:val="1"/>
      <w:numFmt w:val="bullet"/>
      <w:lvlText w:val="o"/>
      <w:lvlJc w:val="left"/>
      <w:pPr>
        <w:ind w:left="3907" w:hanging="360"/>
      </w:pPr>
      <w:rPr>
        <w:rFonts w:ascii="Courier New" w:hAnsi="Courier New" w:cs="Courier New" w:hint="default"/>
      </w:rPr>
    </w:lvl>
    <w:lvl w:ilvl="5" w:tplc="041B0005" w:tentative="1">
      <w:start w:val="1"/>
      <w:numFmt w:val="bullet"/>
      <w:lvlText w:val=""/>
      <w:lvlJc w:val="left"/>
      <w:pPr>
        <w:ind w:left="4627" w:hanging="360"/>
      </w:pPr>
      <w:rPr>
        <w:rFonts w:ascii="Wingdings" w:hAnsi="Wingdings" w:hint="default"/>
      </w:rPr>
    </w:lvl>
    <w:lvl w:ilvl="6" w:tplc="041B0001" w:tentative="1">
      <w:start w:val="1"/>
      <w:numFmt w:val="bullet"/>
      <w:lvlText w:val=""/>
      <w:lvlJc w:val="left"/>
      <w:pPr>
        <w:ind w:left="5347" w:hanging="360"/>
      </w:pPr>
      <w:rPr>
        <w:rFonts w:ascii="Symbol" w:hAnsi="Symbol" w:hint="default"/>
      </w:rPr>
    </w:lvl>
    <w:lvl w:ilvl="7" w:tplc="041B0003" w:tentative="1">
      <w:start w:val="1"/>
      <w:numFmt w:val="bullet"/>
      <w:lvlText w:val="o"/>
      <w:lvlJc w:val="left"/>
      <w:pPr>
        <w:ind w:left="6067" w:hanging="360"/>
      </w:pPr>
      <w:rPr>
        <w:rFonts w:ascii="Courier New" w:hAnsi="Courier New" w:cs="Courier New" w:hint="default"/>
      </w:rPr>
    </w:lvl>
    <w:lvl w:ilvl="8" w:tplc="041B0005" w:tentative="1">
      <w:start w:val="1"/>
      <w:numFmt w:val="bullet"/>
      <w:lvlText w:val=""/>
      <w:lvlJc w:val="left"/>
      <w:pPr>
        <w:ind w:left="6787" w:hanging="360"/>
      </w:pPr>
      <w:rPr>
        <w:rFonts w:ascii="Wingdings" w:hAnsi="Wingdings" w:hint="default"/>
      </w:rPr>
    </w:lvl>
  </w:abstractNum>
  <w:abstractNum w:abstractNumId="42" w15:restartNumberingAfterBreak="0">
    <w:nsid w:val="26443EB9"/>
    <w:multiLevelType w:val="hybridMultilevel"/>
    <w:tmpl w:val="11B0D22A"/>
    <w:lvl w:ilvl="0" w:tplc="B3E84CF4">
      <w:start w:val="65535"/>
      <w:numFmt w:val="bullet"/>
      <w:lvlText w:val="-"/>
      <w:legacy w:legacy="1" w:legacySpace="0" w:legacyIndent="139"/>
      <w:lvlJc w:val="left"/>
      <w:rPr>
        <w:rFonts w:ascii="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3" w15:restartNumberingAfterBreak="0">
    <w:nsid w:val="296306A0"/>
    <w:multiLevelType w:val="multilevel"/>
    <w:tmpl w:val="C15C6936"/>
    <w:lvl w:ilvl="0">
      <w:start w:val="65535"/>
      <w:numFmt w:val="bullet"/>
      <w:lvlText w:val="-"/>
      <w:lvlJc w:val="left"/>
      <w:pPr>
        <w:tabs>
          <w:tab w:val="left" w:pos="927"/>
        </w:tabs>
        <w:ind w:left="927" w:hanging="360"/>
      </w:pPr>
      <w:rPr>
        <w:rFonts w:ascii="Arial" w:hAnsi="Arial" w:cs="Arial" w:hint="default"/>
      </w:rPr>
    </w:lvl>
    <w:lvl w:ilvl="1">
      <w:start w:val="1"/>
      <w:numFmt w:val="bullet"/>
      <w:lvlText w:val="o"/>
      <w:lvlJc w:val="left"/>
      <w:pPr>
        <w:tabs>
          <w:tab w:val="left" w:pos="1647"/>
        </w:tabs>
        <w:ind w:left="1647" w:hanging="360"/>
      </w:pPr>
      <w:rPr>
        <w:rFonts w:ascii="Courier New" w:hAnsi="Courier New"/>
      </w:rPr>
    </w:lvl>
    <w:lvl w:ilvl="2">
      <w:start w:val="1"/>
      <w:numFmt w:val="bullet"/>
      <w:lvlText w:val=""/>
      <w:lvlJc w:val="left"/>
      <w:pPr>
        <w:tabs>
          <w:tab w:val="left" w:pos="2367"/>
        </w:tabs>
        <w:ind w:left="2367" w:hanging="360"/>
      </w:pPr>
      <w:rPr>
        <w:rFonts w:ascii="Wingdings" w:hAnsi="Wingdings"/>
      </w:rPr>
    </w:lvl>
    <w:lvl w:ilvl="3">
      <w:start w:val="1"/>
      <w:numFmt w:val="bullet"/>
      <w:lvlText w:val=""/>
      <w:lvlJc w:val="left"/>
      <w:pPr>
        <w:tabs>
          <w:tab w:val="left" w:pos="3087"/>
        </w:tabs>
        <w:ind w:left="3087" w:hanging="360"/>
      </w:pPr>
      <w:rPr>
        <w:rFonts w:ascii="Symbol" w:hAnsi="Symbol"/>
      </w:rPr>
    </w:lvl>
    <w:lvl w:ilvl="4">
      <w:start w:val="1"/>
      <w:numFmt w:val="bullet"/>
      <w:lvlText w:val="o"/>
      <w:lvlJc w:val="left"/>
      <w:pPr>
        <w:tabs>
          <w:tab w:val="left" w:pos="3807"/>
        </w:tabs>
        <w:ind w:left="3807" w:hanging="360"/>
      </w:pPr>
      <w:rPr>
        <w:rFonts w:ascii="Courier New" w:hAnsi="Courier New"/>
      </w:rPr>
    </w:lvl>
    <w:lvl w:ilvl="5">
      <w:start w:val="1"/>
      <w:numFmt w:val="bullet"/>
      <w:lvlText w:val=""/>
      <w:lvlJc w:val="left"/>
      <w:pPr>
        <w:tabs>
          <w:tab w:val="left" w:pos="4527"/>
        </w:tabs>
        <w:ind w:left="4527" w:hanging="360"/>
      </w:pPr>
      <w:rPr>
        <w:rFonts w:ascii="Wingdings" w:hAnsi="Wingdings"/>
      </w:rPr>
    </w:lvl>
    <w:lvl w:ilvl="6">
      <w:start w:val="1"/>
      <w:numFmt w:val="bullet"/>
      <w:lvlText w:val=""/>
      <w:lvlJc w:val="left"/>
      <w:pPr>
        <w:tabs>
          <w:tab w:val="left" w:pos="5247"/>
        </w:tabs>
        <w:ind w:left="5247" w:hanging="360"/>
      </w:pPr>
      <w:rPr>
        <w:rFonts w:ascii="Symbol" w:hAnsi="Symbol"/>
      </w:rPr>
    </w:lvl>
    <w:lvl w:ilvl="7">
      <w:start w:val="1"/>
      <w:numFmt w:val="bullet"/>
      <w:lvlText w:val="o"/>
      <w:lvlJc w:val="left"/>
      <w:pPr>
        <w:tabs>
          <w:tab w:val="left" w:pos="5967"/>
        </w:tabs>
        <w:ind w:left="5967" w:hanging="360"/>
      </w:pPr>
      <w:rPr>
        <w:rFonts w:ascii="Courier New" w:hAnsi="Courier New"/>
      </w:rPr>
    </w:lvl>
    <w:lvl w:ilvl="8">
      <w:start w:val="1"/>
      <w:numFmt w:val="bullet"/>
      <w:lvlText w:val=""/>
      <w:lvlJc w:val="left"/>
      <w:pPr>
        <w:tabs>
          <w:tab w:val="left" w:pos="6687"/>
        </w:tabs>
        <w:ind w:left="6687" w:hanging="360"/>
      </w:pPr>
      <w:rPr>
        <w:rFonts w:ascii="Wingdings" w:hAnsi="Wingdings"/>
      </w:rPr>
    </w:lvl>
  </w:abstractNum>
  <w:abstractNum w:abstractNumId="44" w15:restartNumberingAfterBreak="0">
    <w:nsid w:val="29B9540D"/>
    <w:multiLevelType w:val="hybridMultilevel"/>
    <w:tmpl w:val="6BB0DF86"/>
    <w:lvl w:ilvl="0" w:tplc="B3E84CF4">
      <w:start w:val="65535"/>
      <w:numFmt w:val="bullet"/>
      <w:lvlText w:val="-"/>
      <w:legacy w:legacy="1" w:legacySpace="0" w:legacyIndent="139"/>
      <w:lvlJc w:val="left"/>
      <w:rPr>
        <w:rFonts w:ascii="Times New Roman" w:hAnsi="Times New Roman" w:cs="Times New Roman" w:hint="default"/>
      </w:rPr>
    </w:lvl>
    <w:lvl w:ilvl="1" w:tplc="B3E84CF4">
      <w:start w:val="65535"/>
      <w:numFmt w:val="bullet"/>
      <w:lvlText w:val="-"/>
      <w:lvlJc w:val="left"/>
      <w:pPr>
        <w:ind w:left="2856" w:hanging="360"/>
      </w:pPr>
      <w:rPr>
        <w:rFonts w:ascii="Times New Roman" w:hAnsi="Times New Roman" w:cs="Times New Roman" w:hint="default"/>
      </w:rPr>
    </w:lvl>
    <w:lvl w:ilvl="2" w:tplc="041B0005" w:tentative="1">
      <w:start w:val="1"/>
      <w:numFmt w:val="bullet"/>
      <w:lvlText w:val=""/>
      <w:lvlJc w:val="left"/>
      <w:pPr>
        <w:ind w:left="3576" w:hanging="360"/>
      </w:pPr>
      <w:rPr>
        <w:rFonts w:ascii="Wingdings" w:hAnsi="Wingdings" w:hint="default"/>
      </w:rPr>
    </w:lvl>
    <w:lvl w:ilvl="3" w:tplc="041B0001" w:tentative="1">
      <w:start w:val="1"/>
      <w:numFmt w:val="bullet"/>
      <w:lvlText w:val=""/>
      <w:lvlJc w:val="left"/>
      <w:pPr>
        <w:ind w:left="4296" w:hanging="360"/>
      </w:pPr>
      <w:rPr>
        <w:rFonts w:ascii="Symbol" w:hAnsi="Symbol" w:hint="default"/>
      </w:rPr>
    </w:lvl>
    <w:lvl w:ilvl="4" w:tplc="041B0003" w:tentative="1">
      <w:start w:val="1"/>
      <w:numFmt w:val="bullet"/>
      <w:lvlText w:val="o"/>
      <w:lvlJc w:val="left"/>
      <w:pPr>
        <w:ind w:left="5016" w:hanging="360"/>
      </w:pPr>
      <w:rPr>
        <w:rFonts w:ascii="Courier New" w:hAnsi="Courier New" w:cs="Courier New" w:hint="default"/>
      </w:rPr>
    </w:lvl>
    <w:lvl w:ilvl="5" w:tplc="041B0005" w:tentative="1">
      <w:start w:val="1"/>
      <w:numFmt w:val="bullet"/>
      <w:lvlText w:val=""/>
      <w:lvlJc w:val="left"/>
      <w:pPr>
        <w:ind w:left="5736" w:hanging="360"/>
      </w:pPr>
      <w:rPr>
        <w:rFonts w:ascii="Wingdings" w:hAnsi="Wingdings" w:hint="default"/>
      </w:rPr>
    </w:lvl>
    <w:lvl w:ilvl="6" w:tplc="041B0001" w:tentative="1">
      <w:start w:val="1"/>
      <w:numFmt w:val="bullet"/>
      <w:lvlText w:val=""/>
      <w:lvlJc w:val="left"/>
      <w:pPr>
        <w:ind w:left="6456" w:hanging="360"/>
      </w:pPr>
      <w:rPr>
        <w:rFonts w:ascii="Symbol" w:hAnsi="Symbol" w:hint="default"/>
      </w:rPr>
    </w:lvl>
    <w:lvl w:ilvl="7" w:tplc="041B0003" w:tentative="1">
      <w:start w:val="1"/>
      <w:numFmt w:val="bullet"/>
      <w:lvlText w:val="o"/>
      <w:lvlJc w:val="left"/>
      <w:pPr>
        <w:ind w:left="7176" w:hanging="360"/>
      </w:pPr>
      <w:rPr>
        <w:rFonts w:ascii="Courier New" w:hAnsi="Courier New" w:cs="Courier New" w:hint="default"/>
      </w:rPr>
    </w:lvl>
    <w:lvl w:ilvl="8" w:tplc="041B0005" w:tentative="1">
      <w:start w:val="1"/>
      <w:numFmt w:val="bullet"/>
      <w:lvlText w:val=""/>
      <w:lvlJc w:val="left"/>
      <w:pPr>
        <w:ind w:left="7896" w:hanging="360"/>
      </w:pPr>
      <w:rPr>
        <w:rFonts w:ascii="Wingdings" w:hAnsi="Wingdings" w:hint="default"/>
      </w:rPr>
    </w:lvl>
  </w:abstractNum>
  <w:abstractNum w:abstractNumId="45" w15:restartNumberingAfterBreak="0">
    <w:nsid w:val="2A9E2ECD"/>
    <w:multiLevelType w:val="singleLevel"/>
    <w:tmpl w:val="817843C8"/>
    <w:lvl w:ilvl="0">
      <w:start w:val="1"/>
      <w:numFmt w:val="lowerLetter"/>
      <w:lvlText w:val="%1)"/>
      <w:legacy w:legacy="1" w:legacySpace="0" w:legacyIndent="566"/>
      <w:lvlJc w:val="left"/>
      <w:rPr>
        <w:rFonts w:ascii="Arial Narrow" w:hAnsi="Arial Narrow" w:cs="Arial" w:hint="default"/>
      </w:rPr>
    </w:lvl>
  </w:abstractNum>
  <w:abstractNum w:abstractNumId="46" w15:restartNumberingAfterBreak="0">
    <w:nsid w:val="2E104C38"/>
    <w:multiLevelType w:val="hybridMultilevel"/>
    <w:tmpl w:val="2578E05E"/>
    <w:lvl w:ilvl="0" w:tplc="F4DEA86A">
      <w:start w:val="1"/>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7" w15:restartNumberingAfterBreak="0">
    <w:nsid w:val="308B0632"/>
    <w:multiLevelType w:val="hybridMultilevel"/>
    <w:tmpl w:val="B100E38E"/>
    <w:lvl w:ilvl="0" w:tplc="B56EBFE6">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8" w15:restartNumberingAfterBreak="0">
    <w:nsid w:val="315B1E68"/>
    <w:multiLevelType w:val="hybridMultilevel"/>
    <w:tmpl w:val="6342703A"/>
    <w:lvl w:ilvl="0" w:tplc="B3E84CF4">
      <w:start w:val="65535"/>
      <w:numFmt w:val="bullet"/>
      <w:lvlText w:val="-"/>
      <w:lvlJc w:val="left"/>
      <w:pPr>
        <w:ind w:left="360" w:hanging="360"/>
      </w:pPr>
      <w:rPr>
        <w:rFonts w:ascii="Courier New" w:hAnsi="Courier New" w:cs="Courier New"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49" w15:restartNumberingAfterBreak="0">
    <w:nsid w:val="322B5C29"/>
    <w:multiLevelType w:val="hybridMultilevel"/>
    <w:tmpl w:val="E154FF9E"/>
    <w:lvl w:ilvl="0" w:tplc="0000001E">
      <w:start w:val="1"/>
      <w:numFmt w:val="bullet"/>
      <w:lvlText w:val=""/>
      <w:lvlJc w:val="left"/>
      <w:pPr>
        <w:ind w:left="720" w:hanging="360"/>
      </w:pPr>
      <w:rPr>
        <w:rFonts w:ascii="Symbol" w:hAnsi="Symbol" w:cs="Symbol" w:hint="default"/>
        <w:sz w:val="24"/>
        <w:szCs w:val="24"/>
      </w:rPr>
    </w:lvl>
    <w:lvl w:ilvl="1" w:tplc="041B0003">
      <w:start w:val="1"/>
      <w:numFmt w:val="bullet"/>
      <w:lvlText w:val="o"/>
      <w:lvlJc w:val="left"/>
      <w:pPr>
        <w:tabs>
          <w:tab w:val="num" w:pos="1440"/>
        </w:tabs>
        <w:ind w:left="1440" w:hanging="360"/>
      </w:pPr>
      <w:rPr>
        <w:rFonts w:ascii="Courier New" w:hAnsi="Courier New" w:cs="Courier New" w:hint="default"/>
      </w:rPr>
    </w:lvl>
    <w:lvl w:ilvl="2" w:tplc="041B0005">
      <w:start w:val="1"/>
      <w:numFmt w:val="bullet"/>
      <w:lvlText w:val=""/>
      <w:lvlJc w:val="left"/>
      <w:pPr>
        <w:tabs>
          <w:tab w:val="num" w:pos="2160"/>
        </w:tabs>
        <w:ind w:left="2160" w:hanging="360"/>
      </w:pPr>
      <w:rPr>
        <w:rFonts w:ascii="Wingdings" w:hAnsi="Wingdings" w:hint="default"/>
      </w:rPr>
    </w:lvl>
    <w:lvl w:ilvl="3" w:tplc="041B0001">
      <w:start w:val="1"/>
      <w:numFmt w:val="bullet"/>
      <w:lvlText w:val=""/>
      <w:lvlJc w:val="left"/>
      <w:pPr>
        <w:tabs>
          <w:tab w:val="num" w:pos="2880"/>
        </w:tabs>
        <w:ind w:left="2880" w:hanging="360"/>
      </w:pPr>
      <w:rPr>
        <w:rFonts w:ascii="Symbol" w:hAnsi="Symbol" w:hint="default"/>
      </w:rPr>
    </w:lvl>
    <w:lvl w:ilvl="4" w:tplc="041B0003">
      <w:start w:val="1"/>
      <w:numFmt w:val="bullet"/>
      <w:lvlText w:val="o"/>
      <w:lvlJc w:val="left"/>
      <w:pPr>
        <w:tabs>
          <w:tab w:val="num" w:pos="3600"/>
        </w:tabs>
        <w:ind w:left="3600" w:hanging="360"/>
      </w:pPr>
      <w:rPr>
        <w:rFonts w:ascii="Courier New" w:hAnsi="Courier New" w:cs="Courier New" w:hint="default"/>
      </w:rPr>
    </w:lvl>
    <w:lvl w:ilvl="5" w:tplc="041B0005">
      <w:start w:val="1"/>
      <w:numFmt w:val="bullet"/>
      <w:lvlText w:val=""/>
      <w:lvlJc w:val="left"/>
      <w:pPr>
        <w:tabs>
          <w:tab w:val="num" w:pos="4320"/>
        </w:tabs>
        <w:ind w:left="4320" w:hanging="360"/>
      </w:pPr>
      <w:rPr>
        <w:rFonts w:ascii="Wingdings" w:hAnsi="Wingdings" w:hint="default"/>
      </w:rPr>
    </w:lvl>
    <w:lvl w:ilvl="6" w:tplc="041B0001">
      <w:start w:val="1"/>
      <w:numFmt w:val="bullet"/>
      <w:lvlText w:val=""/>
      <w:lvlJc w:val="left"/>
      <w:pPr>
        <w:tabs>
          <w:tab w:val="num" w:pos="5040"/>
        </w:tabs>
        <w:ind w:left="5040" w:hanging="360"/>
      </w:pPr>
      <w:rPr>
        <w:rFonts w:ascii="Symbol" w:hAnsi="Symbol" w:hint="default"/>
      </w:rPr>
    </w:lvl>
    <w:lvl w:ilvl="7" w:tplc="041B0003">
      <w:start w:val="1"/>
      <w:numFmt w:val="bullet"/>
      <w:lvlText w:val="o"/>
      <w:lvlJc w:val="left"/>
      <w:pPr>
        <w:tabs>
          <w:tab w:val="num" w:pos="5760"/>
        </w:tabs>
        <w:ind w:left="5760" w:hanging="360"/>
      </w:pPr>
      <w:rPr>
        <w:rFonts w:ascii="Courier New" w:hAnsi="Courier New" w:cs="Courier New" w:hint="default"/>
      </w:rPr>
    </w:lvl>
    <w:lvl w:ilvl="8" w:tplc="041B0005">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334B0C80"/>
    <w:multiLevelType w:val="hybridMultilevel"/>
    <w:tmpl w:val="6E341C6E"/>
    <w:lvl w:ilvl="0" w:tplc="041B000F">
      <w:start w:val="1"/>
      <w:numFmt w:val="decimal"/>
      <w:lvlText w:val="%1."/>
      <w:lvlJc w:val="left"/>
      <w:pPr>
        <w:ind w:left="1429" w:hanging="360"/>
      </w:p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51" w15:restartNumberingAfterBreak="0">
    <w:nsid w:val="353563B1"/>
    <w:multiLevelType w:val="multilevel"/>
    <w:tmpl w:val="B44C3534"/>
    <w:lvl w:ilvl="0">
      <w:start w:val="1"/>
      <w:numFmt w:val="decimal"/>
      <w:lvlText w:val="%1."/>
      <w:lvlJc w:val="left"/>
      <w:pPr>
        <w:ind w:left="0" w:firstLine="0"/>
      </w:pPr>
      <w:rPr>
        <w:rFonts w:ascii="Arial" w:eastAsia="Arial" w:hAnsi="Arial" w:cs="Arial"/>
        <w:b w:val="0"/>
        <w:bCs w:val="0"/>
        <w:i w:val="0"/>
        <w:iCs w:val="0"/>
        <w:smallCaps w:val="0"/>
        <w:strike w:val="0"/>
        <w:dstrike w:val="0"/>
        <w:color w:val="000000"/>
        <w:spacing w:val="0"/>
        <w:w w:val="100"/>
        <w:position w:val="0"/>
        <w:sz w:val="18"/>
        <w:szCs w:val="18"/>
        <w:u w:val="none"/>
        <w:effect w:val="none"/>
        <w:lang w:val="en-US" w:eastAsia="en-US" w:bidi="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2" w15:restartNumberingAfterBreak="0">
    <w:nsid w:val="35F2318F"/>
    <w:multiLevelType w:val="hybridMultilevel"/>
    <w:tmpl w:val="F38CFB98"/>
    <w:lvl w:ilvl="0" w:tplc="0000001E">
      <w:start w:val="1"/>
      <w:numFmt w:val="bullet"/>
      <w:lvlText w:val=""/>
      <w:lvlJc w:val="left"/>
      <w:pPr>
        <w:ind w:left="720" w:hanging="360"/>
      </w:pPr>
      <w:rPr>
        <w:rFonts w:ascii="Symbol" w:hAnsi="Symbol" w:cs="Symbol" w:hint="default"/>
        <w:sz w:val="24"/>
        <w:szCs w:val="24"/>
      </w:rPr>
    </w:lvl>
    <w:lvl w:ilvl="1" w:tplc="041B0003">
      <w:start w:val="1"/>
      <w:numFmt w:val="bullet"/>
      <w:lvlText w:val="o"/>
      <w:lvlJc w:val="left"/>
      <w:pPr>
        <w:tabs>
          <w:tab w:val="num" w:pos="1440"/>
        </w:tabs>
        <w:ind w:left="1440" w:hanging="360"/>
      </w:pPr>
      <w:rPr>
        <w:rFonts w:ascii="Courier New" w:hAnsi="Courier New" w:cs="Courier New" w:hint="default"/>
      </w:rPr>
    </w:lvl>
    <w:lvl w:ilvl="2" w:tplc="041B0005">
      <w:start w:val="1"/>
      <w:numFmt w:val="bullet"/>
      <w:lvlText w:val=""/>
      <w:lvlJc w:val="left"/>
      <w:pPr>
        <w:tabs>
          <w:tab w:val="num" w:pos="2160"/>
        </w:tabs>
        <w:ind w:left="2160" w:hanging="360"/>
      </w:pPr>
      <w:rPr>
        <w:rFonts w:ascii="Wingdings" w:hAnsi="Wingdings" w:hint="default"/>
      </w:rPr>
    </w:lvl>
    <w:lvl w:ilvl="3" w:tplc="041B0001">
      <w:start w:val="1"/>
      <w:numFmt w:val="bullet"/>
      <w:lvlText w:val=""/>
      <w:lvlJc w:val="left"/>
      <w:pPr>
        <w:tabs>
          <w:tab w:val="num" w:pos="2880"/>
        </w:tabs>
        <w:ind w:left="2880" w:hanging="360"/>
      </w:pPr>
      <w:rPr>
        <w:rFonts w:ascii="Symbol" w:hAnsi="Symbol" w:hint="default"/>
      </w:rPr>
    </w:lvl>
    <w:lvl w:ilvl="4" w:tplc="041B0003">
      <w:start w:val="1"/>
      <w:numFmt w:val="bullet"/>
      <w:lvlText w:val="o"/>
      <w:lvlJc w:val="left"/>
      <w:pPr>
        <w:tabs>
          <w:tab w:val="num" w:pos="3600"/>
        </w:tabs>
        <w:ind w:left="3600" w:hanging="360"/>
      </w:pPr>
      <w:rPr>
        <w:rFonts w:ascii="Courier New" w:hAnsi="Courier New" w:cs="Courier New" w:hint="default"/>
      </w:rPr>
    </w:lvl>
    <w:lvl w:ilvl="5" w:tplc="041B0005">
      <w:start w:val="1"/>
      <w:numFmt w:val="bullet"/>
      <w:lvlText w:val=""/>
      <w:lvlJc w:val="left"/>
      <w:pPr>
        <w:tabs>
          <w:tab w:val="num" w:pos="4320"/>
        </w:tabs>
        <w:ind w:left="4320" w:hanging="360"/>
      </w:pPr>
      <w:rPr>
        <w:rFonts w:ascii="Wingdings" w:hAnsi="Wingdings" w:hint="default"/>
      </w:rPr>
    </w:lvl>
    <w:lvl w:ilvl="6" w:tplc="041B0001">
      <w:start w:val="1"/>
      <w:numFmt w:val="bullet"/>
      <w:lvlText w:val=""/>
      <w:lvlJc w:val="left"/>
      <w:pPr>
        <w:tabs>
          <w:tab w:val="num" w:pos="5040"/>
        </w:tabs>
        <w:ind w:left="5040" w:hanging="360"/>
      </w:pPr>
      <w:rPr>
        <w:rFonts w:ascii="Symbol" w:hAnsi="Symbol" w:hint="default"/>
      </w:rPr>
    </w:lvl>
    <w:lvl w:ilvl="7" w:tplc="041B0003">
      <w:start w:val="1"/>
      <w:numFmt w:val="bullet"/>
      <w:lvlText w:val="o"/>
      <w:lvlJc w:val="left"/>
      <w:pPr>
        <w:tabs>
          <w:tab w:val="num" w:pos="5760"/>
        </w:tabs>
        <w:ind w:left="5760" w:hanging="360"/>
      </w:pPr>
      <w:rPr>
        <w:rFonts w:ascii="Courier New" w:hAnsi="Courier New" w:cs="Courier New" w:hint="default"/>
      </w:rPr>
    </w:lvl>
    <w:lvl w:ilvl="8" w:tplc="041B0005">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36174680"/>
    <w:multiLevelType w:val="singleLevel"/>
    <w:tmpl w:val="041B0017"/>
    <w:lvl w:ilvl="0">
      <w:start w:val="1"/>
      <w:numFmt w:val="lowerLetter"/>
      <w:lvlText w:val="%1)"/>
      <w:lvlJc w:val="left"/>
      <w:pPr>
        <w:ind w:left="360" w:hanging="360"/>
      </w:pPr>
      <w:rPr>
        <w:rFonts w:hint="default"/>
      </w:rPr>
    </w:lvl>
  </w:abstractNum>
  <w:abstractNum w:abstractNumId="54" w15:restartNumberingAfterBreak="0">
    <w:nsid w:val="36994E61"/>
    <w:multiLevelType w:val="multilevel"/>
    <w:tmpl w:val="2ADED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36E94187"/>
    <w:multiLevelType w:val="hybridMultilevel"/>
    <w:tmpl w:val="4C7EE49A"/>
    <w:lvl w:ilvl="0" w:tplc="B3E84CF4">
      <w:start w:val="65535"/>
      <w:numFmt w:val="bullet"/>
      <w:lvlText w:val="-"/>
      <w:lvlJc w:val="left"/>
      <w:pPr>
        <w:ind w:left="360" w:hanging="360"/>
      </w:pPr>
      <w:rPr>
        <w:rFonts w:ascii="Courier New" w:hAnsi="Courier New" w:cs="Courier New"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56" w15:restartNumberingAfterBreak="0">
    <w:nsid w:val="371903A2"/>
    <w:multiLevelType w:val="hybridMultilevel"/>
    <w:tmpl w:val="25C2D6BE"/>
    <w:lvl w:ilvl="0" w:tplc="404E72D0">
      <w:start w:val="1"/>
      <w:numFmt w:val="bullet"/>
      <w:lvlText w:val=""/>
      <w:lvlJc w:val="left"/>
      <w:pPr>
        <w:tabs>
          <w:tab w:val="num" w:pos="780"/>
        </w:tabs>
        <w:ind w:left="780" w:hanging="360"/>
      </w:pPr>
      <w:rPr>
        <w:rFonts w:ascii="Symbol" w:hAnsi="Symbol" w:hint="default"/>
      </w:rPr>
    </w:lvl>
    <w:lvl w:ilvl="1" w:tplc="041B0003">
      <w:start w:val="1"/>
      <w:numFmt w:val="bullet"/>
      <w:lvlText w:val="o"/>
      <w:lvlJc w:val="left"/>
      <w:pPr>
        <w:tabs>
          <w:tab w:val="num" w:pos="1500"/>
        </w:tabs>
        <w:ind w:left="1500" w:hanging="360"/>
      </w:pPr>
      <w:rPr>
        <w:rFonts w:ascii="Courier New" w:hAnsi="Courier New" w:cs="Courier New" w:hint="default"/>
      </w:rPr>
    </w:lvl>
    <w:lvl w:ilvl="2" w:tplc="8C36731E">
      <w:numFmt w:val="bullet"/>
      <w:lvlText w:val=""/>
      <w:lvlJc w:val="left"/>
      <w:pPr>
        <w:tabs>
          <w:tab w:val="num" w:pos="2220"/>
        </w:tabs>
        <w:ind w:left="2220" w:hanging="360"/>
      </w:pPr>
      <w:rPr>
        <w:rFonts w:ascii="Symbol" w:eastAsia="Helvetica" w:hAnsi="Symbol" w:hint="default"/>
        <w:color w:val="auto"/>
      </w:rPr>
    </w:lvl>
    <w:lvl w:ilvl="3" w:tplc="041B0001" w:tentative="1">
      <w:start w:val="1"/>
      <w:numFmt w:val="bullet"/>
      <w:lvlText w:val=""/>
      <w:lvlJc w:val="left"/>
      <w:pPr>
        <w:tabs>
          <w:tab w:val="num" w:pos="2940"/>
        </w:tabs>
        <w:ind w:left="2940" w:hanging="360"/>
      </w:pPr>
      <w:rPr>
        <w:rFonts w:ascii="Symbol" w:hAnsi="Symbol" w:hint="default"/>
      </w:rPr>
    </w:lvl>
    <w:lvl w:ilvl="4" w:tplc="041B0003" w:tentative="1">
      <w:start w:val="1"/>
      <w:numFmt w:val="bullet"/>
      <w:lvlText w:val="o"/>
      <w:lvlJc w:val="left"/>
      <w:pPr>
        <w:tabs>
          <w:tab w:val="num" w:pos="3660"/>
        </w:tabs>
        <w:ind w:left="3660" w:hanging="360"/>
      </w:pPr>
      <w:rPr>
        <w:rFonts w:ascii="Courier New" w:hAnsi="Courier New" w:cs="Courier New" w:hint="default"/>
      </w:rPr>
    </w:lvl>
    <w:lvl w:ilvl="5" w:tplc="041B0005" w:tentative="1">
      <w:start w:val="1"/>
      <w:numFmt w:val="bullet"/>
      <w:lvlText w:val=""/>
      <w:lvlJc w:val="left"/>
      <w:pPr>
        <w:tabs>
          <w:tab w:val="num" w:pos="4380"/>
        </w:tabs>
        <w:ind w:left="4380" w:hanging="360"/>
      </w:pPr>
      <w:rPr>
        <w:rFonts w:ascii="Wingdings" w:hAnsi="Wingdings" w:hint="default"/>
      </w:rPr>
    </w:lvl>
    <w:lvl w:ilvl="6" w:tplc="041B0001" w:tentative="1">
      <w:start w:val="1"/>
      <w:numFmt w:val="bullet"/>
      <w:lvlText w:val=""/>
      <w:lvlJc w:val="left"/>
      <w:pPr>
        <w:tabs>
          <w:tab w:val="num" w:pos="5100"/>
        </w:tabs>
        <w:ind w:left="5100" w:hanging="360"/>
      </w:pPr>
      <w:rPr>
        <w:rFonts w:ascii="Symbol" w:hAnsi="Symbol" w:hint="default"/>
      </w:rPr>
    </w:lvl>
    <w:lvl w:ilvl="7" w:tplc="041B0003" w:tentative="1">
      <w:start w:val="1"/>
      <w:numFmt w:val="bullet"/>
      <w:lvlText w:val="o"/>
      <w:lvlJc w:val="left"/>
      <w:pPr>
        <w:tabs>
          <w:tab w:val="num" w:pos="5820"/>
        </w:tabs>
        <w:ind w:left="5820" w:hanging="360"/>
      </w:pPr>
      <w:rPr>
        <w:rFonts w:ascii="Courier New" w:hAnsi="Courier New" w:cs="Courier New" w:hint="default"/>
      </w:rPr>
    </w:lvl>
    <w:lvl w:ilvl="8" w:tplc="041B0005" w:tentative="1">
      <w:start w:val="1"/>
      <w:numFmt w:val="bullet"/>
      <w:lvlText w:val=""/>
      <w:lvlJc w:val="left"/>
      <w:pPr>
        <w:tabs>
          <w:tab w:val="num" w:pos="6540"/>
        </w:tabs>
        <w:ind w:left="6540" w:hanging="360"/>
      </w:pPr>
      <w:rPr>
        <w:rFonts w:ascii="Wingdings" w:hAnsi="Wingdings" w:hint="default"/>
      </w:rPr>
    </w:lvl>
  </w:abstractNum>
  <w:abstractNum w:abstractNumId="57" w15:restartNumberingAfterBreak="0">
    <w:nsid w:val="37381F1E"/>
    <w:multiLevelType w:val="hybridMultilevel"/>
    <w:tmpl w:val="CCCA1C44"/>
    <w:lvl w:ilvl="0" w:tplc="517A0738">
      <w:start w:val="65535"/>
      <w:numFmt w:val="bullet"/>
      <w:lvlText w:val="-"/>
      <w:lvlJc w:val="left"/>
      <w:pPr>
        <w:ind w:left="1008" w:hanging="360"/>
      </w:pPr>
      <w:rPr>
        <w:rFonts w:ascii="Arial" w:hAnsi="Arial" w:cs="Arial" w:hint="default"/>
      </w:rPr>
    </w:lvl>
    <w:lvl w:ilvl="1" w:tplc="041B0003" w:tentative="1">
      <w:start w:val="1"/>
      <w:numFmt w:val="bullet"/>
      <w:lvlText w:val="o"/>
      <w:lvlJc w:val="left"/>
      <w:pPr>
        <w:ind w:left="1728" w:hanging="360"/>
      </w:pPr>
      <w:rPr>
        <w:rFonts w:ascii="Courier New" w:hAnsi="Courier New" w:cs="Courier New" w:hint="default"/>
      </w:rPr>
    </w:lvl>
    <w:lvl w:ilvl="2" w:tplc="041B0005" w:tentative="1">
      <w:start w:val="1"/>
      <w:numFmt w:val="bullet"/>
      <w:lvlText w:val=""/>
      <w:lvlJc w:val="left"/>
      <w:pPr>
        <w:ind w:left="2448" w:hanging="360"/>
      </w:pPr>
      <w:rPr>
        <w:rFonts w:ascii="Wingdings" w:hAnsi="Wingdings" w:hint="default"/>
      </w:rPr>
    </w:lvl>
    <w:lvl w:ilvl="3" w:tplc="041B0001" w:tentative="1">
      <w:start w:val="1"/>
      <w:numFmt w:val="bullet"/>
      <w:lvlText w:val=""/>
      <w:lvlJc w:val="left"/>
      <w:pPr>
        <w:ind w:left="3168" w:hanging="360"/>
      </w:pPr>
      <w:rPr>
        <w:rFonts w:ascii="Symbol" w:hAnsi="Symbol" w:hint="default"/>
      </w:rPr>
    </w:lvl>
    <w:lvl w:ilvl="4" w:tplc="041B0003" w:tentative="1">
      <w:start w:val="1"/>
      <w:numFmt w:val="bullet"/>
      <w:lvlText w:val="o"/>
      <w:lvlJc w:val="left"/>
      <w:pPr>
        <w:ind w:left="3888" w:hanging="360"/>
      </w:pPr>
      <w:rPr>
        <w:rFonts w:ascii="Courier New" w:hAnsi="Courier New" w:cs="Courier New" w:hint="default"/>
      </w:rPr>
    </w:lvl>
    <w:lvl w:ilvl="5" w:tplc="041B0005" w:tentative="1">
      <w:start w:val="1"/>
      <w:numFmt w:val="bullet"/>
      <w:lvlText w:val=""/>
      <w:lvlJc w:val="left"/>
      <w:pPr>
        <w:ind w:left="4608" w:hanging="360"/>
      </w:pPr>
      <w:rPr>
        <w:rFonts w:ascii="Wingdings" w:hAnsi="Wingdings" w:hint="default"/>
      </w:rPr>
    </w:lvl>
    <w:lvl w:ilvl="6" w:tplc="041B0001" w:tentative="1">
      <w:start w:val="1"/>
      <w:numFmt w:val="bullet"/>
      <w:lvlText w:val=""/>
      <w:lvlJc w:val="left"/>
      <w:pPr>
        <w:ind w:left="5328" w:hanging="360"/>
      </w:pPr>
      <w:rPr>
        <w:rFonts w:ascii="Symbol" w:hAnsi="Symbol" w:hint="default"/>
      </w:rPr>
    </w:lvl>
    <w:lvl w:ilvl="7" w:tplc="041B0003" w:tentative="1">
      <w:start w:val="1"/>
      <w:numFmt w:val="bullet"/>
      <w:lvlText w:val="o"/>
      <w:lvlJc w:val="left"/>
      <w:pPr>
        <w:ind w:left="6048" w:hanging="360"/>
      </w:pPr>
      <w:rPr>
        <w:rFonts w:ascii="Courier New" w:hAnsi="Courier New" w:cs="Courier New" w:hint="default"/>
      </w:rPr>
    </w:lvl>
    <w:lvl w:ilvl="8" w:tplc="041B0005" w:tentative="1">
      <w:start w:val="1"/>
      <w:numFmt w:val="bullet"/>
      <w:lvlText w:val=""/>
      <w:lvlJc w:val="left"/>
      <w:pPr>
        <w:ind w:left="6768" w:hanging="360"/>
      </w:pPr>
      <w:rPr>
        <w:rFonts w:ascii="Wingdings" w:hAnsi="Wingdings" w:hint="default"/>
      </w:rPr>
    </w:lvl>
  </w:abstractNum>
  <w:abstractNum w:abstractNumId="58" w15:restartNumberingAfterBreak="0">
    <w:nsid w:val="378227E4"/>
    <w:multiLevelType w:val="hybridMultilevel"/>
    <w:tmpl w:val="138081D6"/>
    <w:lvl w:ilvl="0" w:tplc="517A0738">
      <w:start w:val="65535"/>
      <w:numFmt w:val="bullet"/>
      <w:lvlText w:val="-"/>
      <w:lvlJc w:val="left"/>
      <w:pPr>
        <w:ind w:left="360" w:hanging="360"/>
      </w:pPr>
      <w:rPr>
        <w:rFonts w:ascii="Arial" w:hAnsi="Arial" w:cs="Aria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59" w15:restartNumberingAfterBreak="0">
    <w:nsid w:val="3A5B66B9"/>
    <w:multiLevelType w:val="hybridMultilevel"/>
    <w:tmpl w:val="9CBEC7B4"/>
    <w:lvl w:ilvl="0" w:tplc="91748E46">
      <w:start w:val="65535"/>
      <w:numFmt w:val="bullet"/>
      <w:lvlText w:val="-"/>
      <w:lvlJc w:val="left"/>
      <w:pPr>
        <w:ind w:left="1429" w:hanging="360"/>
      </w:pPr>
      <w:rPr>
        <w:rFonts w:ascii="Courier New" w:hAnsi="Courier New" w:cs="Courier New" w:hint="default"/>
      </w:rPr>
    </w:lvl>
    <w:lvl w:ilvl="1" w:tplc="041B0003" w:tentative="1">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60" w15:restartNumberingAfterBreak="0">
    <w:nsid w:val="3AD41591"/>
    <w:multiLevelType w:val="hybridMultilevel"/>
    <w:tmpl w:val="42AC17A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1" w15:restartNumberingAfterBreak="0">
    <w:nsid w:val="3ADF3E2E"/>
    <w:multiLevelType w:val="hybridMultilevel"/>
    <w:tmpl w:val="680C2BD2"/>
    <w:lvl w:ilvl="0" w:tplc="F4DEA86A">
      <w:start w:val="1"/>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2" w15:restartNumberingAfterBreak="0">
    <w:nsid w:val="3AF22157"/>
    <w:multiLevelType w:val="singleLevel"/>
    <w:tmpl w:val="39F4C99E"/>
    <w:lvl w:ilvl="0">
      <w:start w:val="1"/>
      <w:numFmt w:val="decimal"/>
      <w:lvlText w:val="(%1)"/>
      <w:legacy w:legacy="1" w:legacySpace="0" w:legacyIndent="562"/>
      <w:lvlJc w:val="left"/>
      <w:rPr>
        <w:rFonts w:ascii="Arial Narrow" w:hAnsi="Arial Narrow" w:cs="Arial" w:hint="default"/>
      </w:rPr>
    </w:lvl>
  </w:abstractNum>
  <w:abstractNum w:abstractNumId="63" w15:restartNumberingAfterBreak="0">
    <w:nsid w:val="3B9B7795"/>
    <w:multiLevelType w:val="hybridMultilevel"/>
    <w:tmpl w:val="9FCAA35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7">
      <w:start w:val="1"/>
      <w:numFmt w:val="lowerLetter"/>
      <w:lvlText w:val="%3)"/>
      <w:lvlJc w:val="lef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4" w15:restartNumberingAfterBreak="0">
    <w:nsid w:val="3C7B70FF"/>
    <w:multiLevelType w:val="hybridMultilevel"/>
    <w:tmpl w:val="72D24910"/>
    <w:lvl w:ilvl="0" w:tplc="F4DEA86A">
      <w:start w:val="1"/>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5" w15:restartNumberingAfterBreak="0">
    <w:nsid w:val="3CC636FA"/>
    <w:multiLevelType w:val="multilevel"/>
    <w:tmpl w:val="93E40C6E"/>
    <w:lvl w:ilvl="0">
      <w:start w:val="3"/>
      <w:numFmt w:val="decimal"/>
      <w:lvlText w:val="%1"/>
      <w:lvlJc w:val="left"/>
      <w:pPr>
        <w:ind w:left="465" w:hanging="465"/>
      </w:pPr>
      <w:rPr>
        <w:rFonts w:hint="default"/>
      </w:rPr>
    </w:lvl>
    <w:lvl w:ilvl="1">
      <w:start w:val="15"/>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6" w15:restartNumberingAfterBreak="0">
    <w:nsid w:val="3D650FF9"/>
    <w:multiLevelType w:val="hybridMultilevel"/>
    <w:tmpl w:val="0C1AC0AA"/>
    <w:lvl w:ilvl="0" w:tplc="041B0015">
      <w:start w:val="1"/>
      <w:numFmt w:val="upperLetter"/>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7" w15:restartNumberingAfterBreak="0">
    <w:nsid w:val="3EE94141"/>
    <w:multiLevelType w:val="multilevel"/>
    <w:tmpl w:val="3E886032"/>
    <w:lvl w:ilvl="0">
      <w:start w:val="1"/>
      <w:numFmt w:val="bullet"/>
      <w:lvlText w:val=""/>
      <w:lvlJc w:val="left"/>
      <w:rPr>
        <w:rFonts w:ascii="Symbol" w:hAnsi="Symbol" w:hint="default"/>
        <w:b w:val="0"/>
        <w:bCs w:val="0"/>
        <w:i w:val="0"/>
        <w:iCs w:val="0"/>
        <w:smallCaps w:val="0"/>
        <w:strike w:val="0"/>
        <w:color w:val="000000"/>
        <w:spacing w:val="0"/>
        <w:w w:val="100"/>
        <w:position w:val="0"/>
        <w:sz w:val="21"/>
        <w:szCs w:val="21"/>
        <w:u w:val="none"/>
        <w:lang w:val="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15:restartNumberingAfterBreak="0">
    <w:nsid w:val="40C90EEC"/>
    <w:multiLevelType w:val="multilevel"/>
    <w:tmpl w:val="439052E8"/>
    <w:lvl w:ilvl="0">
      <w:start w:val="3"/>
      <w:numFmt w:val="decimal"/>
      <w:lvlText w:val="%1."/>
      <w:lvlJc w:val="left"/>
      <w:pPr>
        <w:ind w:left="360" w:hanging="36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9" w15:restartNumberingAfterBreak="0">
    <w:nsid w:val="4157620E"/>
    <w:multiLevelType w:val="hybridMultilevel"/>
    <w:tmpl w:val="1CEC0044"/>
    <w:lvl w:ilvl="0" w:tplc="404E72D0">
      <w:start w:val="1"/>
      <w:numFmt w:val="bullet"/>
      <w:lvlText w:val=""/>
      <w:lvlJc w:val="left"/>
      <w:pPr>
        <w:tabs>
          <w:tab w:val="num" w:pos="726"/>
        </w:tabs>
        <w:ind w:left="726" w:hanging="360"/>
      </w:pPr>
      <w:rPr>
        <w:rFonts w:ascii="Symbol" w:hAnsi="Symbol" w:hint="default"/>
      </w:rPr>
    </w:lvl>
    <w:lvl w:ilvl="1" w:tplc="041B0003">
      <w:start w:val="1"/>
      <w:numFmt w:val="bullet"/>
      <w:lvlText w:val="o"/>
      <w:lvlJc w:val="left"/>
      <w:pPr>
        <w:tabs>
          <w:tab w:val="num" w:pos="1446"/>
        </w:tabs>
        <w:ind w:left="1446" w:hanging="360"/>
      </w:pPr>
      <w:rPr>
        <w:rFonts w:ascii="Courier New" w:hAnsi="Courier New" w:cs="Courier New" w:hint="default"/>
      </w:rPr>
    </w:lvl>
    <w:lvl w:ilvl="2" w:tplc="041B0005" w:tentative="1">
      <w:start w:val="1"/>
      <w:numFmt w:val="bullet"/>
      <w:lvlText w:val=""/>
      <w:lvlJc w:val="left"/>
      <w:pPr>
        <w:tabs>
          <w:tab w:val="num" w:pos="2166"/>
        </w:tabs>
        <w:ind w:left="2166" w:hanging="360"/>
      </w:pPr>
      <w:rPr>
        <w:rFonts w:ascii="Wingdings" w:hAnsi="Wingdings" w:hint="default"/>
      </w:rPr>
    </w:lvl>
    <w:lvl w:ilvl="3" w:tplc="041B0001" w:tentative="1">
      <w:start w:val="1"/>
      <w:numFmt w:val="bullet"/>
      <w:lvlText w:val=""/>
      <w:lvlJc w:val="left"/>
      <w:pPr>
        <w:tabs>
          <w:tab w:val="num" w:pos="2886"/>
        </w:tabs>
        <w:ind w:left="2886" w:hanging="360"/>
      </w:pPr>
      <w:rPr>
        <w:rFonts w:ascii="Symbol" w:hAnsi="Symbol" w:hint="default"/>
      </w:rPr>
    </w:lvl>
    <w:lvl w:ilvl="4" w:tplc="041B0003" w:tentative="1">
      <w:start w:val="1"/>
      <w:numFmt w:val="bullet"/>
      <w:lvlText w:val="o"/>
      <w:lvlJc w:val="left"/>
      <w:pPr>
        <w:tabs>
          <w:tab w:val="num" w:pos="3606"/>
        </w:tabs>
        <w:ind w:left="3606" w:hanging="360"/>
      </w:pPr>
      <w:rPr>
        <w:rFonts w:ascii="Courier New" w:hAnsi="Courier New" w:cs="Courier New" w:hint="default"/>
      </w:rPr>
    </w:lvl>
    <w:lvl w:ilvl="5" w:tplc="041B0005" w:tentative="1">
      <w:start w:val="1"/>
      <w:numFmt w:val="bullet"/>
      <w:lvlText w:val=""/>
      <w:lvlJc w:val="left"/>
      <w:pPr>
        <w:tabs>
          <w:tab w:val="num" w:pos="4326"/>
        </w:tabs>
        <w:ind w:left="4326" w:hanging="360"/>
      </w:pPr>
      <w:rPr>
        <w:rFonts w:ascii="Wingdings" w:hAnsi="Wingdings" w:hint="default"/>
      </w:rPr>
    </w:lvl>
    <w:lvl w:ilvl="6" w:tplc="041B0001" w:tentative="1">
      <w:start w:val="1"/>
      <w:numFmt w:val="bullet"/>
      <w:lvlText w:val=""/>
      <w:lvlJc w:val="left"/>
      <w:pPr>
        <w:tabs>
          <w:tab w:val="num" w:pos="5046"/>
        </w:tabs>
        <w:ind w:left="5046" w:hanging="360"/>
      </w:pPr>
      <w:rPr>
        <w:rFonts w:ascii="Symbol" w:hAnsi="Symbol" w:hint="default"/>
      </w:rPr>
    </w:lvl>
    <w:lvl w:ilvl="7" w:tplc="041B0003" w:tentative="1">
      <w:start w:val="1"/>
      <w:numFmt w:val="bullet"/>
      <w:lvlText w:val="o"/>
      <w:lvlJc w:val="left"/>
      <w:pPr>
        <w:tabs>
          <w:tab w:val="num" w:pos="5766"/>
        </w:tabs>
        <w:ind w:left="5766" w:hanging="360"/>
      </w:pPr>
      <w:rPr>
        <w:rFonts w:ascii="Courier New" w:hAnsi="Courier New" w:cs="Courier New" w:hint="default"/>
      </w:rPr>
    </w:lvl>
    <w:lvl w:ilvl="8" w:tplc="041B0005" w:tentative="1">
      <w:start w:val="1"/>
      <w:numFmt w:val="bullet"/>
      <w:lvlText w:val=""/>
      <w:lvlJc w:val="left"/>
      <w:pPr>
        <w:tabs>
          <w:tab w:val="num" w:pos="6486"/>
        </w:tabs>
        <w:ind w:left="6486" w:hanging="360"/>
      </w:pPr>
      <w:rPr>
        <w:rFonts w:ascii="Wingdings" w:hAnsi="Wingdings" w:hint="default"/>
      </w:rPr>
    </w:lvl>
  </w:abstractNum>
  <w:abstractNum w:abstractNumId="70" w15:restartNumberingAfterBreak="0">
    <w:nsid w:val="423A5B90"/>
    <w:multiLevelType w:val="hybridMultilevel"/>
    <w:tmpl w:val="E7DEC2E8"/>
    <w:lvl w:ilvl="0" w:tplc="517A0738">
      <w:start w:val="65535"/>
      <w:numFmt w:val="bullet"/>
      <w:lvlText w:val="-"/>
      <w:lvlJc w:val="left"/>
      <w:pPr>
        <w:ind w:left="1022" w:hanging="360"/>
      </w:pPr>
      <w:rPr>
        <w:rFonts w:ascii="Arial" w:hAnsi="Arial" w:cs="Arial" w:hint="default"/>
      </w:rPr>
    </w:lvl>
    <w:lvl w:ilvl="1" w:tplc="041B0003" w:tentative="1">
      <w:start w:val="1"/>
      <w:numFmt w:val="bullet"/>
      <w:lvlText w:val="o"/>
      <w:lvlJc w:val="left"/>
      <w:pPr>
        <w:ind w:left="1742" w:hanging="360"/>
      </w:pPr>
      <w:rPr>
        <w:rFonts w:ascii="Courier New" w:hAnsi="Courier New" w:cs="Courier New" w:hint="default"/>
      </w:rPr>
    </w:lvl>
    <w:lvl w:ilvl="2" w:tplc="041B0005" w:tentative="1">
      <w:start w:val="1"/>
      <w:numFmt w:val="bullet"/>
      <w:lvlText w:val=""/>
      <w:lvlJc w:val="left"/>
      <w:pPr>
        <w:ind w:left="2462" w:hanging="360"/>
      </w:pPr>
      <w:rPr>
        <w:rFonts w:ascii="Wingdings" w:hAnsi="Wingdings" w:hint="default"/>
      </w:rPr>
    </w:lvl>
    <w:lvl w:ilvl="3" w:tplc="041B0001" w:tentative="1">
      <w:start w:val="1"/>
      <w:numFmt w:val="bullet"/>
      <w:lvlText w:val=""/>
      <w:lvlJc w:val="left"/>
      <w:pPr>
        <w:ind w:left="3182" w:hanging="360"/>
      </w:pPr>
      <w:rPr>
        <w:rFonts w:ascii="Symbol" w:hAnsi="Symbol" w:hint="default"/>
      </w:rPr>
    </w:lvl>
    <w:lvl w:ilvl="4" w:tplc="041B0003" w:tentative="1">
      <w:start w:val="1"/>
      <w:numFmt w:val="bullet"/>
      <w:lvlText w:val="o"/>
      <w:lvlJc w:val="left"/>
      <w:pPr>
        <w:ind w:left="3902" w:hanging="360"/>
      </w:pPr>
      <w:rPr>
        <w:rFonts w:ascii="Courier New" w:hAnsi="Courier New" w:cs="Courier New" w:hint="default"/>
      </w:rPr>
    </w:lvl>
    <w:lvl w:ilvl="5" w:tplc="041B0005" w:tentative="1">
      <w:start w:val="1"/>
      <w:numFmt w:val="bullet"/>
      <w:lvlText w:val=""/>
      <w:lvlJc w:val="left"/>
      <w:pPr>
        <w:ind w:left="4622" w:hanging="360"/>
      </w:pPr>
      <w:rPr>
        <w:rFonts w:ascii="Wingdings" w:hAnsi="Wingdings" w:hint="default"/>
      </w:rPr>
    </w:lvl>
    <w:lvl w:ilvl="6" w:tplc="041B0001" w:tentative="1">
      <w:start w:val="1"/>
      <w:numFmt w:val="bullet"/>
      <w:lvlText w:val=""/>
      <w:lvlJc w:val="left"/>
      <w:pPr>
        <w:ind w:left="5342" w:hanging="360"/>
      </w:pPr>
      <w:rPr>
        <w:rFonts w:ascii="Symbol" w:hAnsi="Symbol" w:hint="default"/>
      </w:rPr>
    </w:lvl>
    <w:lvl w:ilvl="7" w:tplc="041B0003" w:tentative="1">
      <w:start w:val="1"/>
      <w:numFmt w:val="bullet"/>
      <w:lvlText w:val="o"/>
      <w:lvlJc w:val="left"/>
      <w:pPr>
        <w:ind w:left="6062" w:hanging="360"/>
      </w:pPr>
      <w:rPr>
        <w:rFonts w:ascii="Courier New" w:hAnsi="Courier New" w:cs="Courier New" w:hint="default"/>
      </w:rPr>
    </w:lvl>
    <w:lvl w:ilvl="8" w:tplc="041B0005" w:tentative="1">
      <w:start w:val="1"/>
      <w:numFmt w:val="bullet"/>
      <w:lvlText w:val=""/>
      <w:lvlJc w:val="left"/>
      <w:pPr>
        <w:ind w:left="6782" w:hanging="360"/>
      </w:pPr>
      <w:rPr>
        <w:rFonts w:ascii="Wingdings" w:hAnsi="Wingdings" w:hint="default"/>
      </w:rPr>
    </w:lvl>
  </w:abstractNum>
  <w:abstractNum w:abstractNumId="71" w15:restartNumberingAfterBreak="0">
    <w:nsid w:val="42A90522"/>
    <w:multiLevelType w:val="hybridMultilevel"/>
    <w:tmpl w:val="3634BC4A"/>
    <w:lvl w:ilvl="0" w:tplc="517A0738">
      <w:start w:val="65535"/>
      <w:numFmt w:val="bullet"/>
      <w:lvlText w:val="-"/>
      <w:lvlJc w:val="left"/>
      <w:pPr>
        <w:ind w:left="720" w:hanging="360"/>
      </w:pPr>
      <w:rPr>
        <w:rFonts w:ascii="Arial"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2" w15:restartNumberingAfterBreak="0">
    <w:nsid w:val="432515BA"/>
    <w:multiLevelType w:val="multilevel"/>
    <w:tmpl w:val="7A1E2FEE"/>
    <w:lvl w:ilvl="0">
      <w:start w:val="3"/>
      <w:numFmt w:val="decimal"/>
      <w:lvlText w:val="%1"/>
      <w:lvlJc w:val="left"/>
      <w:pPr>
        <w:ind w:left="465" w:hanging="465"/>
      </w:pPr>
      <w:rPr>
        <w:rFonts w:hint="default"/>
      </w:rPr>
    </w:lvl>
    <w:lvl w:ilvl="1">
      <w:start w:val="16"/>
      <w:numFmt w:val="decimal"/>
      <w:lvlText w:val="%1.%2"/>
      <w:lvlJc w:val="left"/>
      <w:pPr>
        <w:ind w:left="930" w:hanging="465"/>
      </w:pPr>
      <w:rPr>
        <w:rFonts w:hint="default"/>
      </w:rPr>
    </w:lvl>
    <w:lvl w:ilvl="2">
      <w:start w:val="1"/>
      <w:numFmt w:val="decimal"/>
      <w:lvlText w:val="%1.%2.%3"/>
      <w:lvlJc w:val="left"/>
      <w:pPr>
        <w:ind w:left="1650" w:hanging="720"/>
      </w:pPr>
      <w:rPr>
        <w:rFonts w:hint="default"/>
      </w:rPr>
    </w:lvl>
    <w:lvl w:ilvl="3">
      <w:start w:val="1"/>
      <w:numFmt w:val="decimal"/>
      <w:lvlText w:val="%1.%2.%3.%4"/>
      <w:lvlJc w:val="left"/>
      <w:pPr>
        <w:ind w:left="2115" w:hanging="720"/>
      </w:pPr>
      <w:rPr>
        <w:rFonts w:hint="default"/>
      </w:rPr>
    </w:lvl>
    <w:lvl w:ilvl="4">
      <w:start w:val="1"/>
      <w:numFmt w:val="decimal"/>
      <w:lvlText w:val="%1.%2.%3.%4.%5"/>
      <w:lvlJc w:val="left"/>
      <w:pPr>
        <w:ind w:left="2940" w:hanging="1080"/>
      </w:pPr>
      <w:rPr>
        <w:rFonts w:hint="default"/>
      </w:rPr>
    </w:lvl>
    <w:lvl w:ilvl="5">
      <w:start w:val="1"/>
      <w:numFmt w:val="decimal"/>
      <w:lvlText w:val="%1.%2.%3.%4.%5.%6"/>
      <w:lvlJc w:val="left"/>
      <w:pPr>
        <w:ind w:left="3765" w:hanging="1440"/>
      </w:pPr>
      <w:rPr>
        <w:rFonts w:hint="default"/>
      </w:rPr>
    </w:lvl>
    <w:lvl w:ilvl="6">
      <w:start w:val="1"/>
      <w:numFmt w:val="decimal"/>
      <w:lvlText w:val="%1.%2.%3.%4.%5.%6.%7"/>
      <w:lvlJc w:val="left"/>
      <w:pPr>
        <w:ind w:left="4230" w:hanging="1440"/>
      </w:pPr>
      <w:rPr>
        <w:rFonts w:hint="default"/>
      </w:rPr>
    </w:lvl>
    <w:lvl w:ilvl="7">
      <w:start w:val="1"/>
      <w:numFmt w:val="decimal"/>
      <w:lvlText w:val="%1.%2.%3.%4.%5.%6.%7.%8"/>
      <w:lvlJc w:val="left"/>
      <w:pPr>
        <w:ind w:left="5055" w:hanging="1800"/>
      </w:pPr>
      <w:rPr>
        <w:rFonts w:hint="default"/>
      </w:rPr>
    </w:lvl>
    <w:lvl w:ilvl="8">
      <w:start w:val="1"/>
      <w:numFmt w:val="decimal"/>
      <w:lvlText w:val="%1.%2.%3.%4.%5.%6.%7.%8.%9"/>
      <w:lvlJc w:val="left"/>
      <w:pPr>
        <w:ind w:left="5520" w:hanging="1800"/>
      </w:pPr>
      <w:rPr>
        <w:rFonts w:hint="default"/>
      </w:rPr>
    </w:lvl>
  </w:abstractNum>
  <w:abstractNum w:abstractNumId="73" w15:restartNumberingAfterBreak="0">
    <w:nsid w:val="43723B4C"/>
    <w:multiLevelType w:val="multilevel"/>
    <w:tmpl w:val="3D1CB258"/>
    <w:lvl w:ilvl="0">
      <w:start w:val="1"/>
      <w:numFmt w:val="bullet"/>
      <w:lvlText w:val="-"/>
      <w:lvlJc w:val="left"/>
      <w:rPr>
        <w:rFonts w:ascii="Arial" w:eastAsia="Arial" w:hAnsi="Arial" w:cs="Arial"/>
        <w:b w:val="0"/>
        <w:bCs w:val="0"/>
        <w:i w:val="0"/>
        <w:iCs w:val="0"/>
        <w:smallCaps w:val="0"/>
        <w:strike w:val="0"/>
        <w:color w:val="000000"/>
        <w:spacing w:val="0"/>
        <w:w w:val="100"/>
        <w:position w:val="0"/>
        <w:sz w:val="18"/>
        <w:szCs w:val="18"/>
        <w:u w:val="none"/>
        <w:shd w:val="clear" w:color="auto" w:fill="auto"/>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15:restartNumberingAfterBreak="0">
    <w:nsid w:val="43B828B8"/>
    <w:multiLevelType w:val="hybridMultilevel"/>
    <w:tmpl w:val="AD3E9606"/>
    <w:lvl w:ilvl="0" w:tplc="B3E84CF4">
      <w:start w:val="65535"/>
      <w:numFmt w:val="bullet"/>
      <w:lvlText w:val="-"/>
      <w:lvlJc w:val="left"/>
      <w:pPr>
        <w:ind w:left="360" w:hanging="360"/>
      </w:pPr>
      <w:rPr>
        <w:rFonts w:ascii="Courier New" w:hAnsi="Courier New" w:cs="Courier New"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75" w15:restartNumberingAfterBreak="0">
    <w:nsid w:val="43D579C0"/>
    <w:multiLevelType w:val="hybridMultilevel"/>
    <w:tmpl w:val="262CB9F6"/>
    <w:lvl w:ilvl="0" w:tplc="B3E84CF4">
      <w:start w:val="65535"/>
      <w:numFmt w:val="bullet"/>
      <w:lvlText w:val="-"/>
      <w:lvlJc w:val="left"/>
      <w:pPr>
        <w:ind w:left="720" w:hanging="360"/>
      </w:pPr>
      <w:rPr>
        <w:rFonts w:ascii="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6" w15:restartNumberingAfterBreak="0">
    <w:nsid w:val="45884155"/>
    <w:multiLevelType w:val="hybridMultilevel"/>
    <w:tmpl w:val="2B2A2DDC"/>
    <w:lvl w:ilvl="0" w:tplc="517A0738">
      <w:start w:val="65535"/>
      <w:numFmt w:val="bullet"/>
      <w:lvlText w:val="-"/>
      <w:lvlJc w:val="left"/>
      <w:pPr>
        <w:ind w:left="360" w:hanging="360"/>
      </w:pPr>
      <w:rPr>
        <w:rFonts w:ascii="Arial"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7" w15:restartNumberingAfterBreak="0">
    <w:nsid w:val="47A30EAE"/>
    <w:multiLevelType w:val="hybridMultilevel"/>
    <w:tmpl w:val="BCBC1218"/>
    <w:lvl w:ilvl="0" w:tplc="B3E84CF4">
      <w:start w:val="65535"/>
      <w:numFmt w:val="bullet"/>
      <w:lvlText w:val="-"/>
      <w:lvlJc w:val="left"/>
      <w:pPr>
        <w:ind w:left="360" w:hanging="360"/>
      </w:pPr>
      <w:rPr>
        <w:rFonts w:ascii="Courier New" w:hAnsi="Courier New" w:cs="Courier New"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78" w15:restartNumberingAfterBreak="0">
    <w:nsid w:val="4A340205"/>
    <w:multiLevelType w:val="multilevel"/>
    <w:tmpl w:val="57C801A8"/>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18"/>
        <w:szCs w:val="18"/>
        <w:u w:val="none"/>
        <w:effect w:val="none"/>
        <w:lang w:val="sk-SK" w:eastAsia="sk-SK" w:bidi="sk-SK"/>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9" w15:restartNumberingAfterBreak="0">
    <w:nsid w:val="4F44FF4B"/>
    <w:multiLevelType w:val="multilevel"/>
    <w:tmpl w:val="4F44FF4B"/>
    <w:name w:val="Numbered list 3"/>
    <w:lvl w:ilvl="0">
      <w:start w:val="1"/>
      <w:numFmt w:val="bullet"/>
      <w:lvlText w:val=""/>
      <w:lvlJc w:val="left"/>
      <w:pPr>
        <w:tabs>
          <w:tab w:val="left" w:pos="927"/>
        </w:tabs>
        <w:ind w:left="927" w:hanging="360"/>
      </w:pPr>
      <w:rPr>
        <w:rFonts w:ascii="Symbol" w:hAnsi="Symbol"/>
      </w:rPr>
    </w:lvl>
    <w:lvl w:ilvl="1">
      <w:start w:val="1"/>
      <w:numFmt w:val="bullet"/>
      <w:lvlText w:val="o"/>
      <w:lvlJc w:val="left"/>
      <w:pPr>
        <w:tabs>
          <w:tab w:val="left" w:pos="1647"/>
        </w:tabs>
        <w:ind w:left="1647" w:hanging="360"/>
      </w:pPr>
      <w:rPr>
        <w:rFonts w:ascii="Courier New" w:hAnsi="Courier New"/>
      </w:rPr>
    </w:lvl>
    <w:lvl w:ilvl="2">
      <w:start w:val="1"/>
      <w:numFmt w:val="bullet"/>
      <w:lvlText w:val=""/>
      <w:lvlJc w:val="left"/>
      <w:pPr>
        <w:tabs>
          <w:tab w:val="left" w:pos="2367"/>
        </w:tabs>
        <w:ind w:left="2367" w:hanging="360"/>
      </w:pPr>
      <w:rPr>
        <w:rFonts w:ascii="Wingdings" w:hAnsi="Wingdings"/>
      </w:rPr>
    </w:lvl>
    <w:lvl w:ilvl="3">
      <w:start w:val="1"/>
      <w:numFmt w:val="bullet"/>
      <w:lvlText w:val=""/>
      <w:lvlJc w:val="left"/>
      <w:pPr>
        <w:tabs>
          <w:tab w:val="left" w:pos="3087"/>
        </w:tabs>
        <w:ind w:left="3087" w:hanging="360"/>
      </w:pPr>
      <w:rPr>
        <w:rFonts w:ascii="Symbol" w:hAnsi="Symbol"/>
      </w:rPr>
    </w:lvl>
    <w:lvl w:ilvl="4">
      <w:start w:val="1"/>
      <w:numFmt w:val="bullet"/>
      <w:lvlText w:val="o"/>
      <w:lvlJc w:val="left"/>
      <w:pPr>
        <w:tabs>
          <w:tab w:val="left" w:pos="3807"/>
        </w:tabs>
        <w:ind w:left="3807" w:hanging="360"/>
      </w:pPr>
      <w:rPr>
        <w:rFonts w:ascii="Courier New" w:hAnsi="Courier New"/>
      </w:rPr>
    </w:lvl>
    <w:lvl w:ilvl="5">
      <w:start w:val="1"/>
      <w:numFmt w:val="bullet"/>
      <w:lvlText w:val=""/>
      <w:lvlJc w:val="left"/>
      <w:pPr>
        <w:tabs>
          <w:tab w:val="left" w:pos="4527"/>
        </w:tabs>
        <w:ind w:left="4527" w:hanging="360"/>
      </w:pPr>
      <w:rPr>
        <w:rFonts w:ascii="Wingdings" w:hAnsi="Wingdings"/>
      </w:rPr>
    </w:lvl>
    <w:lvl w:ilvl="6">
      <w:start w:val="1"/>
      <w:numFmt w:val="bullet"/>
      <w:lvlText w:val=""/>
      <w:lvlJc w:val="left"/>
      <w:pPr>
        <w:tabs>
          <w:tab w:val="left" w:pos="5247"/>
        </w:tabs>
        <w:ind w:left="5247" w:hanging="360"/>
      </w:pPr>
      <w:rPr>
        <w:rFonts w:ascii="Symbol" w:hAnsi="Symbol"/>
      </w:rPr>
    </w:lvl>
    <w:lvl w:ilvl="7">
      <w:start w:val="1"/>
      <w:numFmt w:val="bullet"/>
      <w:lvlText w:val="o"/>
      <w:lvlJc w:val="left"/>
      <w:pPr>
        <w:tabs>
          <w:tab w:val="left" w:pos="5967"/>
        </w:tabs>
        <w:ind w:left="5967" w:hanging="360"/>
      </w:pPr>
      <w:rPr>
        <w:rFonts w:ascii="Courier New" w:hAnsi="Courier New"/>
      </w:rPr>
    </w:lvl>
    <w:lvl w:ilvl="8">
      <w:start w:val="1"/>
      <w:numFmt w:val="bullet"/>
      <w:lvlText w:val=""/>
      <w:lvlJc w:val="left"/>
      <w:pPr>
        <w:tabs>
          <w:tab w:val="left" w:pos="6687"/>
        </w:tabs>
        <w:ind w:left="6687" w:hanging="360"/>
      </w:pPr>
      <w:rPr>
        <w:rFonts w:ascii="Wingdings" w:hAnsi="Wingdings"/>
      </w:rPr>
    </w:lvl>
  </w:abstractNum>
  <w:abstractNum w:abstractNumId="80" w15:restartNumberingAfterBreak="0">
    <w:nsid w:val="4F5B3DD7"/>
    <w:multiLevelType w:val="multilevel"/>
    <w:tmpl w:val="4F5B3DD7"/>
    <w:name w:val="Numbered list 23"/>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81" w15:restartNumberingAfterBreak="0">
    <w:nsid w:val="4F5B3DF6"/>
    <w:multiLevelType w:val="multilevel"/>
    <w:tmpl w:val="4F5B3DF6"/>
    <w:name w:val="Numbered list 54"/>
    <w:lvl w:ilvl="0">
      <w:start w:val="1"/>
      <w:numFmt w:val="bullet"/>
      <w:lvlText w:val=""/>
      <w:lvlJc w:val="left"/>
      <w:pPr>
        <w:tabs>
          <w:tab w:val="left" w:pos="1429"/>
        </w:tabs>
        <w:ind w:left="1429" w:hanging="360"/>
      </w:pPr>
      <w:rPr>
        <w:rFonts w:ascii="Symbol" w:hAnsi="Symbol"/>
      </w:rPr>
    </w:lvl>
    <w:lvl w:ilvl="1">
      <w:start w:val="1"/>
      <w:numFmt w:val="bullet"/>
      <w:lvlText w:val="o"/>
      <w:lvlJc w:val="left"/>
      <w:pPr>
        <w:tabs>
          <w:tab w:val="left" w:pos="2149"/>
        </w:tabs>
        <w:ind w:left="2149" w:hanging="360"/>
      </w:pPr>
      <w:rPr>
        <w:rFonts w:ascii="Courier New" w:hAnsi="Courier New"/>
      </w:rPr>
    </w:lvl>
    <w:lvl w:ilvl="2">
      <w:start w:val="1"/>
      <w:numFmt w:val="bullet"/>
      <w:lvlText w:val=""/>
      <w:lvlJc w:val="left"/>
      <w:pPr>
        <w:tabs>
          <w:tab w:val="left" w:pos="2869"/>
        </w:tabs>
        <w:ind w:left="2869" w:hanging="360"/>
      </w:pPr>
      <w:rPr>
        <w:rFonts w:ascii="Wingdings" w:hAnsi="Wingdings"/>
      </w:rPr>
    </w:lvl>
    <w:lvl w:ilvl="3">
      <w:start w:val="1"/>
      <w:numFmt w:val="bullet"/>
      <w:lvlText w:val=""/>
      <w:lvlJc w:val="left"/>
      <w:pPr>
        <w:tabs>
          <w:tab w:val="left" w:pos="3589"/>
        </w:tabs>
        <w:ind w:left="3589" w:hanging="360"/>
      </w:pPr>
      <w:rPr>
        <w:rFonts w:ascii="Symbol" w:hAnsi="Symbol"/>
      </w:rPr>
    </w:lvl>
    <w:lvl w:ilvl="4">
      <w:start w:val="1"/>
      <w:numFmt w:val="bullet"/>
      <w:lvlText w:val="o"/>
      <w:lvlJc w:val="left"/>
      <w:pPr>
        <w:tabs>
          <w:tab w:val="left" w:pos="4309"/>
        </w:tabs>
        <w:ind w:left="4309" w:hanging="360"/>
      </w:pPr>
      <w:rPr>
        <w:rFonts w:ascii="Courier New" w:hAnsi="Courier New"/>
      </w:rPr>
    </w:lvl>
    <w:lvl w:ilvl="5">
      <w:start w:val="1"/>
      <w:numFmt w:val="bullet"/>
      <w:lvlText w:val=""/>
      <w:lvlJc w:val="left"/>
      <w:pPr>
        <w:tabs>
          <w:tab w:val="left" w:pos="5029"/>
        </w:tabs>
        <w:ind w:left="5029" w:hanging="360"/>
      </w:pPr>
      <w:rPr>
        <w:rFonts w:ascii="Wingdings" w:hAnsi="Wingdings"/>
      </w:rPr>
    </w:lvl>
    <w:lvl w:ilvl="6">
      <w:start w:val="1"/>
      <w:numFmt w:val="bullet"/>
      <w:lvlText w:val=""/>
      <w:lvlJc w:val="left"/>
      <w:pPr>
        <w:tabs>
          <w:tab w:val="left" w:pos="5749"/>
        </w:tabs>
        <w:ind w:left="5749" w:hanging="360"/>
      </w:pPr>
      <w:rPr>
        <w:rFonts w:ascii="Symbol" w:hAnsi="Symbol"/>
      </w:rPr>
    </w:lvl>
    <w:lvl w:ilvl="7">
      <w:start w:val="1"/>
      <w:numFmt w:val="bullet"/>
      <w:lvlText w:val="o"/>
      <w:lvlJc w:val="left"/>
      <w:pPr>
        <w:tabs>
          <w:tab w:val="left" w:pos="6469"/>
        </w:tabs>
        <w:ind w:left="6469" w:hanging="360"/>
      </w:pPr>
      <w:rPr>
        <w:rFonts w:ascii="Courier New" w:hAnsi="Courier New"/>
      </w:rPr>
    </w:lvl>
    <w:lvl w:ilvl="8">
      <w:start w:val="1"/>
      <w:numFmt w:val="bullet"/>
      <w:lvlText w:val=""/>
      <w:lvlJc w:val="left"/>
      <w:pPr>
        <w:tabs>
          <w:tab w:val="left" w:pos="7189"/>
        </w:tabs>
        <w:ind w:left="7189" w:hanging="360"/>
      </w:pPr>
      <w:rPr>
        <w:rFonts w:ascii="Wingdings" w:hAnsi="Wingdings"/>
      </w:rPr>
    </w:lvl>
  </w:abstractNum>
  <w:abstractNum w:abstractNumId="82" w15:restartNumberingAfterBreak="0">
    <w:nsid w:val="4F5B3E08"/>
    <w:multiLevelType w:val="multilevel"/>
    <w:tmpl w:val="4F5B3E08"/>
    <w:name w:val="Numbered list 72"/>
    <w:lvl w:ilvl="0">
      <w:start w:val="10"/>
      <w:numFmt w:val="bullet"/>
      <w:lvlText w:val="-"/>
      <w:lvlJc w:val="left"/>
      <w:pPr>
        <w:tabs>
          <w:tab w:val="left" w:pos="1069"/>
        </w:tabs>
        <w:ind w:left="1069" w:hanging="360"/>
      </w:pPr>
      <w:rPr>
        <w:rFonts w:ascii="Times New Roman" w:hAnsi="Times New Roman"/>
      </w:rPr>
    </w:lvl>
    <w:lvl w:ilvl="1">
      <w:start w:val="1"/>
      <w:numFmt w:val="bullet"/>
      <w:lvlText w:val="o"/>
      <w:lvlJc w:val="left"/>
      <w:pPr>
        <w:tabs>
          <w:tab w:val="left" w:pos="1789"/>
        </w:tabs>
        <w:ind w:left="1789" w:hanging="360"/>
      </w:pPr>
      <w:rPr>
        <w:rFonts w:ascii="Courier New" w:hAnsi="Courier New"/>
      </w:rPr>
    </w:lvl>
    <w:lvl w:ilvl="2">
      <w:start w:val="1"/>
      <w:numFmt w:val="bullet"/>
      <w:lvlText w:val=""/>
      <w:lvlJc w:val="left"/>
      <w:pPr>
        <w:tabs>
          <w:tab w:val="left" w:pos="2509"/>
        </w:tabs>
        <w:ind w:left="2509" w:hanging="360"/>
      </w:pPr>
      <w:rPr>
        <w:rFonts w:ascii="Wingdings" w:hAnsi="Wingdings"/>
      </w:rPr>
    </w:lvl>
    <w:lvl w:ilvl="3">
      <w:start w:val="1"/>
      <w:numFmt w:val="bullet"/>
      <w:lvlText w:val=""/>
      <w:lvlJc w:val="left"/>
      <w:pPr>
        <w:tabs>
          <w:tab w:val="left" w:pos="3229"/>
        </w:tabs>
        <w:ind w:left="3229" w:hanging="360"/>
      </w:pPr>
      <w:rPr>
        <w:rFonts w:ascii="Symbol" w:hAnsi="Symbol"/>
      </w:rPr>
    </w:lvl>
    <w:lvl w:ilvl="4">
      <w:start w:val="1"/>
      <w:numFmt w:val="bullet"/>
      <w:lvlText w:val="o"/>
      <w:lvlJc w:val="left"/>
      <w:pPr>
        <w:tabs>
          <w:tab w:val="left" w:pos="3949"/>
        </w:tabs>
        <w:ind w:left="3949" w:hanging="360"/>
      </w:pPr>
      <w:rPr>
        <w:rFonts w:ascii="Courier New" w:hAnsi="Courier New"/>
      </w:rPr>
    </w:lvl>
    <w:lvl w:ilvl="5">
      <w:start w:val="1"/>
      <w:numFmt w:val="bullet"/>
      <w:lvlText w:val=""/>
      <w:lvlJc w:val="left"/>
      <w:pPr>
        <w:tabs>
          <w:tab w:val="left" w:pos="4669"/>
        </w:tabs>
        <w:ind w:left="4669" w:hanging="360"/>
      </w:pPr>
      <w:rPr>
        <w:rFonts w:ascii="Wingdings" w:hAnsi="Wingdings"/>
      </w:rPr>
    </w:lvl>
    <w:lvl w:ilvl="6">
      <w:start w:val="1"/>
      <w:numFmt w:val="bullet"/>
      <w:lvlText w:val=""/>
      <w:lvlJc w:val="left"/>
      <w:pPr>
        <w:tabs>
          <w:tab w:val="left" w:pos="5389"/>
        </w:tabs>
        <w:ind w:left="5389" w:hanging="360"/>
      </w:pPr>
      <w:rPr>
        <w:rFonts w:ascii="Symbol" w:hAnsi="Symbol"/>
      </w:rPr>
    </w:lvl>
    <w:lvl w:ilvl="7">
      <w:start w:val="1"/>
      <w:numFmt w:val="bullet"/>
      <w:lvlText w:val="o"/>
      <w:lvlJc w:val="left"/>
      <w:pPr>
        <w:tabs>
          <w:tab w:val="left" w:pos="6109"/>
        </w:tabs>
        <w:ind w:left="6109" w:hanging="360"/>
      </w:pPr>
      <w:rPr>
        <w:rFonts w:ascii="Courier New" w:hAnsi="Courier New"/>
      </w:rPr>
    </w:lvl>
    <w:lvl w:ilvl="8">
      <w:start w:val="1"/>
      <w:numFmt w:val="bullet"/>
      <w:lvlText w:val=""/>
      <w:lvlJc w:val="left"/>
      <w:pPr>
        <w:tabs>
          <w:tab w:val="left" w:pos="6829"/>
        </w:tabs>
        <w:ind w:left="6829" w:hanging="360"/>
      </w:pPr>
      <w:rPr>
        <w:rFonts w:ascii="Wingdings" w:hAnsi="Wingdings"/>
      </w:rPr>
    </w:lvl>
  </w:abstractNum>
  <w:abstractNum w:abstractNumId="83" w15:restartNumberingAfterBreak="0">
    <w:nsid w:val="4F5B3E0B"/>
    <w:multiLevelType w:val="singleLevel"/>
    <w:tmpl w:val="4F5B3E0B"/>
    <w:lvl w:ilvl="0">
      <w:numFmt w:val="bullet"/>
      <w:lvlText w:val="-"/>
      <w:lvlJc w:val="left"/>
      <w:pPr>
        <w:tabs>
          <w:tab w:val="left" w:pos="284"/>
        </w:tabs>
        <w:ind w:left="284" w:hanging="284"/>
      </w:pPr>
      <w:rPr>
        <w:rFonts w:ascii="Arial" w:hAnsi="Arial" w:hint="default"/>
      </w:rPr>
    </w:lvl>
  </w:abstractNum>
  <w:abstractNum w:abstractNumId="84" w15:restartNumberingAfterBreak="0">
    <w:nsid w:val="4F5B3E0C"/>
    <w:multiLevelType w:val="singleLevel"/>
    <w:tmpl w:val="4F5B3E0C"/>
    <w:lvl w:ilvl="0">
      <w:numFmt w:val="bullet"/>
      <w:lvlText w:val="■"/>
      <w:lvlJc w:val="left"/>
      <w:pPr>
        <w:tabs>
          <w:tab w:val="left" w:pos="701"/>
        </w:tabs>
        <w:ind w:left="701" w:hanging="418"/>
      </w:pPr>
      <w:rPr>
        <w:rFonts w:ascii="Arial" w:hAnsi="Arial" w:cs="Times New Roman" w:hint="default"/>
      </w:rPr>
    </w:lvl>
  </w:abstractNum>
  <w:abstractNum w:abstractNumId="85" w15:restartNumberingAfterBreak="0">
    <w:nsid w:val="4F5B3E0D"/>
    <w:multiLevelType w:val="singleLevel"/>
    <w:tmpl w:val="4F5B3E0D"/>
    <w:lvl w:ilvl="0">
      <w:numFmt w:val="bullet"/>
      <w:lvlText w:val="■"/>
      <w:lvlJc w:val="left"/>
      <w:pPr>
        <w:tabs>
          <w:tab w:val="left" w:pos="709"/>
        </w:tabs>
        <w:ind w:left="709" w:hanging="425"/>
      </w:pPr>
      <w:rPr>
        <w:rFonts w:ascii="Arial" w:hAnsi="Arial" w:cs="Times New Roman" w:hint="default"/>
      </w:rPr>
    </w:lvl>
  </w:abstractNum>
  <w:abstractNum w:abstractNumId="86" w15:restartNumberingAfterBreak="0">
    <w:nsid w:val="4F5B3E0E"/>
    <w:multiLevelType w:val="singleLevel"/>
    <w:tmpl w:val="4F5B3E0E"/>
    <w:lvl w:ilvl="0">
      <w:numFmt w:val="bullet"/>
      <w:lvlText w:val="■"/>
      <w:lvlJc w:val="left"/>
      <w:pPr>
        <w:tabs>
          <w:tab w:val="left" w:pos="701"/>
        </w:tabs>
        <w:ind w:left="701" w:hanging="418"/>
      </w:pPr>
      <w:rPr>
        <w:rFonts w:ascii="Arial" w:hAnsi="Arial" w:cs="Times New Roman" w:hint="default"/>
      </w:rPr>
    </w:lvl>
  </w:abstractNum>
  <w:abstractNum w:abstractNumId="87" w15:restartNumberingAfterBreak="0">
    <w:nsid w:val="4F6D55E4"/>
    <w:multiLevelType w:val="hybridMultilevel"/>
    <w:tmpl w:val="B3E27664"/>
    <w:lvl w:ilvl="0" w:tplc="B3E84CF4">
      <w:start w:val="65535"/>
      <w:numFmt w:val="bullet"/>
      <w:lvlText w:val="-"/>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8" w15:restartNumberingAfterBreak="0">
    <w:nsid w:val="50FF0B14"/>
    <w:multiLevelType w:val="hybridMultilevel"/>
    <w:tmpl w:val="5920A190"/>
    <w:lvl w:ilvl="0" w:tplc="F4DEA86A">
      <w:start w:val="1"/>
      <w:numFmt w:val="bullet"/>
      <w:lvlText w:val="-"/>
      <w:lvlJc w:val="left"/>
      <w:pPr>
        <w:ind w:left="1287" w:hanging="360"/>
      </w:pPr>
      <w:rPr>
        <w:rFonts w:ascii="Times New Roman" w:eastAsia="Times New Roman" w:hAnsi="Times New Roman" w:cs="Times New Roman"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89" w15:restartNumberingAfterBreak="0">
    <w:nsid w:val="512B171C"/>
    <w:multiLevelType w:val="hybridMultilevel"/>
    <w:tmpl w:val="A9F6C50E"/>
    <w:lvl w:ilvl="0" w:tplc="517A0738">
      <w:start w:val="65535"/>
      <w:numFmt w:val="bullet"/>
      <w:lvlText w:val="-"/>
      <w:lvlJc w:val="left"/>
      <w:pPr>
        <w:ind w:left="720" w:hanging="360"/>
      </w:pPr>
      <w:rPr>
        <w:rFonts w:ascii="Arial"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0" w15:restartNumberingAfterBreak="0">
    <w:nsid w:val="52781E5F"/>
    <w:multiLevelType w:val="hybridMultilevel"/>
    <w:tmpl w:val="171AC94A"/>
    <w:lvl w:ilvl="0" w:tplc="041B0001">
      <w:start w:val="1"/>
      <w:numFmt w:val="bullet"/>
      <w:lvlText w:val=""/>
      <w:lvlJc w:val="left"/>
      <w:pPr>
        <w:ind w:left="1320" w:hanging="360"/>
      </w:pPr>
      <w:rPr>
        <w:rFonts w:ascii="Symbol" w:hAnsi="Symbol" w:hint="default"/>
      </w:rPr>
    </w:lvl>
    <w:lvl w:ilvl="1" w:tplc="041B0003" w:tentative="1">
      <w:start w:val="1"/>
      <w:numFmt w:val="bullet"/>
      <w:lvlText w:val="o"/>
      <w:lvlJc w:val="left"/>
      <w:pPr>
        <w:ind w:left="2040" w:hanging="360"/>
      </w:pPr>
      <w:rPr>
        <w:rFonts w:ascii="Courier New" w:hAnsi="Courier New" w:cs="Courier New" w:hint="default"/>
      </w:rPr>
    </w:lvl>
    <w:lvl w:ilvl="2" w:tplc="041B0005" w:tentative="1">
      <w:start w:val="1"/>
      <w:numFmt w:val="bullet"/>
      <w:lvlText w:val=""/>
      <w:lvlJc w:val="left"/>
      <w:pPr>
        <w:ind w:left="2760" w:hanging="360"/>
      </w:pPr>
      <w:rPr>
        <w:rFonts w:ascii="Wingdings" w:hAnsi="Wingdings" w:hint="default"/>
      </w:rPr>
    </w:lvl>
    <w:lvl w:ilvl="3" w:tplc="041B0001" w:tentative="1">
      <w:start w:val="1"/>
      <w:numFmt w:val="bullet"/>
      <w:lvlText w:val=""/>
      <w:lvlJc w:val="left"/>
      <w:pPr>
        <w:ind w:left="3480" w:hanging="360"/>
      </w:pPr>
      <w:rPr>
        <w:rFonts w:ascii="Symbol" w:hAnsi="Symbol" w:hint="default"/>
      </w:rPr>
    </w:lvl>
    <w:lvl w:ilvl="4" w:tplc="041B0003" w:tentative="1">
      <w:start w:val="1"/>
      <w:numFmt w:val="bullet"/>
      <w:lvlText w:val="o"/>
      <w:lvlJc w:val="left"/>
      <w:pPr>
        <w:ind w:left="4200" w:hanging="360"/>
      </w:pPr>
      <w:rPr>
        <w:rFonts w:ascii="Courier New" w:hAnsi="Courier New" w:cs="Courier New" w:hint="default"/>
      </w:rPr>
    </w:lvl>
    <w:lvl w:ilvl="5" w:tplc="041B0005" w:tentative="1">
      <w:start w:val="1"/>
      <w:numFmt w:val="bullet"/>
      <w:lvlText w:val=""/>
      <w:lvlJc w:val="left"/>
      <w:pPr>
        <w:ind w:left="4920" w:hanging="360"/>
      </w:pPr>
      <w:rPr>
        <w:rFonts w:ascii="Wingdings" w:hAnsi="Wingdings" w:hint="default"/>
      </w:rPr>
    </w:lvl>
    <w:lvl w:ilvl="6" w:tplc="041B0001" w:tentative="1">
      <w:start w:val="1"/>
      <w:numFmt w:val="bullet"/>
      <w:lvlText w:val=""/>
      <w:lvlJc w:val="left"/>
      <w:pPr>
        <w:ind w:left="5640" w:hanging="360"/>
      </w:pPr>
      <w:rPr>
        <w:rFonts w:ascii="Symbol" w:hAnsi="Symbol" w:hint="default"/>
      </w:rPr>
    </w:lvl>
    <w:lvl w:ilvl="7" w:tplc="041B0003" w:tentative="1">
      <w:start w:val="1"/>
      <w:numFmt w:val="bullet"/>
      <w:lvlText w:val="o"/>
      <w:lvlJc w:val="left"/>
      <w:pPr>
        <w:ind w:left="6360" w:hanging="360"/>
      </w:pPr>
      <w:rPr>
        <w:rFonts w:ascii="Courier New" w:hAnsi="Courier New" w:cs="Courier New" w:hint="default"/>
      </w:rPr>
    </w:lvl>
    <w:lvl w:ilvl="8" w:tplc="041B0005" w:tentative="1">
      <w:start w:val="1"/>
      <w:numFmt w:val="bullet"/>
      <w:lvlText w:val=""/>
      <w:lvlJc w:val="left"/>
      <w:pPr>
        <w:ind w:left="7080" w:hanging="360"/>
      </w:pPr>
      <w:rPr>
        <w:rFonts w:ascii="Wingdings" w:hAnsi="Wingdings" w:hint="default"/>
      </w:rPr>
    </w:lvl>
  </w:abstractNum>
  <w:abstractNum w:abstractNumId="91" w15:restartNumberingAfterBreak="0">
    <w:nsid w:val="56BB7FC1"/>
    <w:multiLevelType w:val="hybridMultilevel"/>
    <w:tmpl w:val="B6C2AB88"/>
    <w:lvl w:ilvl="0" w:tplc="E512948E">
      <w:start w:val="2"/>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2" w15:restartNumberingAfterBreak="0">
    <w:nsid w:val="57773EA6"/>
    <w:multiLevelType w:val="hybridMultilevel"/>
    <w:tmpl w:val="60724B6A"/>
    <w:lvl w:ilvl="0" w:tplc="F4DEA86A">
      <w:start w:val="1"/>
      <w:numFmt w:val="bullet"/>
      <w:lvlText w:val="-"/>
      <w:lvlJc w:val="left"/>
      <w:pPr>
        <w:ind w:left="3130" w:hanging="360"/>
      </w:pPr>
      <w:rPr>
        <w:rFonts w:ascii="Times New Roman" w:eastAsia="Times New Roman" w:hAnsi="Times New Roman" w:cs="Times New Roman" w:hint="default"/>
      </w:rPr>
    </w:lvl>
    <w:lvl w:ilvl="1" w:tplc="041B0003" w:tentative="1">
      <w:start w:val="1"/>
      <w:numFmt w:val="bullet"/>
      <w:lvlText w:val="o"/>
      <w:lvlJc w:val="left"/>
      <w:pPr>
        <w:ind w:left="3850" w:hanging="360"/>
      </w:pPr>
      <w:rPr>
        <w:rFonts w:ascii="Courier New" w:hAnsi="Courier New" w:cs="Courier New" w:hint="default"/>
      </w:rPr>
    </w:lvl>
    <w:lvl w:ilvl="2" w:tplc="041B0005" w:tentative="1">
      <w:start w:val="1"/>
      <w:numFmt w:val="bullet"/>
      <w:lvlText w:val=""/>
      <w:lvlJc w:val="left"/>
      <w:pPr>
        <w:ind w:left="4570" w:hanging="360"/>
      </w:pPr>
      <w:rPr>
        <w:rFonts w:ascii="Wingdings" w:hAnsi="Wingdings" w:hint="default"/>
      </w:rPr>
    </w:lvl>
    <w:lvl w:ilvl="3" w:tplc="041B0001" w:tentative="1">
      <w:start w:val="1"/>
      <w:numFmt w:val="bullet"/>
      <w:lvlText w:val=""/>
      <w:lvlJc w:val="left"/>
      <w:pPr>
        <w:ind w:left="5290" w:hanging="360"/>
      </w:pPr>
      <w:rPr>
        <w:rFonts w:ascii="Symbol" w:hAnsi="Symbol" w:hint="default"/>
      </w:rPr>
    </w:lvl>
    <w:lvl w:ilvl="4" w:tplc="041B0003" w:tentative="1">
      <w:start w:val="1"/>
      <w:numFmt w:val="bullet"/>
      <w:lvlText w:val="o"/>
      <w:lvlJc w:val="left"/>
      <w:pPr>
        <w:ind w:left="6010" w:hanging="360"/>
      </w:pPr>
      <w:rPr>
        <w:rFonts w:ascii="Courier New" w:hAnsi="Courier New" w:cs="Courier New" w:hint="default"/>
      </w:rPr>
    </w:lvl>
    <w:lvl w:ilvl="5" w:tplc="041B0005" w:tentative="1">
      <w:start w:val="1"/>
      <w:numFmt w:val="bullet"/>
      <w:lvlText w:val=""/>
      <w:lvlJc w:val="left"/>
      <w:pPr>
        <w:ind w:left="6730" w:hanging="360"/>
      </w:pPr>
      <w:rPr>
        <w:rFonts w:ascii="Wingdings" w:hAnsi="Wingdings" w:hint="default"/>
      </w:rPr>
    </w:lvl>
    <w:lvl w:ilvl="6" w:tplc="041B0001" w:tentative="1">
      <w:start w:val="1"/>
      <w:numFmt w:val="bullet"/>
      <w:lvlText w:val=""/>
      <w:lvlJc w:val="left"/>
      <w:pPr>
        <w:ind w:left="7450" w:hanging="360"/>
      </w:pPr>
      <w:rPr>
        <w:rFonts w:ascii="Symbol" w:hAnsi="Symbol" w:hint="default"/>
      </w:rPr>
    </w:lvl>
    <w:lvl w:ilvl="7" w:tplc="041B0003" w:tentative="1">
      <w:start w:val="1"/>
      <w:numFmt w:val="bullet"/>
      <w:lvlText w:val="o"/>
      <w:lvlJc w:val="left"/>
      <w:pPr>
        <w:ind w:left="8170" w:hanging="360"/>
      </w:pPr>
      <w:rPr>
        <w:rFonts w:ascii="Courier New" w:hAnsi="Courier New" w:cs="Courier New" w:hint="default"/>
      </w:rPr>
    </w:lvl>
    <w:lvl w:ilvl="8" w:tplc="041B0005" w:tentative="1">
      <w:start w:val="1"/>
      <w:numFmt w:val="bullet"/>
      <w:lvlText w:val=""/>
      <w:lvlJc w:val="left"/>
      <w:pPr>
        <w:ind w:left="8890" w:hanging="360"/>
      </w:pPr>
      <w:rPr>
        <w:rFonts w:ascii="Wingdings" w:hAnsi="Wingdings" w:hint="default"/>
      </w:rPr>
    </w:lvl>
  </w:abstractNum>
  <w:abstractNum w:abstractNumId="93" w15:restartNumberingAfterBreak="0">
    <w:nsid w:val="57E65A0A"/>
    <w:multiLevelType w:val="hybridMultilevel"/>
    <w:tmpl w:val="FB2C6D8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4" w15:restartNumberingAfterBreak="0">
    <w:nsid w:val="5930497E"/>
    <w:multiLevelType w:val="hybridMultilevel"/>
    <w:tmpl w:val="49E674F8"/>
    <w:lvl w:ilvl="0" w:tplc="F4DEA86A">
      <w:start w:val="1"/>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5" w15:restartNumberingAfterBreak="0">
    <w:nsid w:val="59851BC7"/>
    <w:multiLevelType w:val="multilevel"/>
    <w:tmpl w:val="C9426174"/>
    <w:lvl w:ilvl="0">
      <w:start w:val="1"/>
      <w:numFmt w:val="decimal"/>
      <w:lvlText w:val="%1."/>
      <w:lvlJc w:val="left"/>
      <w:pPr>
        <w:ind w:left="0" w:firstLine="0"/>
      </w:pPr>
      <w:rPr>
        <w:rFonts w:ascii="Arial" w:eastAsia="Arial" w:hAnsi="Arial" w:cs="Arial"/>
        <w:b/>
        <w:bCs/>
        <w:i w:val="0"/>
        <w:iCs w:val="0"/>
        <w:smallCaps w:val="0"/>
        <w:strike w:val="0"/>
        <w:dstrike w:val="0"/>
        <w:color w:val="000000"/>
        <w:spacing w:val="0"/>
        <w:w w:val="100"/>
        <w:position w:val="0"/>
        <w:sz w:val="24"/>
        <w:szCs w:val="24"/>
        <w:u w:val="none"/>
        <w:effect w:val="none"/>
        <w:lang w:val="en-US" w:eastAsia="en-US" w:bidi="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6" w15:restartNumberingAfterBreak="0">
    <w:nsid w:val="5A786E26"/>
    <w:multiLevelType w:val="hybridMultilevel"/>
    <w:tmpl w:val="D326F5AE"/>
    <w:lvl w:ilvl="0" w:tplc="517A0738">
      <w:start w:val="65535"/>
      <w:numFmt w:val="bullet"/>
      <w:lvlText w:val="-"/>
      <w:lvlJc w:val="left"/>
      <w:pPr>
        <w:ind w:left="720" w:hanging="360"/>
      </w:pPr>
      <w:rPr>
        <w:rFonts w:ascii="Arial"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7" w15:restartNumberingAfterBreak="0">
    <w:nsid w:val="5BEC3972"/>
    <w:multiLevelType w:val="singleLevel"/>
    <w:tmpl w:val="BCC8BEAC"/>
    <w:lvl w:ilvl="0">
      <w:start w:val="1"/>
      <w:numFmt w:val="decimal"/>
      <w:lvlText w:val="(%1)"/>
      <w:legacy w:legacy="1" w:legacySpace="0" w:legacyIndent="677"/>
      <w:lvlJc w:val="left"/>
      <w:rPr>
        <w:rFonts w:ascii="Arial Narrow" w:hAnsi="Arial Narrow" w:cs="Arial" w:hint="default"/>
        <w:b w:val="0"/>
      </w:rPr>
    </w:lvl>
  </w:abstractNum>
  <w:abstractNum w:abstractNumId="98" w15:restartNumberingAfterBreak="0">
    <w:nsid w:val="5DDA4F55"/>
    <w:multiLevelType w:val="multilevel"/>
    <w:tmpl w:val="01D80278"/>
    <w:lvl w:ilvl="0">
      <w:start w:val="1"/>
      <w:numFmt w:val="lowerLetter"/>
      <w:lvlText w:val="%1)"/>
      <w:lvlJc w:val="left"/>
      <w:pPr>
        <w:ind w:left="0" w:firstLine="0"/>
      </w:pPr>
      <w:rPr>
        <w:rFonts w:ascii="Arial" w:eastAsia="Arial" w:hAnsi="Arial" w:cs="Arial"/>
        <w:b w:val="0"/>
        <w:bCs w:val="0"/>
        <w:i w:val="0"/>
        <w:iCs w:val="0"/>
        <w:smallCaps w:val="0"/>
        <w:strike w:val="0"/>
        <w:dstrike w:val="0"/>
        <w:color w:val="auto"/>
        <w:spacing w:val="0"/>
        <w:w w:val="100"/>
        <w:position w:val="0"/>
        <w:sz w:val="18"/>
        <w:szCs w:val="18"/>
        <w:u w:val="none"/>
        <w:effect w:val="none"/>
        <w:lang w:val="en-US" w:eastAsia="en-US" w:bidi="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9" w15:restartNumberingAfterBreak="0">
    <w:nsid w:val="5EB6365A"/>
    <w:multiLevelType w:val="hybridMultilevel"/>
    <w:tmpl w:val="9912EA32"/>
    <w:lvl w:ilvl="0" w:tplc="517A0738">
      <w:start w:val="65535"/>
      <w:numFmt w:val="bullet"/>
      <w:lvlText w:val="-"/>
      <w:lvlJc w:val="left"/>
      <w:pPr>
        <w:ind w:left="360" w:hanging="360"/>
      </w:pPr>
      <w:rPr>
        <w:rFonts w:ascii="Arial" w:hAnsi="Arial" w:cs="Aria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00" w15:restartNumberingAfterBreak="0">
    <w:nsid w:val="5F6911AA"/>
    <w:multiLevelType w:val="hybridMultilevel"/>
    <w:tmpl w:val="02944658"/>
    <w:lvl w:ilvl="0" w:tplc="F4DEA86A">
      <w:start w:val="1"/>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1" w15:restartNumberingAfterBreak="0">
    <w:nsid w:val="63480E82"/>
    <w:multiLevelType w:val="hybridMultilevel"/>
    <w:tmpl w:val="71E61C8C"/>
    <w:lvl w:ilvl="0" w:tplc="B3E84CF4">
      <w:start w:val="65535"/>
      <w:numFmt w:val="bullet"/>
      <w:lvlText w:val="-"/>
      <w:lvlJc w:val="left"/>
      <w:pPr>
        <w:ind w:left="1032" w:hanging="360"/>
      </w:pPr>
      <w:rPr>
        <w:rFonts w:ascii="Courier New" w:hAnsi="Courier New" w:cs="Courier New" w:hint="default"/>
      </w:rPr>
    </w:lvl>
    <w:lvl w:ilvl="1" w:tplc="041B0003" w:tentative="1">
      <w:start w:val="1"/>
      <w:numFmt w:val="bullet"/>
      <w:lvlText w:val="o"/>
      <w:lvlJc w:val="left"/>
      <w:pPr>
        <w:ind w:left="1752" w:hanging="360"/>
      </w:pPr>
      <w:rPr>
        <w:rFonts w:ascii="Courier New" w:hAnsi="Courier New" w:cs="Courier New" w:hint="default"/>
      </w:rPr>
    </w:lvl>
    <w:lvl w:ilvl="2" w:tplc="041B0005" w:tentative="1">
      <w:start w:val="1"/>
      <w:numFmt w:val="bullet"/>
      <w:lvlText w:val=""/>
      <w:lvlJc w:val="left"/>
      <w:pPr>
        <w:ind w:left="2472" w:hanging="360"/>
      </w:pPr>
      <w:rPr>
        <w:rFonts w:ascii="Wingdings" w:hAnsi="Wingdings" w:hint="default"/>
      </w:rPr>
    </w:lvl>
    <w:lvl w:ilvl="3" w:tplc="041B0001" w:tentative="1">
      <w:start w:val="1"/>
      <w:numFmt w:val="bullet"/>
      <w:lvlText w:val=""/>
      <w:lvlJc w:val="left"/>
      <w:pPr>
        <w:ind w:left="3192" w:hanging="360"/>
      </w:pPr>
      <w:rPr>
        <w:rFonts w:ascii="Symbol" w:hAnsi="Symbol" w:hint="default"/>
      </w:rPr>
    </w:lvl>
    <w:lvl w:ilvl="4" w:tplc="041B0003" w:tentative="1">
      <w:start w:val="1"/>
      <w:numFmt w:val="bullet"/>
      <w:lvlText w:val="o"/>
      <w:lvlJc w:val="left"/>
      <w:pPr>
        <w:ind w:left="3912" w:hanging="360"/>
      </w:pPr>
      <w:rPr>
        <w:rFonts w:ascii="Courier New" w:hAnsi="Courier New" w:cs="Courier New" w:hint="default"/>
      </w:rPr>
    </w:lvl>
    <w:lvl w:ilvl="5" w:tplc="041B0005" w:tentative="1">
      <w:start w:val="1"/>
      <w:numFmt w:val="bullet"/>
      <w:lvlText w:val=""/>
      <w:lvlJc w:val="left"/>
      <w:pPr>
        <w:ind w:left="4632" w:hanging="360"/>
      </w:pPr>
      <w:rPr>
        <w:rFonts w:ascii="Wingdings" w:hAnsi="Wingdings" w:hint="default"/>
      </w:rPr>
    </w:lvl>
    <w:lvl w:ilvl="6" w:tplc="041B0001" w:tentative="1">
      <w:start w:val="1"/>
      <w:numFmt w:val="bullet"/>
      <w:lvlText w:val=""/>
      <w:lvlJc w:val="left"/>
      <w:pPr>
        <w:ind w:left="5352" w:hanging="360"/>
      </w:pPr>
      <w:rPr>
        <w:rFonts w:ascii="Symbol" w:hAnsi="Symbol" w:hint="default"/>
      </w:rPr>
    </w:lvl>
    <w:lvl w:ilvl="7" w:tplc="041B0003" w:tentative="1">
      <w:start w:val="1"/>
      <w:numFmt w:val="bullet"/>
      <w:lvlText w:val="o"/>
      <w:lvlJc w:val="left"/>
      <w:pPr>
        <w:ind w:left="6072" w:hanging="360"/>
      </w:pPr>
      <w:rPr>
        <w:rFonts w:ascii="Courier New" w:hAnsi="Courier New" w:cs="Courier New" w:hint="default"/>
      </w:rPr>
    </w:lvl>
    <w:lvl w:ilvl="8" w:tplc="041B0005" w:tentative="1">
      <w:start w:val="1"/>
      <w:numFmt w:val="bullet"/>
      <w:lvlText w:val=""/>
      <w:lvlJc w:val="left"/>
      <w:pPr>
        <w:ind w:left="6792" w:hanging="360"/>
      </w:pPr>
      <w:rPr>
        <w:rFonts w:ascii="Wingdings" w:hAnsi="Wingdings" w:hint="default"/>
      </w:rPr>
    </w:lvl>
  </w:abstractNum>
  <w:abstractNum w:abstractNumId="102" w15:restartNumberingAfterBreak="0">
    <w:nsid w:val="634D4786"/>
    <w:multiLevelType w:val="hybridMultilevel"/>
    <w:tmpl w:val="F6F0ECBC"/>
    <w:lvl w:ilvl="0" w:tplc="B3E84CF4">
      <w:start w:val="65535"/>
      <w:numFmt w:val="bullet"/>
      <w:lvlText w:val="-"/>
      <w:lvlJc w:val="left"/>
      <w:pPr>
        <w:ind w:left="336" w:hanging="360"/>
      </w:pPr>
      <w:rPr>
        <w:rFonts w:ascii="Courier New" w:hAnsi="Courier New" w:cs="Courier New" w:hint="default"/>
      </w:rPr>
    </w:lvl>
    <w:lvl w:ilvl="1" w:tplc="041B0003" w:tentative="1">
      <w:start w:val="1"/>
      <w:numFmt w:val="bullet"/>
      <w:lvlText w:val="o"/>
      <w:lvlJc w:val="left"/>
      <w:pPr>
        <w:ind w:left="1056" w:hanging="360"/>
      </w:pPr>
      <w:rPr>
        <w:rFonts w:ascii="Courier New" w:hAnsi="Courier New" w:cs="Courier New" w:hint="default"/>
      </w:rPr>
    </w:lvl>
    <w:lvl w:ilvl="2" w:tplc="041B0005" w:tentative="1">
      <w:start w:val="1"/>
      <w:numFmt w:val="bullet"/>
      <w:lvlText w:val=""/>
      <w:lvlJc w:val="left"/>
      <w:pPr>
        <w:ind w:left="1776" w:hanging="360"/>
      </w:pPr>
      <w:rPr>
        <w:rFonts w:ascii="Wingdings" w:hAnsi="Wingdings" w:hint="default"/>
      </w:rPr>
    </w:lvl>
    <w:lvl w:ilvl="3" w:tplc="041B0001" w:tentative="1">
      <w:start w:val="1"/>
      <w:numFmt w:val="bullet"/>
      <w:lvlText w:val=""/>
      <w:lvlJc w:val="left"/>
      <w:pPr>
        <w:ind w:left="2496" w:hanging="360"/>
      </w:pPr>
      <w:rPr>
        <w:rFonts w:ascii="Symbol" w:hAnsi="Symbol" w:hint="default"/>
      </w:rPr>
    </w:lvl>
    <w:lvl w:ilvl="4" w:tplc="041B0003" w:tentative="1">
      <w:start w:val="1"/>
      <w:numFmt w:val="bullet"/>
      <w:lvlText w:val="o"/>
      <w:lvlJc w:val="left"/>
      <w:pPr>
        <w:ind w:left="3216" w:hanging="360"/>
      </w:pPr>
      <w:rPr>
        <w:rFonts w:ascii="Courier New" w:hAnsi="Courier New" w:cs="Courier New" w:hint="default"/>
      </w:rPr>
    </w:lvl>
    <w:lvl w:ilvl="5" w:tplc="041B0005" w:tentative="1">
      <w:start w:val="1"/>
      <w:numFmt w:val="bullet"/>
      <w:lvlText w:val=""/>
      <w:lvlJc w:val="left"/>
      <w:pPr>
        <w:ind w:left="3936" w:hanging="360"/>
      </w:pPr>
      <w:rPr>
        <w:rFonts w:ascii="Wingdings" w:hAnsi="Wingdings" w:hint="default"/>
      </w:rPr>
    </w:lvl>
    <w:lvl w:ilvl="6" w:tplc="041B0001" w:tentative="1">
      <w:start w:val="1"/>
      <w:numFmt w:val="bullet"/>
      <w:lvlText w:val=""/>
      <w:lvlJc w:val="left"/>
      <w:pPr>
        <w:ind w:left="4656" w:hanging="360"/>
      </w:pPr>
      <w:rPr>
        <w:rFonts w:ascii="Symbol" w:hAnsi="Symbol" w:hint="default"/>
      </w:rPr>
    </w:lvl>
    <w:lvl w:ilvl="7" w:tplc="041B0003" w:tentative="1">
      <w:start w:val="1"/>
      <w:numFmt w:val="bullet"/>
      <w:lvlText w:val="o"/>
      <w:lvlJc w:val="left"/>
      <w:pPr>
        <w:ind w:left="5376" w:hanging="360"/>
      </w:pPr>
      <w:rPr>
        <w:rFonts w:ascii="Courier New" w:hAnsi="Courier New" w:cs="Courier New" w:hint="default"/>
      </w:rPr>
    </w:lvl>
    <w:lvl w:ilvl="8" w:tplc="041B0005" w:tentative="1">
      <w:start w:val="1"/>
      <w:numFmt w:val="bullet"/>
      <w:lvlText w:val=""/>
      <w:lvlJc w:val="left"/>
      <w:pPr>
        <w:ind w:left="6096" w:hanging="360"/>
      </w:pPr>
      <w:rPr>
        <w:rFonts w:ascii="Wingdings" w:hAnsi="Wingdings" w:hint="default"/>
      </w:rPr>
    </w:lvl>
  </w:abstractNum>
  <w:abstractNum w:abstractNumId="103" w15:restartNumberingAfterBreak="0">
    <w:nsid w:val="6362058C"/>
    <w:multiLevelType w:val="singleLevel"/>
    <w:tmpl w:val="F2228F9A"/>
    <w:lvl w:ilvl="0">
      <w:start w:val="1"/>
      <w:numFmt w:val="lowerLetter"/>
      <w:lvlText w:val="%1)"/>
      <w:legacy w:legacy="1" w:legacySpace="0" w:legacyIndent="552"/>
      <w:lvlJc w:val="left"/>
      <w:rPr>
        <w:rFonts w:ascii="Arial Narrow" w:hAnsi="Arial Narrow" w:cs="Arial" w:hint="default"/>
      </w:rPr>
    </w:lvl>
  </w:abstractNum>
  <w:abstractNum w:abstractNumId="104" w15:restartNumberingAfterBreak="0">
    <w:nsid w:val="63E055A3"/>
    <w:multiLevelType w:val="hybridMultilevel"/>
    <w:tmpl w:val="2B06F8E8"/>
    <w:lvl w:ilvl="0" w:tplc="B3E84CF4">
      <w:start w:val="65535"/>
      <w:numFmt w:val="bullet"/>
      <w:lvlText w:val="-"/>
      <w:lvlJc w:val="left"/>
      <w:pPr>
        <w:ind w:left="720" w:hanging="360"/>
      </w:pPr>
      <w:rPr>
        <w:rFonts w:ascii="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5" w15:restartNumberingAfterBreak="0">
    <w:nsid w:val="64C80FF6"/>
    <w:multiLevelType w:val="hybridMultilevel"/>
    <w:tmpl w:val="206C4E46"/>
    <w:lvl w:ilvl="0" w:tplc="B3E84CF4">
      <w:start w:val="65535"/>
      <w:numFmt w:val="bullet"/>
      <w:lvlText w:val="-"/>
      <w:legacy w:legacy="1" w:legacySpace="0" w:legacyIndent="139"/>
      <w:lvlJc w:val="left"/>
      <w:rPr>
        <w:rFonts w:ascii="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6" w15:restartNumberingAfterBreak="0">
    <w:nsid w:val="64E57AC9"/>
    <w:multiLevelType w:val="hybridMultilevel"/>
    <w:tmpl w:val="922C11B0"/>
    <w:lvl w:ilvl="0" w:tplc="F4DEA86A">
      <w:start w:val="1"/>
      <w:numFmt w:val="bullet"/>
      <w:lvlText w:val="-"/>
      <w:lvlJc w:val="left"/>
      <w:pPr>
        <w:ind w:left="1320" w:hanging="360"/>
      </w:pPr>
      <w:rPr>
        <w:rFonts w:ascii="Times New Roman" w:eastAsia="Times New Roman" w:hAnsi="Times New Roman" w:cs="Times New Roman" w:hint="default"/>
      </w:rPr>
    </w:lvl>
    <w:lvl w:ilvl="1" w:tplc="041B0003" w:tentative="1">
      <w:start w:val="1"/>
      <w:numFmt w:val="bullet"/>
      <w:lvlText w:val="o"/>
      <w:lvlJc w:val="left"/>
      <w:pPr>
        <w:ind w:left="2040" w:hanging="360"/>
      </w:pPr>
      <w:rPr>
        <w:rFonts w:ascii="Courier New" w:hAnsi="Courier New" w:cs="Courier New" w:hint="default"/>
      </w:rPr>
    </w:lvl>
    <w:lvl w:ilvl="2" w:tplc="041B0005" w:tentative="1">
      <w:start w:val="1"/>
      <w:numFmt w:val="bullet"/>
      <w:lvlText w:val=""/>
      <w:lvlJc w:val="left"/>
      <w:pPr>
        <w:ind w:left="2760" w:hanging="360"/>
      </w:pPr>
      <w:rPr>
        <w:rFonts w:ascii="Wingdings" w:hAnsi="Wingdings" w:hint="default"/>
      </w:rPr>
    </w:lvl>
    <w:lvl w:ilvl="3" w:tplc="041B0001" w:tentative="1">
      <w:start w:val="1"/>
      <w:numFmt w:val="bullet"/>
      <w:lvlText w:val=""/>
      <w:lvlJc w:val="left"/>
      <w:pPr>
        <w:ind w:left="3480" w:hanging="360"/>
      </w:pPr>
      <w:rPr>
        <w:rFonts w:ascii="Symbol" w:hAnsi="Symbol" w:hint="default"/>
      </w:rPr>
    </w:lvl>
    <w:lvl w:ilvl="4" w:tplc="041B0003" w:tentative="1">
      <w:start w:val="1"/>
      <w:numFmt w:val="bullet"/>
      <w:lvlText w:val="o"/>
      <w:lvlJc w:val="left"/>
      <w:pPr>
        <w:ind w:left="4200" w:hanging="360"/>
      </w:pPr>
      <w:rPr>
        <w:rFonts w:ascii="Courier New" w:hAnsi="Courier New" w:cs="Courier New" w:hint="default"/>
      </w:rPr>
    </w:lvl>
    <w:lvl w:ilvl="5" w:tplc="041B0005" w:tentative="1">
      <w:start w:val="1"/>
      <w:numFmt w:val="bullet"/>
      <w:lvlText w:val=""/>
      <w:lvlJc w:val="left"/>
      <w:pPr>
        <w:ind w:left="4920" w:hanging="360"/>
      </w:pPr>
      <w:rPr>
        <w:rFonts w:ascii="Wingdings" w:hAnsi="Wingdings" w:hint="default"/>
      </w:rPr>
    </w:lvl>
    <w:lvl w:ilvl="6" w:tplc="041B0001" w:tentative="1">
      <w:start w:val="1"/>
      <w:numFmt w:val="bullet"/>
      <w:lvlText w:val=""/>
      <w:lvlJc w:val="left"/>
      <w:pPr>
        <w:ind w:left="5640" w:hanging="360"/>
      </w:pPr>
      <w:rPr>
        <w:rFonts w:ascii="Symbol" w:hAnsi="Symbol" w:hint="default"/>
      </w:rPr>
    </w:lvl>
    <w:lvl w:ilvl="7" w:tplc="041B0003" w:tentative="1">
      <w:start w:val="1"/>
      <w:numFmt w:val="bullet"/>
      <w:lvlText w:val="o"/>
      <w:lvlJc w:val="left"/>
      <w:pPr>
        <w:ind w:left="6360" w:hanging="360"/>
      </w:pPr>
      <w:rPr>
        <w:rFonts w:ascii="Courier New" w:hAnsi="Courier New" w:cs="Courier New" w:hint="default"/>
      </w:rPr>
    </w:lvl>
    <w:lvl w:ilvl="8" w:tplc="041B0005" w:tentative="1">
      <w:start w:val="1"/>
      <w:numFmt w:val="bullet"/>
      <w:lvlText w:val=""/>
      <w:lvlJc w:val="left"/>
      <w:pPr>
        <w:ind w:left="7080" w:hanging="360"/>
      </w:pPr>
      <w:rPr>
        <w:rFonts w:ascii="Wingdings" w:hAnsi="Wingdings" w:hint="default"/>
      </w:rPr>
    </w:lvl>
  </w:abstractNum>
  <w:abstractNum w:abstractNumId="107" w15:restartNumberingAfterBreak="0">
    <w:nsid w:val="657A3EF4"/>
    <w:multiLevelType w:val="hybridMultilevel"/>
    <w:tmpl w:val="C6DEA61C"/>
    <w:lvl w:ilvl="0" w:tplc="F4DEA86A">
      <w:start w:val="1"/>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8" w15:restartNumberingAfterBreak="0">
    <w:nsid w:val="66D37303"/>
    <w:multiLevelType w:val="hybridMultilevel"/>
    <w:tmpl w:val="EFBEFA30"/>
    <w:lvl w:ilvl="0" w:tplc="517A0738">
      <w:start w:val="65535"/>
      <w:numFmt w:val="bullet"/>
      <w:lvlText w:val="-"/>
      <w:lvlJc w:val="left"/>
      <w:pPr>
        <w:ind w:left="360" w:hanging="360"/>
      </w:pPr>
      <w:rPr>
        <w:rFonts w:ascii="Arial"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9" w15:restartNumberingAfterBreak="0">
    <w:nsid w:val="67306917"/>
    <w:multiLevelType w:val="hybridMultilevel"/>
    <w:tmpl w:val="356AAF76"/>
    <w:lvl w:ilvl="0" w:tplc="51B26AD6">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0" w15:restartNumberingAfterBreak="0">
    <w:nsid w:val="67933A07"/>
    <w:multiLevelType w:val="hybridMultilevel"/>
    <w:tmpl w:val="769A8BA8"/>
    <w:lvl w:ilvl="0" w:tplc="3B56D302">
      <w:start w:val="1"/>
      <w:numFmt w:val="upp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1" w15:restartNumberingAfterBreak="0">
    <w:nsid w:val="67FC761A"/>
    <w:multiLevelType w:val="multilevel"/>
    <w:tmpl w:val="218AF63A"/>
    <w:lvl w:ilvl="0">
      <w:start w:val="1"/>
      <w:numFmt w:val="bullet"/>
      <w:lvlText w:val="-"/>
      <w:lvlJc w:val="left"/>
      <w:rPr>
        <w:rFonts w:ascii="Arial Narrow" w:eastAsia="Arial Narrow" w:hAnsi="Arial Narrow" w:cs="Arial Narrow"/>
        <w:b w:val="0"/>
        <w:bCs w:val="0"/>
        <w:i w:val="0"/>
        <w:iCs w:val="0"/>
        <w:smallCaps w:val="0"/>
        <w:strike w:val="0"/>
        <w:color w:val="000000"/>
        <w:spacing w:val="0"/>
        <w:w w:val="100"/>
        <w:position w:val="0"/>
        <w:sz w:val="21"/>
        <w:szCs w:val="21"/>
        <w:u w:val="none"/>
        <w:lang w:val="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2" w15:restartNumberingAfterBreak="0">
    <w:nsid w:val="68D45299"/>
    <w:multiLevelType w:val="multilevel"/>
    <w:tmpl w:val="F676AE50"/>
    <w:lvl w:ilvl="0">
      <w:start w:val="3"/>
      <w:numFmt w:val="decimal"/>
      <w:lvlText w:val="%1."/>
      <w:lvlJc w:val="left"/>
      <w:pPr>
        <w:ind w:left="660" w:hanging="660"/>
      </w:pPr>
      <w:rPr>
        <w:rFonts w:hint="default"/>
      </w:rPr>
    </w:lvl>
    <w:lvl w:ilvl="1">
      <w:start w:val="12"/>
      <w:numFmt w:val="decimal"/>
      <w:lvlText w:val="%1.%2."/>
      <w:lvlJc w:val="left"/>
      <w:pPr>
        <w:ind w:left="1020" w:hanging="660"/>
      </w:pPr>
      <w:rPr>
        <w:rFonts w:hint="default"/>
      </w:rPr>
    </w:lvl>
    <w:lvl w:ilvl="2">
      <w:start w:val="14"/>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13" w15:restartNumberingAfterBreak="0">
    <w:nsid w:val="695533A5"/>
    <w:multiLevelType w:val="hybridMultilevel"/>
    <w:tmpl w:val="29DEACA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4" w15:restartNumberingAfterBreak="0">
    <w:nsid w:val="697F0C87"/>
    <w:multiLevelType w:val="hybridMultilevel"/>
    <w:tmpl w:val="74E63736"/>
    <w:lvl w:ilvl="0" w:tplc="517A0738">
      <w:start w:val="65535"/>
      <w:numFmt w:val="bullet"/>
      <w:lvlText w:val="-"/>
      <w:lvlJc w:val="left"/>
      <w:pPr>
        <w:ind w:left="360" w:hanging="360"/>
      </w:pPr>
      <w:rPr>
        <w:rFonts w:ascii="Arial" w:hAnsi="Arial" w:cs="Aria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15" w15:restartNumberingAfterBreak="0">
    <w:nsid w:val="6A7131B4"/>
    <w:multiLevelType w:val="singleLevel"/>
    <w:tmpl w:val="6428CC80"/>
    <w:lvl w:ilvl="0">
      <w:start w:val="1"/>
      <w:numFmt w:val="decimal"/>
      <w:lvlText w:val="(%1)"/>
      <w:legacy w:legacy="1" w:legacySpace="0" w:legacyIndent="557"/>
      <w:lvlJc w:val="left"/>
      <w:rPr>
        <w:rFonts w:ascii="Arial Narrow" w:hAnsi="Arial Narrow" w:cs="Arial" w:hint="default"/>
        <w:color w:val="auto"/>
      </w:rPr>
    </w:lvl>
  </w:abstractNum>
  <w:abstractNum w:abstractNumId="116" w15:restartNumberingAfterBreak="0">
    <w:nsid w:val="6AFC0FDC"/>
    <w:multiLevelType w:val="hybridMultilevel"/>
    <w:tmpl w:val="2D661B3A"/>
    <w:lvl w:ilvl="0" w:tplc="041B0001">
      <w:start w:val="1"/>
      <w:numFmt w:val="bullet"/>
      <w:lvlText w:val=""/>
      <w:lvlJc w:val="left"/>
      <w:pPr>
        <w:ind w:left="1430" w:hanging="360"/>
      </w:pPr>
      <w:rPr>
        <w:rFonts w:ascii="Symbol" w:hAnsi="Symbol" w:hint="default"/>
      </w:rPr>
    </w:lvl>
    <w:lvl w:ilvl="1" w:tplc="041B0003" w:tentative="1">
      <w:start w:val="1"/>
      <w:numFmt w:val="bullet"/>
      <w:lvlText w:val="o"/>
      <w:lvlJc w:val="left"/>
      <w:pPr>
        <w:ind w:left="2150" w:hanging="360"/>
      </w:pPr>
      <w:rPr>
        <w:rFonts w:ascii="Courier New" w:hAnsi="Courier New" w:cs="Courier New" w:hint="default"/>
      </w:rPr>
    </w:lvl>
    <w:lvl w:ilvl="2" w:tplc="041B0005" w:tentative="1">
      <w:start w:val="1"/>
      <w:numFmt w:val="bullet"/>
      <w:lvlText w:val=""/>
      <w:lvlJc w:val="left"/>
      <w:pPr>
        <w:ind w:left="2870" w:hanging="360"/>
      </w:pPr>
      <w:rPr>
        <w:rFonts w:ascii="Wingdings" w:hAnsi="Wingdings" w:hint="default"/>
      </w:rPr>
    </w:lvl>
    <w:lvl w:ilvl="3" w:tplc="041B0001" w:tentative="1">
      <w:start w:val="1"/>
      <w:numFmt w:val="bullet"/>
      <w:lvlText w:val=""/>
      <w:lvlJc w:val="left"/>
      <w:pPr>
        <w:ind w:left="3590" w:hanging="360"/>
      </w:pPr>
      <w:rPr>
        <w:rFonts w:ascii="Symbol" w:hAnsi="Symbol" w:hint="default"/>
      </w:rPr>
    </w:lvl>
    <w:lvl w:ilvl="4" w:tplc="041B0003" w:tentative="1">
      <w:start w:val="1"/>
      <w:numFmt w:val="bullet"/>
      <w:lvlText w:val="o"/>
      <w:lvlJc w:val="left"/>
      <w:pPr>
        <w:ind w:left="4310" w:hanging="360"/>
      </w:pPr>
      <w:rPr>
        <w:rFonts w:ascii="Courier New" w:hAnsi="Courier New" w:cs="Courier New" w:hint="default"/>
      </w:rPr>
    </w:lvl>
    <w:lvl w:ilvl="5" w:tplc="041B0005" w:tentative="1">
      <w:start w:val="1"/>
      <w:numFmt w:val="bullet"/>
      <w:lvlText w:val=""/>
      <w:lvlJc w:val="left"/>
      <w:pPr>
        <w:ind w:left="5030" w:hanging="360"/>
      </w:pPr>
      <w:rPr>
        <w:rFonts w:ascii="Wingdings" w:hAnsi="Wingdings" w:hint="default"/>
      </w:rPr>
    </w:lvl>
    <w:lvl w:ilvl="6" w:tplc="041B0001" w:tentative="1">
      <w:start w:val="1"/>
      <w:numFmt w:val="bullet"/>
      <w:lvlText w:val=""/>
      <w:lvlJc w:val="left"/>
      <w:pPr>
        <w:ind w:left="5750" w:hanging="360"/>
      </w:pPr>
      <w:rPr>
        <w:rFonts w:ascii="Symbol" w:hAnsi="Symbol" w:hint="default"/>
      </w:rPr>
    </w:lvl>
    <w:lvl w:ilvl="7" w:tplc="041B0003" w:tentative="1">
      <w:start w:val="1"/>
      <w:numFmt w:val="bullet"/>
      <w:lvlText w:val="o"/>
      <w:lvlJc w:val="left"/>
      <w:pPr>
        <w:ind w:left="6470" w:hanging="360"/>
      </w:pPr>
      <w:rPr>
        <w:rFonts w:ascii="Courier New" w:hAnsi="Courier New" w:cs="Courier New" w:hint="default"/>
      </w:rPr>
    </w:lvl>
    <w:lvl w:ilvl="8" w:tplc="041B0005" w:tentative="1">
      <w:start w:val="1"/>
      <w:numFmt w:val="bullet"/>
      <w:lvlText w:val=""/>
      <w:lvlJc w:val="left"/>
      <w:pPr>
        <w:ind w:left="7190" w:hanging="360"/>
      </w:pPr>
      <w:rPr>
        <w:rFonts w:ascii="Wingdings" w:hAnsi="Wingdings" w:hint="default"/>
      </w:rPr>
    </w:lvl>
  </w:abstractNum>
  <w:abstractNum w:abstractNumId="117" w15:restartNumberingAfterBreak="0">
    <w:nsid w:val="6DCD18B8"/>
    <w:multiLevelType w:val="hybridMultilevel"/>
    <w:tmpl w:val="F51AB17E"/>
    <w:lvl w:ilvl="0" w:tplc="00000010">
      <w:numFmt w:val="bullet"/>
      <w:lvlText w:val="–"/>
      <w:lvlJc w:val="left"/>
      <w:pPr>
        <w:ind w:left="720" w:hanging="360"/>
      </w:pPr>
      <w:rPr>
        <w:rFonts w:ascii="Times New Roman" w:hAnsi="Times New Roman" w:cs="Times New Roman"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118" w15:restartNumberingAfterBreak="0">
    <w:nsid w:val="6F9C712E"/>
    <w:multiLevelType w:val="hybridMultilevel"/>
    <w:tmpl w:val="5EAA004A"/>
    <w:lvl w:ilvl="0" w:tplc="678CDFA2">
      <w:start w:val="19"/>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9" w15:restartNumberingAfterBreak="0">
    <w:nsid w:val="708E3A94"/>
    <w:multiLevelType w:val="hybridMultilevel"/>
    <w:tmpl w:val="1E32A6D4"/>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0" w15:restartNumberingAfterBreak="0">
    <w:nsid w:val="72F7429C"/>
    <w:multiLevelType w:val="hybridMultilevel"/>
    <w:tmpl w:val="2F4A6F80"/>
    <w:lvl w:ilvl="0" w:tplc="041B0001">
      <w:start w:val="1"/>
      <w:numFmt w:val="bullet"/>
      <w:lvlText w:val=""/>
      <w:lvlJc w:val="left"/>
      <w:pPr>
        <w:ind w:left="720" w:hanging="360"/>
      </w:pPr>
      <w:rPr>
        <w:rFonts w:ascii="Symbol" w:hAnsi="Symbol"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1" w15:restartNumberingAfterBreak="0">
    <w:nsid w:val="73445278"/>
    <w:multiLevelType w:val="singleLevel"/>
    <w:tmpl w:val="A508B002"/>
    <w:lvl w:ilvl="0">
      <w:start w:val="1"/>
      <w:numFmt w:val="lowerLetter"/>
      <w:lvlText w:val="%1)"/>
      <w:legacy w:legacy="1" w:legacySpace="0" w:legacyIndent="556"/>
      <w:lvlJc w:val="left"/>
      <w:rPr>
        <w:rFonts w:ascii="Arial Narrow" w:hAnsi="Arial Narrow" w:cs="Arial" w:hint="default"/>
      </w:rPr>
    </w:lvl>
  </w:abstractNum>
  <w:abstractNum w:abstractNumId="122" w15:restartNumberingAfterBreak="0">
    <w:nsid w:val="73862950"/>
    <w:multiLevelType w:val="singleLevel"/>
    <w:tmpl w:val="3536D59C"/>
    <w:lvl w:ilvl="0">
      <w:start w:val="5"/>
      <w:numFmt w:val="decimal"/>
      <w:lvlText w:val="(%1)"/>
      <w:lvlJc w:val="left"/>
      <w:pPr>
        <w:ind w:left="0" w:firstLine="0"/>
      </w:pPr>
      <w:rPr>
        <w:rFonts w:ascii="Arial Narrow" w:hAnsi="Arial Narrow" w:cs="Arial" w:hint="default"/>
      </w:rPr>
    </w:lvl>
  </w:abstractNum>
  <w:abstractNum w:abstractNumId="123" w15:restartNumberingAfterBreak="0">
    <w:nsid w:val="764A4AC0"/>
    <w:multiLevelType w:val="hybridMultilevel"/>
    <w:tmpl w:val="AC723C98"/>
    <w:lvl w:ilvl="0" w:tplc="FFFFFFFF">
      <w:start w:val="12"/>
      <w:numFmt w:val="bullet"/>
      <w:lvlText w:val="-"/>
      <w:lvlJc w:val="left"/>
      <w:pPr>
        <w:tabs>
          <w:tab w:val="num" w:pos="720"/>
        </w:tabs>
        <w:ind w:left="720" w:hanging="360"/>
      </w:pPr>
      <w:rPr>
        <w:rFonts w:ascii="Times New Roman" w:eastAsia="Times New Roman" w:hAnsi="Times New Roman" w:cs="Times New Roman" w:hint="default"/>
      </w:rPr>
    </w:lvl>
    <w:lvl w:ilvl="1" w:tplc="FFFFFFFF">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4" w15:restartNumberingAfterBreak="0">
    <w:nsid w:val="769809A4"/>
    <w:multiLevelType w:val="hybridMultilevel"/>
    <w:tmpl w:val="0846C1EA"/>
    <w:lvl w:ilvl="0" w:tplc="4F5B3E0B">
      <w:numFmt w:val="bullet"/>
      <w:lvlText w:val="-"/>
      <w:lvlJc w:val="left"/>
      <w:pPr>
        <w:ind w:left="1004" w:hanging="360"/>
      </w:pPr>
      <w:rPr>
        <w:rFonts w:ascii="Arial" w:hAnsi="Arial"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125" w15:restartNumberingAfterBreak="0">
    <w:nsid w:val="76991479"/>
    <w:multiLevelType w:val="hybridMultilevel"/>
    <w:tmpl w:val="248A342E"/>
    <w:lvl w:ilvl="0" w:tplc="F4DEA86A">
      <w:start w:val="1"/>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6" w15:restartNumberingAfterBreak="0">
    <w:nsid w:val="79173DD3"/>
    <w:multiLevelType w:val="hybridMultilevel"/>
    <w:tmpl w:val="5D981154"/>
    <w:lvl w:ilvl="0" w:tplc="F4DEA86A">
      <w:start w:val="1"/>
      <w:numFmt w:val="bullet"/>
      <w:lvlText w:val="-"/>
      <w:lvlJc w:val="left"/>
      <w:pPr>
        <w:ind w:left="1069" w:hanging="360"/>
      </w:pPr>
      <w:rPr>
        <w:rFonts w:ascii="Times New Roman" w:eastAsia="Times New Roman" w:hAnsi="Times New Roman" w:cs="Times New Roman" w:hint="default"/>
      </w:rPr>
    </w:lvl>
    <w:lvl w:ilvl="1" w:tplc="041B0003" w:tentative="1">
      <w:start w:val="1"/>
      <w:numFmt w:val="bullet"/>
      <w:lvlText w:val="o"/>
      <w:lvlJc w:val="left"/>
      <w:pPr>
        <w:ind w:left="1789" w:hanging="360"/>
      </w:pPr>
      <w:rPr>
        <w:rFonts w:ascii="Courier New" w:hAnsi="Courier New" w:cs="Courier New" w:hint="default"/>
      </w:rPr>
    </w:lvl>
    <w:lvl w:ilvl="2" w:tplc="041B0005" w:tentative="1">
      <w:start w:val="1"/>
      <w:numFmt w:val="bullet"/>
      <w:lvlText w:val=""/>
      <w:lvlJc w:val="left"/>
      <w:pPr>
        <w:ind w:left="2509" w:hanging="360"/>
      </w:pPr>
      <w:rPr>
        <w:rFonts w:ascii="Wingdings" w:hAnsi="Wingdings" w:hint="default"/>
      </w:rPr>
    </w:lvl>
    <w:lvl w:ilvl="3" w:tplc="041B0001" w:tentative="1">
      <w:start w:val="1"/>
      <w:numFmt w:val="bullet"/>
      <w:lvlText w:val=""/>
      <w:lvlJc w:val="left"/>
      <w:pPr>
        <w:ind w:left="3229" w:hanging="360"/>
      </w:pPr>
      <w:rPr>
        <w:rFonts w:ascii="Symbol" w:hAnsi="Symbol" w:hint="default"/>
      </w:rPr>
    </w:lvl>
    <w:lvl w:ilvl="4" w:tplc="041B0003" w:tentative="1">
      <w:start w:val="1"/>
      <w:numFmt w:val="bullet"/>
      <w:lvlText w:val="o"/>
      <w:lvlJc w:val="left"/>
      <w:pPr>
        <w:ind w:left="3949" w:hanging="360"/>
      </w:pPr>
      <w:rPr>
        <w:rFonts w:ascii="Courier New" w:hAnsi="Courier New" w:cs="Courier New" w:hint="default"/>
      </w:rPr>
    </w:lvl>
    <w:lvl w:ilvl="5" w:tplc="041B0005" w:tentative="1">
      <w:start w:val="1"/>
      <w:numFmt w:val="bullet"/>
      <w:lvlText w:val=""/>
      <w:lvlJc w:val="left"/>
      <w:pPr>
        <w:ind w:left="4669" w:hanging="360"/>
      </w:pPr>
      <w:rPr>
        <w:rFonts w:ascii="Wingdings" w:hAnsi="Wingdings" w:hint="default"/>
      </w:rPr>
    </w:lvl>
    <w:lvl w:ilvl="6" w:tplc="041B0001" w:tentative="1">
      <w:start w:val="1"/>
      <w:numFmt w:val="bullet"/>
      <w:lvlText w:val=""/>
      <w:lvlJc w:val="left"/>
      <w:pPr>
        <w:ind w:left="5389" w:hanging="360"/>
      </w:pPr>
      <w:rPr>
        <w:rFonts w:ascii="Symbol" w:hAnsi="Symbol" w:hint="default"/>
      </w:rPr>
    </w:lvl>
    <w:lvl w:ilvl="7" w:tplc="041B0003" w:tentative="1">
      <w:start w:val="1"/>
      <w:numFmt w:val="bullet"/>
      <w:lvlText w:val="o"/>
      <w:lvlJc w:val="left"/>
      <w:pPr>
        <w:ind w:left="6109" w:hanging="360"/>
      </w:pPr>
      <w:rPr>
        <w:rFonts w:ascii="Courier New" w:hAnsi="Courier New" w:cs="Courier New" w:hint="default"/>
      </w:rPr>
    </w:lvl>
    <w:lvl w:ilvl="8" w:tplc="041B0005" w:tentative="1">
      <w:start w:val="1"/>
      <w:numFmt w:val="bullet"/>
      <w:lvlText w:val=""/>
      <w:lvlJc w:val="left"/>
      <w:pPr>
        <w:ind w:left="6829" w:hanging="360"/>
      </w:pPr>
      <w:rPr>
        <w:rFonts w:ascii="Wingdings" w:hAnsi="Wingdings" w:hint="default"/>
      </w:rPr>
    </w:lvl>
  </w:abstractNum>
  <w:abstractNum w:abstractNumId="127" w15:restartNumberingAfterBreak="0">
    <w:nsid w:val="79433EF4"/>
    <w:multiLevelType w:val="hybridMultilevel"/>
    <w:tmpl w:val="91C81F26"/>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8" w15:restartNumberingAfterBreak="0">
    <w:nsid w:val="798946C8"/>
    <w:multiLevelType w:val="hybridMultilevel"/>
    <w:tmpl w:val="5EB486E2"/>
    <w:lvl w:ilvl="0" w:tplc="F4DEA86A">
      <w:start w:val="1"/>
      <w:numFmt w:val="bullet"/>
      <w:lvlText w:val="-"/>
      <w:lvlJc w:val="left"/>
      <w:pPr>
        <w:ind w:left="360" w:hanging="360"/>
      </w:pPr>
      <w:rPr>
        <w:rFonts w:ascii="Times New Roman" w:eastAsia="Times New Roman" w:hAnsi="Times New Roman" w:cs="Times New Roman"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29" w15:restartNumberingAfterBreak="0">
    <w:nsid w:val="7B18243B"/>
    <w:multiLevelType w:val="singleLevel"/>
    <w:tmpl w:val="47D4EE00"/>
    <w:lvl w:ilvl="0">
      <w:start w:val="18"/>
      <w:numFmt w:val="decimal"/>
      <w:lvlText w:val="(%1)"/>
      <w:lvlJc w:val="left"/>
      <w:pPr>
        <w:ind w:left="0" w:firstLine="0"/>
      </w:pPr>
      <w:rPr>
        <w:rFonts w:ascii="Arial Narrow" w:hAnsi="Arial Narrow" w:cs="Arial" w:hint="default"/>
        <w:color w:val="auto"/>
      </w:rPr>
    </w:lvl>
  </w:abstractNum>
  <w:abstractNum w:abstractNumId="130" w15:restartNumberingAfterBreak="0">
    <w:nsid w:val="7BDD1F8D"/>
    <w:multiLevelType w:val="hybridMultilevel"/>
    <w:tmpl w:val="3954B8FA"/>
    <w:lvl w:ilvl="0" w:tplc="FFFFFFFF">
      <w:start w:val="1"/>
      <w:numFmt w:val="bullet"/>
      <w:lvlText w:val=""/>
      <w:lvlJc w:val="left"/>
      <w:pPr>
        <w:tabs>
          <w:tab w:val="num" w:pos="780"/>
        </w:tabs>
        <w:ind w:left="780" w:hanging="360"/>
      </w:pPr>
      <w:rPr>
        <w:rFonts w:ascii="Symbol" w:hAnsi="Symbol" w:hint="default"/>
      </w:rPr>
    </w:lvl>
    <w:lvl w:ilvl="1" w:tplc="FFFFFFFF">
      <w:start w:val="1"/>
      <w:numFmt w:val="bullet"/>
      <w:lvlText w:val="o"/>
      <w:lvlJc w:val="left"/>
      <w:pPr>
        <w:tabs>
          <w:tab w:val="num" w:pos="1500"/>
        </w:tabs>
        <w:ind w:left="1500" w:hanging="360"/>
      </w:pPr>
      <w:rPr>
        <w:rFonts w:ascii="Courier New" w:hAnsi="Courier New" w:cs="Courier New" w:hint="default"/>
      </w:rPr>
    </w:lvl>
    <w:lvl w:ilvl="2" w:tplc="FFFFFFFF" w:tentative="1">
      <w:start w:val="1"/>
      <w:numFmt w:val="bullet"/>
      <w:lvlText w:val=""/>
      <w:lvlJc w:val="left"/>
      <w:pPr>
        <w:tabs>
          <w:tab w:val="num" w:pos="2220"/>
        </w:tabs>
        <w:ind w:left="2220" w:hanging="360"/>
      </w:pPr>
      <w:rPr>
        <w:rFonts w:ascii="Wingdings" w:hAnsi="Wingdings" w:hint="default"/>
      </w:rPr>
    </w:lvl>
    <w:lvl w:ilvl="3" w:tplc="FFFFFFFF" w:tentative="1">
      <w:start w:val="1"/>
      <w:numFmt w:val="bullet"/>
      <w:lvlText w:val=""/>
      <w:lvlJc w:val="left"/>
      <w:pPr>
        <w:tabs>
          <w:tab w:val="num" w:pos="2940"/>
        </w:tabs>
        <w:ind w:left="2940" w:hanging="360"/>
      </w:pPr>
      <w:rPr>
        <w:rFonts w:ascii="Symbol" w:hAnsi="Symbol" w:hint="default"/>
      </w:rPr>
    </w:lvl>
    <w:lvl w:ilvl="4" w:tplc="FFFFFFFF" w:tentative="1">
      <w:start w:val="1"/>
      <w:numFmt w:val="bullet"/>
      <w:lvlText w:val="o"/>
      <w:lvlJc w:val="left"/>
      <w:pPr>
        <w:tabs>
          <w:tab w:val="num" w:pos="3660"/>
        </w:tabs>
        <w:ind w:left="3660" w:hanging="360"/>
      </w:pPr>
      <w:rPr>
        <w:rFonts w:ascii="Courier New" w:hAnsi="Courier New" w:cs="Courier New" w:hint="default"/>
      </w:rPr>
    </w:lvl>
    <w:lvl w:ilvl="5" w:tplc="FFFFFFFF" w:tentative="1">
      <w:start w:val="1"/>
      <w:numFmt w:val="bullet"/>
      <w:lvlText w:val=""/>
      <w:lvlJc w:val="left"/>
      <w:pPr>
        <w:tabs>
          <w:tab w:val="num" w:pos="4380"/>
        </w:tabs>
        <w:ind w:left="4380" w:hanging="360"/>
      </w:pPr>
      <w:rPr>
        <w:rFonts w:ascii="Wingdings" w:hAnsi="Wingdings" w:hint="default"/>
      </w:rPr>
    </w:lvl>
    <w:lvl w:ilvl="6" w:tplc="FFFFFFFF" w:tentative="1">
      <w:start w:val="1"/>
      <w:numFmt w:val="bullet"/>
      <w:lvlText w:val=""/>
      <w:lvlJc w:val="left"/>
      <w:pPr>
        <w:tabs>
          <w:tab w:val="num" w:pos="5100"/>
        </w:tabs>
        <w:ind w:left="5100" w:hanging="360"/>
      </w:pPr>
      <w:rPr>
        <w:rFonts w:ascii="Symbol" w:hAnsi="Symbol" w:hint="default"/>
      </w:rPr>
    </w:lvl>
    <w:lvl w:ilvl="7" w:tplc="FFFFFFFF" w:tentative="1">
      <w:start w:val="1"/>
      <w:numFmt w:val="bullet"/>
      <w:lvlText w:val="o"/>
      <w:lvlJc w:val="left"/>
      <w:pPr>
        <w:tabs>
          <w:tab w:val="num" w:pos="5820"/>
        </w:tabs>
        <w:ind w:left="5820" w:hanging="360"/>
      </w:pPr>
      <w:rPr>
        <w:rFonts w:ascii="Courier New" w:hAnsi="Courier New" w:cs="Courier New" w:hint="default"/>
      </w:rPr>
    </w:lvl>
    <w:lvl w:ilvl="8" w:tplc="FFFFFFFF" w:tentative="1">
      <w:start w:val="1"/>
      <w:numFmt w:val="bullet"/>
      <w:lvlText w:val=""/>
      <w:lvlJc w:val="left"/>
      <w:pPr>
        <w:tabs>
          <w:tab w:val="num" w:pos="6540"/>
        </w:tabs>
        <w:ind w:left="6540" w:hanging="360"/>
      </w:pPr>
      <w:rPr>
        <w:rFonts w:ascii="Wingdings" w:hAnsi="Wingdings" w:hint="default"/>
      </w:rPr>
    </w:lvl>
  </w:abstractNum>
  <w:abstractNum w:abstractNumId="131" w15:restartNumberingAfterBreak="0">
    <w:nsid w:val="7EEF5B8C"/>
    <w:multiLevelType w:val="hybridMultilevel"/>
    <w:tmpl w:val="C1881E22"/>
    <w:lvl w:ilvl="0" w:tplc="3F24CE6C">
      <w:numFmt w:val="bullet"/>
      <w:lvlText w:val="–"/>
      <w:lvlJc w:val="left"/>
      <w:pPr>
        <w:tabs>
          <w:tab w:val="num" w:pos="720"/>
        </w:tabs>
        <w:ind w:left="720" w:hanging="360"/>
      </w:pPr>
      <w:rPr>
        <w:rFonts w:ascii="Times New Roman" w:eastAsia="Times New Roman" w:hAnsi="Times New Roman" w:cs="Times New Roman" w:hint="default"/>
      </w:rPr>
    </w:lvl>
    <w:lvl w:ilvl="1" w:tplc="041B0003">
      <w:start w:val="1"/>
      <w:numFmt w:val="bullet"/>
      <w:lvlText w:val="o"/>
      <w:lvlJc w:val="left"/>
      <w:pPr>
        <w:tabs>
          <w:tab w:val="num" w:pos="1440"/>
        </w:tabs>
        <w:ind w:left="1440" w:hanging="360"/>
      </w:pPr>
      <w:rPr>
        <w:rFonts w:ascii="Courier New" w:hAnsi="Courier New" w:cs="Courier New" w:hint="default"/>
      </w:rPr>
    </w:lvl>
    <w:lvl w:ilvl="2" w:tplc="041B0005">
      <w:start w:val="1"/>
      <w:numFmt w:val="bullet"/>
      <w:lvlText w:val=""/>
      <w:lvlJc w:val="left"/>
      <w:pPr>
        <w:tabs>
          <w:tab w:val="num" w:pos="2160"/>
        </w:tabs>
        <w:ind w:left="2160" w:hanging="360"/>
      </w:pPr>
      <w:rPr>
        <w:rFonts w:ascii="Wingdings" w:hAnsi="Wingdings" w:hint="default"/>
      </w:rPr>
    </w:lvl>
    <w:lvl w:ilvl="3" w:tplc="041B0001">
      <w:start w:val="1"/>
      <w:numFmt w:val="bullet"/>
      <w:lvlText w:val=""/>
      <w:lvlJc w:val="left"/>
      <w:pPr>
        <w:tabs>
          <w:tab w:val="num" w:pos="2880"/>
        </w:tabs>
        <w:ind w:left="2880" w:hanging="360"/>
      </w:pPr>
      <w:rPr>
        <w:rFonts w:ascii="Symbol" w:hAnsi="Symbol" w:hint="default"/>
      </w:rPr>
    </w:lvl>
    <w:lvl w:ilvl="4" w:tplc="041B0003">
      <w:start w:val="1"/>
      <w:numFmt w:val="bullet"/>
      <w:lvlText w:val="o"/>
      <w:lvlJc w:val="left"/>
      <w:pPr>
        <w:tabs>
          <w:tab w:val="num" w:pos="3600"/>
        </w:tabs>
        <w:ind w:left="3600" w:hanging="360"/>
      </w:pPr>
      <w:rPr>
        <w:rFonts w:ascii="Courier New" w:hAnsi="Courier New" w:cs="Courier New" w:hint="default"/>
      </w:rPr>
    </w:lvl>
    <w:lvl w:ilvl="5" w:tplc="041B0005">
      <w:start w:val="1"/>
      <w:numFmt w:val="bullet"/>
      <w:lvlText w:val=""/>
      <w:lvlJc w:val="left"/>
      <w:pPr>
        <w:tabs>
          <w:tab w:val="num" w:pos="4320"/>
        </w:tabs>
        <w:ind w:left="4320" w:hanging="360"/>
      </w:pPr>
      <w:rPr>
        <w:rFonts w:ascii="Wingdings" w:hAnsi="Wingdings" w:hint="default"/>
      </w:rPr>
    </w:lvl>
    <w:lvl w:ilvl="6" w:tplc="041B0001">
      <w:start w:val="1"/>
      <w:numFmt w:val="bullet"/>
      <w:lvlText w:val=""/>
      <w:lvlJc w:val="left"/>
      <w:pPr>
        <w:tabs>
          <w:tab w:val="num" w:pos="5040"/>
        </w:tabs>
        <w:ind w:left="5040" w:hanging="360"/>
      </w:pPr>
      <w:rPr>
        <w:rFonts w:ascii="Symbol" w:hAnsi="Symbol" w:hint="default"/>
      </w:rPr>
    </w:lvl>
    <w:lvl w:ilvl="7" w:tplc="041B0003">
      <w:start w:val="1"/>
      <w:numFmt w:val="bullet"/>
      <w:lvlText w:val="o"/>
      <w:lvlJc w:val="left"/>
      <w:pPr>
        <w:tabs>
          <w:tab w:val="num" w:pos="5760"/>
        </w:tabs>
        <w:ind w:left="5760" w:hanging="360"/>
      </w:pPr>
      <w:rPr>
        <w:rFonts w:ascii="Courier New" w:hAnsi="Courier New" w:cs="Courier New" w:hint="default"/>
      </w:rPr>
    </w:lvl>
    <w:lvl w:ilvl="8" w:tplc="041B0005">
      <w:start w:val="1"/>
      <w:numFmt w:val="bullet"/>
      <w:lvlText w:val=""/>
      <w:lvlJc w:val="left"/>
      <w:pPr>
        <w:tabs>
          <w:tab w:val="num" w:pos="6480"/>
        </w:tabs>
        <w:ind w:left="6480" w:hanging="360"/>
      </w:pPr>
      <w:rPr>
        <w:rFonts w:ascii="Wingdings" w:hAnsi="Wingdings" w:hint="default"/>
      </w:rPr>
    </w:lvl>
  </w:abstractNum>
  <w:abstractNum w:abstractNumId="132" w15:restartNumberingAfterBreak="0">
    <w:nsid w:val="7FE304D9"/>
    <w:multiLevelType w:val="hybridMultilevel"/>
    <w:tmpl w:val="5E323B18"/>
    <w:lvl w:ilvl="0" w:tplc="B3E84CF4">
      <w:start w:val="65535"/>
      <w:numFmt w:val="bullet"/>
      <w:lvlText w:val="-"/>
      <w:lvlJc w:val="left"/>
      <w:pPr>
        <w:tabs>
          <w:tab w:val="num" w:pos="720"/>
        </w:tabs>
        <w:ind w:left="720" w:hanging="360"/>
      </w:pPr>
      <w:rPr>
        <w:rFonts w:ascii="Courier New" w:hAnsi="Courier New" w:cs="Courier New"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3" w15:restartNumberingAfterBreak="0">
    <w:nsid w:val="7FE8320B"/>
    <w:multiLevelType w:val="hybridMultilevel"/>
    <w:tmpl w:val="08C606C2"/>
    <w:lvl w:ilvl="0" w:tplc="517A0738">
      <w:start w:val="65535"/>
      <w:numFmt w:val="bullet"/>
      <w:lvlText w:val="-"/>
      <w:lvlJc w:val="left"/>
      <w:pPr>
        <w:ind w:left="720" w:hanging="360"/>
      </w:pPr>
      <w:rPr>
        <w:rFonts w:ascii="Arial"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386030250">
    <w:abstractNumId w:val="2"/>
  </w:num>
  <w:num w:numId="2" w16cid:durableId="1659721512">
    <w:abstractNumId w:val="126"/>
  </w:num>
  <w:num w:numId="3" w16cid:durableId="1561746991">
    <w:abstractNumId w:val="68"/>
  </w:num>
  <w:num w:numId="4" w16cid:durableId="1920553495">
    <w:abstractNumId w:val="123"/>
  </w:num>
  <w:num w:numId="5" w16cid:durableId="1913349469">
    <w:abstractNumId w:val="66"/>
  </w:num>
  <w:num w:numId="6" w16cid:durableId="79067125">
    <w:abstractNumId w:val="1"/>
    <w:lvlOverride w:ilvl="0">
      <w:lvl w:ilvl="0">
        <w:start w:val="65535"/>
        <w:numFmt w:val="bullet"/>
        <w:lvlText w:val="-"/>
        <w:legacy w:legacy="1" w:legacySpace="0" w:legacyIndent="274"/>
        <w:lvlJc w:val="left"/>
        <w:rPr>
          <w:rFonts w:ascii="Courier New" w:hAnsi="Courier New" w:cs="Courier New" w:hint="default"/>
        </w:rPr>
      </w:lvl>
    </w:lvlOverride>
  </w:num>
  <w:num w:numId="7" w16cid:durableId="1233739608">
    <w:abstractNumId w:val="4"/>
  </w:num>
  <w:num w:numId="8" w16cid:durableId="1853639278">
    <w:abstractNumId w:val="5"/>
  </w:num>
  <w:num w:numId="9" w16cid:durableId="1140802569">
    <w:abstractNumId w:val="13"/>
  </w:num>
  <w:num w:numId="10" w16cid:durableId="426194149">
    <w:abstractNumId w:val="1"/>
    <w:lvlOverride w:ilvl="0">
      <w:lvl w:ilvl="0">
        <w:start w:val="65535"/>
        <w:numFmt w:val="bullet"/>
        <w:lvlText w:val="-"/>
        <w:legacy w:legacy="1" w:legacySpace="0" w:legacyIndent="139"/>
        <w:lvlJc w:val="left"/>
        <w:rPr>
          <w:rFonts w:ascii="Times New Roman" w:hAnsi="Times New Roman" w:cs="Times New Roman" w:hint="default"/>
        </w:rPr>
      </w:lvl>
    </w:lvlOverride>
  </w:num>
  <w:num w:numId="11" w16cid:durableId="1708018524">
    <w:abstractNumId w:val="97"/>
  </w:num>
  <w:num w:numId="12" w16cid:durableId="1029066566">
    <w:abstractNumId w:val="122"/>
  </w:num>
  <w:num w:numId="13" w16cid:durableId="1203202270">
    <w:abstractNumId w:val="122"/>
    <w:lvlOverride w:ilvl="0">
      <w:lvl w:ilvl="0">
        <w:start w:val="8"/>
        <w:numFmt w:val="decimal"/>
        <w:lvlText w:val="(%1)"/>
        <w:legacy w:legacy="1" w:legacySpace="0" w:legacyIndent="557"/>
        <w:lvlJc w:val="left"/>
        <w:rPr>
          <w:rFonts w:ascii="Arial Narrow" w:hAnsi="Arial Narrow" w:cs="Arial" w:hint="default"/>
        </w:rPr>
      </w:lvl>
    </w:lvlOverride>
  </w:num>
  <w:num w:numId="14" w16cid:durableId="950434987">
    <w:abstractNumId w:val="105"/>
  </w:num>
  <w:num w:numId="15" w16cid:durableId="1263682111">
    <w:abstractNumId w:val="65"/>
  </w:num>
  <w:num w:numId="16" w16cid:durableId="1223560809">
    <w:abstractNumId w:val="44"/>
  </w:num>
  <w:num w:numId="17" w16cid:durableId="1374962482">
    <w:abstractNumId w:val="103"/>
  </w:num>
  <w:num w:numId="18" w16cid:durableId="1469394182">
    <w:abstractNumId w:val="53"/>
  </w:num>
  <w:num w:numId="19" w16cid:durableId="1597253821">
    <w:abstractNumId w:val="45"/>
  </w:num>
  <w:num w:numId="20" w16cid:durableId="1921521641">
    <w:abstractNumId w:val="129"/>
  </w:num>
  <w:num w:numId="21" w16cid:durableId="709182340">
    <w:abstractNumId w:val="17"/>
  </w:num>
  <w:num w:numId="22" w16cid:durableId="2098822883">
    <w:abstractNumId w:val="17"/>
    <w:lvlOverride w:ilvl="0">
      <w:lvl w:ilvl="0">
        <w:start w:val="19"/>
        <w:numFmt w:val="decimal"/>
        <w:lvlText w:val="(%1)"/>
        <w:legacy w:legacy="1" w:legacySpace="0" w:legacyIndent="557"/>
        <w:lvlJc w:val="left"/>
        <w:rPr>
          <w:rFonts w:ascii="Arial Narrow" w:hAnsi="Arial Narrow" w:cs="Arial" w:hint="default"/>
          <w:b w:val="0"/>
        </w:rPr>
      </w:lvl>
    </w:lvlOverride>
  </w:num>
  <w:num w:numId="23" w16cid:durableId="1538421679">
    <w:abstractNumId w:val="37"/>
  </w:num>
  <w:num w:numId="24" w16cid:durableId="921723785">
    <w:abstractNumId w:val="62"/>
  </w:num>
  <w:num w:numId="25" w16cid:durableId="1969314544">
    <w:abstractNumId w:val="121"/>
  </w:num>
  <w:num w:numId="26" w16cid:durableId="1817255299">
    <w:abstractNumId w:val="19"/>
  </w:num>
  <w:num w:numId="27" w16cid:durableId="1645507824">
    <w:abstractNumId w:val="104"/>
  </w:num>
  <w:num w:numId="28" w16cid:durableId="1661157668">
    <w:abstractNumId w:val="1"/>
    <w:lvlOverride w:ilvl="0">
      <w:lvl w:ilvl="0">
        <w:start w:val="65535"/>
        <w:numFmt w:val="bullet"/>
        <w:lvlText w:val="-"/>
        <w:legacy w:legacy="1" w:legacySpace="0" w:legacyIndent="288"/>
        <w:lvlJc w:val="left"/>
        <w:rPr>
          <w:rFonts w:ascii="Courier New" w:hAnsi="Courier New" w:cs="Courier New" w:hint="default"/>
        </w:rPr>
      </w:lvl>
    </w:lvlOverride>
  </w:num>
  <w:num w:numId="29" w16cid:durableId="2073657271">
    <w:abstractNumId w:val="1"/>
    <w:lvlOverride w:ilvl="0">
      <w:lvl w:ilvl="0">
        <w:start w:val="65535"/>
        <w:numFmt w:val="bullet"/>
        <w:lvlText w:val="-"/>
        <w:legacy w:legacy="1" w:legacySpace="0" w:legacyIndent="432"/>
        <w:lvlJc w:val="left"/>
        <w:rPr>
          <w:rFonts w:ascii="Arial" w:hAnsi="Arial" w:cs="Arial" w:hint="default"/>
        </w:rPr>
      </w:lvl>
    </w:lvlOverride>
  </w:num>
  <w:num w:numId="30" w16cid:durableId="1635325837">
    <w:abstractNumId w:val="102"/>
  </w:num>
  <w:num w:numId="31" w16cid:durableId="1624925027">
    <w:abstractNumId w:val="22"/>
  </w:num>
  <w:num w:numId="32" w16cid:durableId="280039682">
    <w:abstractNumId w:val="41"/>
  </w:num>
  <w:num w:numId="33" w16cid:durableId="16003416">
    <w:abstractNumId w:val="1"/>
    <w:lvlOverride w:ilvl="0">
      <w:lvl w:ilvl="0">
        <w:start w:val="65535"/>
        <w:numFmt w:val="bullet"/>
        <w:lvlText w:val="-"/>
        <w:legacy w:legacy="1" w:legacySpace="0" w:legacyIndent="283"/>
        <w:lvlJc w:val="left"/>
        <w:rPr>
          <w:rFonts w:ascii="Times New Roman" w:hAnsi="Times New Roman" w:cs="Times New Roman" w:hint="default"/>
        </w:rPr>
      </w:lvl>
    </w:lvlOverride>
  </w:num>
  <w:num w:numId="34" w16cid:durableId="1630359544">
    <w:abstractNumId w:val="16"/>
  </w:num>
  <w:num w:numId="35" w16cid:durableId="1237015379">
    <w:abstractNumId w:val="21"/>
  </w:num>
  <w:num w:numId="36" w16cid:durableId="1600143626">
    <w:abstractNumId w:val="48"/>
  </w:num>
  <w:num w:numId="37" w16cid:durableId="151482926">
    <w:abstractNumId w:val="101"/>
  </w:num>
  <w:num w:numId="38" w16cid:durableId="491406685">
    <w:abstractNumId w:val="28"/>
  </w:num>
  <w:num w:numId="39" w16cid:durableId="1135442520">
    <w:abstractNumId w:val="55"/>
  </w:num>
  <w:num w:numId="40" w16cid:durableId="2069910785">
    <w:abstractNumId w:val="77"/>
  </w:num>
  <w:num w:numId="41" w16cid:durableId="1607229762">
    <w:abstractNumId w:val="74"/>
  </w:num>
  <w:num w:numId="42" w16cid:durableId="1724212225">
    <w:abstractNumId w:val="132"/>
  </w:num>
  <w:num w:numId="43" w16cid:durableId="1428960344">
    <w:abstractNumId w:val="87"/>
  </w:num>
  <w:num w:numId="44" w16cid:durableId="1983656167">
    <w:abstractNumId w:val="128"/>
  </w:num>
  <w:num w:numId="45" w16cid:durableId="1704860635">
    <w:abstractNumId w:val="30"/>
  </w:num>
  <w:num w:numId="46" w16cid:durableId="1631009414">
    <w:abstractNumId w:val="0"/>
  </w:num>
  <w:num w:numId="47" w16cid:durableId="643975062">
    <w:abstractNumId w:val="31"/>
  </w:num>
  <w:num w:numId="48" w16cid:durableId="1788698279">
    <w:abstractNumId w:val="114"/>
  </w:num>
  <w:num w:numId="49" w16cid:durableId="1898780237">
    <w:abstractNumId w:val="70"/>
  </w:num>
  <w:num w:numId="50" w16cid:durableId="2012875590">
    <w:abstractNumId w:val="58"/>
  </w:num>
  <w:num w:numId="51" w16cid:durableId="1365206788">
    <w:abstractNumId w:val="96"/>
  </w:num>
  <w:num w:numId="52" w16cid:durableId="875779163">
    <w:abstractNumId w:val="71"/>
  </w:num>
  <w:num w:numId="53" w16cid:durableId="1934125681">
    <w:abstractNumId w:val="57"/>
  </w:num>
  <w:num w:numId="54" w16cid:durableId="1515921045">
    <w:abstractNumId w:val="40"/>
  </w:num>
  <w:num w:numId="55" w16cid:durableId="1775318129">
    <w:abstractNumId w:val="99"/>
  </w:num>
  <w:num w:numId="56" w16cid:durableId="1372999236">
    <w:abstractNumId w:val="133"/>
  </w:num>
  <w:num w:numId="57" w16cid:durableId="1876499630">
    <w:abstractNumId w:val="47"/>
  </w:num>
  <w:num w:numId="58" w16cid:durableId="1384595986">
    <w:abstractNumId w:val="119"/>
  </w:num>
  <w:num w:numId="59" w16cid:durableId="1806121808">
    <w:abstractNumId w:val="29"/>
  </w:num>
  <w:num w:numId="60" w16cid:durableId="902789878">
    <w:abstractNumId w:val="130"/>
  </w:num>
  <w:num w:numId="61" w16cid:durableId="696153983">
    <w:abstractNumId w:val="50"/>
  </w:num>
  <w:num w:numId="62" w16cid:durableId="1154682204">
    <w:abstractNumId w:val="35"/>
  </w:num>
  <w:num w:numId="63" w16cid:durableId="460802267">
    <w:abstractNumId w:val="1"/>
    <w:lvlOverride w:ilvl="0">
      <w:lvl w:ilvl="0">
        <w:start w:val="65535"/>
        <w:numFmt w:val="bullet"/>
        <w:lvlText w:val="-"/>
        <w:legacy w:legacy="1" w:legacySpace="0" w:legacyIndent="283"/>
        <w:lvlJc w:val="left"/>
        <w:rPr>
          <w:rFonts w:ascii="Arial" w:hAnsi="Arial" w:cs="Arial" w:hint="default"/>
        </w:rPr>
      </w:lvl>
    </w:lvlOverride>
  </w:num>
  <w:num w:numId="64" w16cid:durableId="1454980046">
    <w:abstractNumId w:val="15"/>
  </w:num>
  <w:num w:numId="65" w16cid:durableId="929236101">
    <w:abstractNumId w:val="42"/>
  </w:num>
  <w:num w:numId="66" w16cid:durableId="603079157">
    <w:abstractNumId w:val="120"/>
  </w:num>
  <w:num w:numId="67" w16cid:durableId="1360014453">
    <w:abstractNumId w:val="94"/>
  </w:num>
  <w:num w:numId="68" w16cid:durableId="121189763">
    <w:abstractNumId w:val="107"/>
  </w:num>
  <w:num w:numId="69" w16cid:durableId="1883203301">
    <w:abstractNumId w:val="46"/>
  </w:num>
  <w:num w:numId="70" w16cid:durableId="183137547">
    <w:abstractNumId w:val="25"/>
  </w:num>
  <w:num w:numId="71" w16cid:durableId="824587829">
    <w:abstractNumId w:val="61"/>
  </w:num>
  <w:num w:numId="72" w16cid:durableId="1600210827">
    <w:abstractNumId w:val="118"/>
  </w:num>
  <w:num w:numId="73" w16cid:durableId="1281299254">
    <w:abstractNumId w:val="127"/>
  </w:num>
  <w:num w:numId="74" w16cid:durableId="252399896">
    <w:abstractNumId w:val="64"/>
  </w:num>
  <w:num w:numId="75" w16cid:durableId="1981958716">
    <w:abstractNumId w:val="108"/>
  </w:num>
  <w:num w:numId="76" w16cid:durableId="1444495512">
    <w:abstractNumId w:val="23"/>
  </w:num>
  <w:num w:numId="77" w16cid:durableId="1596356761">
    <w:abstractNumId w:val="75"/>
  </w:num>
  <w:num w:numId="78" w16cid:durableId="1380589361">
    <w:abstractNumId w:val="76"/>
  </w:num>
  <w:num w:numId="79" w16cid:durableId="1716584565">
    <w:abstractNumId w:val="27"/>
  </w:num>
  <w:num w:numId="80" w16cid:durableId="1178545960">
    <w:abstractNumId w:val="59"/>
  </w:num>
  <w:num w:numId="81" w16cid:durableId="1052314037">
    <w:abstractNumId w:val="115"/>
  </w:num>
  <w:num w:numId="82" w16cid:durableId="684750056">
    <w:abstractNumId w:val="89"/>
  </w:num>
  <w:num w:numId="83" w16cid:durableId="1595937319">
    <w:abstractNumId w:val="43"/>
  </w:num>
  <w:num w:numId="84" w16cid:durableId="1045133145">
    <w:abstractNumId w:val="113"/>
  </w:num>
  <w:num w:numId="85" w16cid:durableId="970134735">
    <w:abstractNumId w:val="20"/>
  </w:num>
  <w:num w:numId="86" w16cid:durableId="1759446853">
    <w:abstractNumId w:val="32"/>
  </w:num>
  <w:num w:numId="87" w16cid:durableId="31000103">
    <w:abstractNumId w:val="93"/>
  </w:num>
  <w:num w:numId="88" w16cid:durableId="1362239579">
    <w:abstractNumId w:val="24"/>
  </w:num>
  <w:num w:numId="89" w16cid:durableId="958872468">
    <w:abstractNumId w:val="92"/>
  </w:num>
  <w:num w:numId="90" w16cid:durableId="764616329">
    <w:abstractNumId w:val="90"/>
  </w:num>
  <w:num w:numId="91" w16cid:durableId="587268844">
    <w:abstractNumId w:val="34"/>
  </w:num>
  <w:num w:numId="92" w16cid:durableId="70664353">
    <w:abstractNumId w:val="100"/>
  </w:num>
  <w:num w:numId="93" w16cid:durableId="406347200">
    <w:abstractNumId w:val="60"/>
  </w:num>
  <w:num w:numId="94" w16cid:durableId="1615480325">
    <w:abstractNumId w:val="125"/>
  </w:num>
  <w:num w:numId="95" w16cid:durableId="62027582">
    <w:abstractNumId w:val="106"/>
  </w:num>
  <w:num w:numId="96" w16cid:durableId="644047087">
    <w:abstractNumId w:val="88"/>
  </w:num>
  <w:num w:numId="97" w16cid:durableId="894042890">
    <w:abstractNumId w:val="67"/>
  </w:num>
  <w:num w:numId="98" w16cid:durableId="1103500055">
    <w:abstractNumId w:val="33"/>
  </w:num>
  <w:num w:numId="99" w16cid:durableId="12925330">
    <w:abstractNumId w:val="116"/>
  </w:num>
  <w:num w:numId="100" w16cid:durableId="224224698">
    <w:abstractNumId w:val="111"/>
  </w:num>
  <w:num w:numId="101" w16cid:durableId="1987856353">
    <w:abstractNumId w:val="7"/>
  </w:num>
  <w:num w:numId="102" w16cid:durableId="1478765145">
    <w:abstractNumId w:val="11"/>
  </w:num>
  <w:num w:numId="103" w16cid:durableId="729695179">
    <w:abstractNumId w:val="12"/>
  </w:num>
  <w:num w:numId="104" w16cid:durableId="2128960364">
    <w:abstractNumId w:val="36"/>
  </w:num>
  <w:num w:numId="105" w16cid:durableId="1791049422">
    <w:abstractNumId w:val="18"/>
  </w:num>
  <w:num w:numId="106" w16cid:durableId="1630434837">
    <w:abstractNumId w:val="91"/>
  </w:num>
  <w:num w:numId="107" w16cid:durableId="359667561">
    <w:abstractNumId w:val="26"/>
  </w:num>
  <w:num w:numId="108" w16cid:durableId="1058093653">
    <w:abstractNumId w:val="9"/>
  </w:num>
  <w:num w:numId="109" w16cid:durableId="1280524909">
    <w:abstractNumId w:val="10"/>
  </w:num>
  <w:num w:numId="110" w16cid:durableId="170418474">
    <w:abstractNumId w:val="63"/>
  </w:num>
  <w:num w:numId="111" w16cid:durableId="537353889">
    <w:abstractNumId w:val="6"/>
  </w:num>
  <w:num w:numId="112" w16cid:durableId="1541626876">
    <w:abstractNumId w:val="83"/>
  </w:num>
  <w:num w:numId="113" w16cid:durableId="71585010">
    <w:abstractNumId w:val="82"/>
  </w:num>
  <w:num w:numId="114" w16cid:durableId="860707576">
    <w:abstractNumId w:val="49"/>
  </w:num>
  <w:num w:numId="115" w16cid:durableId="1687563000">
    <w:abstractNumId w:val="14"/>
  </w:num>
  <w:num w:numId="116" w16cid:durableId="1483426513">
    <w:abstractNumId w:val="131"/>
  </w:num>
  <w:num w:numId="117" w16cid:durableId="2001345340">
    <w:abstractNumId w:val="39"/>
  </w:num>
  <w:num w:numId="118" w16cid:durableId="440878808">
    <w:abstractNumId w:val="117"/>
  </w:num>
  <w:num w:numId="119" w16cid:durableId="1131481905">
    <w:abstractNumId w:val="52"/>
  </w:num>
  <w:num w:numId="120" w16cid:durableId="1062757937">
    <w:abstractNumId w:val="49"/>
  </w:num>
  <w:num w:numId="121" w16cid:durableId="272637318">
    <w:abstractNumId w:val="3"/>
  </w:num>
  <w:num w:numId="122" w16cid:durableId="163085525">
    <w:abstractNumId w:val="81"/>
  </w:num>
  <w:num w:numId="123" w16cid:durableId="382338556">
    <w:abstractNumId w:val="80"/>
  </w:num>
  <w:num w:numId="124" w16cid:durableId="136652906">
    <w:abstractNumId w:val="82"/>
  </w:num>
  <w:num w:numId="125" w16cid:durableId="965550791">
    <w:abstractNumId w:val="51"/>
    <w:lvlOverride w:ilvl="0">
      <w:startOverride w:val="1"/>
    </w:lvlOverride>
    <w:lvlOverride w:ilvl="1"/>
    <w:lvlOverride w:ilvl="2"/>
    <w:lvlOverride w:ilvl="3"/>
    <w:lvlOverride w:ilvl="4"/>
    <w:lvlOverride w:ilvl="5"/>
    <w:lvlOverride w:ilvl="6"/>
    <w:lvlOverride w:ilvl="7"/>
    <w:lvlOverride w:ilvl="8"/>
  </w:num>
  <w:num w:numId="126" w16cid:durableId="398866775">
    <w:abstractNumId w:val="78"/>
  </w:num>
  <w:num w:numId="127" w16cid:durableId="114758138">
    <w:abstractNumId w:val="84"/>
  </w:num>
  <w:num w:numId="128" w16cid:durableId="139344324">
    <w:abstractNumId w:val="85"/>
  </w:num>
  <w:num w:numId="129" w16cid:durableId="1925190512">
    <w:abstractNumId w:val="86"/>
  </w:num>
  <w:num w:numId="130" w16cid:durableId="74981861">
    <w:abstractNumId w:val="79"/>
  </w:num>
  <w:num w:numId="131" w16cid:durableId="1439134121">
    <w:abstractNumId w:val="95"/>
    <w:lvlOverride w:ilvl="0">
      <w:startOverride w:val="1"/>
    </w:lvlOverride>
    <w:lvlOverride w:ilvl="1"/>
    <w:lvlOverride w:ilvl="2"/>
    <w:lvlOverride w:ilvl="3"/>
    <w:lvlOverride w:ilvl="4"/>
    <w:lvlOverride w:ilvl="5"/>
    <w:lvlOverride w:ilvl="6"/>
    <w:lvlOverride w:ilvl="7"/>
    <w:lvlOverride w:ilvl="8"/>
  </w:num>
  <w:num w:numId="132" w16cid:durableId="459037985">
    <w:abstractNumId w:val="98"/>
    <w:lvlOverride w:ilvl="0">
      <w:startOverride w:val="1"/>
    </w:lvlOverride>
    <w:lvlOverride w:ilvl="1"/>
    <w:lvlOverride w:ilvl="2"/>
    <w:lvlOverride w:ilvl="3"/>
    <w:lvlOverride w:ilvl="4"/>
    <w:lvlOverride w:ilvl="5"/>
    <w:lvlOverride w:ilvl="6"/>
    <w:lvlOverride w:ilvl="7"/>
    <w:lvlOverride w:ilvl="8"/>
  </w:num>
  <w:num w:numId="133" w16cid:durableId="1038239655">
    <w:abstractNumId w:val="54"/>
  </w:num>
  <w:num w:numId="134" w16cid:durableId="975839637">
    <w:abstractNumId w:val="69"/>
  </w:num>
  <w:num w:numId="135" w16cid:durableId="308632281">
    <w:abstractNumId w:val="56"/>
  </w:num>
  <w:num w:numId="136" w16cid:durableId="487983355">
    <w:abstractNumId w:val="73"/>
  </w:num>
  <w:num w:numId="137" w16cid:durableId="1724333939">
    <w:abstractNumId w:val="39"/>
  </w:num>
  <w:num w:numId="138" w16cid:durableId="665790366">
    <w:abstractNumId w:val="110"/>
  </w:num>
  <w:num w:numId="139" w16cid:durableId="646979725">
    <w:abstractNumId w:val="124"/>
  </w:num>
  <w:num w:numId="140" w16cid:durableId="1399400061">
    <w:abstractNumId w:val="112"/>
  </w:num>
  <w:num w:numId="141" w16cid:durableId="760755988">
    <w:abstractNumId w:val="109"/>
  </w:num>
  <w:num w:numId="142" w16cid:durableId="86929860">
    <w:abstractNumId w:val="72"/>
  </w:num>
  <w:num w:numId="143" w16cid:durableId="939332583">
    <w:abstractNumId w:val="38"/>
  </w:num>
  <w:numIdMacAtCleanup w:val="1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GrammaticalErrors/>
  <w:proofState w:spelling="clean" w:grammar="clean"/>
  <w:revisionView w:inkAnnotations="0"/>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515D"/>
    <w:rsid w:val="00000344"/>
    <w:rsid w:val="00001046"/>
    <w:rsid w:val="0000124F"/>
    <w:rsid w:val="00001A09"/>
    <w:rsid w:val="00001C4E"/>
    <w:rsid w:val="00001D6D"/>
    <w:rsid w:val="00002E0E"/>
    <w:rsid w:val="00003355"/>
    <w:rsid w:val="00004EE3"/>
    <w:rsid w:val="0000627B"/>
    <w:rsid w:val="00006992"/>
    <w:rsid w:val="00007912"/>
    <w:rsid w:val="000105B7"/>
    <w:rsid w:val="000106D6"/>
    <w:rsid w:val="00010D97"/>
    <w:rsid w:val="000114EE"/>
    <w:rsid w:val="00011832"/>
    <w:rsid w:val="000118C8"/>
    <w:rsid w:val="00012490"/>
    <w:rsid w:val="00012D80"/>
    <w:rsid w:val="000131A4"/>
    <w:rsid w:val="00014CC1"/>
    <w:rsid w:val="00014F42"/>
    <w:rsid w:val="000155A4"/>
    <w:rsid w:val="00016BCB"/>
    <w:rsid w:val="00017D02"/>
    <w:rsid w:val="00022977"/>
    <w:rsid w:val="00022DDD"/>
    <w:rsid w:val="00023261"/>
    <w:rsid w:val="00023F81"/>
    <w:rsid w:val="000241B2"/>
    <w:rsid w:val="00024250"/>
    <w:rsid w:val="000246A5"/>
    <w:rsid w:val="00024E5C"/>
    <w:rsid w:val="00025858"/>
    <w:rsid w:val="00025FA6"/>
    <w:rsid w:val="0002627F"/>
    <w:rsid w:val="000266BC"/>
    <w:rsid w:val="000267E5"/>
    <w:rsid w:val="00026C8D"/>
    <w:rsid w:val="0002731D"/>
    <w:rsid w:val="0002798E"/>
    <w:rsid w:val="000316F9"/>
    <w:rsid w:val="00031F99"/>
    <w:rsid w:val="00032FE7"/>
    <w:rsid w:val="00033D91"/>
    <w:rsid w:val="00034601"/>
    <w:rsid w:val="00034BA3"/>
    <w:rsid w:val="00035946"/>
    <w:rsid w:val="000365A2"/>
    <w:rsid w:val="00036CCC"/>
    <w:rsid w:val="000375D1"/>
    <w:rsid w:val="00040035"/>
    <w:rsid w:val="000402FA"/>
    <w:rsid w:val="000403D1"/>
    <w:rsid w:val="00040D63"/>
    <w:rsid w:val="00041543"/>
    <w:rsid w:val="000420A1"/>
    <w:rsid w:val="00044C9F"/>
    <w:rsid w:val="00044DB6"/>
    <w:rsid w:val="0004601F"/>
    <w:rsid w:val="0004680D"/>
    <w:rsid w:val="00050B08"/>
    <w:rsid w:val="00051275"/>
    <w:rsid w:val="000518C0"/>
    <w:rsid w:val="00052166"/>
    <w:rsid w:val="000523A5"/>
    <w:rsid w:val="000532C2"/>
    <w:rsid w:val="000539A5"/>
    <w:rsid w:val="00054413"/>
    <w:rsid w:val="00054FD7"/>
    <w:rsid w:val="000563D1"/>
    <w:rsid w:val="00056555"/>
    <w:rsid w:val="00056D03"/>
    <w:rsid w:val="000574FE"/>
    <w:rsid w:val="00057668"/>
    <w:rsid w:val="0006019C"/>
    <w:rsid w:val="000602B8"/>
    <w:rsid w:val="00060411"/>
    <w:rsid w:val="00060515"/>
    <w:rsid w:val="000608E6"/>
    <w:rsid w:val="00062B97"/>
    <w:rsid w:val="00064FE5"/>
    <w:rsid w:val="00065861"/>
    <w:rsid w:val="000661E6"/>
    <w:rsid w:val="000669DB"/>
    <w:rsid w:val="00066DBB"/>
    <w:rsid w:val="00067732"/>
    <w:rsid w:val="000707E2"/>
    <w:rsid w:val="00070D84"/>
    <w:rsid w:val="00071A17"/>
    <w:rsid w:val="00072EE2"/>
    <w:rsid w:val="000739E2"/>
    <w:rsid w:val="00074437"/>
    <w:rsid w:val="0007454B"/>
    <w:rsid w:val="00074C7B"/>
    <w:rsid w:val="000750C8"/>
    <w:rsid w:val="00075449"/>
    <w:rsid w:val="00075B91"/>
    <w:rsid w:val="000766C0"/>
    <w:rsid w:val="00076904"/>
    <w:rsid w:val="0007799B"/>
    <w:rsid w:val="000801B3"/>
    <w:rsid w:val="0008137B"/>
    <w:rsid w:val="000816F2"/>
    <w:rsid w:val="00081B7C"/>
    <w:rsid w:val="00081BC2"/>
    <w:rsid w:val="00082026"/>
    <w:rsid w:val="000829B7"/>
    <w:rsid w:val="00082D71"/>
    <w:rsid w:val="00082F57"/>
    <w:rsid w:val="00084247"/>
    <w:rsid w:val="00085997"/>
    <w:rsid w:val="00087203"/>
    <w:rsid w:val="000874F6"/>
    <w:rsid w:val="0008751D"/>
    <w:rsid w:val="00087D57"/>
    <w:rsid w:val="0009072D"/>
    <w:rsid w:val="00091807"/>
    <w:rsid w:val="0009197D"/>
    <w:rsid w:val="0009387A"/>
    <w:rsid w:val="000964A4"/>
    <w:rsid w:val="0009657A"/>
    <w:rsid w:val="00096B04"/>
    <w:rsid w:val="00096B33"/>
    <w:rsid w:val="000A076C"/>
    <w:rsid w:val="000A077E"/>
    <w:rsid w:val="000A10C2"/>
    <w:rsid w:val="000A21A4"/>
    <w:rsid w:val="000A39BE"/>
    <w:rsid w:val="000A56C7"/>
    <w:rsid w:val="000A5D30"/>
    <w:rsid w:val="000A7077"/>
    <w:rsid w:val="000A747C"/>
    <w:rsid w:val="000A7668"/>
    <w:rsid w:val="000A766B"/>
    <w:rsid w:val="000A78B7"/>
    <w:rsid w:val="000B04F0"/>
    <w:rsid w:val="000B0739"/>
    <w:rsid w:val="000B0986"/>
    <w:rsid w:val="000B0A34"/>
    <w:rsid w:val="000B1A9C"/>
    <w:rsid w:val="000B3B86"/>
    <w:rsid w:val="000B4DDC"/>
    <w:rsid w:val="000B4FF3"/>
    <w:rsid w:val="000B5926"/>
    <w:rsid w:val="000B6273"/>
    <w:rsid w:val="000B6CD9"/>
    <w:rsid w:val="000B6FD9"/>
    <w:rsid w:val="000C0ED6"/>
    <w:rsid w:val="000C0FD5"/>
    <w:rsid w:val="000C1C3B"/>
    <w:rsid w:val="000C4AE7"/>
    <w:rsid w:val="000C4D39"/>
    <w:rsid w:val="000C4E8E"/>
    <w:rsid w:val="000C54C0"/>
    <w:rsid w:val="000C6B88"/>
    <w:rsid w:val="000D0046"/>
    <w:rsid w:val="000D0DD5"/>
    <w:rsid w:val="000D14D2"/>
    <w:rsid w:val="000D27E2"/>
    <w:rsid w:val="000D2C32"/>
    <w:rsid w:val="000D2DD5"/>
    <w:rsid w:val="000D3B85"/>
    <w:rsid w:val="000D4CB4"/>
    <w:rsid w:val="000D4FBC"/>
    <w:rsid w:val="000D535B"/>
    <w:rsid w:val="000D57E2"/>
    <w:rsid w:val="000D6539"/>
    <w:rsid w:val="000D6E06"/>
    <w:rsid w:val="000E00E5"/>
    <w:rsid w:val="000E06E5"/>
    <w:rsid w:val="000E0775"/>
    <w:rsid w:val="000E1455"/>
    <w:rsid w:val="000E1514"/>
    <w:rsid w:val="000E30A2"/>
    <w:rsid w:val="000E3A39"/>
    <w:rsid w:val="000E56B2"/>
    <w:rsid w:val="000E5B28"/>
    <w:rsid w:val="000E6B8B"/>
    <w:rsid w:val="000E6E95"/>
    <w:rsid w:val="000F014C"/>
    <w:rsid w:val="000F0486"/>
    <w:rsid w:val="000F13BA"/>
    <w:rsid w:val="000F16D6"/>
    <w:rsid w:val="000F2653"/>
    <w:rsid w:val="000F2893"/>
    <w:rsid w:val="000F3006"/>
    <w:rsid w:val="000F7F49"/>
    <w:rsid w:val="00100AA5"/>
    <w:rsid w:val="00100E34"/>
    <w:rsid w:val="00102994"/>
    <w:rsid w:val="00105D36"/>
    <w:rsid w:val="00106487"/>
    <w:rsid w:val="001068AB"/>
    <w:rsid w:val="0010700D"/>
    <w:rsid w:val="0011087B"/>
    <w:rsid w:val="001108C0"/>
    <w:rsid w:val="00110F10"/>
    <w:rsid w:val="001112A1"/>
    <w:rsid w:val="001132A0"/>
    <w:rsid w:val="00114F1C"/>
    <w:rsid w:val="001159FB"/>
    <w:rsid w:val="00115C06"/>
    <w:rsid w:val="0011613A"/>
    <w:rsid w:val="00117DCB"/>
    <w:rsid w:val="00120B27"/>
    <w:rsid w:val="00121008"/>
    <w:rsid w:val="001214A4"/>
    <w:rsid w:val="00122589"/>
    <w:rsid w:val="00122BB8"/>
    <w:rsid w:val="00122C47"/>
    <w:rsid w:val="00130600"/>
    <w:rsid w:val="0013082F"/>
    <w:rsid w:val="00130B7E"/>
    <w:rsid w:val="0013124C"/>
    <w:rsid w:val="0013126A"/>
    <w:rsid w:val="001317EA"/>
    <w:rsid w:val="00132913"/>
    <w:rsid w:val="001338E0"/>
    <w:rsid w:val="00134453"/>
    <w:rsid w:val="00135A5D"/>
    <w:rsid w:val="00135BF0"/>
    <w:rsid w:val="00136BA9"/>
    <w:rsid w:val="00137331"/>
    <w:rsid w:val="00140184"/>
    <w:rsid w:val="00140CCE"/>
    <w:rsid w:val="00141BF7"/>
    <w:rsid w:val="00142315"/>
    <w:rsid w:val="001443B5"/>
    <w:rsid w:val="00145AC3"/>
    <w:rsid w:val="0015006A"/>
    <w:rsid w:val="00150EF3"/>
    <w:rsid w:val="00152289"/>
    <w:rsid w:val="00152726"/>
    <w:rsid w:val="00152F3D"/>
    <w:rsid w:val="0015338E"/>
    <w:rsid w:val="0015427D"/>
    <w:rsid w:val="00154A57"/>
    <w:rsid w:val="00155398"/>
    <w:rsid w:val="001566E7"/>
    <w:rsid w:val="001602F6"/>
    <w:rsid w:val="001604AB"/>
    <w:rsid w:val="0016079E"/>
    <w:rsid w:val="001616A9"/>
    <w:rsid w:val="0016309E"/>
    <w:rsid w:val="0016343D"/>
    <w:rsid w:val="00165194"/>
    <w:rsid w:val="001652C8"/>
    <w:rsid w:val="00165CD7"/>
    <w:rsid w:val="0016703C"/>
    <w:rsid w:val="00171FDA"/>
    <w:rsid w:val="00172FAD"/>
    <w:rsid w:val="0017329C"/>
    <w:rsid w:val="00173810"/>
    <w:rsid w:val="00173AEE"/>
    <w:rsid w:val="00173AFC"/>
    <w:rsid w:val="00173EFD"/>
    <w:rsid w:val="0017427E"/>
    <w:rsid w:val="001766E6"/>
    <w:rsid w:val="00176F60"/>
    <w:rsid w:val="00177E78"/>
    <w:rsid w:val="00177F4F"/>
    <w:rsid w:val="00180138"/>
    <w:rsid w:val="0018060E"/>
    <w:rsid w:val="00181860"/>
    <w:rsid w:val="001818BA"/>
    <w:rsid w:val="001834D0"/>
    <w:rsid w:val="00184290"/>
    <w:rsid w:val="001845EE"/>
    <w:rsid w:val="00184A79"/>
    <w:rsid w:val="00184BBC"/>
    <w:rsid w:val="00184DCF"/>
    <w:rsid w:val="00185B1C"/>
    <w:rsid w:val="0018740A"/>
    <w:rsid w:val="001879AF"/>
    <w:rsid w:val="00187B0E"/>
    <w:rsid w:val="00187EAB"/>
    <w:rsid w:val="001900ED"/>
    <w:rsid w:val="00191044"/>
    <w:rsid w:val="00191255"/>
    <w:rsid w:val="0019285E"/>
    <w:rsid w:val="00192881"/>
    <w:rsid w:val="0019367F"/>
    <w:rsid w:val="00193A74"/>
    <w:rsid w:val="001942DD"/>
    <w:rsid w:val="00194357"/>
    <w:rsid w:val="00194F9E"/>
    <w:rsid w:val="001954D0"/>
    <w:rsid w:val="00195648"/>
    <w:rsid w:val="001967D6"/>
    <w:rsid w:val="001978E4"/>
    <w:rsid w:val="00197B42"/>
    <w:rsid w:val="001A012F"/>
    <w:rsid w:val="001A0F6D"/>
    <w:rsid w:val="001A2EC2"/>
    <w:rsid w:val="001A2EF5"/>
    <w:rsid w:val="001A2F37"/>
    <w:rsid w:val="001A33D9"/>
    <w:rsid w:val="001A3B5A"/>
    <w:rsid w:val="001A3D1C"/>
    <w:rsid w:val="001A5D3D"/>
    <w:rsid w:val="001A73CF"/>
    <w:rsid w:val="001A7443"/>
    <w:rsid w:val="001B066A"/>
    <w:rsid w:val="001B075C"/>
    <w:rsid w:val="001B151C"/>
    <w:rsid w:val="001B1872"/>
    <w:rsid w:val="001B22B2"/>
    <w:rsid w:val="001B3436"/>
    <w:rsid w:val="001B4A5D"/>
    <w:rsid w:val="001B715A"/>
    <w:rsid w:val="001B7A4A"/>
    <w:rsid w:val="001C2723"/>
    <w:rsid w:val="001C2A3B"/>
    <w:rsid w:val="001C3414"/>
    <w:rsid w:val="001C3AB9"/>
    <w:rsid w:val="001C44E8"/>
    <w:rsid w:val="001C60B9"/>
    <w:rsid w:val="001C7BDE"/>
    <w:rsid w:val="001D1F51"/>
    <w:rsid w:val="001D27DE"/>
    <w:rsid w:val="001D2AC3"/>
    <w:rsid w:val="001D2F32"/>
    <w:rsid w:val="001D31D6"/>
    <w:rsid w:val="001D3D3D"/>
    <w:rsid w:val="001D470C"/>
    <w:rsid w:val="001D4B02"/>
    <w:rsid w:val="001D4D8D"/>
    <w:rsid w:val="001D5C74"/>
    <w:rsid w:val="001D6B50"/>
    <w:rsid w:val="001D6F5A"/>
    <w:rsid w:val="001E0831"/>
    <w:rsid w:val="001E0CF2"/>
    <w:rsid w:val="001E12C0"/>
    <w:rsid w:val="001E14EB"/>
    <w:rsid w:val="001E1521"/>
    <w:rsid w:val="001E295F"/>
    <w:rsid w:val="001E2A7A"/>
    <w:rsid w:val="001E4831"/>
    <w:rsid w:val="001E4BAB"/>
    <w:rsid w:val="001E5B03"/>
    <w:rsid w:val="001E5B67"/>
    <w:rsid w:val="001E638A"/>
    <w:rsid w:val="001E7E04"/>
    <w:rsid w:val="001E7E47"/>
    <w:rsid w:val="001F01A1"/>
    <w:rsid w:val="001F0450"/>
    <w:rsid w:val="001F11CF"/>
    <w:rsid w:val="001F1789"/>
    <w:rsid w:val="001F1910"/>
    <w:rsid w:val="001F20C1"/>
    <w:rsid w:val="001F21C3"/>
    <w:rsid w:val="001F24B6"/>
    <w:rsid w:val="001F26F4"/>
    <w:rsid w:val="001F297A"/>
    <w:rsid w:val="001F39B8"/>
    <w:rsid w:val="001F4F41"/>
    <w:rsid w:val="001F6467"/>
    <w:rsid w:val="001F6CCC"/>
    <w:rsid w:val="001F73CB"/>
    <w:rsid w:val="001F792E"/>
    <w:rsid w:val="001F7A13"/>
    <w:rsid w:val="00200D12"/>
    <w:rsid w:val="00201889"/>
    <w:rsid w:val="00201EBD"/>
    <w:rsid w:val="00202A0B"/>
    <w:rsid w:val="00204443"/>
    <w:rsid w:val="00204587"/>
    <w:rsid w:val="002045A0"/>
    <w:rsid w:val="00204F25"/>
    <w:rsid w:val="002059E3"/>
    <w:rsid w:val="002070FB"/>
    <w:rsid w:val="00207605"/>
    <w:rsid w:val="002108E6"/>
    <w:rsid w:val="00211AD1"/>
    <w:rsid w:val="00211B46"/>
    <w:rsid w:val="002122FE"/>
    <w:rsid w:val="0021470D"/>
    <w:rsid w:val="00216BC8"/>
    <w:rsid w:val="00216D59"/>
    <w:rsid w:val="002170AC"/>
    <w:rsid w:val="0021712A"/>
    <w:rsid w:val="00217E03"/>
    <w:rsid w:val="002206EE"/>
    <w:rsid w:val="00220ED0"/>
    <w:rsid w:val="00221125"/>
    <w:rsid w:val="00222447"/>
    <w:rsid w:val="00222E13"/>
    <w:rsid w:val="00222F7B"/>
    <w:rsid w:val="002240A6"/>
    <w:rsid w:val="00224725"/>
    <w:rsid w:val="002261A7"/>
    <w:rsid w:val="002267A2"/>
    <w:rsid w:val="00226A72"/>
    <w:rsid w:val="00226A8B"/>
    <w:rsid w:val="00227444"/>
    <w:rsid w:val="002279AC"/>
    <w:rsid w:val="00230A06"/>
    <w:rsid w:val="00231B04"/>
    <w:rsid w:val="00232546"/>
    <w:rsid w:val="00233310"/>
    <w:rsid w:val="00234BD9"/>
    <w:rsid w:val="0023519A"/>
    <w:rsid w:val="00236663"/>
    <w:rsid w:val="00237A4B"/>
    <w:rsid w:val="00240389"/>
    <w:rsid w:val="002407DD"/>
    <w:rsid w:val="00241555"/>
    <w:rsid w:val="00241AA7"/>
    <w:rsid w:val="00241DC8"/>
    <w:rsid w:val="00243217"/>
    <w:rsid w:val="00243B75"/>
    <w:rsid w:val="00244205"/>
    <w:rsid w:val="00244B22"/>
    <w:rsid w:val="00244D99"/>
    <w:rsid w:val="00245909"/>
    <w:rsid w:val="0024690E"/>
    <w:rsid w:val="00246C31"/>
    <w:rsid w:val="00251148"/>
    <w:rsid w:val="002520E3"/>
    <w:rsid w:val="002524B7"/>
    <w:rsid w:val="00252BC5"/>
    <w:rsid w:val="00253D85"/>
    <w:rsid w:val="00254458"/>
    <w:rsid w:val="002550C7"/>
    <w:rsid w:val="00255DE1"/>
    <w:rsid w:val="00256A18"/>
    <w:rsid w:val="00256C7B"/>
    <w:rsid w:val="00257399"/>
    <w:rsid w:val="00260D0D"/>
    <w:rsid w:val="00262433"/>
    <w:rsid w:val="002636AF"/>
    <w:rsid w:val="00263891"/>
    <w:rsid w:val="00263BC2"/>
    <w:rsid w:val="00263C48"/>
    <w:rsid w:val="00264070"/>
    <w:rsid w:val="002642AC"/>
    <w:rsid w:val="002644BC"/>
    <w:rsid w:val="00265A6D"/>
    <w:rsid w:val="00266340"/>
    <w:rsid w:val="00267720"/>
    <w:rsid w:val="00267F7A"/>
    <w:rsid w:val="002705FD"/>
    <w:rsid w:val="0027099B"/>
    <w:rsid w:val="00270D1B"/>
    <w:rsid w:val="00271CB3"/>
    <w:rsid w:val="00271F7A"/>
    <w:rsid w:val="00272981"/>
    <w:rsid w:val="0027380C"/>
    <w:rsid w:val="002738B7"/>
    <w:rsid w:val="00274716"/>
    <w:rsid w:val="00274FE1"/>
    <w:rsid w:val="0027678B"/>
    <w:rsid w:val="00277116"/>
    <w:rsid w:val="002802A9"/>
    <w:rsid w:val="00280C3A"/>
    <w:rsid w:val="002815B2"/>
    <w:rsid w:val="0028165A"/>
    <w:rsid w:val="002823A8"/>
    <w:rsid w:val="00282C06"/>
    <w:rsid w:val="002847F7"/>
    <w:rsid w:val="0028592B"/>
    <w:rsid w:val="00285BB3"/>
    <w:rsid w:val="00286CBF"/>
    <w:rsid w:val="0029054E"/>
    <w:rsid w:val="00291DF2"/>
    <w:rsid w:val="002926C2"/>
    <w:rsid w:val="00292CFA"/>
    <w:rsid w:val="00292DDC"/>
    <w:rsid w:val="00293171"/>
    <w:rsid w:val="00293B48"/>
    <w:rsid w:val="0029490C"/>
    <w:rsid w:val="002949E5"/>
    <w:rsid w:val="0029530C"/>
    <w:rsid w:val="0029617A"/>
    <w:rsid w:val="002A0340"/>
    <w:rsid w:val="002A0822"/>
    <w:rsid w:val="002A110A"/>
    <w:rsid w:val="002A1AFD"/>
    <w:rsid w:val="002A21AC"/>
    <w:rsid w:val="002A23B8"/>
    <w:rsid w:val="002A3268"/>
    <w:rsid w:val="002A5154"/>
    <w:rsid w:val="002A5267"/>
    <w:rsid w:val="002A5294"/>
    <w:rsid w:val="002A5840"/>
    <w:rsid w:val="002A6CFD"/>
    <w:rsid w:val="002A7D08"/>
    <w:rsid w:val="002B13FF"/>
    <w:rsid w:val="002B1F9F"/>
    <w:rsid w:val="002B2546"/>
    <w:rsid w:val="002B257B"/>
    <w:rsid w:val="002B34C2"/>
    <w:rsid w:val="002B357A"/>
    <w:rsid w:val="002B3E2F"/>
    <w:rsid w:val="002B3E8E"/>
    <w:rsid w:val="002B6083"/>
    <w:rsid w:val="002B6246"/>
    <w:rsid w:val="002B6444"/>
    <w:rsid w:val="002B64A8"/>
    <w:rsid w:val="002B69D7"/>
    <w:rsid w:val="002B6D8F"/>
    <w:rsid w:val="002C1CAF"/>
    <w:rsid w:val="002C31B4"/>
    <w:rsid w:val="002C35CD"/>
    <w:rsid w:val="002C3929"/>
    <w:rsid w:val="002C3A2C"/>
    <w:rsid w:val="002C4512"/>
    <w:rsid w:val="002C47FB"/>
    <w:rsid w:val="002C4DFE"/>
    <w:rsid w:val="002C5F9A"/>
    <w:rsid w:val="002C6FB9"/>
    <w:rsid w:val="002C71D3"/>
    <w:rsid w:val="002C7315"/>
    <w:rsid w:val="002C74E6"/>
    <w:rsid w:val="002D058F"/>
    <w:rsid w:val="002D0D37"/>
    <w:rsid w:val="002D1547"/>
    <w:rsid w:val="002D307B"/>
    <w:rsid w:val="002D3A5E"/>
    <w:rsid w:val="002D51F4"/>
    <w:rsid w:val="002D582C"/>
    <w:rsid w:val="002D6A8A"/>
    <w:rsid w:val="002E0B25"/>
    <w:rsid w:val="002E24BE"/>
    <w:rsid w:val="002E31A5"/>
    <w:rsid w:val="002E401A"/>
    <w:rsid w:val="002E4549"/>
    <w:rsid w:val="002E479B"/>
    <w:rsid w:val="002E5971"/>
    <w:rsid w:val="002E59DD"/>
    <w:rsid w:val="002E7312"/>
    <w:rsid w:val="002E75E1"/>
    <w:rsid w:val="002F00FE"/>
    <w:rsid w:val="002F028C"/>
    <w:rsid w:val="002F040C"/>
    <w:rsid w:val="002F048E"/>
    <w:rsid w:val="002F107E"/>
    <w:rsid w:val="002F143B"/>
    <w:rsid w:val="002F16F0"/>
    <w:rsid w:val="002F1D83"/>
    <w:rsid w:val="002F29C4"/>
    <w:rsid w:val="002F2AF3"/>
    <w:rsid w:val="002F2E8E"/>
    <w:rsid w:val="002F41F2"/>
    <w:rsid w:val="002F4492"/>
    <w:rsid w:val="002F481C"/>
    <w:rsid w:val="002F4B47"/>
    <w:rsid w:val="002F67B5"/>
    <w:rsid w:val="002F758D"/>
    <w:rsid w:val="003013F0"/>
    <w:rsid w:val="0030207D"/>
    <w:rsid w:val="00303A18"/>
    <w:rsid w:val="00303A73"/>
    <w:rsid w:val="00303E61"/>
    <w:rsid w:val="00304B76"/>
    <w:rsid w:val="003050D2"/>
    <w:rsid w:val="00305173"/>
    <w:rsid w:val="0030583A"/>
    <w:rsid w:val="00305C28"/>
    <w:rsid w:val="00306B12"/>
    <w:rsid w:val="00306BE4"/>
    <w:rsid w:val="00307D26"/>
    <w:rsid w:val="00312324"/>
    <w:rsid w:val="00313425"/>
    <w:rsid w:val="00313B46"/>
    <w:rsid w:val="0031447C"/>
    <w:rsid w:val="00314739"/>
    <w:rsid w:val="00314B23"/>
    <w:rsid w:val="00315777"/>
    <w:rsid w:val="00315E61"/>
    <w:rsid w:val="003168D9"/>
    <w:rsid w:val="003177CB"/>
    <w:rsid w:val="00317B4D"/>
    <w:rsid w:val="003201F7"/>
    <w:rsid w:val="0032032E"/>
    <w:rsid w:val="003216D0"/>
    <w:rsid w:val="00321872"/>
    <w:rsid w:val="00322292"/>
    <w:rsid w:val="003236E0"/>
    <w:rsid w:val="00323C6D"/>
    <w:rsid w:val="0032568E"/>
    <w:rsid w:val="00325A36"/>
    <w:rsid w:val="003272E8"/>
    <w:rsid w:val="00327F62"/>
    <w:rsid w:val="00330F61"/>
    <w:rsid w:val="003313FC"/>
    <w:rsid w:val="003315FC"/>
    <w:rsid w:val="003334F6"/>
    <w:rsid w:val="00333854"/>
    <w:rsid w:val="00333E06"/>
    <w:rsid w:val="0033415B"/>
    <w:rsid w:val="00334A0C"/>
    <w:rsid w:val="00334E9E"/>
    <w:rsid w:val="003350C0"/>
    <w:rsid w:val="003354F7"/>
    <w:rsid w:val="003361B0"/>
    <w:rsid w:val="00336966"/>
    <w:rsid w:val="00340210"/>
    <w:rsid w:val="00341C0E"/>
    <w:rsid w:val="00342455"/>
    <w:rsid w:val="00342DB5"/>
    <w:rsid w:val="00342DBB"/>
    <w:rsid w:val="00343091"/>
    <w:rsid w:val="003439DC"/>
    <w:rsid w:val="00343F1D"/>
    <w:rsid w:val="0034430C"/>
    <w:rsid w:val="003503FD"/>
    <w:rsid w:val="00350DCF"/>
    <w:rsid w:val="00351738"/>
    <w:rsid w:val="00352A08"/>
    <w:rsid w:val="003533C9"/>
    <w:rsid w:val="003535D8"/>
    <w:rsid w:val="0035444B"/>
    <w:rsid w:val="00355B7D"/>
    <w:rsid w:val="00357812"/>
    <w:rsid w:val="003604BE"/>
    <w:rsid w:val="003604CA"/>
    <w:rsid w:val="00360716"/>
    <w:rsid w:val="003611D5"/>
    <w:rsid w:val="00363B8A"/>
    <w:rsid w:val="00364859"/>
    <w:rsid w:val="00364B6B"/>
    <w:rsid w:val="00364C73"/>
    <w:rsid w:val="00366992"/>
    <w:rsid w:val="00366A9D"/>
    <w:rsid w:val="003673BA"/>
    <w:rsid w:val="0036781A"/>
    <w:rsid w:val="00370934"/>
    <w:rsid w:val="0037294E"/>
    <w:rsid w:val="00372965"/>
    <w:rsid w:val="00373861"/>
    <w:rsid w:val="00373ABA"/>
    <w:rsid w:val="003742DB"/>
    <w:rsid w:val="00376B0A"/>
    <w:rsid w:val="003807A1"/>
    <w:rsid w:val="00380970"/>
    <w:rsid w:val="0038248A"/>
    <w:rsid w:val="0038274A"/>
    <w:rsid w:val="0038358B"/>
    <w:rsid w:val="00383BEE"/>
    <w:rsid w:val="003846ED"/>
    <w:rsid w:val="00384AE9"/>
    <w:rsid w:val="00387367"/>
    <w:rsid w:val="0039034B"/>
    <w:rsid w:val="003905D3"/>
    <w:rsid w:val="00391B87"/>
    <w:rsid w:val="0039256D"/>
    <w:rsid w:val="0039379B"/>
    <w:rsid w:val="00393C69"/>
    <w:rsid w:val="003948EE"/>
    <w:rsid w:val="003964D6"/>
    <w:rsid w:val="003A1124"/>
    <w:rsid w:val="003A2335"/>
    <w:rsid w:val="003A2BAC"/>
    <w:rsid w:val="003A3AD1"/>
    <w:rsid w:val="003A4F1F"/>
    <w:rsid w:val="003A5288"/>
    <w:rsid w:val="003A6D24"/>
    <w:rsid w:val="003A7955"/>
    <w:rsid w:val="003B0B62"/>
    <w:rsid w:val="003B1896"/>
    <w:rsid w:val="003B4BB7"/>
    <w:rsid w:val="003B5A56"/>
    <w:rsid w:val="003B63C7"/>
    <w:rsid w:val="003B643C"/>
    <w:rsid w:val="003B6A3B"/>
    <w:rsid w:val="003C12B3"/>
    <w:rsid w:val="003C4841"/>
    <w:rsid w:val="003C4BD8"/>
    <w:rsid w:val="003C5983"/>
    <w:rsid w:val="003C59EC"/>
    <w:rsid w:val="003C5D3C"/>
    <w:rsid w:val="003C5FF3"/>
    <w:rsid w:val="003C7BD2"/>
    <w:rsid w:val="003D016A"/>
    <w:rsid w:val="003D09CC"/>
    <w:rsid w:val="003D0F6A"/>
    <w:rsid w:val="003D1E97"/>
    <w:rsid w:val="003D248D"/>
    <w:rsid w:val="003D2845"/>
    <w:rsid w:val="003D2B00"/>
    <w:rsid w:val="003D2FB2"/>
    <w:rsid w:val="003D31FE"/>
    <w:rsid w:val="003D3516"/>
    <w:rsid w:val="003D3F49"/>
    <w:rsid w:val="003D4DCE"/>
    <w:rsid w:val="003D4E37"/>
    <w:rsid w:val="003D5225"/>
    <w:rsid w:val="003D54DA"/>
    <w:rsid w:val="003D644F"/>
    <w:rsid w:val="003D783A"/>
    <w:rsid w:val="003E0383"/>
    <w:rsid w:val="003E038B"/>
    <w:rsid w:val="003E0B42"/>
    <w:rsid w:val="003E0DF6"/>
    <w:rsid w:val="003E19C3"/>
    <w:rsid w:val="003E2B88"/>
    <w:rsid w:val="003E5562"/>
    <w:rsid w:val="003E57EA"/>
    <w:rsid w:val="003E5974"/>
    <w:rsid w:val="003E5A80"/>
    <w:rsid w:val="003E70C6"/>
    <w:rsid w:val="003E7A2C"/>
    <w:rsid w:val="003F079A"/>
    <w:rsid w:val="003F07F1"/>
    <w:rsid w:val="003F136B"/>
    <w:rsid w:val="003F1FA4"/>
    <w:rsid w:val="003F290A"/>
    <w:rsid w:val="003F3D80"/>
    <w:rsid w:val="003F428E"/>
    <w:rsid w:val="0040106D"/>
    <w:rsid w:val="0040257B"/>
    <w:rsid w:val="004033EC"/>
    <w:rsid w:val="00405396"/>
    <w:rsid w:val="00405CF6"/>
    <w:rsid w:val="00406819"/>
    <w:rsid w:val="00406CA2"/>
    <w:rsid w:val="00407245"/>
    <w:rsid w:val="004074D6"/>
    <w:rsid w:val="0040797D"/>
    <w:rsid w:val="004100B2"/>
    <w:rsid w:val="00410326"/>
    <w:rsid w:val="00410CF4"/>
    <w:rsid w:val="004125FA"/>
    <w:rsid w:val="00412C23"/>
    <w:rsid w:val="00412C29"/>
    <w:rsid w:val="004132F6"/>
    <w:rsid w:val="0041387E"/>
    <w:rsid w:val="00413A82"/>
    <w:rsid w:val="00413D0E"/>
    <w:rsid w:val="004145AA"/>
    <w:rsid w:val="004146F8"/>
    <w:rsid w:val="004147FE"/>
    <w:rsid w:val="00415318"/>
    <w:rsid w:val="004158F8"/>
    <w:rsid w:val="00415C14"/>
    <w:rsid w:val="004165DB"/>
    <w:rsid w:val="0041729B"/>
    <w:rsid w:val="0041770B"/>
    <w:rsid w:val="00422631"/>
    <w:rsid w:val="00422658"/>
    <w:rsid w:val="00422CED"/>
    <w:rsid w:val="00422FD8"/>
    <w:rsid w:val="004238EE"/>
    <w:rsid w:val="00423B18"/>
    <w:rsid w:val="00423FE1"/>
    <w:rsid w:val="00424A54"/>
    <w:rsid w:val="00426CF0"/>
    <w:rsid w:val="0042748A"/>
    <w:rsid w:val="00427538"/>
    <w:rsid w:val="0042773B"/>
    <w:rsid w:val="00427D2D"/>
    <w:rsid w:val="00430213"/>
    <w:rsid w:val="00430969"/>
    <w:rsid w:val="00431E4F"/>
    <w:rsid w:val="0043233B"/>
    <w:rsid w:val="00432ACE"/>
    <w:rsid w:val="00433D6C"/>
    <w:rsid w:val="004341D3"/>
    <w:rsid w:val="00435C1F"/>
    <w:rsid w:val="004360C8"/>
    <w:rsid w:val="00436161"/>
    <w:rsid w:val="00436456"/>
    <w:rsid w:val="0044148C"/>
    <w:rsid w:val="004418CC"/>
    <w:rsid w:val="00442A56"/>
    <w:rsid w:val="00443258"/>
    <w:rsid w:val="004433A0"/>
    <w:rsid w:val="004433B1"/>
    <w:rsid w:val="0044354A"/>
    <w:rsid w:val="0044376D"/>
    <w:rsid w:val="00443E89"/>
    <w:rsid w:val="004441EB"/>
    <w:rsid w:val="0044760F"/>
    <w:rsid w:val="0045009D"/>
    <w:rsid w:val="004544F5"/>
    <w:rsid w:val="00457700"/>
    <w:rsid w:val="00457E2B"/>
    <w:rsid w:val="004604EA"/>
    <w:rsid w:val="00461158"/>
    <w:rsid w:val="00461656"/>
    <w:rsid w:val="00461A62"/>
    <w:rsid w:val="00461AF3"/>
    <w:rsid w:val="00461B18"/>
    <w:rsid w:val="00462339"/>
    <w:rsid w:val="00462F7B"/>
    <w:rsid w:val="00463154"/>
    <w:rsid w:val="004638D3"/>
    <w:rsid w:val="0046394A"/>
    <w:rsid w:val="00464D4E"/>
    <w:rsid w:val="00465682"/>
    <w:rsid w:val="00467203"/>
    <w:rsid w:val="00467A78"/>
    <w:rsid w:val="00467CF3"/>
    <w:rsid w:val="00470AB4"/>
    <w:rsid w:val="00470C38"/>
    <w:rsid w:val="00471C0A"/>
    <w:rsid w:val="004721EF"/>
    <w:rsid w:val="00472891"/>
    <w:rsid w:val="00472E7B"/>
    <w:rsid w:val="004734AD"/>
    <w:rsid w:val="00473B97"/>
    <w:rsid w:val="00473F76"/>
    <w:rsid w:val="004742FA"/>
    <w:rsid w:val="00474500"/>
    <w:rsid w:val="00474746"/>
    <w:rsid w:val="004747A8"/>
    <w:rsid w:val="00474EEF"/>
    <w:rsid w:val="0047617A"/>
    <w:rsid w:val="00476AB2"/>
    <w:rsid w:val="004772EB"/>
    <w:rsid w:val="00480C03"/>
    <w:rsid w:val="00480C19"/>
    <w:rsid w:val="00480EF9"/>
    <w:rsid w:val="0048202A"/>
    <w:rsid w:val="00482299"/>
    <w:rsid w:val="004824D1"/>
    <w:rsid w:val="00484EB7"/>
    <w:rsid w:val="004864F7"/>
    <w:rsid w:val="004877EB"/>
    <w:rsid w:val="00491185"/>
    <w:rsid w:val="004918A3"/>
    <w:rsid w:val="00491CB3"/>
    <w:rsid w:val="00492BB2"/>
    <w:rsid w:val="00493E6C"/>
    <w:rsid w:val="00494533"/>
    <w:rsid w:val="00494794"/>
    <w:rsid w:val="004A1BB2"/>
    <w:rsid w:val="004A280E"/>
    <w:rsid w:val="004A37F9"/>
    <w:rsid w:val="004A42BD"/>
    <w:rsid w:val="004A4802"/>
    <w:rsid w:val="004A48ED"/>
    <w:rsid w:val="004A6445"/>
    <w:rsid w:val="004A6E78"/>
    <w:rsid w:val="004A7AD2"/>
    <w:rsid w:val="004B1902"/>
    <w:rsid w:val="004B1FAA"/>
    <w:rsid w:val="004B4176"/>
    <w:rsid w:val="004B470C"/>
    <w:rsid w:val="004B484D"/>
    <w:rsid w:val="004B4938"/>
    <w:rsid w:val="004B576E"/>
    <w:rsid w:val="004B5783"/>
    <w:rsid w:val="004B6409"/>
    <w:rsid w:val="004B6911"/>
    <w:rsid w:val="004B6D57"/>
    <w:rsid w:val="004C045F"/>
    <w:rsid w:val="004C0B90"/>
    <w:rsid w:val="004C174E"/>
    <w:rsid w:val="004C1DCD"/>
    <w:rsid w:val="004C1FD0"/>
    <w:rsid w:val="004C39BF"/>
    <w:rsid w:val="004C4B81"/>
    <w:rsid w:val="004C4C6E"/>
    <w:rsid w:val="004C50F0"/>
    <w:rsid w:val="004C5BCC"/>
    <w:rsid w:val="004C7464"/>
    <w:rsid w:val="004C74A6"/>
    <w:rsid w:val="004D05E6"/>
    <w:rsid w:val="004D123F"/>
    <w:rsid w:val="004D1B14"/>
    <w:rsid w:val="004D2054"/>
    <w:rsid w:val="004D2D19"/>
    <w:rsid w:val="004D313F"/>
    <w:rsid w:val="004D3A36"/>
    <w:rsid w:val="004D3E55"/>
    <w:rsid w:val="004D4B22"/>
    <w:rsid w:val="004D4EFE"/>
    <w:rsid w:val="004D6176"/>
    <w:rsid w:val="004D631A"/>
    <w:rsid w:val="004E2D0C"/>
    <w:rsid w:val="004E5794"/>
    <w:rsid w:val="004E5C77"/>
    <w:rsid w:val="004E5FE9"/>
    <w:rsid w:val="004E6221"/>
    <w:rsid w:val="004E69BE"/>
    <w:rsid w:val="004F0A6C"/>
    <w:rsid w:val="004F1065"/>
    <w:rsid w:val="004F1D50"/>
    <w:rsid w:val="004F38EF"/>
    <w:rsid w:val="004F3B4D"/>
    <w:rsid w:val="004F43DD"/>
    <w:rsid w:val="004F5724"/>
    <w:rsid w:val="004F5D91"/>
    <w:rsid w:val="004F6747"/>
    <w:rsid w:val="00500BCA"/>
    <w:rsid w:val="00502833"/>
    <w:rsid w:val="005043C8"/>
    <w:rsid w:val="00504BAE"/>
    <w:rsid w:val="00504F6F"/>
    <w:rsid w:val="0050522E"/>
    <w:rsid w:val="005053C7"/>
    <w:rsid w:val="00505935"/>
    <w:rsid w:val="00506462"/>
    <w:rsid w:val="0051097C"/>
    <w:rsid w:val="00510AC5"/>
    <w:rsid w:val="00510E91"/>
    <w:rsid w:val="00512149"/>
    <w:rsid w:val="00512CE1"/>
    <w:rsid w:val="00513483"/>
    <w:rsid w:val="005152CD"/>
    <w:rsid w:val="0051556C"/>
    <w:rsid w:val="005167D4"/>
    <w:rsid w:val="00517A12"/>
    <w:rsid w:val="0052166B"/>
    <w:rsid w:val="005218E3"/>
    <w:rsid w:val="0052193A"/>
    <w:rsid w:val="00521D7C"/>
    <w:rsid w:val="00523478"/>
    <w:rsid w:val="0052393D"/>
    <w:rsid w:val="00524083"/>
    <w:rsid w:val="0052414A"/>
    <w:rsid w:val="00527FAA"/>
    <w:rsid w:val="005306B2"/>
    <w:rsid w:val="00530BEA"/>
    <w:rsid w:val="00531333"/>
    <w:rsid w:val="00531BEF"/>
    <w:rsid w:val="0053375A"/>
    <w:rsid w:val="00533B67"/>
    <w:rsid w:val="0053444F"/>
    <w:rsid w:val="00534648"/>
    <w:rsid w:val="00534A00"/>
    <w:rsid w:val="00534B84"/>
    <w:rsid w:val="00534F81"/>
    <w:rsid w:val="0053502C"/>
    <w:rsid w:val="00535996"/>
    <w:rsid w:val="00535A12"/>
    <w:rsid w:val="005366E8"/>
    <w:rsid w:val="00536EF7"/>
    <w:rsid w:val="0053711B"/>
    <w:rsid w:val="00540A35"/>
    <w:rsid w:val="00541EC1"/>
    <w:rsid w:val="00542E10"/>
    <w:rsid w:val="00544BED"/>
    <w:rsid w:val="00544C80"/>
    <w:rsid w:val="00546592"/>
    <w:rsid w:val="005469EF"/>
    <w:rsid w:val="00547C0E"/>
    <w:rsid w:val="00547DBF"/>
    <w:rsid w:val="005511B7"/>
    <w:rsid w:val="00551DFD"/>
    <w:rsid w:val="00554E01"/>
    <w:rsid w:val="0055596A"/>
    <w:rsid w:val="00556BBB"/>
    <w:rsid w:val="005601F4"/>
    <w:rsid w:val="0056095C"/>
    <w:rsid w:val="00560F5D"/>
    <w:rsid w:val="00561539"/>
    <w:rsid w:val="00561E3D"/>
    <w:rsid w:val="005646AB"/>
    <w:rsid w:val="00565593"/>
    <w:rsid w:val="00566009"/>
    <w:rsid w:val="00566D2F"/>
    <w:rsid w:val="00567BAF"/>
    <w:rsid w:val="00567CE3"/>
    <w:rsid w:val="00570C13"/>
    <w:rsid w:val="00572479"/>
    <w:rsid w:val="005734B5"/>
    <w:rsid w:val="00573DAD"/>
    <w:rsid w:val="00575229"/>
    <w:rsid w:val="00576279"/>
    <w:rsid w:val="00580F31"/>
    <w:rsid w:val="00582291"/>
    <w:rsid w:val="00582499"/>
    <w:rsid w:val="00582536"/>
    <w:rsid w:val="00585B50"/>
    <w:rsid w:val="0058610A"/>
    <w:rsid w:val="005903F6"/>
    <w:rsid w:val="00591B75"/>
    <w:rsid w:val="00591E30"/>
    <w:rsid w:val="005930BF"/>
    <w:rsid w:val="00593852"/>
    <w:rsid w:val="00593D0D"/>
    <w:rsid w:val="00594F63"/>
    <w:rsid w:val="00595FCA"/>
    <w:rsid w:val="005962F7"/>
    <w:rsid w:val="00597052"/>
    <w:rsid w:val="0059705A"/>
    <w:rsid w:val="005975EC"/>
    <w:rsid w:val="005A14A0"/>
    <w:rsid w:val="005A190F"/>
    <w:rsid w:val="005A2667"/>
    <w:rsid w:val="005A294F"/>
    <w:rsid w:val="005A2C91"/>
    <w:rsid w:val="005A31B9"/>
    <w:rsid w:val="005A36D3"/>
    <w:rsid w:val="005A374D"/>
    <w:rsid w:val="005A4BBA"/>
    <w:rsid w:val="005A70E1"/>
    <w:rsid w:val="005A77A8"/>
    <w:rsid w:val="005B0529"/>
    <w:rsid w:val="005B12C5"/>
    <w:rsid w:val="005B19B7"/>
    <w:rsid w:val="005B2506"/>
    <w:rsid w:val="005B27BA"/>
    <w:rsid w:val="005B38B1"/>
    <w:rsid w:val="005B3BAE"/>
    <w:rsid w:val="005B619C"/>
    <w:rsid w:val="005C0775"/>
    <w:rsid w:val="005C1E37"/>
    <w:rsid w:val="005C27CD"/>
    <w:rsid w:val="005C30BD"/>
    <w:rsid w:val="005C400F"/>
    <w:rsid w:val="005C45C2"/>
    <w:rsid w:val="005C4765"/>
    <w:rsid w:val="005D16E6"/>
    <w:rsid w:val="005D1A01"/>
    <w:rsid w:val="005D1EB1"/>
    <w:rsid w:val="005D20BE"/>
    <w:rsid w:val="005D2C4B"/>
    <w:rsid w:val="005D3CBA"/>
    <w:rsid w:val="005D4831"/>
    <w:rsid w:val="005D5D29"/>
    <w:rsid w:val="005D6687"/>
    <w:rsid w:val="005D6D65"/>
    <w:rsid w:val="005D78F8"/>
    <w:rsid w:val="005D7D7B"/>
    <w:rsid w:val="005D7FCF"/>
    <w:rsid w:val="005E1F39"/>
    <w:rsid w:val="005E23E1"/>
    <w:rsid w:val="005E23FE"/>
    <w:rsid w:val="005E2B7B"/>
    <w:rsid w:val="005E2D9A"/>
    <w:rsid w:val="005E2F03"/>
    <w:rsid w:val="005E30DC"/>
    <w:rsid w:val="005E3C45"/>
    <w:rsid w:val="005E3C9C"/>
    <w:rsid w:val="005E4001"/>
    <w:rsid w:val="005E4F36"/>
    <w:rsid w:val="005E63A1"/>
    <w:rsid w:val="005E6DEA"/>
    <w:rsid w:val="005E75B9"/>
    <w:rsid w:val="005E7F01"/>
    <w:rsid w:val="005F14F6"/>
    <w:rsid w:val="005F1A63"/>
    <w:rsid w:val="005F2740"/>
    <w:rsid w:val="005F3489"/>
    <w:rsid w:val="005F37F4"/>
    <w:rsid w:val="005F4212"/>
    <w:rsid w:val="005F4C49"/>
    <w:rsid w:val="005F77E1"/>
    <w:rsid w:val="005F7EB4"/>
    <w:rsid w:val="005F7FBA"/>
    <w:rsid w:val="006011EF"/>
    <w:rsid w:val="00601BF5"/>
    <w:rsid w:val="00604BA7"/>
    <w:rsid w:val="00605170"/>
    <w:rsid w:val="00606116"/>
    <w:rsid w:val="0060679C"/>
    <w:rsid w:val="00606D4A"/>
    <w:rsid w:val="006073F1"/>
    <w:rsid w:val="006079C6"/>
    <w:rsid w:val="006102E6"/>
    <w:rsid w:val="0061081D"/>
    <w:rsid w:val="00610B1B"/>
    <w:rsid w:val="006120AD"/>
    <w:rsid w:val="00612489"/>
    <w:rsid w:val="0061282C"/>
    <w:rsid w:val="006130AB"/>
    <w:rsid w:val="0061321C"/>
    <w:rsid w:val="006138DA"/>
    <w:rsid w:val="00613B94"/>
    <w:rsid w:val="00613E6B"/>
    <w:rsid w:val="00614C6D"/>
    <w:rsid w:val="00615700"/>
    <w:rsid w:val="00616B13"/>
    <w:rsid w:val="0061715A"/>
    <w:rsid w:val="00620171"/>
    <w:rsid w:val="0062075E"/>
    <w:rsid w:val="00622B8D"/>
    <w:rsid w:val="00623EAE"/>
    <w:rsid w:val="0062414D"/>
    <w:rsid w:val="006241D5"/>
    <w:rsid w:val="00624C39"/>
    <w:rsid w:val="00624F95"/>
    <w:rsid w:val="00626029"/>
    <w:rsid w:val="00627A1C"/>
    <w:rsid w:val="00627F8B"/>
    <w:rsid w:val="00631A84"/>
    <w:rsid w:val="006320E2"/>
    <w:rsid w:val="00632D1E"/>
    <w:rsid w:val="00633223"/>
    <w:rsid w:val="006343EA"/>
    <w:rsid w:val="006345E1"/>
    <w:rsid w:val="00634793"/>
    <w:rsid w:val="00635437"/>
    <w:rsid w:val="00635C57"/>
    <w:rsid w:val="00635F46"/>
    <w:rsid w:val="00635F7C"/>
    <w:rsid w:val="0063637D"/>
    <w:rsid w:val="0063664F"/>
    <w:rsid w:val="00637782"/>
    <w:rsid w:val="00641653"/>
    <w:rsid w:val="00641D80"/>
    <w:rsid w:val="006422F1"/>
    <w:rsid w:val="00642980"/>
    <w:rsid w:val="00642B52"/>
    <w:rsid w:val="00642BE7"/>
    <w:rsid w:val="00643DD1"/>
    <w:rsid w:val="00643EEC"/>
    <w:rsid w:val="006443EF"/>
    <w:rsid w:val="00644CBE"/>
    <w:rsid w:val="00646CDF"/>
    <w:rsid w:val="00647058"/>
    <w:rsid w:val="006472AF"/>
    <w:rsid w:val="0064786E"/>
    <w:rsid w:val="00647A91"/>
    <w:rsid w:val="0065009C"/>
    <w:rsid w:val="00650DFA"/>
    <w:rsid w:val="00651221"/>
    <w:rsid w:val="00651519"/>
    <w:rsid w:val="0065153C"/>
    <w:rsid w:val="00651674"/>
    <w:rsid w:val="0065198B"/>
    <w:rsid w:val="00651BC2"/>
    <w:rsid w:val="00651CC7"/>
    <w:rsid w:val="00651E2D"/>
    <w:rsid w:val="00652E62"/>
    <w:rsid w:val="0065357E"/>
    <w:rsid w:val="0065409B"/>
    <w:rsid w:val="00655152"/>
    <w:rsid w:val="006567D9"/>
    <w:rsid w:val="00656B2C"/>
    <w:rsid w:val="00657488"/>
    <w:rsid w:val="0066091F"/>
    <w:rsid w:val="00660E4A"/>
    <w:rsid w:val="00661290"/>
    <w:rsid w:val="00664899"/>
    <w:rsid w:val="0066505F"/>
    <w:rsid w:val="00667226"/>
    <w:rsid w:val="0066794B"/>
    <w:rsid w:val="00670487"/>
    <w:rsid w:val="0067219F"/>
    <w:rsid w:val="0067366D"/>
    <w:rsid w:val="00673A5F"/>
    <w:rsid w:val="00674DCF"/>
    <w:rsid w:val="00675030"/>
    <w:rsid w:val="00676134"/>
    <w:rsid w:val="0067656A"/>
    <w:rsid w:val="006770BC"/>
    <w:rsid w:val="006810C7"/>
    <w:rsid w:val="00681499"/>
    <w:rsid w:val="00681749"/>
    <w:rsid w:val="00681B6A"/>
    <w:rsid w:val="00681BE3"/>
    <w:rsid w:val="00682549"/>
    <w:rsid w:val="006828E1"/>
    <w:rsid w:val="0068338A"/>
    <w:rsid w:val="006834B1"/>
    <w:rsid w:val="00683751"/>
    <w:rsid w:val="00684272"/>
    <w:rsid w:val="00684AFC"/>
    <w:rsid w:val="00685060"/>
    <w:rsid w:val="006851C0"/>
    <w:rsid w:val="006863DA"/>
    <w:rsid w:val="00687B5F"/>
    <w:rsid w:val="006902B3"/>
    <w:rsid w:val="00690629"/>
    <w:rsid w:val="00690DB0"/>
    <w:rsid w:val="00690FCC"/>
    <w:rsid w:val="00691339"/>
    <w:rsid w:val="00691A1A"/>
    <w:rsid w:val="006930B9"/>
    <w:rsid w:val="006930C7"/>
    <w:rsid w:val="0069395A"/>
    <w:rsid w:val="00695332"/>
    <w:rsid w:val="006963BD"/>
    <w:rsid w:val="006963EE"/>
    <w:rsid w:val="006A0007"/>
    <w:rsid w:val="006A018F"/>
    <w:rsid w:val="006A055C"/>
    <w:rsid w:val="006A0C4F"/>
    <w:rsid w:val="006A0CD9"/>
    <w:rsid w:val="006A18AE"/>
    <w:rsid w:val="006A46F3"/>
    <w:rsid w:val="006A5887"/>
    <w:rsid w:val="006A66A2"/>
    <w:rsid w:val="006B113A"/>
    <w:rsid w:val="006B20D2"/>
    <w:rsid w:val="006B2AF5"/>
    <w:rsid w:val="006B3618"/>
    <w:rsid w:val="006B3B07"/>
    <w:rsid w:val="006B6D47"/>
    <w:rsid w:val="006C0C12"/>
    <w:rsid w:val="006C0E91"/>
    <w:rsid w:val="006C1F42"/>
    <w:rsid w:val="006C269C"/>
    <w:rsid w:val="006C30C8"/>
    <w:rsid w:val="006C4371"/>
    <w:rsid w:val="006C46CA"/>
    <w:rsid w:val="006C4FD7"/>
    <w:rsid w:val="006C5137"/>
    <w:rsid w:val="006C59F1"/>
    <w:rsid w:val="006C7E6F"/>
    <w:rsid w:val="006D0D78"/>
    <w:rsid w:val="006D1C0C"/>
    <w:rsid w:val="006D2509"/>
    <w:rsid w:val="006D2CA1"/>
    <w:rsid w:val="006D3E33"/>
    <w:rsid w:val="006D3FAA"/>
    <w:rsid w:val="006D44CB"/>
    <w:rsid w:val="006D5198"/>
    <w:rsid w:val="006D5DAE"/>
    <w:rsid w:val="006D7ADE"/>
    <w:rsid w:val="006E0936"/>
    <w:rsid w:val="006E0CC5"/>
    <w:rsid w:val="006E0EBB"/>
    <w:rsid w:val="006E1FFD"/>
    <w:rsid w:val="006E253A"/>
    <w:rsid w:val="006E29FB"/>
    <w:rsid w:val="006E2CC6"/>
    <w:rsid w:val="006E3A9D"/>
    <w:rsid w:val="006E47B2"/>
    <w:rsid w:val="006E5065"/>
    <w:rsid w:val="006E51A8"/>
    <w:rsid w:val="006E55EB"/>
    <w:rsid w:val="006E64E8"/>
    <w:rsid w:val="006E65F8"/>
    <w:rsid w:val="006E72FF"/>
    <w:rsid w:val="006E7DA6"/>
    <w:rsid w:val="006F0380"/>
    <w:rsid w:val="006F0C78"/>
    <w:rsid w:val="006F1821"/>
    <w:rsid w:val="006F23B4"/>
    <w:rsid w:val="006F2682"/>
    <w:rsid w:val="006F2C99"/>
    <w:rsid w:val="006F3AED"/>
    <w:rsid w:val="006F3B46"/>
    <w:rsid w:val="006F3DA7"/>
    <w:rsid w:val="006F4A49"/>
    <w:rsid w:val="006F4DEF"/>
    <w:rsid w:val="006F53EB"/>
    <w:rsid w:val="006F5809"/>
    <w:rsid w:val="006F5AE0"/>
    <w:rsid w:val="006F613A"/>
    <w:rsid w:val="006F66A9"/>
    <w:rsid w:val="006F6874"/>
    <w:rsid w:val="006F7236"/>
    <w:rsid w:val="006F791D"/>
    <w:rsid w:val="006F7AC4"/>
    <w:rsid w:val="006F7C13"/>
    <w:rsid w:val="00700679"/>
    <w:rsid w:val="007011C5"/>
    <w:rsid w:val="00701D19"/>
    <w:rsid w:val="00703CE1"/>
    <w:rsid w:val="0070437E"/>
    <w:rsid w:val="00704D72"/>
    <w:rsid w:val="00706325"/>
    <w:rsid w:val="0070642C"/>
    <w:rsid w:val="0070684A"/>
    <w:rsid w:val="00706CAD"/>
    <w:rsid w:val="007072B9"/>
    <w:rsid w:val="00710AE4"/>
    <w:rsid w:val="00711270"/>
    <w:rsid w:val="007117BE"/>
    <w:rsid w:val="00712C32"/>
    <w:rsid w:val="00712E47"/>
    <w:rsid w:val="007148AB"/>
    <w:rsid w:val="00714D5C"/>
    <w:rsid w:val="007159BB"/>
    <w:rsid w:val="00715BA9"/>
    <w:rsid w:val="00715FCF"/>
    <w:rsid w:val="007163F1"/>
    <w:rsid w:val="007179A0"/>
    <w:rsid w:val="00720D0F"/>
    <w:rsid w:val="00721173"/>
    <w:rsid w:val="00721396"/>
    <w:rsid w:val="00722058"/>
    <w:rsid w:val="00722171"/>
    <w:rsid w:val="007223D0"/>
    <w:rsid w:val="00722FAC"/>
    <w:rsid w:val="007237E6"/>
    <w:rsid w:val="00724869"/>
    <w:rsid w:val="007248FF"/>
    <w:rsid w:val="00725984"/>
    <w:rsid w:val="007269E6"/>
    <w:rsid w:val="00731400"/>
    <w:rsid w:val="0073198C"/>
    <w:rsid w:val="00732CE1"/>
    <w:rsid w:val="00732F65"/>
    <w:rsid w:val="007331F6"/>
    <w:rsid w:val="00733513"/>
    <w:rsid w:val="00734112"/>
    <w:rsid w:val="0073444D"/>
    <w:rsid w:val="0073467D"/>
    <w:rsid w:val="007352B5"/>
    <w:rsid w:val="00735E5B"/>
    <w:rsid w:val="00736EE7"/>
    <w:rsid w:val="0073708E"/>
    <w:rsid w:val="0073782F"/>
    <w:rsid w:val="00737867"/>
    <w:rsid w:val="0074034A"/>
    <w:rsid w:val="00741322"/>
    <w:rsid w:val="00742203"/>
    <w:rsid w:val="00742F1F"/>
    <w:rsid w:val="00742F31"/>
    <w:rsid w:val="00743144"/>
    <w:rsid w:val="00744191"/>
    <w:rsid w:val="007445C3"/>
    <w:rsid w:val="0074472E"/>
    <w:rsid w:val="00747265"/>
    <w:rsid w:val="007474CC"/>
    <w:rsid w:val="007474FB"/>
    <w:rsid w:val="00747C86"/>
    <w:rsid w:val="00751BF6"/>
    <w:rsid w:val="00751EF4"/>
    <w:rsid w:val="0075312D"/>
    <w:rsid w:val="00753B90"/>
    <w:rsid w:val="0075447A"/>
    <w:rsid w:val="00754EF9"/>
    <w:rsid w:val="0075541D"/>
    <w:rsid w:val="00755741"/>
    <w:rsid w:val="00755DAF"/>
    <w:rsid w:val="00756BC2"/>
    <w:rsid w:val="007573B2"/>
    <w:rsid w:val="00757AE2"/>
    <w:rsid w:val="007611AC"/>
    <w:rsid w:val="0076187E"/>
    <w:rsid w:val="00761C58"/>
    <w:rsid w:val="00762EBC"/>
    <w:rsid w:val="00763082"/>
    <w:rsid w:val="00763871"/>
    <w:rsid w:val="00763A42"/>
    <w:rsid w:val="007644B3"/>
    <w:rsid w:val="00764F51"/>
    <w:rsid w:val="00765026"/>
    <w:rsid w:val="007660DC"/>
    <w:rsid w:val="00767F02"/>
    <w:rsid w:val="007705D4"/>
    <w:rsid w:val="00770823"/>
    <w:rsid w:val="00770B57"/>
    <w:rsid w:val="007717F1"/>
    <w:rsid w:val="00771E75"/>
    <w:rsid w:val="00772697"/>
    <w:rsid w:val="0077288E"/>
    <w:rsid w:val="00772DD0"/>
    <w:rsid w:val="00773A79"/>
    <w:rsid w:val="00775024"/>
    <w:rsid w:val="0077593F"/>
    <w:rsid w:val="00776407"/>
    <w:rsid w:val="007770D9"/>
    <w:rsid w:val="0077784C"/>
    <w:rsid w:val="00777AB4"/>
    <w:rsid w:val="00782591"/>
    <w:rsid w:val="007828FC"/>
    <w:rsid w:val="00782BD4"/>
    <w:rsid w:val="00783ED7"/>
    <w:rsid w:val="00786EEA"/>
    <w:rsid w:val="007874D6"/>
    <w:rsid w:val="00790277"/>
    <w:rsid w:val="007906DF"/>
    <w:rsid w:val="007913B7"/>
    <w:rsid w:val="007926DB"/>
    <w:rsid w:val="007927C6"/>
    <w:rsid w:val="0079294A"/>
    <w:rsid w:val="0079381F"/>
    <w:rsid w:val="00793B49"/>
    <w:rsid w:val="00793F2E"/>
    <w:rsid w:val="00794412"/>
    <w:rsid w:val="00794681"/>
    <w:rsid w:val="007946FD"/>
    <w:rsid w:val="00794B52"/>
    <w:rsid w:val="0079553C"/>
    <w:rsid w:val="00795934"/>
    <w:rsid w:val="007960A2"/>
    <w:rsid w:val="00796731"/>
    <w:rsid w:val="00796D78"/>
    <w:rsid w:val="00796EA5"/>
    <w:rsid w:val="00797052"/>
    <w:rsid w:val="00797567"/>
    <w:rsid w:val="00797FB4"/>
    <w:rsid w:val="007A0809"/>
    <w:rsid w:val="007A1061"/>
    <w:rsid w:val="007A1363"/>
    <w:rsid w:val="007A279F"/>
    <w:rsid w:val="007A49DD"/>
    <w:rsid w:val="007A4ADE"/>
    <w:rsid w:val="007A627F"/>
    <w:rsid w:val="007A6457"/>
    <w:rsid w:val="007A6FD0"/>
    <w:rsid w:val="007A736D"/>
    <w:rsid w:val="007B07E9"/>
    <w:rsid w:val="007B0ABB"/>
    <w:rsid w:val="007B0DDA"/>
    <w:rsid w:val="007B14A8"/>
    <w:rsid w:val="007B202B"/>
    <w:rsid w:val="007B2B8B"/>
    <w:rsid w:val="007B2D11"/>
    <w:rsid w:val="007B39AB"/>
    <w:rsid w:val="007B46F0"/>
    <w:rsid w:val="007B4CC5"/>
    <w:rsid w:val="007B5458"/>
    <w:rsid w:val="007B5F4E"/>
    <w:rsid w:val="007B70E3"/>
    <w:rsid w:val="007B79C5"/>
    <w:rsid w:val="007C04F7"/>
    <w:rsid w:val="007C26BD"/>
    <w:rsid w:val="007C351E"/>
    <w:rsid w:val="007C3E8D"/>
    <w:rsid w:val="007C41A9"/>
    <w:rsid w:val="007C534E"/>
    <w:rsid w:val="007C54FE"/>
    <w:rsid w:val="007C56E9"/>
    <w:rsid w:val="007C610F"/>
    <w:rsid w:val="007C6583"/>
    <w:rsid w:val="007C69F5"/>
    <w:rsid w:val="007D0068"/>
    <w:rsid w:val="007D030B"/>
    <w:rsid w:val="007D0FEF"/>
    <w:rsid w:val="007D2578"/>
    <w:rsid w:val="007D2AC2"/>
    <w:rsid w:val="007D3333"/>
    <w:rsid w:val="007D38E0"/>
    <w:rsid w:val="007D45CD"/>
    <w:rsid w:val="007D4C4B"/>
    <w:rsid w:val="007D6664"/>
    <w:rsid w:val="007D6744"/>
    <w:rsid w:val="007D6D97"/>
    <w:rsid w:val="007E0491"/>
    <w:rsid w:val="007E4518"/>
    <w:rsid w:val="007E5530"/>
    <w:rsid w:val="007E5625"/>
    <w:rsid w:val="007E57F5"/>
    <w:rsid w:val="007E70BC"/>
    <w:rsid w:val="007F0ED6"/>
    <w:rsid w:val="007F2EB1"/>
    <w:rsid w:val="007F31E1"/>
    <w:rsid w:val="007F351F"/>
    <w:rsid w:val="007F3876"/>
    <w:rsid w:val="007F3C5C"/>
    <w:rsid w:val="007F3FC4"/>
    <w:rsid w:val="007F4484"/>
    <w:rsid w:val="007F459E"/>
    <w:rsid w:val="007F54A0"/>
    <w:rsid w:val="007F5E68"/>
    <w:rsid w:val="007F61E2"/>
    <w:rsid w:val="007F7B0B"/>
    <w:rsid w:val="008008B7"/>
    <w:rsid w:val="00800B13"/>
    <w:rsid w:val="008014F7"/>
    <w:rsid w:val="00802A28"/>
    <w:rsid w:val="00803ABD"/>
    <w:rsid w:val="00803F33"/>
    <w:rsid w:val="00805056"/>
    <w:rsid w:val="0080508E"/>
    <w:rsid w:val="008052F5"/>
    <w:rsid w:val="00807050"/>
    <w:rsid w:val="00807820"/>
    <w:rsid w:val="00807DC5"/>
    <w:rsid w:val="008111EB"/>
    <w:rsid w:val="0081254D"/>
    <w:rsid w:val="00812A8B"/>
    <w:rsid w:val="00812D3F"/>
    <w:rsid w:val="00813131"/>
    <w:rsid w:val="008134C5"/>
    <w:rsid w:val="00813E91"/>
    <w:rsid w:val="00814DAD"/>
    <w:rsid w:val="00814DAE"/>
    <w:rsid w:val="00815B3B"/>
    <w:rsid w:val="00816698"/>
    <w:rsid w:val="00816847"/>
    <w:rsid w:val="0081755D"/>
    <w:rsid w:val="008201BD"/>
    <w:rsid w:val="00820B44"/>
    <w:rsid w:val="00821998"/>
    <w:rsid w:val="00821F95"/>
    <w:rsid w:val="00822AD5"/>
    <w:rsid w:val="008240DB"/>
    <w:rsid w:val="00826721"/>
    <w:rsid w:val="008267AA"/>
    <w:rsid w:val="00826AA0"/>
    <w:rsid w:val="00826CE5"/>
    <w:rsid w:val="00826D2E"/>
    <w:rsid w:val="0082770E"/>
    <w:rsid w:val="00827F40"/>
    <w:rsid w:val="00830EE1"/>
    <w:rsid w:val="00831A1F"/>
    <w:rsid w:val="00831E0D"/>
    <w:rsid w:val="00833119"/>
    <w:rsid w:val="00834708"/>
    <w:rsid w:val="00834F64"/>
    <w:rsid w:val="0083505B"/>
    <w:rsid w:val="00835275"/>
    <w:rsid w:val="00835D31"/>
    <w:rsid w:val="00835DB7"/>
    <w:rsid w:val="00836204"/>
    <w:rsid w:val="00836461"/>
    <w:rsid w:val="008369B1"/>
    <w:rsid w:val="0083700C"/>
    <w:rsid w:val="00840CA1"/>
    <w:rsid w:val="00844944"/>
    <w:rsid w:val="00845055"/>
    <w:rsid w:val="00845CB2"/>
    <w:rsid w:val="008462F9"/>
    <w:rsid w:val="00846B8C"/>
    <w:rsid w:val="0084737F"/>
    <w:rsid w:val="00847F25"/>
    <w:rsid w:val="0085180C"/>
    <w:rsid w:val="008530F1"/>
    <w:rsid w:val="008536C0"/>
    <w:rsid w:val="00853AD6"/>
    <w:rsid w:val="00853AF5"/>
    <w:rsid w:val="0085481A"/>
    <w:rsid w:val="00854AE2"/>
    <w:rsid w:val="00854B4E"/>
    <w:rsid w:val="00856243"/>
    <w:rsid w:val="00856C3B"/>
    <w:rsid w:val="00857644"/>
    <w:rsid w:val="00857904"/>
    <w:rsid w:val="0086012F"/>
    <w:rsid w:val="008605DE"/>
    <w:rsid w:val="00862C2D"/>
    <w:rsid w:val="00862F19"/>
    <w:rsid w:val="0086326C"/>
    <w:rsid w:val="008644D6"/>
    <w:rsid w:val="008651F7"/>
    <w:rsid w:val="00865AC6"/>
    <w:rsid w:val="00865F4B"/>
    <w:rsid w:val="0086607E"/>
    <w:rsid w:val="0086618D"/>
    <w:rsid w:val="00866A2C"/>
    <w:rsid w:val="00867214"/>
    <w:rsid w:val="0086787A"/>
    <w:rsid w:val="00872924"/>
    <w:rsid w:val="00873AD5"/>
    <w:rsid w:val="00873DD9"/>
    <w:rsid w:val="00874336"/>
    <w:rsid w:val="00874631"/>
    <w:rsid w:val="008749F7"/>
    <w:rsid w:val="008758FD"/>
    <w:rsid w:val="00877116"/>
    <w:rsid w:val="008772C2"/>
    <w:rsid w:val="008777EA"/>
    <w:rsid w:val="00877DE8"/>
    <w:rsid w:val="00877EA1"/>
    <w:rsid w:val="0088024B"/>
    <w:rsid w:val="008806C9"/>
    <w:rsid w:val="008808A4"/>
    <w:rsid w:val="00882143"/>
    <w:rsid w:val="008823B6"/>
    <w:rsid w:val="00882CF4"/>
    <w:rsid w:val="00883FE0"/>
    <w:rsid w:val="00884C4E"/>
    <w:rsid w:val="00885FBC"/>
    <w:rsid w:val="008866D1"/>
    <w:rsid w:val="00886BC5"/>
    <w:rsid w:val="00892594"/>
    <w:rsid w:val="00893C4D"/>
    <w:rsid w:val="008953A1"/>
    <w:rsid w:val="00895F78"/>
    <w:rsid w:val="00895FAD"/>
    <w:rsid w:val="008975AB"/>
    <w:rsid w:val="008A053B"/>
    <w:rsid w:val="008A0A13"/>
    <w:rsid w:val="008A10DB"/>
    <w:rsid w:val="008A13F1"/>
    <w:rsid w:val="008A18D3"/>
    <w:rsid w:val="008A1CC6"/>
    <w:rsid w:val="008A25AF"/>
    <w:rsid w:val="008A28A6"/>
    <w:rsid w:val="008A3A11"/>
    <w:rsid w:val="008A3CE9"/>
    <w:rsid w:val="008A3E75"/>
    <w:rsid w:val="008A41F0"/>
    <w:rsid w:val="008A4E67"/>
    <w:rsid w:val="008A51D0"/>
    <w:rsid w:val="008A5324"/>
    <w:rsid w:val="008A600D"/>
    <w:rsid w:val="008A612A"/>
    <w:rsid w:val="008A6407"/>
    <w:rsid w:val="008A6B95"/>
    <w:rsid w:val="008A7D39"/>
    <w:rsid w:val="008B059C"/>
    <w:rsid w:val="008B179A"/>
    <w:rsid w:val="008B1E7E"/>
    <w:rsid w:val="008B3302"/>
    <w:rsid w:val="008B3979"/>
    <w:rsid w:val="008B39E5"/>
    <w:rsid w:val="008B3E3D"/>
    <w:rsid w:val="008B49E1"/>
    <w:rsid w:val="008B59F9"/>
    <w:rsid w:val="008B7258"/>
    <w:rsid w:val="008B7979"/>
    <w:rsid w:val="008B7CB2"/>
    <w:rsid w:val="008C0586"/>
    <w:rsid w:val="008C1B23"/>
    <w:rsid w:val="008C1CAF"/>
    <w:rsid w:val="008C23D0"/>
    <w:rsid w:val="008C3CCE"/>
    <w:rsid w:val="008C4114"/>
    <w:rsid w:val="008C56CE"/>
    <w:rsid w:val="008C6617"/>
    <w:rsid w:val="008C6F8E"/>
    <w:rsid w:val="008D0434"/>
    <w:rsid w:val="008D0BD7"/>
    <w:rsid w:val="008D0E09"/>
    <w:rsid w:val="008D10D0"/>
    <w:rsid w:val="008D1FE4"/>
    <w:rsid w:val="008D2644"/>
    <w:rsid w:val="008D27FD"/>
    <w:rsid w:val="008D31A8"/>
    <w:rsid w:val="008D32AA"/>
    <w:rsid w:val="008D3EA8"/>
    <w:rsid w:val="008D40C9"/>
    <w:rsid w:val="008D4176"/>
    <w:rsid w:val="008D4BBA"/>
    <w:rsid w:val="008D7E0B"/>
    <w:rsid w:val="008E0F69"/>
    <w:rsid w:val="008E160F"/>
    <w:rsid w:val="008E340A"/>
    <w:rsid w:val="008E3C26"/>
    <w:rsid w:val="008E3FF1"/>
    <w:rsid w:val="008E42E1"/>
    <w:rsid w:val="008E46F4"/>
    <w:rsid w:val="008E4CA4"/>
    <w:rsid w:val="008E6983"/>
    <w:rsid w:val="008E6CFF"/>
    <w:rsid w:val="008F0B00"/>
    <w:rsid w:val="008F0F96"/>
    <w:rsid w:val="008F29E5"/>
    <w:rsid w:val="008F4254"/>
    <w:rsid w:val="008F4E0C"/>
    <w:rsid w:val="008F4F57"/>
    <w:rsid w:val="008F5F2C"/>
    <w:rsid w:val="008F64DB"/>
    <w:rsid w:val="008F6754"/>
    <w:rsid w:val="008F79CA"/>
    <w:rsid w:val="008F7BB4"/>
    <w:rsid w:val="008F7F38"/>
    <w:rsid w:val="00902A46"/>
    <w:rsid w:val="00902A97"/>
    <w:rsid w:val="00902B06"/>
    <w:rsid w:val="00902E51"/>
    <w:rsid w:val="00903B7F"/>
    <w:rsid w:val="00905571"/>
    <w:rsid w:val="00905845"/>
    <w:rsid w:val="00905A1C"/>
    <w:rsid w:val="00906115"/>
    <w:rsid w:val="009067C7"/>
    <w:rsid w:val="00906949"/>
    <w:rsid w:val="00906F48"/>
    <w:rsid w:val="00907B16"/>
    <w:rsid w:val="009110EF"/>
    <w:rsid w:val="00913ABB"/>
    <w:rsid w:val="00914082"/>
    <w:rsid w:val="00915C36"/>
    <w:rsid w:val="009175F8"/>
    <w:rsid w:val="00922175"/>
    <w:rsid w:val="009227F2"/>
    <w:rsid w:val="00923399"/>
    <w:rsid w:val="00923D08"/>
    <w:rsid w:val="009245B5"/>
    <w:rsid w:val="0092474E"/>
    <w:rsid w:val="00924876"/>
    <w:rsid w:val="0092489E"/>
    <w:rsid w:val="0092525B"/>
    <w:rsid w:val="00926832"/>
    <w:rsid w:val="009268A7"/>
    <w:rsid w:val="00927166"/>
    <w:rsid w:val="00927817"/>
    <w:rsid w:val="00927F02"/>
    <w:rsid w:val="0093002D"/>
    <w:rsid w:val="00930F19"/>
    <w:rsid w:val="00930FAE"/>
    <w:rsid w:val="00931021"/>
    <w:rsid w:val="009321CE"/>
    <w:rsid w:val="00934103"/>
    <w:rsid w:val="00935925"/>
    <w:rsid w:val="009370A2"/>
    <w:rsid w:val="009373E3"/>
    <w:rsid w:val="00937AF1"/>
    <w:rsid w:val="00937B5B"/>
    <w:rsid w:val="009415F5"/>
    <w:rsid w:val="0094209D"/>
    <w:rsid w:val="0094250F"/>
    <w:rsid w:val="00943096"/>
    <w:rsid w:val="00944262"/>
    <w:rsid w:val="00944C83"/>
    <w:rsid w:val="009461D3"/>
    <w:rsid w:val="009463FD"/>
    <w:rsid w:val="009465F3"/>
    <w:rsid w:val="00947029"/>
    <w:rsid w:val="0094737F"/>
    <w:rsid w:val="00950280"/>
    <w:rsid w:val="00951372"/>
    <w:rsid w:val="0095173C"/>
    <w:rsid w:val="00951924"/>
    <w:rsid w:val="00952071"/>
    <w:rsid w:val="00952E7B"/>
    <w:rsid w:val="009530D4"/>
    <w:rsid w:val="00953921"/>
    <w:rsid w:val="00954C9E"/>
    <w:rsid w:val="009552C0"/>
    <w:rsid w:val="009573BF"/>
    <w:rsid w:val="00960452"/>
    <w:rsid w:val="00960D59"/>
    <w:rsid w:val="0096191E"/>
    <w:rsid w:val="00961D37"/>
    <w:rsid w:val="00962C7F"/>
    <w:rsid w:val="00962E27"/>
    <w:rsid w:val="0096337E"/>
    <w:rsid w:val="009633B4"/>
    <w:rsid w:val="00963A78"/>
    <w:rsid w:val="00964801"/>
    <w:rsid w:val="00964FD2"/>
    <w:rsid w:val="00965A0A"/>
    <w:rsid w:val="00965FB6"/>
    <w:rsid w:val="00966784"/>
    <w:rsid w:val="00967179"/>
    <w:rsid w:val="00967256"/>
    <w:rsid w:val="00967ED9"/>
    <w:rsid w:val="00967F19"/>
    <w:rsid w:val="00970198"/>
    <w:rsid w:val="00971185"/>
    <w:rsid w:val="009716B9"/>
    <w:rsid w:val="00972616"/>
    <w:rsid w:val="00973257"/>
    <w:rsid w:val="00973A8C"/>
    <w:rsid w:val="00973BD3"/>
    <w:rsid w:val="00973F1F"/>
    <w:rsid w:val="009757AB"/>
    <w:rsid w:val="00975B09"/>
    <w:rsid w:val="00976145"/>
    <w:rsid w:val="0097674D"/>
    <w:rsid w:val="00977126"/>
    <w:rsid w:val="009779B4"/>
    <w:rsid w:val="00980C7C"/>
    <w:rsid w:val="00981002"/>
    <w:rsid w:val="00982AFA"/>
    <w:rsid w:val="00982C15"/>
    <w:rsid w:val="00982E01"/>
    <w:rsid w:val="009839A5"/>
    <w:rsid w:val="00983C79"/>
    <w:rsid w:val="00984C3E"/>
    <w:rsid w:val="0098533B"/>
    <w:rsid w:val="00985EEF"/>
    <w:rsid w:val="009872C7"/>
    <w:rsid w:val="009905A0"/>
    <w:rsid w:val="00991AF3"/>
    <w:rsid w:val="00991DEF"/>
    <w:rsid w:val="00993810"/>
    <w:rsid w:val="009945BA"/>
    <w:rsid w:val="00994B42"/>
    <w:rsid w:val="00995EFD"/>
    <w:rsid w:val="00996640"/>
    <w:rsid w:val="009A219C"/>
    <w:rsid w:val="009A3DCE"/>
    <w:rsid w:val="009A4068"/>
    <w:rsid w:val="009A6D6F"/>
    <w:rsid w:val="009A7083"/>
    <w:rsid w:val="009A75CC"/>
    <w:rsid w:val="009B06C2"/>
    <w:rsid w:val="009B0D77"/>
    <w:rsid w:val="009B12FE"/>
    <w:rsid w:val="009B13D9"/>
    <w:rsid w:val="009B2258"/>
    <w:rsid w:val="009B22B2"/>
    <w:rsid w:val="009B2885"/>
    <w:rsid w:val="009B3C02"/>
    <w:rsid w:val="009B441F"/>
    <w:rsid w:val="009B4D00"/>
    <w:rsid w:val="009B5015"/>
    <w:rsid w:val="009B5978"/>
    <w:rsid w:val="009B59C1"/>
    <w:rsid w:val="009B5E56"/>
    <w:rsid w:val="009B6038"/>
    <w:rsid w:val="009B6C7F"/>
    <w:rsid w:val="009B6DBD"/>
    <w:rsid w:val="009B7284"/>
    <w:rsid w:val="009C02F5"/>
    <w:rsid w:val="009C13A3"/>
    <w:rsid w:val="009C1908"/>
    <w:rsid w:val="009C3446"/>
    <w:rsid w:val="009C36E4"/>
    <w:rsid w:val="009C38EC"/>
    <w:rsid w:val="009C4046"/>
    <w:rsid w:val="009C4988"/>
    <w:rsid w:val="009C70CC"/>
    <w:rsid w:val="009C7AAE"/>
    <w:rsid w:val="009C7C89"/>
    <w:rsid w:val="009D01AE"/>
    <w:rsid w:val="009D1409"/>
    <w:rsid w:val="009D1856"/>
    <w:rsid w:val="009D3558"/>
    <w:rsid w:val="009D5A3E"/>
    <w:rsid w:val="009D6780"/>
    <w:rsid w:val="009D6B9A"/>
    <w:rsid w:val="009D7114"/>
    <w:rsid w:val="009D7328"/>
    <w:rsid w:val="009D784A"/>
    <w:rsid w:val="009E0487"/>
    <w:rsid w:val="009E34EB"/>
    <w:rsid w:val="009E36CC"/>
    <w:rsid w:val="009E377E"/>
    <w:rsid w:val="009E419F"/>
    <w:rsid w:val="009E51BB"/>
    <w:rsid w:val="009E5FEA"/>
    <w:rsid w:val="009E786B"/>
    <w:rsid w:val="009F2C31"/>
    <w:rsid w:val="009F48CF"/>
    <w:rsid w:val="009F54D1"/>
    <w:rsid w:val="009F6837"/>
    <w:rsid w:val="009F6A87"/>
    <w:rsid w:val="00A00AFB"/>
    <w:rsid w:val="00A016BF"/>
    <w:rsid w:val="00A01881"/>
    <w:rsid w:val="00A0256F"/>
    <w:rsid w:val="00A0284C"/>
    <w:rsid w:val="00A02E29"/>
    <w:rsid w:val="00A0408D"/>
    <w:rsid w:val="00A04320"/>
    <w:rsid w:val="00A04DA6"/>
    <w:rsid w:val="00A0648D"/>
    <w:rsid w:val="00A06EC0"/>
    <w:rsid w:val="00A07ADD"/>
    <w:rsid w:val="00A13268"/>
    <w:rsid w:val="00A1466E"/>
    <w:rsid w:val="00A147DA"/>
    <w:rsid w:val="00A16B7E"/>
    <w:rsid w:val="00A17F95"/>
    <w:rsid w:val="00A21241"/>
    <w:rsid w:val="00A232F4"/>
    <w:rsid w:val="00A261F9"/>
    <w:rsid w:val="00A2766E"/>
    <w:rsid w:val="00A2774B"/>
    <w:rsid w:val="00A27AC7"/>
    <w:rsid w:val="00A30B74"/>
    <w:rsid w:val="00A3137F"/>
    <w:rsid w:val="00A3142D"/>
    <w:rsid w:val="00A320A7"/>
    <w:rsid w:val="00A32CD8"/>
    <w:rsid w:val="00A34649"/>
    <w:rsid w:val="00A349DD"/>
    <w:rsid w:val="00A3542B"/>
    <w:rsid w:val="00A35481"/>
    <w:rsid w:val="00A35B30"/>
    <w:rsid w:val="00A369D9"/>
    <w:rsid w:val="00A37185"/>
    <w:rsid w:val="00A4045E"/>
    <w:rsid w:val="00A421BA"/>
    <w:rsid w:val="00A42637"/>
    <w:rsid w:val="00A4346D"/>
    <w:rsid w:val="00A43E4F"/>
    <w:rsid w:val="00A43EF1"/>
    <w:rsid w:val="00A45A42"/>
    <w:rsid w:val="00A4677E"/>
    <w:rsid w:val="00A500F1"/>
    <w:rsid w:val="00A5041B"/>
    <w:rsid w:val="00A5049E"/>
    <w:rsid w:val="00A507B6"/>
    <w:rsid w:val="00A514E3"/>
    <w:rsid w:val="00A53057"/>
    <w:rsid w:val="00A534AE"/>
    <w:rsid w:val="00A53CEC"/>
    <w:rsid w:val="00A5416C"/>
    <w:rsid w:val="00A54584"/>
    <w:rsid w:val="00A54F52"/>
    <w:rsid w:val="00A54FC6"/>
    <w:rsid w:val="00A55115"/>
    <w:rsid w:val="00A5556B"/>
    <w:rsid w:val="00A5670A"/>
    <w:rsid w:val="00A56AF9"/>
    <w:rsid w:val="00A56B9B"/>
    <w:rsid w:val="00A57A34"/>
    <w:rsid w:val="00A57EA5"/>
    <w:rsid w:val="00A608A7"/>
    <w:rsid w:val="00A609BE"/>
    <w:rsid w:val="00A60CED"/>
    <w:rsid w:val="00A62DCE"/>
    <w:rsid w:val="00A644F2"/>
    <w:rsid w:val="00A66E4F"/>
    <w:rsid w:val="00A71095"/>
    <w:rsid w:val="00A71195"/>
    <w:rsid w:val="00A714B8"/>
    <w:rsid w:val="00A71E41"/>
    <w:rsid w:val="00A72700"/>
    <w:rsid w:val="00A73317"/>
    <w:rsid w:val="00A76F00"/>
    <w:rsid w:val="00A776A5"/>
    <w:rsid w:val="00A77A29"/>
    <w:rsid w:val="00A80B51"/>
    <w:rsid w:val="00A80C82"/>
    <w:rsid w:val="00A82FB1"/>
    <w:rsid w:val="00A83938"/>
    <w:rsid w:val="00A85207"/>
    <w:rsid w:val="00A854E5"/>
    <w:rsid w:val="00A86677"/>
    <w:rsid w:val="00A86F2E"/>
    <w:rsid w:val="00A90F85"/>
    <w:rsid w:val="00A9111C"/>
    <w:rsid w:val="00A91258"/>
    <w:rsid w:val="00A912A5"/>
    <w:rsid w:val="00A921BA"/>
    <w:rsid w:val="00A92E28"/>
    <w:rsid w:val="00A92F23"/>
    <w:rsid w:val="00A9428A"/>
    <w:rsid w:val="00A94903"/>
    <w:rsid w:val="00A94CE9"/>
    <w:rsid w:val="00A94D11"/>
    <w:rsid w:val="00A95DC9"/>
    <w:rsid w:val="00A97511"/>
    <w:rsid w:val="00AA00C1"/>
    <w:rsid w:val="00AA125D"/>
    <w:rsid w:val="00AA14C0"/>
    <w:rsid w:val="00AA2C0E"/>
    <w:rsid w:val="00AA3292"/>
    <w:rsid w:val="00AA6CF8"/>
    <w:rsid w:val="00AA738B"/>
    <w:rsid w:val="00AA7795"/>
    <w:rsid w:val="00AA7F62"/>
    <w:rsid w:val="00AB0523"/>
    <w:rsid w:val="00AB0576"/>
    <w:rsid w:val="00AB1689"/>
    <w:rsid w:val="00AB176D"/>
    <w:rsid w:val="00AB1EA0"/>
    <w:rsid w:val="00AB2F3C"/>
    <w:rsid w:val="00AB3748"/>
    <w:rsid w:val="00AB48BF"/>
    <w:rsid w:val="00AB5089"/>
    <w:rsid w:val="00AB59C1"/>
    <w:rsid w:val="00AB5C5B"/>
    <w:rsid w:val="00AB6AB4"/>
    <w:rsid w:val="00AB6FF9"/>
    <w:rsid w:val="00AB71B0"/>
    <w:rsid w:val="00AB7E94"/>
    <w:rsid w:val="00AC00CA"/>
    <w:rsid w:val="00AC0E4E"/>
    <w:rsid w:val="00AC1118"/>
    <w:rsid w:val="00AC11AA"/>
    <w:rsid w:val="00AC14CD"/>
    <w:rsid w:val="00AC32D5"/>
    <w:rsid w:val="00AC3EEB"/>
    <w:rsid w:val="00AC3EED"/>
    <w:rsid w:val="00AC5C90"/>
    <w:rsid w:val="00AD050B"/>
    <w:rsid w:val="00AD0EF1"/>
    <w:rsid w:val="00AD38F8"/>
    <w:rsid w:val="00AD416D"/>
    <w:rsid w:val="00AD4DEB"/>
    <w:rsid w:val="00AD4FB8"/>
    <w:rsid w:val="00AD6945"/>
    <w:rsid w:val="00AD6BFA"/>
    <w:rsid w:val="00AD740B"/>
    <w:rsid w:val="00AD7BBB"/>
    <w:rsid w:val="00AE03A3"/>
    <w:rsid w:val="00AE0813"/>
    <w:rsid w:val="00AE1450"/>
    <w:rsid w:val="00AE2118"/>
    <w:rsid w:val="00AE3C28"/>
    <w:rsid w:val="00AE41D4"/>
    <w:rsid w:val="00AE51D0"/>
    <w:rsid w:val="00AE572F"/>
    <w:rsid w:val="00AE5E86"/>
    <w:rsid w:val="00AE5FE3"/>
    <w:rsid w:val="00AE6394"/>
    <w:rsid w:val="00AE75E3"/>
    <w:rsid w:val="00AE7751"/>
    <w:rsid w:val="00AF1B92"/>
    <w:rsid w:val="00AF245C"/>
    <w:rsid w:val="00AF24F5"/>
    <w:rsid w:val="00AF33A0"/>
    <w:rsid w:val="00AF426E"/>
    <w:rsid w:val="00AF4321"/>
    <w:rsid w:val="00AF455B"/>
    <w:rsid w:val="00AF4679"/>
    <w:rsid w:val="00AF4A80"/>
    <w:rsid w:val="00AF524F"/>
    <w:rsid w:val="00AF5801"/>
    <w:rsid w:val="00AF6987"/>
    <w:rsid w:val="00B00569"/>
    <w:rsid w:val="00B00751"/>
    <w:rsid w:val="00B013C7"/>
    <w:rsid w:val="00B03330"/>
    <w:rsid w:val="00B0424C"/>
    <w:rsid w:val="00B049D0"/>
    <w:rsid w:val="00B05173"/>
    <w:rsid w:val="00B05EE2"/>
    <w:rsid w:val="00B063B6"/>
    <w:rsid w:val="00B07A08"/>
    <w:rsid w:val="00B10838"/>
    <w:rsid w:val="00B10F23"/>
    <w:rsid w:val="00B11446"/>
    <w:rsid w:val="00B11A91"/>
    <w:rsid w:val="00B12AF6"/>
    <w:rsid w:val="00B131FB"/>
    <w:rsid w:val="00B13310"/>
    <w:rsid w:val="00B13558"/>
    <w:rsid w:val="00B13657"/>
    <w:rsid w:val="00B13B56"/>
    <w:rsid w:val="00B155F0"/>
    <w:rsid w:val="00B158F9"/>
    <w:rsid w:val="00B15D17"/>
    <w:rsid w:val="00B1760F"/>
    <w:rsid w:val="00B17975"/>
    <w:rsid w:val="00B2083B"/>
    <w:rsid w:val="00B2092A"/>
    <w:rsid w:val="00B2138A"/>
    <w:rsid w:val="00B21482"/>
    <w:rsid w:val="00B2149A"/>
    <w:rsid w:val="00B21648"/>
    <w:rsid w:val="00B218EB"/>
    <w:rsid w:val="00B21DDB"/>
    <w:rsid w:val="00B23378"/>
    <w:rsid w:val="00B24177"/>
    <w:rsid w:val="00B24E3A"/>
    <w:rsid w:val="00B26C72"/>
    <w:rsid w:val="00B270F9"/>
    <w:rsid w:val="00B27283"/>
    <w:rsid w:val="00B27653"/>
    <w:rsid w:val="00B3198C"/>
    <w:rsid w:val="00B32175"/>
    <w:rsid w:val="00B33C15"/>
    <w:rsid w:val="00B35C16"/>
    <w:rsid w:val="00B36445"/>
    <w:rsid w:val="00B3684C"/>
    <w:rsid w:val="00B36C63"/>
    <w:rsid w:val="00B4139B"/>
    <w:rsid w:val="00B416F5"/>
    <w:rsid w:val="00B45540"/>
    <w:rsid w:val="00B4555B"/>
    <w:rsid w:val="00B45C94"/>
    <w:rsid w:val="00B46255"/>
    <w:rsid w:val="00B46E95"/>
    <w:rsid w:val="00B47A23"/>
    <w:rsid w:val="00B50222"/>
    <w:rsid w:val="00B5196E"/>
    <w:rsid w:val="00B51B18"/>
    <w:rsid w:val="00B53226"/>
    <w:rsid w:val="00B53958"/>
    <w:rsid w:val="00B54288"/>
    <w:rsid w:val="00B5441A"/>
    <w:rsid w:val="00B55BD4"/>
    <w:rsid w:val="00B608B2"/>
    <w:rsid w:val="00B60F4F"/>
    <w:rsid w:val="00B61822"/>
    <w:rsid w:val="00B62693"/>
    <w:rsid w:val="00B6278E"/>
    <w:rsid w:val="00B62994"/>
    <w:rsid w:val="00B6380E"/>
    <w:rsid w:val="00B6472D"/>
    <w:rsid w:val="00B65214"/>
    <w:rsid w:val="00B65ACC"/>
    <w:rsid w:val="00B67D15"/>
    <w:rsid w:val="00B729DD"/>
    <w:rsid w:val="00B7328A"/>
    <w:rsid w:val="00B73F7A"/>
    <w:rsid w:val="00B74BE3"/>
    <w:rsid w:val="00B74EDD"/>
    <w:rsid w:val="00B7628B"/>
    <w:rsid w:val="00B769CA"/>
    <w:rsid w:val="00B77EBD"/>
    <w:rsid w:val="00B820DE"/>
    <w:rsid w:val="00B8235E"/>
    <w:rsid w:val="00B82DA6"/>
    <w:rsid w:val="00B82E97"/>
    <w:rsid w:val="00B83B34"/>
    <w:rsid w:val="00B87CD8"/>
    <w:rsid w:val="00B905AD"/>
    <w:rsid w:val="00B90BA4"/>
    <w:rsid w:val="00B90E77"/>
    <w:rsid w:val="00B91856"/>
    <w:rsid w:val="00B91AF3"/>
    <w:rsid w:val="00B948DD"/>
    <w:rsid w:val="00B94900"/>
    <w:rsid w:val="00B95D18"/>
    <w:rsid w:val="00B979C0"/>
    <w:rsid w:val="00BA0BF2"/>
    <w:rsid w:val="00BA2BBE"/>
    <w:rsid w:val="00BA3202"/>
    <w:rsid w:val="00BA4357"/>
    <w:rsid w:val="00BA44C0"/>
    <w:rsid w:val="00BA4D40"/>
    <w:rsid w:val="00BA52FB"/>
    <w:rsid w:val="00BA5309"/>
    <w:rsid w:val="00BA5A53"/>
    <w:rsid w:val="00BA5ED1"/>
    <w:rsid w:val="00BA70B7"/>
    <w:rsid w:val="00BA77E6"/>
    <w:rsid w:val="00BB042E"/>
    <w:rsid w:val="00BB22DD"/>
    <w:rsid w:val="00BB3597"/>
    <w:rsid w:val="00BB3CC4"/>
    <w:rsid w:val="00BB4107"/>
    <w:rsid w:val="00BB5242"/>
    <w:rsid w:val="00BB5D1D"/>
    <w:rsid w:val="00BB6994"/>
    <w:rsid w:val="00BB6B7B"/>
    <w:rsid w:val="00BB730F"/>
    <w:rsid w:val="00BC0085"/>
    <w:rsid w:val="00BC067B"/>
    <w:rsid w:val="00BC0CE0"/>
    <w:rsid w:val="00BC0F49"/>
    <w:rsid w:val="00BC1082"/>
    <w:rsid w:val="00BC350B"/>
    <w:rsid w:val="00BC3D96"/>
    <w:rsid w:val="00BC4223"/>
    <w:rsid w:val="00BC63A8"/>
    <w:rsid w:val="00BC726F"/>
    <w:rsid w:val="00BD0921"/>
    <w:rsid w:val="00BD19E0"/>
    <w:rsid w:val="00BD23C4"/>
    <w:rsid w:val="00BD296C"/>
    <w:rsid w:val="00BD3309"/>
    <w:rsid w:val="00BD357B"/>
    <w:rsid w:val="00BD4272"/>
    <w:rsid w:val="00BD50B8"/>
    <w:rsid w:val="00BD7418"/>
    <w:rsid w:val="00BD75B6"/>
    <w:rsid w:val="00BE1105"/>
    <w:rsid w:val="00BE1155"/>
    <w:rsid w:val="00BE29A6"/>
    <w:rsid w:val="00BE3096"/>
    <w:rsid w:val="00BE5D11"/>
    <w:rsid w:val="00BE5F81"/>
    <w:rsid w:val="00BE600A"/>
    <w:rsid w:val="00BE730C"/>
    <w:rsid w:val="00BF09D4"/>
    <w:rsid w:val="00BF1830"/>
    <w:rsid w:val="00BF19D5"/>
    <w:rsid w:val="00BF22F9"/>
    <w:rsid w:val="00BF30EA"/>
    <w:rsid w:val="00BF32C4"/>
    <w:rsid w:val="00BF3A38"/>
    <w:rsid w:val="00BF4594"/>
    <w:rsid w:val="00BF6F99"/>
    <w:rsid w:val="00BF72D6"/>
    <w:rsid w:val="00BF76D7"/>
    <w:rsid w:val="00C00D38"/>
    <w:rsid w:val="00C011D4"/>
    <w:rsid w:val="00C01221"/>
    <w:rsid w:val="00C015BC"/>
    <w:rsid w:val="00C01A84"/>
    <w:rsid w:val="00C028EA"/>
    <w:rsid w:val="00C0365D"/>
    <w:rsid w:val="00C03B66"/>
    <w:rsid w:val="00C03C5D"/>
    <w:rsid w:val="00C042A9"/>
    <w:rsid w:val="00C04A71"/>
    <w:rsid w:val="00C04C2F"/>
    <w:rsid w:val="00C055EE"/>
    <w:rsid w:val="00C061F0"/>
    <w:rsid w:val="00C07397"/>
    <w:rsid w:val="00C07F74"/>
    <w:rsid w:val="00C11497"/>
    <w:rsid w:val="00C1154B"/>
    <w:rsid w:val="00C11620"/>
    <w:rsid w:val="00C117DC"/>
    <w:rsid w:val="00C11D95"/>
    <w:rsid w:val="00C129E4"/>
    <w:rsid w:val="00C1371F"/>
    <w:rsid w:val="00C13FEC"/>
    <w:rsid w:val="00C14DED"/>
    <w:rsid w:val="00C152B7"/>
    <w:rsid w:val="00C15A10"/>
    <w:rsid w:val="00C1654E"/>
    <w:rsid w:val="00C16550"/>
    <w:rsid w:val="00C16F6F"/>
    <w:rsid w:val="00C20494"/>
    <w:rsid w:val="00C2197B"/>
    <w:rsid w:val="00C23505"/>
    <w:rsid w:val="00C242CD"/>
    <w:rsid w:val="00C242D6"/>
    <w:rsid w:val="00C24739"/>
    <w:rsid w:val="00C252CD"/>
    <w:rsid w:val="00C275CF"/>
    <w:rsid w:val="00C3017D"/>
    <w:rsid w:val="00C3044C"/>
    <w:rsid w:val="00C3143F"/>
    <w:rsid w:val="00C3144B"/>
    <w:rsid w:val="00C32378"/>
    <w:rsid w:val="00C3242E"/>
    <w:rsid w:val="00C3275A"/>
    <w:rsid w:val="00C333CC"/>
    <w:rsid w:val="00C3385A"/>
    <w:rsid w:val="00C360FF"/>
    <w:rsid w:val="00C3694B"/>
    <w:rsid w:val="00C36C17"/>
    <w:rsid w:val="00C36F03"/>
    <w:rsid w:val="00C37B19"/>
    <w:rsid w:val="00C37E40"/>
    <w:rsid w:val="00C40049"/>
    <w:rsid w:val="00C41186"/>
    <w:rsid w:val="00C41559"/>
    <w:rsid w:val="00C418ED"/>
    <w:rsid w:val="00C42AFA"/>
    <w:rsid w:val="00C42C9B"/>
    <w:rsid w:val="00C42CEB"/>
    <w:rsid w:val="00C43094"/>
    <w:rsid w:val="00C444AC"/>
    <w:rsid w:val="00C45732"/>
    <w:rsid w:val="00C45B6C"/>
    <w:rsid w:val="00C45FDE"/>
    <w:rsid w:val="00C460C3"/>
    <w:rsid w:val="00C462F1"/>
    <w:rsid w:val="00C4643A"/>
    <w:rsid w:val="00C46C3A"/>
    <w:rsid w:val="00C47FBB"/>
    <w:rsid w:val="00C50F39"/>
    <w:rsid w:val="00C513FB"/>
    <w:rsid w:val="00C5169A"/>
    <w:rsid w:val="00C52445"/>
    <w:rsid w:val="00C5328F"/>
    <w:rsid w:val="00C532FD"/>
    <w:rsid w:val="00C536D4"/>
    <w:rsid w:val="00C55712"/>
    <w:rsid w:val="00C559DC"/>
    <w:rsid w:val="00C602B9"/>
    <w:rsid w:val="00C61A8C"/>
    <w:rsid w:val="00C61E8C"/>
    <w:rsid w:val="00C63E8A"/>
    <w:rsid w:val="00C6454F"/>
    <w:rsid w:val="00C64CAC"/>
    <w:rsid w:val="00C65300"/>
    <w:rsid w:val="00C65E68"/>
    <w:rsid w:val="00C67E66"/>
    <w:rsid w:val="00C70C5F"/>
    <w:rsid w:val="00C71B35"/>
    <w:rsid w:val="00C71C98"/>
    <w:rsid w:val="00C72750"/>
    <w:rsid w:val="00C732E5"/>
    <w:rsid w:val="00C73C16"/>
    <w:rsid w:val="00C753A3"/>
    <w:rsid w:val="00C75CD0"/>
    <w:rsid w:val="00C76791"/>
    <w:rsid w:val="00C77FC2"/>
    <w:rsid w:val="00C80C2F"/>
    <w:rsid w:val="00C80E0F"/>
    <w:rsid w:val="00C817F8"/>
    <w:rsid w:val="00C819DD"/>
    <w:rsid w:val="00C81D08"/>
    <w:rsid w:val="00C82468"/>
    <w:rsid w:val="00C824C9"/>
    <w:rsid w:val="00C8272F"/>
    <w:rsid w:val="00C83EFB"/>
    <w:rsid w:val="00C85A25"/>
    <w:rsid w:val="00C85B9C"/>
    <w:rsid w:val="00C85E15"/>
    <w:rsid w:val="00C85FF8"/>
    <w:rsid w:val="00C8688E"/>
    <w:rsid w:val="00C87C2B"/>
    <w:rsid w:val="00C903E4"/>
    <w:rsid w:val="00C919AE"/>
    <w:rsid w:val="00C930AA"/>
    <w:rsid w:val="00C93610"/>
    <w:rsid w:val="00C93F34"/>
    <w:rsid w:val="00C959E5"/>
    <w:rsid w:val="00C96992"/>
    <w:rsid w:val="00C96D2B"/>
    <w:rsid w:val="00C96EC3"/>
    <w:rsid w:val="00CA026F"/>
    <w:rsid w:val="00CA03BC"/>
    <w:rsid w:val="00CA04DC"/>
    <w:rsid w:val="00CA0DA1"/>
    <w:rsid w:val="00CA1463"/>
    <w:rsid w:val="00CA2710"/>
    <w:rsid w:val="00CA2A20"/>
    <w:rsid w:val="00CA3488"/>
    <w:rsid w:val="00CA3C91"/>
    <w:rsid w:val="00CA427B"/>
    <w:rsid w:val="00CA50AC"/>
    <w:rsid w:val="00CA55B0"/>
    <w:rsid w:val="00CA61DC"/>
    <w:rsid w:val="00CA63DD"/>
    <w:rsid w:val="00CA67C1"/>
    <w:rsid w:val="00CA793F"/>
    <w:rsid w:val="00CB131F"/>
    <w:rsid w:val="00CB13B1"/>
    <w:rsid w:val="00CB1648"/>
    <w:rsid w:val="00CB1C48"/>
    <w:rsid w:val="00CB40FF"/>
    <w:rsid w:val="00CB4445"/>
    <w:rsid w:val="00CB479E"/>
    <w:rsid w:val="00CB4A57"/>
    <w:rsid w:val="00CB4B9F"/>
    <w:rsid w:val="00CB515D"/>
    <w:rsid w:val="00CB5C47"/>
    <w:rsid w:val="00CB6253"/>
    <w:rsid w:val="00CB67E0"/>
    <w:rsid w:val="00CB6B29"/>
    <w:rsid w:val="00CB7179"/>
    <w:rsid w:val="00CB73EB"/>
    <w:rsid w:val="00CB7924"/>
    <w:rsid w:val="00CC03B9"/>
    <w:rsid w:val="00CC10D6"/>
    <w:rsid w:val="00CC1E6E"/>
    <w:rsid w:val="00CC2261"/>
    <w:rsid w:val="00CC2B40"/>
    <w:rsid w:val="00CC3945"/>
    <w:rsid w:val="00CC3B32"/>
    <w:rsid w:val="00CC3E80"/>
    <w:rsid w:val="00CC49C4"/>
    <w:rsid w:val="00CC5317"/>
    <w:rsid w:val="00CC5DE2"/>
    <w:rsid w:val="00CD06D2"/>
    <w:rsid w:val="00CD079B"/>
    <w:rsid w:val="00CD1125"/>
    <w:rsid w:val="00CD3F7B"/>
    <w:rsid w:val="00CD62D7"/>
    <w:rsid w:val="00CD6577"/>
    <w:rsid w:val="00CD6DEE"/>
    <w:rsid w:val="00CD76E6"/>
    <w:rsid w:val="00CE0982"/>
    <w:rsid w:val="00CE2D70"/>
    <w:rsid w:val="00CE33CD"/>
    <w:rsid w:val="00CE3714"/>
    <w:rsid w:val="00CE384B"/>
    <w:rsid w:val="00CE5D45"/>
    <w:rsid w:val="00CE6044"/>
    <w:rsid w:val="00CE6471"/>
    <w:rsid w:val="00CE71CA"/>
    <w:rsid w:val="00CE7B87"/>
    <w:rsid w:val="00CF0542"/>
    <w:rsid w:val="00CF0877"/>
    <w:rsid w:val="00CF392D"/>
    <w:rsid w:val="00CF3ACC"/>
    <w:rsid w:val="00CF3B6F"/>
    <w:rsid w:val="00CF6638"/>
    <w:rsid w:val="00CF6855"/>
    <w:rsid w:val="00D0054A"/>
    <w:rsid w:val="00D02878"/>
    <w:rsid w:val="00D02D9E"/>
    <w:rsid w:val="00D041ED"/>
    <w:rsid w:val="00D0441E"/>
    <w:rsid w:val="00D04E2C"/>
    <w:rsid w:val="00D06719"/>
    <w:rsid w:val="00D072F0"/>
    <w:rsid w:val="00D07395"/>
    <w:rsid w:val="00D07D56"/>
    <w:rsid w:val="00D07ED4"/>
    <w:rsid w:val="00D07F31"/>
    <w:rsid w:val="00D10327"/>
    <w:rsid w:val="00D11E3C"/>
    <w:rsid w:val="00D1261B"/>
    <w:rsid w:val="00D1391A"/>
    <w:rsid w:val="00D139CE"/>
    <w:rsid w:val="00D160E2"/>
    <w:rsid w:val="00D16641"/>
    <w:rsid w:val="00D166B5"/>
    <w:rsid w:val="00D211A7"/>
    <w:rsid w:val="00D21747"/>
    <w:rsid w:val="00D221DA"/>
    <w:rsid w:val="00D22717"/>
    <w:rsid w:val="00D231AD"/>
    <w:rsid w:val="00D23E75"/>
    <w:rsid w:val="00D25219"/>
    <w:rsid w:val="00D25FD4"/>
    <w:rsid w:val="00D2699F"/>
    <w:rsid w:val="00D27423"/>
    <w:rsid w:val="00D27A26"/>
    <w:rsid w:val="00D30C0C"/>
    <w:rsid w:val="00D32760"/>
    <w:rsid w:val="00D35045"/>
    <w:rsid w:val="00D35776"/>
    <w:rsid w:val="00D36428"/>
    <w:rsid w:val="00D36868"/>
    <w:rsid w:val="00D36BB0"/>
    <w:rsid w:val="00D36ECF"/>
    <w:rsid w:val="00D41F0C"/>
    <w:rsid w:val="00D42200"/>
    <w:rsid w:val="00D4304E"/>
    <w:rsid w:val="00D438CA"/>
    <w:rsid w:val="00D44876"/>
    <w:rsid w:val="00D450EE"/>
    <w:rsid w:val="00D45CFE"/>
    <w:rsid w:val="00D4684F"/>
    <w:rsid w:val="00D46C7B"/>
    <w:rsid w:val="00D46C8E"/>
    <w:rsid w:val="00D5038E"/>
    <w:rsid w:val="00D50B5F"/>
    <w:rsid w:val="00D50E9C"/>
    <w:rsid w:val="00D51089"/>
    <w:rsid w:val="00D512B9"/>
    <w:rsid w:val="00D52ED6"/>
    <w:rsid w:val="00D53C52"/>
    <w:rsid w:val="00D545ED"/>
    <w:rsid w:val="00D54B83"/>
    <w:rsid w:val="00D55074"/>
    <w:rsid w:val="00D575C8"/>
    <w:rsid w:val="00D614BA"/>
    <w:rsid w:val="00D61935"/>
    <w:rsid w:val="00D61A31"/>
    <w:rsid w:val="00D61DB8"/>
    <w:rsid w:val="00D63213"/>
    <w:rsid w:val="00D63679"/>
    <w:rsid w:val="00D63E4E"/>
    <w:rsid w:val="00D64E54"/>
    <w:rsid w:val="00D65B2F"/>
    <w:rsid w:val="00D6673F"/>
    <w:rsid w:val="00D67F4F"/>
    <w:rsid w:val="00D70821"/>
    <w:rsid w:val="00D72407"/>
    <w:rsid w:val="00D74063"/>
    <w:rsid w:val="00D764E0"/>
    <w:rsid w:val="00D76B75"/>
    <w:rsid w:val="00D83A21"/>
    <w:rsid w:val="00D84370"/>
    <w:rsid w:val="00D8462B"/>
    <w:rsid w:val="00D84782"/>
    <w:rsid w:val="00D84B54"/>
    <w:rsid w:val="00D84DCB"/>
    <w:rsid w:val="00D8521C"/>
    <w:rsid w:val="00D85FF8"/>
    <w:rsid w:val="00D86197"/>
    <w:rsid w:val="00D879B5"/>
    <w:rsid w:val="00D87FA4"/>
    <w:rsid w:val="00D9012E"/>
    <w:rsid w:val="00D9171E"/>
    <w:rsid w:val="00D937FF"/>
    <w:rsid w:val="00D9495C"/>
    <w:rsid w:val="00D95735"/>
    <w:rsid w:val="00D95EF4"/>
    <w:rsid w:val="00D9611D"/>
    <w:rsid w:val="00D96A63"/>
    <w:rsid w:val="00D97646"/>
    <w:rsid w:val="00D9764C"/>
    <w:rsid w:val="00DA04BF"/>
    <w:rsid w:val="00DA055D"/>
    <w:rsid w:val="00DA103F"/>
    <w:rsid w:val="00DA135D"/>
    <w:rsid w:val="00DA3ACE"/>
    <w:rsid w:val="00DA6300"/>
    <w:rsid w:val="00DA659A"/>
    <w:rsid w:val="00DA772B"/>
    <w:rsid w:val="00DA7E3A"/>
    <w:rsid w:val="00DB1298"/>
    <w:rsid w:val="00DB17B1"/>
    <w:rsid w:val="00DB1C16"/>
    <w:rsid w:val="00DB20FD"/>
    <w:rsid w:val="00DB23C0"/>
    <w:rsid w:val="00DB27DE"/>
    <w:rsid w:val="00DB299C"/>
    <w:rsid w:val="00DB4C40"/>
    <w:rsid w:val="00DB4E75"/>
    <w:rsid w:val="00DB59B2"/>
    <w:rsid w:val="00DB76E2"/>
    <w:rsid w:val="00DB773A"/>
    <w:rsid w:val="00DC1235"/>
    <w:rsid w:val="00DC2095"/>
    <w:rsid w:val="00DC2AFE"/>
    <w:rsid w:val="00DC584B"/>
    <w:rsid w:val="00DC6DFD"/>
    <w:rsid w:val="00DC78D4"/>
    <w:rsid w:val="00DC7DA1"/>
    <w:rsid w:val="00DD033A"/>
    <w:rsid w:val="00DD0E62"/>
    <w:rsid w:val="00DD1645"/>
    <w:rsid w:val="00DD1CDA"/>
    <w:rsid w:val="00DD1EE1"/>
    <w:rsid w:val="00DD2048"/>
    <w:rsid w:val="00DD2486"/>
    <w:rsid w:val="00DD269A"/>
    <w:rsid w:val="00DD2B0D"/>
    <w:rsid w:val="00DD40C4"/>
    <w:rsid w:val="00DD562F"/>
    <w:rsid w:val="00DD65E2"/>
    <w:rsid w:val="00DD6C20"/>
    <w:rsid w:val="00DD7788"/>
    <w:rsid w:val="00DE034D"/>
    <w:rsid w:val="00DE1360"/>
    <w:rsid w:val="00DE1641"/>
    <w:rsid w:val="00DE1EA1"/>
    <w:rsid w:val="00DE2F38"/>
    <w:rsid w:val="00DE30A0"/>
    <w:rsid w:val="00DE456B"/>
    <w:rsid w:val="00DE51C9"/>
    <w:rsid w:val="00DE5911"/>
    <w:rsid w:val="00DE6698"/>
    <w:rsid w:val="00DE7FBE"/>
    <w:rsid w:val="00DF0342"/>
    <w:rsid w:val="00DF0885"/>
    <w:rsid w:val="00DF1489"/>
    <w:rsid w:val="00DF1CBC"/>
    <w:rsid w:val="00DF26B6"/>
    <w:rsid w:val="00DF274D"/>
    <w:rsid w:val="00DF2A1F"/>
    <w:rsid w:val="00DF2D3A"/>
    <w:rsid w:val="00DF41B7"/>
    <w:rsid w:val="00DF6603"/>
    <w:rsid w:val="00DF69DE"/>
    <w:rsid w:val="00E000E7"/>
    <w:rsid w:val="00E00253"/>
    <w:rsid w:val="00E03433"/>
    <w:rsid w:val="00E03DD1"/>
    <w:rsid w:val="00E03ED0"/>
    <w:rsid w:val="00E04D1E"/>
    <w:rsid w:val="00E04F22"/>
    <w:rsid w:val="00E10070"/>
    <w:rsid w:val="00E103FF"/>
    <w:rsid w:val="00E10BB8"/>
    <w:rsid w:val="00E11BFB"/>
    <w:rsid w:val="00E11C7E"/>
    <w:rsid w:val="00E12DCF"/>
    <w:rsid w:val="00E13067"/>
    <w:rsid w:val="00E1505A"/>
    <w:rsid w:val="00E15F62"/>
    <w:rsid w:val="00E172D8"/>
    <w:rsid w:val="00E206D2"/>
    <w:rsid w:val="00E2130E"/>
    <w:rsid w:val="00E219EF"/>
    <w:rsid w:val="00E237A9"/>
    <w:rsid w:val="00E23BBE"/>
    <w:rsid w:val="00E241D7"/>
    <w:rsid w:val="00E25493"/>
    <w:rsid w:val="00E2631C"/>
    <w:rsid w:val="00E26E3F"/>
    <w:rsid w:val="00E27B07"/>
    <w:rsid w:val="00E27DAC"/>
    <w:rsid w:val="00E30373"/>
    <w:rsid w:val="00E3050D"/>
    <w:rsid w:val="00E30665"/>
    <w:rsid w:val="00E308E3"/>
    <w:rsid w:val="00E319AF"/>
    <w:rsid w:val="00E31D4B"/>
    <w:rsid w:val="00E34DDF"/>
    <w:rsid w:val="00E3589C"/>
    <w:rsid w:val="00E35BD6"/>
    <w:rsid w:val="00E35D59"/>
    <w:rsid w:val="00E4172E"/>
    <w:rsid w:val="00E41E94"/>
    <w:rsid w:val="00E43A0B"/>
    <w:rsid w:val="00E43C48"/>
    <w:rsid w:val="00E4464C"/>
    <w:rsid w:val="00E44F83"/>
    <w:rsid w:val="00E45024"/>
    <w:rsid w:val="00E458A7"/>
    <w:rsid w:val="00E466CD"/>
    <w:rsid w:val="00E47045"/>
    <w:rsid w:val="00E4795B"/>
    <w:rsid w:val="00E51FC5"/>
    <w:rsid w:val="00E5319B"/>
    <w:rsid w:val="00E54BE7"/>
    <w:rsid w:val="00E55358"/>
    <w:rsid w:val="00E5559D"/>
    <w:rsid w:val="00E567B3"/>
    <w:rsid w:val="00E578A3"/>
    <w:rsid w:val="00E579DC"/>
    <w:rsid w:val="00E57BF9"/>
    <w:rsid w:val="00E606AF"/>
    <w:rsid w:val="00E61ECE"/>
    <w:rsid w:val="00E61EE7"/>
    <w:rsid w:val="00E62A83"/>
    <w:rsid w:val="00E62EC0"/>
    <w:rsid w:val="00E636DC"/>
    <w:rsid w:val="00E63723"/>
    <w:rsid w:val="00E6382A"/>
    <w:rsid w:val="00E64831"/>
    <w:rsid w:val="00E655C9"/>
    <w:rsid w:val="00E657EA"/>
    <w:rsid w:val="00E66033"/>
    <w:rsid w:val="00E6610A"/>
    <w:rsid w:val="00E67475"/>
    <w:rsid w:val="00E70134"/>
    <w:rsid w:val="00E7404A"/>
    <w:rsid w:val="00E76417"/>
    <w:rsid w:val="00E7663F"/>
    <w:rsid w:val="00E76860"/>
    <w:rsid w:val="00E76F5A"/>
    <w:rsid w:val="00E77689"/>
    <w:rsid w:val="00E8064B"/>
    <w:rsid w:val="00E831A9"/>
    <w:rsid w:val="00E86179"/>
    <w:rsid w:val="00E862CC"/>
    <w:rsid w:val="00E86E7F"/>
    <w:rsid w:val="00E87A22"/>
    <w:rsid w:val="00E87D0F"/>
    <w:rsid w:val="00E9130A"/>
    <w:rsid w:val="00E91C0A"/>
    <w:rsid w:val="00E9592C"/>
    <w:rsid w:val="00E95A29"/>
    <w:rsid w:val="00E96D7B"/>
    <w:rsid w:val="00E976B8"/>
    <w:rsid w:val="00E97874"/>
    <w:rsid w:val="00E97938"/>
    <w:rsid w:val="00E97BEB"/>
    <w:rsid w:val="00E97E6C"/>
    <w:rsid w:val="00EA0569"/>
    <w:rsid w:val="00EA105A"/>
    <w:rsid w:val="00EA2D2D"/>
    <w:rsid w:val="00EA2D76"/>
    <w:rsid w:val="00EA31B4"/>
    <w:rsid w:val="00EA37CF"/>
    <w:rsid w:val="00EA443B"/>
    <w:rsid w:val="00EA453B"/>
    <w:rsid w:val="00EA63A3"/>
    <w:rsid w:val="00EA7505"/>
    <w:rsid w:val="00EB04FE"/>
    <w:rsid w:val="00EB0A89"/>
    <w:rsid w:val="00EB0ABA"/>
    <w:rsid w:val="00EB425E"/>
    <w:rsid w:val="00EB4B14"/>
    <w:rsid w:val="00EB50EF"/>
    <w:rsid w:val="00EB6705"/>
    <w:rsid w:val="00EB6EAE"/>
    <w:rsid w:val="00EB74FA"/>
    <w:rsid w:val="00EC0AC1"/>
    <w:rsid w:val="00EC0F31"/>
    <w:rsid w:val="00EC15C5"/>
    <w:rsid w:val="00EC1B2D"/>
    <w:rsid w:val="00EC20D4"/>
    <w:rsid w:val="00EC2132"/>
    <w:rsid w:val="00EC2890"/>
    <w:rsid w:val="00EC28EA"/>
    <w:rsid w:val="00EC34D7"/>
    <w:rsid w:val="00EC42B0"/>
    <w:rsid w:val="00EC6064"/>
    <w:rsid w:val="00EC60C4"/>
    <w:rsid w:val="00EC635E"/>
    <w:rsid w:val="00EC67D3"/>
    <w:rsid w:val="00EC78C5"/>
    <w:rsid w:val="00ED0D1A"/>
    <w:rsid w:val="00ED3384"/>
    <w:rsid w:val="00ED44AD"/>
    <w:rsid w:val="00ED6E03"/>
    <w:rsid w:val="00ED7527"/>
    <w:rsid w:val="00EE19DE"/>
    <w:rsid w:val="00EE1AA5"/>
    <w:rsid w:val="00EE1B66"/>
    <w:rsid w:val="00EE1FD7"/>
    <w:rsid w:val="00EE38CE"/>
    <w:rsid w:val="00EE3925"/>
    <w:rsid w:val="00EE3B9A"/>
    <w:rsid w:val="00EF0D6F"/>
    <w:rsid w:val="00EF12B8"/>
    <w:rsid w:val="00EF15F7"/>
    <w:rsid w:val="00EF2C43"/>
    <w:rsid w:val="00EF6392"/>
    <w:rsid w:val="00EF7045"/>
    <w:rsid w:val="00EF7C49"/>
    <w:rsid w:val="00F019A5"/>
    <w:rsid w:val="00F02B06"/>
    <w:rsid w:val="00F03B1D"/>
    <w:rsid w:val="00F04758"/>
    <w:rsid w:val="00F05061"/>
    <w:rsid w:val="00F05B8D"/>
    <w:rsid w:val="00F05BAE"/>
    <w:rsid w:val="00F067C3"/>
    <w:rsid w:val="00F06831"/>
    <w:rsid w:val="00F06B65"/>
    <w:rsid w:val="00F0719D"/>
    <w:rsid w:val="00F07CFE"/>
    <w:rsid w:val="00F07DAE"/>
    <w:rsid w:val="00F07FA9"/>
    <w:rsid w:val="00F11325"/>
    <w:rsid w:val="00F11813"/>
    <w:rsid w:val="00F13843"/>
    <w:rsid w:val="00F1450B"/>
    <w:rsid w:val="00F14AE7"/>
    <w:rsid w:val="00F14E24"/>
    <w:rsid w:val="00F15124"/>
    <w:rsid w:val="00F15F0C"/>
    <w:rsid w:val="00F16047"/>
    <w:rsid w:val="00F163B8"/>
    <w:rsid w:val="00F167A2"/>
    <w:rsid w:val="00F16BA6"/>
    <w:rsid w:val="00F17CAC"/>
    <w:rsid w:val="00F20E96"/>
    <w:rsid w:val="00F21952"/>
    <w:rsid w:val="00F21DC9"/>
    <w:rsid w:val="00F22768"/>
    <w:rsid w:val="00F22C20"/>
    <w:rsid w:val="00F23253"/>
    <w:rsid w:val="00F23C08"/>
    <w:rsid w:val="00F243EA"/>
    <w:rsid w:val="00F2737B"/>
    <w:rsid w:val="00F27616"/>
    <w:rsid w:val="00F27B3E"/>
    <w:rsid w:val="00F30238"/>
    <w:rsid w:val="00F32778"/>
    <w:rsid w:val="00F33BC1"/>
    <w:rsid w:val="00F348D6"/>
    <w:rsid w:val="00F36605"/>
    <w:rsid w:val="00F3660E"/>
    <w:rsid w:val="00F36BCA"/>
    <w:rsid w:val="00F37BD0"/>
    <w:rsid w:val="00F40270"/>
    <w:rsid w:val="00F40BE9"/>
    <w:rsid w:val="00F4226F"/>
    <w:rsid w:val="00F43175"/>
    <w:rsid w:val="00F4325D"/>
    <w:rsid w:val="00F43523"/>
    <w:rsid w:val="00F43534"/>
    <w:rsid w:val="00F43ECA"/>
    <w:rsid w:val="00F4427E"/>
    <w:rsid w:val="00F4477D"/>
    <w:rsid w:val="00F4515D"/>
    <w:rsid w:val="00F456AE"/>
    <w:rsid w:val="00F45FF7"/>
    <w:rsid w:val="00F4775A"/>
    <w:rsid w:val="00F47998"/>
    <w:rsid w:val="00F5063C"/>
    <w:rsid w:val="00F51094"/>
    <w:rsid w:val="00F511E5"/>
    <w:rsid w:val="00F52A25"/>
    <w:rsid w:val="00F52BF5"/>
    <w:rsid w:val="00F53C6E"/>
    <w:rsid w:val="00F53D85"/>
    <w:rsid w:val="00F54469"/>
    <w:rsid w:val="00F552FE"/>
    <w:rsid w:val="00F55592"/>
    <w:rsid w:val="00F55C2F"/>
    <w:rsid w:val="00F55E08"/>
    <w:rsid w:val="00F57DDB"/>
    <w:rsid w:val="00F60323"/>
    <w:rsid w:val="00F6359F"/>
    <w:rsid w:val="00F63EF5"/>
    <w:rsid w:val="00F640C5"/>
    <w:rsid w:val="00F65AC6"/>
    <w:rsid w:val="00F65C63"/>
    <w:rsid w:val="00F702F8"/>
    <w:rsid w:val="00F703E8"/>
    <w:rsid w:val="00F71502"/>
    <w:rsid w:val="00F71DFF"/>
    <w:rsid w:val="00F75073"/>
    <w:rsid w:val="00F75762"/>
    <w:rsid w:val="00F75D5C"/>
    <w:rsid w:val="00F75DD5"/>
    <w:rsid w:val="00F774A1"/>
    <w:rsid w:val="00F77D0A"/>
    <w:rsid w:val="00F77E35"/>
    <w:rsid w:val="00F80067"/>
    <w:rsid w:val="00F803AE"/>
    <w:rsid w:val="00F80683"/>
    <w:rsid w:val="00F8158D"/>
    <w:rsid w:val="00F82AB2"/>
    <w:rsid w:val="00F8393F"/>
    <w:rsid w:val="00F85636"/>
    <w:rsid w:val="00F90B6E"/>
    <w:rsid w:val="00F92EC2"/>
    <w:rsid w:val="00F93081"/>
    <w:rsid w:val="00F95A21"/>
    <w:rsid w:val="00F95BC5"/>
    <w:rsid w:val="00F96E7C"/>
    <w:rsid w:val="00F9739F"/>
    <w:rsid w:val="00FA0561"/>
    <w:rsid w:val="00FA11D6"/>
    <w:rsid w:val="00FA127C"/>
    <w:rsid w:val="00FA251C"/>
    <w:rsid w:val="00FA2A75"/>
    <w:rsid w:val="00FA2F52"/>
    <w:rsid w:val="00FA40B9"/>
    <w:rsid w:val="00FA6157"/>
    <w:rsid w:val="00FA6A3A"/>
    <w:rsid w:val="00FA785E"/>
    <w:rsid w:val="00FA7B63"/>
    <w:rsid w:val="00FA7E60"/>
    <w:rsid w:val="00FB1927"/>
    <w:rsid w:val="00FB226D"/>
    <w:rsid w:val="00FB3055"/>
    <w:rsid w:val="00FB3EDF"/>
    <w:rsid w:val="00FB4057"/>
    <w:rsid w:val="00FB4289"/>
    <w:rsid w:val="00FB46D5"/>
    <w:rsid w:val="00FB5887"/>
    <w:rsid w:val="00FB72D4"/>
    <w:rsid w:val="00FB7D8F"/>
    <w:rsid w:val="00FB7E08"/>
    <w:rsid w:val="00FC0156"/>
    <w:rsid w:val="00FC0220"/>
    <w:rsid w:val="00FC073D"/>
    <w:rsid w:val="00FC1628"/>
    <w:rsid w:val="00FC2FD2"/>
    <w:rsid w:val="00FC300F"/>
    <w:rsid w:val="00FC417E"/>
    <w:rsid w:val="00FC4B62"/>
    <w:rsid w:val="00FC4C4B"/>
    <w:rsid w:val="00FC5299"/>
    <w:rsid w:val="00FD1A23"/>
    <w:rsid w:val="00FD234B"/>
    <w:rsid w:val="00FD23A2"/>
    <w:rsid w:val="00FD291B"/>
    <w:rsid w:val="00FD2D36"/>
    <w:rsid w:val="00FD2DA8"/>
    <w:rsid w:val="00FD45F9"/>
    <w:rsid w:val="00FD4787"/>
    <w:rsid w:val="00FD4DC0"/>
    <w:rsid w:val="00FD6248"/>
    <w:rsid w:val="00FD6581"/>
    <w:rsid w:val="00FD680F"/>
    <w:rsid w:val="00FD688E"/>
    <w:rsid w:val="00FD7432"/>
    <w:rsid w:val="00FE02FC"/>
    <w:rsid w:val="00FE0E31"/>
    <w:rsid w:val="00FE0F35"/>
    <w:rsid w:val="00FE1282"/>
    <w:rsid w:val="00FE2150"/>
    <w:rsid w:val="00FE2389"/>
    <w:rsid w:val="00FE374A"/>
    <w:rsid w:val="00FE4106"/>
    <w:rsid w:val="00FE6C03"/>
    <w:rsid w:val="00FF05C8"/>
    <w:rsid w:val="00FF071C"/>
    <w:rsid w:val="00FF1445"/>
    <w:rsid w:val="00FF27B2"/>
    <w:rsid w:val="00FF31A6"/>
    <w:rsid w:val="00FF477E"/>
    <w:rsid w:val="00FF611A"/>
    <w:rsid w:val="00FF6220"/>
    <w:rsid w:val="00FF63D4"/>
    <w:rsid w:val="00FF6593"/>
    <w:rsid w:val="00FF753F"/>
    <w:rsid w:val="00FF766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1A7C2A2C"/>
  <w15:docId w15:val="{5117D7F3-FECA-40FC-9F84-911C9F829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CB515D"/>
    <w:pPr>
      <w:suppressAutoHyphens/>
    </w:pPr>
    <w:rPr>
      <w:rFonts w:ascii="Times New Roman" w:eastAsia="Times New Roman" w:hAnsi="Times New Roman"/>
      <w:lang w:eastAsia="ar-SA"/>
    </w:rPr>
  </w:style>
  <w:style w:type="paragraph" w:styleId="Nadpis1">
    <w:name w:val="heading 1"/>
    <w:basedOn w:val="Normlny"/>
    <w:next w:val="Normlny"/>
    <w:link w:val="Nadpis1Char"/>
    <w:uiPriority w:val="9"/>
    <w:qFormat/>
    <w:rsid w:val="00D46C7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y"/>
    <w:next w:val="Normlny"/>
    <w:link w:val="Nadpis2Char"/>
    <w:uiPriority w:val="9"/>
    <w:unhideWhenUsed/>
    <w:qFormat/>
    <w:rsid w:val="007A0809"/>
    <w:pPr>
      <w:keepNext/>
      <w:keepLines/>
      <w:spacing w:before="200"/>
      <w:outlineLvl w:val="1"/>
    </w:pPr>
    <w:rPr>
      <w:rFonts w:ascii="Cambria" w:hAnsi="Cambria"/>
      <w:b/>
      <w:bCs/>
      <w:color w:val="4F81BD"/>
      <w:sz w:val="26"/>
      <w:szCs w:val="26"/>
    </w:rPr>
  </w:style>
  <w:style w:type="paragraph" w:styleId="Nadpis3">
    <w:name w:val="heading 3"/>
    <w:basedOn w:val="Normlny"/>
    <w:next w:val="Normlny"/>
    <w:link w:val="Nadpis3Char"/>
    <w:qFormat/>
    <w:rsid w:val="00582499"/>
    <w:pPr>
      <w:keepNext/>
      <w:tabs>
        <w:tab w:val="num" w:pos="0"/>
      </w:tabs>
      <w:jc w:val="center"/>
      <w:outlineLvl w:val="2"/>
    </w:pPr>
    <w:rPr>
      <w:b/>
      <w:sz w:val="24"/>
    </w:rPr>
  </w:style>
  <w:style w:type="paragraph" w:styleId="Nadpis4">
    <w:name w:val="heading 4"/>
    <w:basedOn w:val="Normlny"/>
    <w:next w:val="Normlny"/>
    <w:link w:val="Nadpis4Char"/>
    <w:uiPriority w:val="9"/>
    <w:semiHidden/>
    <w:unhideWhenUsed/>
    <w:qFormat/>
    <w:rsid w:val="000B3B86"/>
    <w:pPr>
      <w:keepNext/>
      <w:keepLines/>
      <w:spacing w:before="200"/>
      <w:outlineLvl w:val="3"/>
    </w:pPr>
    <w:rPr>
      <w:rFonts w:ascii="Cambria" w:hAnsi="Cambria"/>
      <w:b/>
      <w:bCs/>
      <w:i/>
      <w:iCs/>
      <w:color w:val="4F81BD"/>
    </w:rPr>
  </w:style>
  <w:style w:type="paragraph" w:styleId="Nadpis5">
    <w:name w:val="heading 5"/>
    <w:basedOn w:val="Normlny"/>
    <w:next w:val="Normlny"/>
    <w:link w:val="Nadpis5Char"/>
    <w:uiPriority w:val="9"/>
    <w:unhideWhenUsed/>
    <w:qFormat/>
    <w:rsid w:val="00180138"/>
    <w:pPr>
      <w:keepNext/>
      <w:keepLines/>
      <w:spacing w:before="200"/>
      <w:outlineLvl w:val="4"/>
    </w:pPr>
    <w:rPr>
      <w:rFonts w:ascii="Cambria" w:hAnsi="Cambria"/>
      <w:color w:val="243F60"/>
    </w:rPr>
  </w:style>
  <w:style w:type="paragraph" w:styleId="Nadpis8">
    <w:name w:val="heading 8"/>
    <w:basedOn w:val="Normlny"/>
    <w:next w:val="Normlny"/>
    <w:link w:val="Nadpis8Char"/>
    <w:uiPriority w:val="9"/>
    <w:semiHidden/>
    <w:unhideWhenUsed/>
    <w:qFormat/>
    <w:rsid w:val="00A32CD8"/>
    <w:pPr>
      <w:keepNext/>
      <w:keepLines/>
      <w:spacing w:before="200"/>
      <w:outlineLvl w:val="7"/>
    </w:pPr>
    <w:rPr>
      <w:rFonts w:ascii="Cambria" w:hAnsi="Cambria"/>
      <w:color w:val="404040"/>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Textbubliny">
    <w:name w:val="Balloon Text"/>
    <w:basedOn w:val="Normlny"/>
    <w:link w:val="TextbublinyChar"/>
    <w:uiPriority w:val="99"/>
    <w:semiHidden/>
    <w:unhideWhenUsed/>
    <w:rsid w:val="00CB515D"/>
    <w:rPr>
      <w:rFonts w:ascii="Tahoma" w:hAnsi="Tahoma" w:cs="Tahoma"/>
      <w:sz w:val="16"/>
      <w:szCs w:val="16"/>
    </w:rPr>
  </w:style>
  <w:style w:type="character" w:customStyle="1" w:styleId="TextbublinyChar">
    <w:name w:val="Text bubliny Char"/>
    <w:basedOn w:val="Predvolenpsmoodseku"/>
    <w:link w:val="Textbubliny"/>
    <w:uiPriority w:val="99"/>
    <w:semiHidden/>
    <w:rsid w:val="00CB515D"/>
    <w:rPr>
      <w:rFonts w:ascii="Tahoma" w:eastAsia="Times New Roman" w:hAnsi="Tahoma" w:cs="Tahoma"/>
      <w:sz w:val="16"/>
      <w:szCs w:val="16"/>
      <w:lang w:eastAsia="ar-SA"/>
    </w:rPr>
  </w:style>
  <w:style w:type="paragraph" w:styleId="Hlavika">
    <w:name w:val="header"/>
    <w:basedOn w:val="Normlny"/>
    <w:link w:val="HlavikaChar"/>
    <w:uiPriority w:val="99"/>
    <w:unhideWhenUsed/>
    <w:rsid w:val="0030583A"/>
    <w:pPr>
      <w:tabs>
        <w:tab w:val="center" w:pos="4536"/>
        <w:tab w:val="right" w:pos="9072"/>
      </w:tabs>
    </w:pPr>
  </w:style>
  <w:style w:type="character" w:customStyle="1" w:styleId="HlavikaChar">
    <w:name w:val="Hlavička Char"/>
    <w:basedOn w:val="Predvolenpsmoodseku"/>
    <w:link w:val="Hlavika"/>
    <w:uiPriority w:val="99"/>
    <w:rsid w:val="0030583A"/>
    <w:rPr>
      <w:rFonts w:ascii="Times New Roman" w:eastAsia="Times New Roman" w:hAnsi="Times New Roman" w:cs="Times New Roman"/>
      <w:sz w:val="20"/>
      <w:szCs w:val="20"/>
      <w:lang w:eastAsia="ar-SA"/>
    </w:rPr>
  </w:style>
  <w:style w:type="paragraph" w:styleId="Pta">
    <w:name w:val="footer"/>
    <w:basedOn w:val="Normlny"/>
    <w:link w:val="PtaChar"/>
    <w:uiPriority w:val="99"/>
    <w:unhideWhenUsed/>
    <w:rsid w:val="0030583A"/>
    <w:pPr>
      <w:tabs>
        <w:tab w:val="center" w:pos="4536"/>
        <w:tab w:val="right" w:pos="9072"/>
      </w:tabs>
    </w:pPr>
  </w:style>
  <w:style w:type="character" w:customStyle="1" w:styleId="PtaChar">
    <w:name w:val="Päta Char"/>
    <w:basedOn w:val="Predvolenpsmoodseku"/>
    <w:link w:val="Pta"/>
    <w:uiPriority w:val="99"/>
    <w:rsid w:val="0030583A"/>
    <w:rPr>
      <w:rFonts w:ascii="Times New Roman" w:eastAsia="Times New Roman" w:hAnsi="Times New Roman" w:cs="Times New Roman"/>
      <w:sz w:val="20"/>
      <w:szCs w:val="20"/>
      <w:lang w:eastAsia="ar-SA"/>
    </w:rPr>
  </w:style>
  <w:style w:type="paragraph" w:styleId="Zkladntext">
    <w:name w:val="Body Text"/>
    <w:basedOn w:val="Normlny"/>
    <w:link w:val="ZkladntextChar"/>
    <w:semiHidden/>
    <w:rsid w:val="00333854"/>
    <w:rPr>
      <w:rFonts w:ascii="Arial" w:hAnsi="Arial"/>
      <w:b/>
      <w:sz w:val="22"/>
    </w:rPr>
  </w:style>
  <w:style w:type="character" w:customStyle="1" w:styleId="ZkladntextChar">
    <w:name w:val="Základný text Char"/>
    <w:basedOn w:val="Predvolenpsmoodseku"/>
    <w:link w:val="Zkladntext"/>
    <w:semiHidden/>
    <w:rsid w:val="00333854"/>
    <w:rPr>
      <w:rFonts w:ascii="Arial" w:eastAsia="Times New Roman" w:hAnsi="Arial" w:cs="Times New Roman"/>
      <w:b/>
      <w:szCs w:val="20"/>
      <w:lang w:eastAsia="ar-SA"/>
    </w:rPr>
  </w:style>
  <w:style w:type="paragraph" w:styleId="Bezriadkovania">
    <w:name w:val="No Spacing"/>
    <w:qFormat/>
    <w:rsid w:val="00ED0D1A"/>
    <w:rPr>
      <w:rFonts w:ascii="Times New Roman" w:hAnsi="Times New Roman" w:cs="Tahoma"/>
      <w:color w:val="000000"/>
      <w:sz w:val="24"/>
      <w:szCs w:val="24"/>
      <w:lang w:eastAsia="en-US"/>
    </w:rPr>
  </w:style>
  <w:style w:type="character" w:customStyle="1" w:styleId="FontStyle178">
    <w:name w:val="Font Style178"/>
    <w:basedOn w:val="Predvolenpsmoodseku"/>
    <w:uiPriority w:val="99"/>
    <w:rsid w:val="00303E61"/>
    <w:rPr>
      <w:rFonts w:ascii="Arial" w:hAnsi="Arial" w:cs="Arial"/>
      <w:sz w:val="18"/>
      <w:szCs w:val="18"/>
    </w:rPr>
  </w:style>
  <w:style w:type="paragraph" w:customStyle="1" w:styleId="Style34">
    <w:name w:val="Style34"/>
    <w:basedOn w:val="Normlny"/>
    <w:uiPriority w:val="99"/>
    <w:rsid w:val="00303E61"/>
    <w:pPr>
      <w:widowControl w:val="0"/>
      <w:suppressAutoHyphens w:val="0"/>
      <w:autoSpaceDE w:val="0"/>
      <w:autoSpaceDN w:val="0"/>
      <w:adjustRightInd w:val="0"/>
      <w:spacing w:line="221" w:lineRule="exact"/>
      <w:ind w:firstLine="730"/>
      <w:jc w:val="both"/>
    </w:pPr>
    <w:rPr>
      <w:rFonts w:ascii="Franklin Gothic Medium Cond" w:hAnsi="Franklin Gothic Medium Cond"/>
      <w:sz w:val="24"/>
      <w:szCs w:val="24"/>
      <w:lang w:eastAsia="sk-SK"/>
    </w:rPr>
  </w:style>
  <w:style w:type="character" w:customStyle="1" w:styleId="FontStyle115">
    <w:name w:val="Font Style115"/>
    <w:basedOn w:val="Predvolenpsmoodseku"/>
    <w:uiPriority w:val="99"/>
    <w:rsid w:val="00303E61"/>
    <w:rPr>
      <w:rFonts w:ascii="Arial" w:hAnsi="Arial" w:cs="Arial"/>
      <w:sz w:val="22"/>
      <w:szCs w:val="22"/>
    </w:rPr>
  </w:style>
  <w:style w:type="paragraph" w:customStyle="1" w:styleId="Style21">
    <w:name w:val="Style21"/>
    <w:basedOn w:val="Normlny"/>
    <w:rsid w:val="00303E61"/>
    <w:pPr>
      <w:widowControl w:val="0"/>
      <w:suppressAutoHyphens w:val="0"/>
      <w:autoSpaceDE w:val="0"/>
      <w:autoSpaceDN w:val="0"/>
      <w:adjustRightInd w:val="0"/>
      <w:spacing w:line="253" w:lineRule="exact"/>
      <w:jc w:val="both"/>
    </w:pPr>
    <w:rPr>
      <w:rFonts w:ascii="Arial" w:hAnsi="Arial" w:cs="Arial"/>
      <w:sz w:val="24"/>
      <w:szCs w:val="24"/>
      <w:lang w:eastAsia="sk-SK"/>
    </w:rPr>
  </w:style>
  <w:style w:type="character" w:customStyle="1" w:styleId="FontStyle254">
    <w:name w:val="Font Style254"/>
    <w:basedOn w:val="Predvolenpsmoodseku"/>
    <w:uiPriority w:val="99"/>
    <w:rsid w:val="00303E61"/>
    <w:rPr>
      <w:rFonts w:ascii="Arial" w:hAnsi="Arial" w:cs="Arial"/>
      <w:b/>
      <w:bCs/>
      <w:i/>
      <w:iCs/>
      <w:sz w:val="18"/>
      <w:szCs w:val="18"/>
    </w:rPr>
  </w:style>
  <w:style w:type="paragraph" w:customStyle="1" w:styleId="tl1">
    <w:name w:val="Štýl1"/>
    <w:basedOn w:val="Normlny"/>
    <w:rsid w:val="00303E61"/>
    <w:pPr>
      <w:jc w:val="both"/>
    </w:pPr>
    <w:rPr>
      <w:rFonts w:ascii="Arial" w:hAnsi="Arial"/>
      <w:sz w:val="22"/>
    </w:rPr>
  </w:style>
  <w:style w:type="paragraph" w:customStyle="1" w:styleId="Zarkazkladnhotextu21">
    <w:name w:val="Zarážka základného textu 21"/>
    <w:basedOn w:val="Normlny"/>
    <w:rsid w:val="00303E61"/>
    <w:pPr>
      <w:overflowPunct w:val="0"/>
      <w:autoSpaceDE w:val="0"/>
      <w:ind w:left="3969" w:hanging="429"/>
      <w:textAlignment w:val="baseline"/>
    </w:pPr>
    <w:rPr>
      <w:rFonts w:ascii="Arial" w:hAnsi="Arial"/>
      <w:sz w:val="24"/>
    </w:rPr>
  </w:style>
  <w:style w:type="paragraph" w:customStyle="1" w:styleId="Style38">
    <w:name w:val="Style38"/>
    <w:basedOn w:val="Normlny"/>
    <w:uiPriority w:val="99"/>
    <w:rsid w:val="00303E61"/>
    <w:pPr>
      <w:widowControl w:val="0"/>
      <w:suppressAutoHyphens w:val="0"/>
      <w:autoSpaceDE w:val="0"/>
      <w:autoSpaceDN w:val="0"/>
      <w:adjustRightInd w:val="0"/>
      <w:spacing w:line="226" w:lineRule="exact"/>
      <w:jc w:val="both"/>
    </w:pPr>
    <w:rPr>
      <w:rFonts w:ascii="Franklin Gothic Medium Cond" w:hAnsi="Franklin Gothic Medium Cond"/>
      <w:sz w:val="24"/>
      <w:szCs w:val="24"/>
      <w:lang w:eastAsia="sk-SK"/>
    </w:rPr>
  </w:style>
  <w:style w:type="paragraph" w:customStyle="1" w:styleId="Style17">
    <w:name w:val="Style17"/>
    <w:basedOn w:val="Normlny"/>
    <w:rsid w:val="00303E61"/>
    <w:pPr>
      <w:widowControl w:val="0"/>
      <w:suppressAutoHyphens w:val="0"/>
      <w:autoSpaceDE w:val="0"/>
      <w:autoSpaceDN w:val="0"/>
      <w:adjustRightInd w:val="0"/>
      <w:jc w:val="both"/>
    </w:pPr>
    <w:rPr>
      <w:rFonts w:ascii="Franklin Gothic Medium Cond" w:hAnsi="Franklin Gothic Medium Cond"/>
      <w:sz w:val="24"/>
      <w:szCs w:val="24"/>
      <w:lang w:eastAsia="sk-SK"/>
    </w:rPr>
  </w:style>
  <w:style w:type="paragraph" w:customStyle="1" w:styleId="Style84">
    <w:name w:val="Style84"/>
    <w:basedOn w:val="Normlny"/>
    <w:uiPriority w:val="99"/>
    <w:rsid w:val="00303E61"/>
    <w:pPr>
      <w:widowControl w:val="0"/>
      <w:suppressAutoHyphens w:val="0"/>
      <w:autoSpaceDE w:val="0"/>
      <w:autoSpaceDN w:val="0"/>
      <w:adjustRightInd w:val="0"/>
      <w:spacing w:line="228" w:lineRule="exact"/>
      <w:ind w:hanging="682"/>
      <w:jc w:val="both"/>
    </w:pPr>
    <w:rPr>
      <w:rFonts w:ascii="Franklin Gothic Medium Cond" w:hAnsi="Franklin Gothic Medium Cond"/>
      <w:sz w:val="24"/>
      <w:szCs w:val="24"/>
      <w:lang w:eastAsia="sk-SK"/>
    </w:rPr>
  </w:style>
  <w:style w:type="paragraph" w:customStyle="1" w:styleId="Style85">
    <w:name w:val="Style85"/>
    <w:basedOn w:val="Normlny"/>
    <w:uiPriority w:val="99"/>
    <w:rsid w:val="00303E61"/>
    <w:pPr>
      <w:widowControl w:val="0"/>
      <w:suppressAutoHyphens w:val="0"/>
      <w:autoSpaceDE w:val="0"/>
      <w:autoSpaceDN w:val="0"/>
      <w:adjustRightInd w:val="0"/>
      <w:spacing w:line="230" w:lineRule="exact"/>
      <w:ind w:hanging="686"/>
    </w:pPr>
    <w:rPr>
      <w:rFonts w:ascii="Franklin Gothic Medium Cond" w:hAnsi="Franklin Gothic Medium Cond"/>
      <w:sz w:val="24"/>
      <w:szCs w:val="24"/>
      <w:lang w:eastAsia="sk-SK"/>
    </w:rPr>
  </w:style>
  <w:style w:type="paragraph" w:customStyle="1" w:styleId="Style86">
    <w:name w:val="Style86"/>
    <w:basedOn w:val="Normlny"/>
    <w:uiPriority w:val="99"/>
    <w:rsid w:val="00303E61"/>
    <w:pPr>
      <w:widowControl w:val="0"/>
      <w:suppressAutoHyphens w:val="0"/>
      <w:autoSpaceDE w:val="0"/>
      <w:autoSpaceDN w:val="0"/>
      <w:adjustRightInd w:val="0"/>
      <w:spacing w:line="230" w:lineRule="exact"/>
      <w:ind w:hanging="686"/>
      <w:jc w:val="both"/>
    </w:pPr>
    <w:rPr>
      <w:rFonts w:ascii="Franklin Gothic Medium Cond" w:hAnsi="Franklin Gothic Medium Cond"/>
      <w:sz w:val="24"/>
      <w:szCs w:val="24"/>
      <w:lang w:eastAsia="sk-SK"/>
    </w:rPr>
  </w:style>
  <w:style w:type="character" w:customStyle="1" w:styleId="FontStyle174">
    <w:name w:val="Font Style174"/>
    <w:basedOn w:val="Predvolenpsmoodseku"/>
    <w:uiPriority w:val="99"/>
    <w:rsid w:val="00303E61"/>
    <w:rPr>
      <w:rFonts w:ascii="Arial" w:hAnsi="Arial" w:cs="Arial"/>
      <w:b/>
      <w:bCs/>
      <w:sz w:val="18"/>
      <w:szCs w:val="18"/>
    </w:rPr>
  </w:style>
  <w:style w:type="paragraph" w:customStyle="1" w:styleId="Style93">
    <w:name w:val="Style93"/>
    <w:basedOn w:val="Normlny"/>
    <w:uiPriority w:val="99"/>
    <w:rsid w:val="00303E61"/>
    <w:pPr>
      <w:widowControl w:val="0"/>
      <w:suppressAutoHyphens w:val="0"/>
      <w:autoSpaceDE w:val="0"/>
      <w:autoSpaceDN w:val="0"/>
      <w:adjustRightInd w:val="0"/>
      <w:spacing w:line="230" w:lineRule="exact"/>
      <w:ind w:hanging="710"/>
    </w:pPr>
    <w:rPr>
      <w:rFonts w:ascii="Franklin Gothic Medium Cond" w:hAnsi="Franklin Gothic Medium Cond"/>
      <w:sz w:val="24"/>
      <w:szCs w:val="24"/>
      <w:lang w:eastAsia="sk-SK"/>
    </w:rPr>
  </w:style>
  <w:style w:type="paragraph" w:customStyle="1" w:styleId="Style205">
    <w:name w:val="Style205"/>
    <w:basedOn w:val="Normlny"/>
    <w:uiPriority w:val="99"/>
    <w:rsid w:val="00303E61"/>
    <w:pPr>
      <w:widowControl w:val="0"/>
      <w:suppressAutoHyphens w:val="0"/>
      <w:autoSpaceDE w:val="0"/>
      <w:autoSpaceDN w:val="0"/>
      <w:adjustRightInd w:val="0"/>
      <w:spacing w:line="254" w:lineRule="exact"/>
      <w:ind w:hanging="547"/>
      <w:jc w:val="both"/>
    </w:pPr>
    <w:rPr>
      <w:rFonts w:ascii="Arial" w:hAnsi="Arial" w:cs="Arial"/>
      <w:sz w:val="24"/>
      <w:szCs w:val="24"/>
      <w:lang w:eastAsia="sk-SK"/>
    </w:rPr>
  </w:style>
  <w:style w:type="character" w:customStyle="1" w:styleId="FontStyle281">
    <w:name w:val="Font Style281"/>
    <w:basedOn w:val="Predvolenpsmoodseku"/>
    <w:uiPriority w:val="99"/>
    <w:rsid w:val="00303E61"/>
    <w:rPr>
      <w:rFonts w:ascii="Arial" w:hAnsi="Arial" w:cs="Arial"/>
      <w:sz w:val="22"/>
      <w:szCs w:val="22"/>
    </w:rPr>
  </w:style>
  <w:style w:type="paragraph" w:customStyle="1" w:styleId="Style183">
    <w:name w:val="Style183"/>
    <w:basedOn w:val="Normlny"/>
    <w:uiPriority w:val="99"/>
    <w:rsid w:val="00303E61"/>
    <w:pPr>
      <w:widowControl w:val="0"/>
      <w:suppressAutoHyphens w:val="0"/>
      <w:autoSpaceDE w:val="0"/>
      <w:autoSpaceDN w:val="0"/>
      <w:adjustRightInd w:val="0"/>
      <w:spacing w:line="509" w:lineRule="exact"/>
    </w:pPr>
    <w:rPr>
      <w:rFonts w:ascii="Arial" w:hAnsi="Arial" w:cs="Arial"/>
      <w:sz w:val="24"/>
      <w:szCs w:val="24"/>
      <w:lang w:eastAsia="sk-SK"/>
    </w:rPr>
  </w:style>
  <w:style w:type="paragraph" w:customStyle="1" w:styleId="Style187">
    <w:name w:val="Style187"/>
    <w:basedOn w:val="Normlny"/>
    <w:uiPriority w:val="99"/>
    <w:rsid w:val="00303E61"/>
    <w:pPr>
      <w:widowControl w:val="0"/>
      <w:suppressAutoHyphens w:val="0"/>
      <w:autoSpaceDE w:val="0"/>
      <w:autoSpaceDN w:val="0"/>
      <w:adjustRightInd w:val="0"/>
      <w:spacing w:line="250" w:lineRule="exact"/>
      <w:ind w:hanging="744"/>
    </w:pPr>
    <w:rPr>
      <w:rFonts w:ascii="Arial" w:hAnsi="Arial" w:cs="Arial"/>
      <w:sz w:val="24"/>
      <w:szCs w:val="24"/>
      <w:lang w:eastAsia="sk-SK"/>
    </w:rPr>
  </w:style>
  <w:style w:type="paragraph" w:customStyle="1" w:styleId="Style192">
    <w:name w:val="Style192"/>
    <w:basedOn w:val="Normlny"/>
    <w:uiPriority w:val="99"/>
    <w:rsid w:val="00303E61"/>
    <w:pPr>
      <w:widowControl w:val="0"/>
      <w:suppressAutoHyphens w:val="0"/>
      <w:autoSpaceDE w:val="0"/>
      <w:autoSpaceDN w:val="0"/>
      <w:adjustRightInd w:val="0"/>
      <w:spacing w:line="254" w:lineRule="exact"/>
      <w:ind w:hanging="288"/>
      <w:jc w:val="both"/>
    </w:pPr>
    <w:rPr>
      <w:rFonts w:ascii="Arial" w:hAnsi="Arial" w:cs="Arial"/>
      <w:sz w:val="24"/>
      <w:szCs w:val="24"/>
      <w:lang w:eastAsia="sk-SK"/>
    </w:rPr>
  </w:style>
  <w:style w:type="paragraph" w:customStyle="1" w:styleId="Style220">
    <w:name w:val="Style220"/>
    <w:basedOn w:val="Normlny"/>
    <w:uiPriority w:val="99"/>
    <w:rsid w:val="00303E61"/>
    <w:pPr>
      <w:widowControl w:val="0"/>
      <w:suppressAutoHyphens w:val="0"/>
      <w:autoSpaceDE w:val="0"/>
      <w:autoSpaceDN w:val="0"/>
      <w:adjustRightInd w:val="0"/>
      <w:spacing w:line="252" w:lineRule="exact"/>
      <w:ind w:hanging="744"/>
      <w:jc w:val="both"/>
    </w:pPr>
    <w:rPr>
      <w:rFonts w:ascii="Arial" w:hAnsi="Arial" w:cs="Arial"/>
      <w:sz w:val="24"/>
      <w:szCs w:val="24"/>
      <w:lang w:eastAsia="sk-SK"/>
    </w:rPr>
  </w:style>
  <w:style w:type="paragraph" w:customStyle="1" w:styleId="Style208">
    <w:name w:val="Style208"/>
    <w:basedOn w:val="Normlny"/>
    <w:uiPriority w:val="99"/>
    <w:rsid w:val="00303E61"/>
    <w:pPr>
      <w:widowControl w:val="0"/>
      <w:suppressAutoHyphens w:val="0"/>
      <w:autoSpaceDE w:val="0"/>
      <w:autoSpaceDN w:val="0"/>
      <w:adjustRightInd w:val="0"/>
      <w:spacing w:line="254" w:lineRule="exact"/>
      <w:ind w:hanging="754"/>
      <w:jc w:val="both"/>
    </w:pPr>
    <w:rPr>
      <w:rFonts w:ascii="Arial" w:hAnsi="Arial" w:cs="Arial"/>
      <w:sz w:val="24"/>
      <w:szCs w:val="24"/>
      <w:lang w:eastAsia="sk-SK"/>
    </w:rPr>
  </w:style>
  <w:style w:type="character" w:customStyle="1" w:styleId="FontStyle296">
    <w:name w:val="Font Style296"/>
    <w:basedOn w:val="Predvolenpsmoodseku"/>
    <w:uiPriority w:val="99"/>
    <w:rsid w:val="00303E61"/>
    <w:rPr>
      <w:rFonts w:ascii="Arial" w:hAnsi="Arial" w:cs="Arial"/>
      <w:b/>
      <w:bCs/>
      <w:i/>
      <w:iCs/>
      <w:sz w:val="20"/>
      <w:szCs w:val="20"/>
    </w:rPr>
  </w:style>
  <w:style w:type="paragraph" w:customStyle="1" w:styleId="Style241">
    <w:name w:val="Style241"/>
    <w:basedOn w:val="Normlny"/>
    <w:uiPriority w:val="99"/>
    <w:rsid w:val="00303E61"/>
    <w:pPr>
      <w:widowControl w:val="0"/>
      <w:suppressAutoHyphens w:val="0"/>
      <w:autoSpaceDE w:val="0"/>
      <w:autoSpaceDN w:val="0"/>
      <w:adjustRightInd w:val="0"/>
      <w:spacing w:line="254" w:lineRule="exact"/>
      <w:ind w:hanging="566"/>
      <w:jc w:val="both"/>
    </w:pPr>
    <w:rPr>
      <w:rFonts w:ascii="Arial" w:hAnsi="Arial" w:cs="Arial"/>
      <w:sz w:val="24"/>
      <w:szCs w:val="24"/>
      <w:lang w:eastAsia="sk-SK"/>
    </w:rPr>
  </w:style>
  <w:style w:type="paragraph" w:customStyle="1" w:styleId="Style147">
    <w:name w:val="Style147"/>
    <w:basedOn w:val="Normlny"/>
    <w:uiPriority w:val="99"/>
    <w:rsid w:val="00303E61"/>
    <w:pPr>
      <w:widowControl w:val="0"/>
      <w:suppressAutoHyphens w:val="0"/>
      <w:autoSpaceDE w:val="0"/>
      <w:autoSpaceDN w:val="0"/>
      <w:adjustRightInd w:val="0"/>
    </w:pPr>
    <w:rPr>
      <w:rFonts w:ascii="Arial" w:hAnsi="Arial" w:cs="Arial"/>
      <w:sz w:val="24"/>
      <w:szCs w:val="24"/>
      <w:lang w:eastAsia="sk-SK"/>
    </w:rPr>
  </w:style>
  <w:style w:type="paragraph" w:customStyle="1" w:styleId="Style153">
    <w:name w:val="Style153"/>
    <w:basedOn w:val="Normlny"/>
    <w:uiPriority w:val="99"/>
    <w:rsid w:val="00303E61"/>
    <w:pPr>
      <w:widowControl w:val="0"/>
      <w:suppressAutoHyphens w:val="0"/>
      <w:autoSpaceDE w:val="0"/>
      <w:autoSpaceDN w:val="0"/>
      <w:adjustRightInd w:val="0"/>
      <w:spacing w:line="254" w:lineRule="exact"/>
      <w:ind w:hanging="283"/>
      <w:jc w:val="both"/>
    </w:pPr>
    <w:rPr>
      <w:rFonts w:ascii="Arial" w:hAnsi="Arial" w:cs="Arial"/>
      <w:sz w:val="24"/>
      <w:szCs w:val="24"/>
      <w:lang w:eastAsia="sk-SK"/>
    </w:rPr>
  </w:style>
  <w:style w:type="paragraph" w:customStyle="1" w:styleId="Style66">
    <w:name w:val="Style66"/>
    <w:basedOn w:val="Normlny"/>
    <w:uiPriority w:val="99"/>
    <w:rsid w:val="00303E61"/>
    <w:pPr>
      <w:widowControl w:val="0"/>
      <w:suppressAutoHyphens w:val="0"/>
      <w:autoSpaceDE w:val="0"/>
      <w:autoSpaceDN w:val="0"/>
      <w:adjustRightInd w:val="0"/>
      <w:spacing w:line="250" w:lineRule="exact"/>
      <w:ind w:hanging="686"/>
      <w:jc w:val="both"/>
    </w:pPr>
    <w:rPr>
      <w:rFonts w:ascii="Arial" w:hAnsi="Arial" w:cs="Arial"/>
      <w:sz w:val="24"/>
      <w:szCs w:val="24"/>
      <w:lang w:eastAsia="sk-SK"/>
    </w:rPr>
  </w:style>
  <w:style w:type="character" w:customStyle="1" w:styleId="FontStyle277">
    <w:name w:val="Font Style277"/>
    <w:basedOn w:val="Predvolenpsmoodseku"/>
    <w:uiPriority w:val="99"/>
    <w:rsid w:val="00303E61"/>
    <w:rPr>
      <w:rFonts w:ascii="Arial" w:hAnsi="Arial" w:cs="Arial"/>
      <w:b/>
      <w:bCs/>
      <w:sz w:val="22"/>
      <w:szCs w:val="22"/>
    </w:rPr>
  </w:style>
  <w:style w:type="paragraph" w:customStyle="1" w:styleId="Style211">
    <w:name w:val="Style211"/>
    <w:basedOn w:val="Normlny"/>
    <w:uiPriority w:val="99"/>
    <w:rsid w:val="00303E61"/>
    <w:pPr>
      <w:widowControl w:val="0"/>
      <w:suppressAutoHyphens w:val="0"/>
      <w:autoSpaceDE w:val="0"/>
      <w:autoSpaceDN w:val="0"/>
      <w:adjustRightInd w:val="0"/>
    </w:pPr>
    <w:rPr>
      <w:rFonts w:ascii="Arial" w:hAnsi="Arial" w:cs="Arial"/>
      <w:sz w:val="24"/>
      <w:szCs w:val="24"/>
      <w:lang w:eastAsia="sk-SK"/>
    </w:rPr>
  </w:style>
  <w:style w:type="paragraph" w:customStyle="1" w:styleId="Style249">
    <w:name w:val="Style249"/>
    <w:basedOn w:val="Normlny"/>
    <w:uiPriority w:val="99"/>
    <w:rsid w:val="00303E61"/>
    <w:pPr>
      <w:widowControl w:val="0"/>
      <w:suppressAutoHyphens w:val="0"/>
      <w:autoSpaceDE w:val="0"/>
      <w:autoSpaceDN w:val="0"/>
      <w:adjustRightInd w:val="0"/>
      <w:spacing w:line="254" w:lineRule="exact"/>
      <w:ind w:firstLine="427"/>
      <w:jc w:val="both"/>
    </w:pPr>
    <w:rPr>
      <w:rFonts w:ascii="Arial" w:hAnsi="Arial" w:cs="Arial"/>
      <w:sz w:val="24"/>
      <w:szCs w:val="24"/>
      <w:lang w:eastAsia="sk-SK"/>
    </w:rPr>
  </w:style>
  <w:style w:type="paragraph" w:customStyle="1" w:styleId="Style118">
    <w:name w:val="Style118"/>
    <w:basedOn w:val="Normlny"/>
    <w:uiPriority w:val="99"/>
    <w:rsid w:val="00173AEE"/>
    <w:pPr>
      <w:widowControl w:val="0"/>
      <w:suppressAutoHyphens w:val="0"/>
      <w:autoSpaceDE w:val="0"/>
      <w:autoSpaceDN w:val="0"/>
      <w:adjustRightInd w:val="0"/>
      <w:spacing w:line="227" w:lineRule="exact"/>
      <w:ind w:firstLine="686"/>
      <w:jc w:val="both"/>
    </w:pPr>
    <w:rPr>
      <w:rFonts w:ascii="Franklin Gothic Medium Cond" w:hAnsi="Franklin Gothic Medium Cond"/>
      <w:sz w:val="24"/>
      <w:szCs w:val="24"/>
      <w:lang w:eastAsia="sk-SK"/>
    </w:rPr>
  </w:style>
  <w:style w:type="paragraph" w:customStyle="1" w:styleId="Style145">
    <w:name w:val="Style145"/>
    <w:basedOn w:val="Normlny"/>
    <w:uiPriority w:val="99"/>
    <w:rsid w:val="00173AEE"/>
    <w:pPr>
      <w:widowControl w:val="0"/>
      <w:suppressAutoHyphens w:val="0"/>
      <w:autoSpaceDE w:val="0"/>
      <w:autoSpaceDN w:val="0"/>
      <w:adjustRightInd w:val="0"/>
      <w:spacing w:line="230" w:lineRule="exact"/>
      <w:jc w:val="both"/>
    </w:pPr>
    <w:rPr>
      <w:rFonts w:ascii="Franklin Gothic Medium Cond" w:hAnsi="Franklin Gothic Medium Cond"/>
      <w:sz w:val="24"/>
      <w:szCs w:val="24"/>
      <w:lang w:eastAsia="sk-SK"/>
    </w:rPr>
  </w:style>
  <w:style w:type="paragraph" w:styleId="Nzov">
    <w:name w:val="Title"/>
    <w:basedOn w:val="Normlny"/>
    <w:link w:val="NzovChar"/>
    <w:qFormat/>
    <w:rsid w:val="00C015BC"/>
    <w:pPr>
      <w:pBdr>
        <w:top w:val="single" w:sz="4" w:space="1" w:color="auto"/>
        <w:left w:val="single" w:sz="4" w:space="4" w:color="auto"/>
        <w:bottom w:val="single" w:sz="4" w:space="1" w:color="auto"/>
        <w:right w:val="single" w:sz="4" w:space="4" w:color="auto"/>
      </w:pBdr>
      <w:suppressAutoHyphens w:val="0"/>
      <w:jc w:val="center"/>
    </w:pPr>
    <w:rPr>
      <w:caps/>
      <w:noProof/>
      <w:sz w:val="28"/>
      <w:lang w:eastAsia="sk-SK"/>
    </w:rPr>
  </w:style>
  <w:style w:type="character" w:customStyle="1" w:styleId="NzovChar">
    <w:name w:val="Názov Char"/>
    <w:basedOn w:val="Predvolenpsmoodseku"/>
    <w:link w:val="Nzov"/>
    <w:rsid w:val="00C015BC"/>
    <w:rPr>
      <w:rFonts w:ascii="Times New Roman" w:eastAsia="Times New Roman" w:hAnsi="Times New Roman" w:cs="Times New Roman"/>
      <w:caps/>
      <w:noProof/>
      <w:sz w:val="28"/>
      <w:szCs w:val="20"/>
      <w:lang w:eastAsia="sk-SK"/>
    </w:rPr>
  </w:style>
  <w:style w:type="character" w:styleId="Zvraznenie">
    <w:name w:val="Emphasis"/>
    <w:basedOn w:val="Predvolenpsmoodseku"/>
    <w:uiPriority w:val="20"/>
    <w:qFormat/>
    <w:rsid w:val="00993810"/>
    <w:rPr>
      <w:i/>
      <w:iCs/>
    </w:rPr>
  </w:style>
  <w:style w:type="paragraph" w:customStyle="1" w:styleId="Style4">
    <w:name w:val="Style4"/>
    <w:basedOn w:val="Normlny"/>
    <w:uiPriority w:val="99"/>
    <w:rsid w:val="0016343D"/>
    <w:pPr>
      <w:widowControl w:val="0"/>
      <w:suppressAutoHyphens w:val="0"/>
      <w:autoSpaceDE w:val="0"/>
      <w:autoSpaceDN w:val="0"/>
      <w:adjustRightInd w:val="0"/>
      <w:jc w:val="both"/>
    </w:pPr>
    <w:rPr>
      <w:rFonts w:ascii="Franklin Gothic Medium Cond" w:hAnsi="Franklin Gothic Medium Cond"/>
      <w:sz w:val="24"/>
      <w:szCs w:val="24"/>
      <w:lang w:eastAsia="sk-SK"/>
    </w:rPr>
  </w:style>
  <w:style w:type="paragraph" w:customStyle="1" w:styleId="Style61">
    <w:name w:val="Style61"/>
    <w:basedOn w:val="Normlny"/>
    <w:rsid w:val="0016343D"/>
    <w:pPr>
      <w:widowControl w:val="0"/>
      <w:suppressAutoHyphens w:val="0"/>
      <w:autoSpaceDE w:val="0"/>
      <w:autoSpaceDN w:val="0"/>
      <w:adjustRightInd w:val="0"/>
      <w:spacing w:line="227" w:lineRule="exact"/>
      <w:ind w:firstLine="840"/>
      <w:jc w:val="both"/>
    </w:pPr>
    <w:rPr>
      <w:rFonts w:ascii="Franklin Gothic Medium Cond" w:hAnsi="Franklin Gothic Medium Cond"/>
      <w:sz w:val="24"/>
      <w:szCs w:val="24"/>
      <w:lang w:eastAsia="sk-SK"/>
    </w:rPr>
  </w:style>
  <w:style w:type="paragraph" w:customStyle="1" w:styleId="Style27">
    <w:name w:val="Style27"/>
    <w:basedOn w:val="Normlny"/>
    <w:uiPriority w:val="99"/>
    <w:rsid w:val="0016343D"/>
    <w:pPr>
      <w:widowControl w:val="0"/>
      <w:suppressAutoHyphens w:val="0"/>
      <w:autoSpaceDE w:val="0"/>
      <w:autoSpaceDN w:val="0"/>
      <w:adjustRightInd w:val="0"/>
      <w:spacing w:line="499" w:lineRule="exact"/>
      <w:ind w:firstLine="360"/>
      <w:jc w:val="both"/>
    </w:pPr>
    <w:rPr>
      <w:rFonts w:ascii="Franklin Gothic Medium Cond" w:hAnsi="Franklin Gothic Medium Cond"/>
      <w:sz w:val="24"/>
      <w:szCs w:val="24"/>
      <w:lang w:eastAsia="sk-SK"/>
    </w:rPr>
  </w:style>
  <w:style w:type="character" w:customStyle="1" w:styleId="FontStyle167">
    <w:name w:val="Font Style167"/>
    <w:basedOn w:val="Predvolenpsmoodseku"/>
    <w:uiPriority w:val="99"/>
    <w:rsid w:val="005D5D29"/>
    <w:rPr>
      <w:rFonts w:ascii="Arial" w:hAnsi="Arial" w:cs="Arial"/>
      <w:sz w:val="18"/>
      <w:szCs w:val="18"/>
    </w:rPr>
  </w:style>
  <w:style w:type="paragraph" w:customStyle="1" w:styleId="Style42">
    <w:name w:val="Style42"/>
    <w:basedOn w:val="Normlny"/>
    <w:rsid w:val="005D5D29"/>
    <w:pPr>
      <w:widowControl w:val="0"/>
      <w:suppressAutoHyphens w:val="0"/>
      <w:spacing w:line="235" w:lineRule="exact"/>
    </w:pPr>
    <w:rPr>
      <w:rFonts w:ascii="Arial" w:hAnsi="Arial" w:cs="Arial"/>
      <w:color w:val="000000"/>
      <w:sz w:val="24"/>
      <w:szCs w:val="24"/>
      <w:lang w:eastAsia="sk-SK"/>
    </w:rPr>
  </w:style>
  <w:style w:type="paragraph" w:customStyle="1" w:styleId="Style47">
    <w:name w:val="Style47"/>
    <w:basedOn w:val="Normlny"/>
    <w:uiPriority w:val="99"/>
    <w:rsid w:val="005D5D29"/>
    <w:pPr>
      <w:widowControl w:val="0"/>
      <w:suppressAutoHyphens w:val="0"/>
      <w:spacing w:line="230" w:lineRule="exact"/>
      <w:ind w:firstLine="725"/>
      <w:jc w:val="both"/>
    </w:pPr>
    <w:rPr>
      <w:rFonts w:ascii="Arial Narrow" w:hAnsi="Arial Narrow" w:cs="Arial Narrow"/>
      <w:color w:val="000000"/>
      <w:sz w:val="24"/>
      <w:szCs w:val="24"/>
      <w:lang w:eastAsia="sk-SK"/>
    </w:rPr>
  </w:style>
  <w:style w:type="paragraph" w:styleId="Obyajntext">
    <w:name w:val="Plain Text"/>
    <w:basedOn w:val="Normlny"/>
    <w:link w:val="ObyajntextChar"/>
    <w:semiHidden/>
    <w:rsid w:val="005D5D29"/>
    <w:pPr>
      <w:suppressAutoHyphens w:val="0"/>
    </w:pPr>
    <w:rPr>
      <w:rFonts w:ascii="Consolas" w:eastAsia="Calibri" w:hAnsi="Consolas" w:cs="Consolas"/>
      <w:color w:val="000000"/>
      <w:sz w:val="21"/>
      <w:szCs w:val="21"/>
      <w:lang w:eastAsia="en-US"/>
    </w:rPr>
  </w:style>
  <w:style w:type="character" w:customStyle="1" w:styleId="ObyajntextChar">
    <w:name w:val="Obyčajný text Char"/>
    <w:basedOn w:val="Predvolenpsmoodseku"/>
    <w:link w:val="Obyajntext"/>
    <w:semiHidden/>
    <w:rsid w:val="005D5D29"/>
    <w:rPr>
      <w:rFonts w:ascii="Consolas" w:eastAsia="Calibri" w:hAnsi="Consolas" w:cs="Consolas"/>
      <w:color w:val="000000"/>
      <w:sz w:val="21"/>
      <w:szCs w:val="21"/>
    </w:rPr>
  </w:style>
  <w:style w:type="character" w:customStyle="1" w:styleId="FontStyle99">
    <w:name w:val="Font Style99"/>
    <w:basedOn w:val="Predvolenpsmoodseku"/>
    <w:uiPriority w:val="99"/>
    <w:rsid w:val="005D5D29"/>
    <w:rPr>
      <w:rFonts w:ascii="Arial" w:hAnsi="Arial" w:cs="Arial"/>
      <w:sz w:val="18"/>
      <w:szCs w:val="18"/>
    </w:rPr>
  </w:style>
  <w:style w:type="character" w:customStyle="1" w:styleId="FontStyle40">
    <w:name w:val="Font Style40"/>
    <w:basedOn w:val="Predvolenpsmoodseku"/>
    <w:uiPriority w:val="99"/>
    <w:rsid w:val="0068338A"/>
    <w:rPr>
      <w:rFonts w:ascii="Tahoma" w:hAnsi="Tahoma" w:cs="Tahoma"/>
      <w:sz w:val="20"/>
      <w:szCs w:val="20"/>
    </w:rPr>
  </w:style>
  <w:style w:type="character" w:customStyle="1" w:styleId="FontStyle69">
    <w:name w:val="Font Style69"/>
    <w:basedOn w:val="Predvolenpsmoodseku"/>
    <w:uiPriority w:val="99"/>
    <w:rsid w:val="002279AC"/>
    <w:rPr>
      <w:rFonts w:ascii="Arial" w:hAnsi="Arial" w:cs="Arial"/>
      <w:i/>
      <w:iCs w:val="0"/>
      <w:sz w:val="22"/>
      <w:szCs w:val="22"/>
    </w:rPr>
  </w:style>
  <w:style w:type="paragraph" w:styleId="Obsah2">
    <w:name w:val="toc 2"/>
    <w:basedOn w:val="Normlny"/>
    <w:next w:val="Normlny"/>
    <w:semiHidden/>
    <w:rsid w:val="0027099B"/>
    <w:pPr>
      <w:tabs>
        <w:tab w:val="left" w:pos="880"/>
        <w:tab w:val="right" w:leader="dot" w:pos="9062"/>
      </w:tabs>
      <w:suppressAutoHyphens w:val="0"/>
      <w:spacing w:after="200" w:line="276" w:lineRule="auto"/>
      <w:ind w:left="851" w:hanging="631"/>
    </w:pPr>
    <w:rPr>
      <w:rFonts w:ascii="Calibri" w:eastAsia="Calibri" w:hAnsi="Calibri" w:cs="Calibri"/>
      <w:color w:val="000000"/>
      <w:sz w:val="22"/>
      <w:szCs w:val="22"/>
      <w:lang w:eastAsia="en-US"/>
    </w:rPr>
  </w:style>
  <w:style w:type="character" w:styleId="Hypertextovprepojenie">
    <w:name w:val="Hyperlink"/>
    <w:basedOn w:val="Predvolenpsmoodseku"/>
    <w:uiPriority w:val="99"/>
    <w:semiHidden/>
    <w:rsid w:val="0027099B"/>
    <w:rPr>
      <w:color w:val="0000FF"/>
      <w:u w:val="single"/>
    </w:rPr>
  </w:style>
  <w:style w:type="paragraph" w:customStyle="1" w:styleId="Style69">
    <w:name w:val="Style69"/>
    <w:basedOn w:val="Normlny"/>
    <w:uiPriority w:val="99"/>
    <w:rsid w:val="0027099B"/>
    <w:pPr>
      <w:widowControl w:val="0"/>
      <w:suppressAutoHyphens w:val="0"/>
      <w:spacing w:line="226" w:lineRule="exact"/>
      <w:ind w:hanging="734"/>
    </w:pPr>
    <w:rPr>
      <w:rFonts w:ascii="Arial Narrow" w:eastAsia="SimSun" w:hAnsi="Arial Narrow"/>
      <w:color w:val="000000"/>
      <w:sz w:val="24"/>
      <w:szCs w:val="24"/>
      <w:lang w:eastAsia="sk-SK"/>
    </w:rPr>
  </w:style>
  <w:style w:type="paragraph" w:customStyle="1" w:styleId="Style18">
    <w:name w:val="Style18"/>
    <w:basedOn w:val="Normlny"/>
    <w:rsid w:val="0081755D"/>
    <w:pPr>
      <w:widowControl w:val="0"/>
      <w:suppressAutoHyphens w:val="0"/>
      <w:autoSpaceDE w:val="0"/>
      <w:autoSpaceDN w:val="0"/>
      <w:adjustRightInd w:val="0"/>
      <w:jc w:val="both"/>
    </w:pPr>
    <w:rPr>
      <w:rFonts w:ascii="Franklin Gothic Medium Cond" w:hAnsi="Franklin Gothic Medium Cond"/>
      <w:sz w:val="24"/>
      <w:szCs w:val="24"/>
      <w:lang w:eastAsia="sk-SK"/>
    </w:rPr>
  </w:style>
  <w:style w:type="paragraph" w:customStyle="1" w:styleId="Style2">
    <w:name w:val="Style2"/>
    <w:basedOn w:val="Normlny"/>
    <w:rsid w:val="0081755D"/>
    <w:pPr>
      <w:widowControl w:val="0"/>
      <w:suppressAutoHyphens w:val="0"/>
      <w:autoSpaceDE w:val="0"/>
      <w:autoSpaceDN w:val="0"/>
      <w:adjustRightInd w:val="0"/>
      <w:spacing w:line="253" w:lineRule="exact"/>
    </w:pPr>
    <w:rPr>
      <w:rFonts w:ascii="Arial" w:hAnsi="Arial" w:cs="Arial"/>
      <w:sz w:val="24"/>
      <w:szCs w:val="24"/>
      <w:lang w:eastAsia="sk-SK"/>
    </w:rPr>
  </w:style>
  <w:style w:type="paragraph" w:customStyle="1" w:styleId="Style22">
    <w:name w:val="Style22"/>
    <w:basedOn w:val="Normlny"/>
    <w:uiPriority w:val="99"/>
    <w:rsid w:val="0081755D"/>
    <w:pPr>
      <w:widowControl w:val="0"/>
      <w:suppressAutoHyphens w:val="0"/>
      <w:autoSpaceDE w:val="0"/>
      <w:autoSpaceDN w:val="0"/>
      <w:adjustRightInd w:val="0"/>
    </w:pPr>
    <w:rPr>
      <w:rFonts w:ascii="Franklin Gothic Medium Cond" w:hAnsi="Franklin Gothic Medium Cond"/>
      <w:sz w:val="24"/>
      <w:szCs w:val="24"/>
      <w:lang w:eastAsia="sk-SK"/>
    </w:rPr>
  </w:style>
  <w:style w:type="character" w:customStyle="1" w:styleId="FontStyle181">
    <w:name w:val="Font Style181"/>
    <w:basedOn w:val="Predvolenpsmoodseku"/>
    <w:uiPriority w:val="99"/>
    <w:rsid w:val="0081755D"/>
    <w:rPr>
      <w:rFonts w:ascii="Arial" w:hAnsi="Arial" w:cs="Arial"/>
      <w:i/>
      <w:iCs/>
      <w:sz w:val="18"/>
      <w:szCs w:val="18"/>
    </w:rPr>
  </w:style>
  <w:style w:type="paragraph" w:customStyle="1" w:styleId="Style49">
    <w:name w:val="Style49"/>
    <w:basedOn w:val="Normlny"/>
    <w:uiPriority w:val="99"/>
    <w:rsid w:val="0081755D"/>
    <w:pPr>
      <w:widowControl w:val="0"/>
      <w:suppressAutoHyphens w:val="0"/>
      <w:autoSpaceDE w:val="0"/>
      <w:autoSpaceDN w:val="0"/>
      <w:adjustRightInd w:val="0"/>
    </w:pPr>
    <w:rPr>
      <w:rFonts w:ascii="Franklin Gothic Medium Cond" w:hAnsi="Franklin Gothic Medium Cond"/>
      <w:sz w:val="24"/>
      <w:szCs w:val="24"/>
      <w:lang w:eastAsia="sk-SK"/>
    </w:rPr>
  </w:style>
  <w:style w:type="paragraph" w:customStyle="1" w:styleId="Style59">
    <w:name w:val="Style59"/>
    <w:basedOn w:val="Normlny"/>
    <w:uiPriority w:val="99"/>
    <w:rsid w:val="0081755D"/>
    <w:pPr>
      <w:widowControl w:val="0"/>
      <w:suppressAutoHyphens w:val="0"/>
      <w:autoSpaceDE w:val="0"/>
      <w:autoSpaceDN w:val="0"/>
      <w:adjustRightInd w:val="0"/>
    </w:pPr>
    <w:rPr>
      <w:rFonts w:ascii="Franklin Gothic Medium Cond" w:hAnsi="Franklin Gothic Medium Cond"/>
      <w:sz w:val="24"/>
      <w:szCs w:val="24"/>
      <w:lang w:eastAsia="sk-SK"/>
    </w:rPr>
  </w:style>
  <w:style w:type="paragraph" w:customStyle="1" w:styleId="Style64">
    <w:name w:val="Style64"/>
    <w:basedOn w:val="Normlny"/>
    <w:uiPriority w:val="99"/>
    <w:rsid w:val="0081755D"/>
    <w:pPr>
      <w:widowControl w:val="0"/>
      <w:suppressAutoHyphens w:val="0"/>
      <w:autoSpaceDE w:val="0"/>
      <w:autoSpaceDN w:val="0"/>
      <w:adjustRightInd w:val="0"/>
    </w:pPr>
    <w:rPr>
      <w:rFonts w:ascii="Franklin Gothic Medium Cond" w:hAnsi="Franklin Gothic Medium Cond"/>
      <w:sz w:val="24"/>
      <w:szCs w:val="24"/>
      <w:lang w:eastAsia="sk-SK"/>
    </w:rPr>
  </w:style>
  <w:style w:type="paragraph" w:customStyle="1" w:styleId="Style132">
    <w:name w:val="Style132"/>
    <w:basedOn w:val="Normlny"/>
    <w:uiPriority w:val="99"/>
    <w:rsid w:val="0081755D"/>
    <w:pPr>
      <w:widowControl w:val="0"/>
      <w:suppressAutoHyphens w:val="0"/>
      <w:autoSpaceDE w:val="0"/>
      <w:autoSpaceDN w:val="0"/>
      <w:adjustRightInd w:val="0"/>
      <w:jc w:val="center"/>
    </w:pPr>
    <w:rPr>
      <w:rFonts w:ascii="Franklin Gothic Medium Cond" w:hAnsi="Franklin Gothic Medium Cond"/>
      <w:sz w:val="24"/>
      <w:szCs w:val="24"/>
      <w:lang w:eastAsia="sk-SK"/>
    </w:rPr>
  </w:style>
  <w:style w:type="character" w:customStyle="1" w:styleId="FontStyle176">
    <w:name w:val="Font Style176"/>
    <w:basedOn w:val="Predvolenpsmoodseku"/>
    <w:uiPriority w:val="99"/>
    <w:rsid w:val="0081755D"/>
    <w:rPr>
      <w:rFonts w:ascii="Arial" w:hAnsi="Arial" w:cs="Arial"/>
      <w:b/>
      <w:bCs/>
      <w:sz w:val="18"/>
      <w:szCs w:val="18"/>
    </w:rPr>
  </w:style>
  <w:style w:type="character" w:customStyle="1" w:styleId="FontStyle179">
    <w:name w:val="Font Style179"/>
    <w:basedOn w:val="Predvolenpsmoodseku"/>
    <w:uiPriority w:val="99"/>
    <w:rsid w:val="0081755D"/>
    <w:rPr>
      <w:rFonts w:ascii="Arial" w:hAnsi="Arial" w:cs="Arial"/>
      <w:sz w:val="18"/>
      <w:szCs w:val="18"/>
    </w:rPr>
  </w:style>
  <w:style w:type="paragraph" w:customStyle="1" w:styleId="Style53">
    <w:name w:val="Style53"/>
    <w:basedOn w:val="Normlny"/>
    <w:uiPriority w:val="99"/>
    <w:rsid w:val="0081755D"/>
    <w:pPr>
      <w:widowControl w:val="0"/>
      <w:suppressAutoHyphens w:val="0"/>
      <w:autoSpaceDE w:val="0"/>
      <w:autoSpaceDN w:val="0"/>
      <w:adjustRightInd w:val="0"/>
      <w:spacing w:line="228" w:lineRule="exact"/>
      <w:ind w:firstLine="730"/>
    </w:pPr>
    <w:rPr>
      <w:rFonts w:ascii="Franklin Gothic Medium Cond" w:hAnsi="Franklin Gothic Medium Cond"/>
      <w:sz w:val="24"/>
      <w:szCs w:val="24"/>
      <w:lang w:eastAsia="sk-SK"/>
    </w:rPr>
  </w:style>
  <w:style w:type="paragraph" w:customStyle="1" w:styleId="Style58">
    <w:name w:val="Style58"/>
    <w:basedOn w:val="Normlny"/>
    <w:uiPriority w:val="99"/>
    <w:rsid w:val="0081755D"/>
    <w:pPr>
      <w:widowControl w:val="0"/>
      <w:suppressAutoHyphens w:val="0"/>
      <w:autoSpaceDE w:val="0"/>
      <w:autoSpaceDN w:val="0"/>
      <w:adjustRightInd w:val="0"/>
      <w:spacing w:line="230" w:lineRule="exact"/>
    </w:pPr>
    <w:rPr>
      <w:rFonts w:ascii="Franklin Gothic Medium Cond" w:hAnsi="Franklin Gothic Medium Cond"/>
      <w:sz w:val="24"/>
      <w:szCs w:val="24"/>
      <w:lang w:eastAsia="sk-SK"/>
    </w:rPr>
  </w:style>
  <w:style w:type="paragraph" w:customStyle="1" w:styleId="Style75">
    <w:name w:val="Style75"/>
    <w:basedOn w:val="Normlny"/>
    <w:uiPriority w:val="99"/>
    <w:rsid w:val="0081755D"/>
    <w:pPr>
      <w:widowControl w:val="0"/>
      <w:suppressAutoHyphens w:val="0"/>
      <w:autoSpaceDE w:val="0"/>
      <w:autoSpaceDN w:val="0"/>
      <w:adjustRightInd w:val="0"/>
      <w:spacing w:line="226" w:lineRule="exact"/>
      <w:ind w:firstLine="418"/>
    </w:pPr>
    <w:rPr>
      <w:rFonts w:ascii="Franklin Gothic Medium Cond" w:hAnsi="Franklin Gothic Medium Cond"/>
      <w:sz w:val="24"/>
      <w:szCs w:val="24"/>
      <w:lang w:eastAsia="sk-SK"/>
    </w:rPr>
  </w:style>
  <w:style w:type="character" w:customStyle="1" w:styleId="FontStyle256">
    <w:name w:val="Font Style256"/>
    <w:basedOn w:val="Predvolenpsmoodseku"/>
    <w:uiPriority w:val="99"/>
    <w:rsid w:val="00D36ECF"/>
    <w:rPr>
      <w:rFonts w:ascii="Arial" w:hAnsi="Arial" w:cs="Arial"/>
      <w:sz w:val="18"/>
      <w:szCs w:val="18"/>
    </w:rPr>
  </w:style>
  <w:style w:type="paragraph" w:customStyle="1" w:styleId="Style31">
    <w:name w:val="Style31"/>
    <w:basedOn w:val="Normlny"/>
    <w:uiPriority w:val="99"/>
    <w:rsid w:val="00D36ECF"/>
    <w:pPr>
      <w:widowControl w:val="0"/>
      <w:suppressAutoHyphens w:val="0"/>
      <w:autoSpaceDE w:val="0"/>
      <w:autoSpaceDN w:val="0"/>
      <w:adjustRightInd w:val="0"/>
      <w:spacing w:line="230" w:lineRule="exact"/>
      <w:ind w:firstLine="696"/>
    </w:pPr>
    <w:rPr>
      <w:rFonts w:ascii="Franklin Gothic Medium Cond" w:hAnsi="Franklin Gothic Medium Cond"/>
      <w:sz w:val="24"/>
      <w:szCs w:val="24"/>
      <w:lang w:eastAsia="sk-SK"/>
    </w:rPr>
  </w:style>
  <w:style w:type="paragraph" w:customStyle="1" w:styleId="Style55">
    <w:name w:val="Style55"/>
    <w:basedOn w:val="Normlny"/>
    <w:uiPriority w:val="99"/>
    <w:rsid w:val="00D36ECF"/>
    <w:pPr>
      <w:widowControl w:val="0"/>
      <w:suppressAutoHyphens w:val="0"/>
      <w:autoSpaceDE w:val="0"/>
      <w:autoSpaceDN w:val="0"/>
      <w:adjustRightInd w:val="0"/>
      <w:spacing w:line="514" w:lineRule="exact"/>
      <w:ind w:hanging="730"/>
    </w:pPr>
    <w:rPr>
      <w:rFonts w:ascii="Franklin Gothic Medium Cond" w:hAnsi="Franklin Gothic Medium Cond"/>
      <w:sz w:val="24"/>
      <w:szCs w:val="24"/>
      <w:lang w:eastAsia="sk-SK"/>
    </w:rPr>
  </w:style>
  <w:style w:type="character" w:customStyle="1" w:styleId="Nadpis3Char">
    <w:name w:val="Nadpis 3 Char"/>
    <w:basedOn w:val="Predvolenpsmoodseku"/>
    <w:link w:val="Nadpis3"/>
    <w:rsid w:val="00582499"/>
    <w:rPr>
      <w:rFonts w:ascii="Times New Roman" w:eastAsia="Times New Roman" w:hAnsi="Times New Roman" w:cs="Times New Roman"/>
      <w:b/>
      <w:sz w:val="24"/>
      <w:szCs w:val="20"/>
      <w:lang w:eastAsia="ar-SA"/>
    </w:rPr>
  </w:style>
  <w:style w:type="paragraph" w:customStyle="1" w:styleId="Style108">
    <w:name w:val="Style108"/>
    <w:basedOn w:val="Normlny"/>
    <w:uiPriority w:val="99"/>
    <w:rsid w:val="00582499"/>
    <w:pPr>
      <w:widowControl w:val="0"/>
      <w:suppressAutoHyphens w:val="0"/>
      <w:autoSpaceDE w:val="0"/>
      <w:autoSpaceDN w:val="0"/>
      <w:adjustRightInd w:val="0"/>
      <w:spacing w:line="461" w:lineRule="exact"/>
      <w:ind w:hanging="696"/>
    </w:pPr>
    <w:rPr>
      <w:rFonts w:ascii="Franklin Gothic Medium Cond" w:hAnsi="Franklin Gothic Medium Cond"/>
      <w:sz w:val="24"/>
      <w:szCs w:val="24"/>
      <w:lang w:eastAsia="sk-SK"/>
    </w:rPr>
  </w:style>
  <w:style w:type="paragraph" w:customStyle="1" w:styleId="Style78">
    <w:name w:val="Style78"/>
    <w:basedOn w:val="Normlny"/>
    <w:uiPriority w:val="99"/>
    <w:rsid w:val="00582499"/>
    <w:pPr>
      <w:widowControl w:val="0"/>
      <w:suppressAutoHyphens w:val="0"/>
      <w:autoSpaceDE w:val="0"/>
      <w:autoSpaceDN w:val="0"/>
      <w:adjustRightInd w:val="0"/>
      <w:spacing w:line="470" w:lineRule="exact"/>
      <w:ind w:firstLine="691"/>
    </w:pPr>
    <w:rPr>
      <w:rFonts w:ascii="Franklin Gothic Medium Cond" w:hAnsi="Franklin Gothic Medium Cond"/>
      <w:sz w:val="24"/>
      <w:szCs w:val="24"/>
      <w:lang w:eastAsia="sk-SK"/>
    </w:rPr>
  </w:style>
  <w:style w:type="paragraph" w:customStyle="1" w:styleId="Style73">
    <w:name w:val="Style73"/>
    <w:basedOn w:val="Normlny"/>
    <w:uiPriority w:val="99"/>
    <w:rsid w:val="00582499"/>
    <w:pPr>
      <w:widowControl w:val="0"/>
      <w:suppressAutoHyphens w:val="0"/>
      <w:autoSpaceDE w:val="0"/>
      <w:autoSpaceDN w:val="0"/>
      <w:adjustRightInd w:val="0"/>
    </w:pPr>
    <w:rPr>
      <w:rFonts w:ascii="Arial" w:hAnsi="Arial" w:cs="Arial"/>
      <w:sz w:val="24"/>
      <w:szCs w:val="24"/>
      <w:lang w:eastAsia="sk-SK"/>
    </w:rPr>
  </w:style>
  <w:style w:type="character" w:customStyle="1" w:styleId="FontStyle111">
    <w:name w:val="Font Style111"/>
    <w:basedOn w:val="Predvolenpsmoodseku"/>
    <w:uiPriority w:val="99"/>
    <w:rsid w:val="00582499"/>
    <w:rPr>
      <w:rFonts w:ascii="Arial" w:hAnsi="Arial" w:cs="Arial"/>
      <w:b/>
      <w:bCs/>
      <w:i/>
      <w:iCs/>
      <w:sz w:val="22"/>
      <w:szCs w:val="22"/>
    </w:rPr>
  </w:style>
  <w:style w:type="character" w:customStyle="1" w:styleId="Nadpis5Char">
    <w:name w:val="Nadpis 5 Char"/>
    <w:basedOn w:val="Predvolenpsmoodseku"/>
    <w:link w:val="Nadpis5"/>
    <w:uiPriority w:val="9"/>
    <w:rsid w:val="00180138"/>
    <w:rPr>
      <w:rFonts w:ascii="Cambria" w:eastAsia="Times New Roman" w:hAnsi="Cambria" w:cs="Times New Roman"/>
      <w:color w:val="243F60"/>
      <w:sz w:val="20"/>
      <w:szCs w:val="20"/>
      <w:lang w:eastAsia="ar-SA"/>
    </w:rPr>
  </w:style>
  <w:style w:type="paragraph" w:customStyle="1" w:styleId="Style41">
    <w:name w:val="Style41"/>
    <w:basedOn w:val="Normlny"/>
    <w:uiPriority w:val="99"/>
    <w:rsid w:val="00180138"/>
    <w:pPr>
      <w:widowControl w:val="0"/>
      <w:suppressAutoHyphens w:val="0"/>
      <w:autoSpaceDE w:val="0"/>
      <w:autoSpaceDN w:val="0"/>
      <w:adjustRightInd w:val="0"/>
      <w:spacing w:line="230" w:lineRule="exact"/>
      <w:ind w:hanging="408"/>
    </w:pPr>
    <w:rPr>
      <w:rFonts w:ascii="Franklin Gothic Medium Cond" w:hAnsi="Franklin Gothic Medium Cond"/>
      <w:sz w:val="24"/>
      <w:szCs w:val="24"/>
      <w:lang w:eastAsia="sk-SK"/>
    </w:rPr>
  </w:style>
  <w:style w:type="paragraph" w:customStyle="1" w:styleId="Style70">
    <w:name w:val="Style70"/>
    <w:basedOn w:val="Normlny"/>
    <w:uiPriority w:val="99"/>
    <w:rsid w:val="00180138"/>
    <w:pPr>
      <w:widowControl w:val="0"/>
      <w:suppressAutoHyphens w:val="0"/>
      <w:autoSpaceDE w:val="0"/>
      <w:autoSpaceDN w:val="0"/>
      <w:adjustRightInd w:val="0"/>
      <w:spacing w:line="230" w:lineRule="exact"/>
      <w:ind w:hanging="350"/>
      <w:jc w:val="both"/>
    </w:pPr>
    <w:rPr>
      <w:rFonts w:ascii="Franklin Gothic Medium Cond" w:hAnsi="Franklin Gothic Medium Cond"/>
      <w:sz w:val="24"/>
      <w:szCs w:val="24"/>
      <w:lang w:eastAsia="sk-SK"/>
    </w:rPr>
  </w:style>
  <w:style w:type="paragraph" w:customStyle="1" w:styleId="Style72">
    <w:name w:val="Style72"/>
    <w:basedOn w:val="Normlny"/>
    <w:uiPriority w:val="99"/>
    <w:rsid w:val="00180138"/>
    <w:pPr>
      <w:widowControl w:val="0"/>
      <w:suppressAutoHyphens w:val="0"/>
      <w:autoSpaceDE w:val="0"/>
      <w:autoSpaceDN w:val="0"/>
      <w:adjustRightInd w:val="0"/>
    </w:pPr>
    <w:rPr>
      <w:rFonts w:ascii="Franklin Gothic Medium Cond" w:hAnsi="Franklin Gothic Medium Cond"/>
      <w:sz w:val="24"/>
      <w:szCs w:val="24"/>
      <w:lang w:eastAsia="sk-SK"/>
    </w:rPr>
  </w:style>
  <w:style w:type="paragraph" w:customStyle="1" w:styleId="Style74">
    <w:name w:val="Style74"/>
    <w:basedOn w:val="Normlny"/>
    <w:uiPriority w:val="99"/>
    <w:rsid w:val="00180138"/>
    <w:pPr>
      <w:widowControl w:val="0"/>
      <w:suppressAutoHyphens w:val="0"/>
      <w:autoSpaceDE w:val="0"/>
      <w:autoSpaceDN w:val="0"/>
      <w:adjustRightInd w:val="0"/>
      <w:spacing w:line="229" w:lineRule="exact"/>
      <w:ind w:hanging="274"/>
      <w:jc w:val="both"/>
    </w:pPr>
    <w:rPr>
      <w:rFonts w:ascii="Franklin Gothic Medium Cond" w:hAnsi="Franklin Gothic Medium Cond"/>
      <w:sz w:val="24"/>
      <w:szCs w:val="24"/>
      <w:lang w:eastAsia="sk-SK"/>
    </w:rPr>
  </w:style>
  <w:style w:type="paragraph" w:customStyle="1" w:styleId="odstavec">
    <w:name w:val="odstavec"/>
    <w:basedOn w:val="Normlny"/>
    <w:next w:val="Normlny"/>
    <w:uiPriority w:val="99"/>
    <w:rsid w:val="00180138"/>
    <w:pPr>
      <w:suppressAutoHyphens w:val="0"/>
      <w:autoSpaceDE w:val="0"/>
      <w:autoSpaceDN w:val="0"/>
      <w:adjustRightInd w:val="0"/>
      <w:spacing w:before="120"/>
    </w:pPr>
    <w:rPr>
      <w:sz w:val="24"/>
      <w:szCs w:val="24"/>
      <w:lang w:eastAsia="sk-SK"/>
    </w:rPr>
  </w:style>
  <w:style w:type="paragraph" w:customStyle="1" w:styleId="Style44">
    <w:name w:val="Style44"/>
    <w:basedOn w:val="Normlny"/>
    <w:uiPriority w:val="99"/>
    <w:rsid w:val="00991AF3"/>
    <w:pPr>
      <w:widowControl w:val="0"/>
      <w:suppressAutoHyphens w:val="0"/>
      <w:autoSpaceDE w:val="0"/>
      <w:autoSpaceDN w:val="0"/>
      <w:adjustRightInd w:val="0"/>
    </w:pPr>
    <w:rPr>
      <w:rFonts w:ascii="Franklin Gothic Medium Cond" w:hAnsi="Franklin Gothic Medium Cond"/>
      <w:sz w:val="24"/>
      <w:szCs w:val="24"/>
      <w:lang w:eastAsia="sk-SK"/>
    </w:rPr>
  </w:style>
  <w:style w:type="paragraph" w:customStyle="1" w:styleId="Style6">
    <w:name w:val="Style6"/>
    <w:basedOn w:val="Normlny"/>
    <w:uiPriority w:val="99"/>
    <w:rsid w:val="00991AF3"/>
    <w:pPr>
      <w:widowControl w:val="0"/>
      <w:suppressAutoHyphens w:val="0"/>
      <w:autoSpaceDE w:val="0"/>
      <w:autoSpaceDN w:val="0"/>
      <w:adjustRightInd w:val="0"/>
      <w:spacing w:line="240" w:lineRule="exact"/>
      <w:jc w:val="both"/>
    </w:pPr>
    <w:rPr>
      <w:rFonts w:ascii="Arial" w:hAnsi="Arial" w:cs="Arial"/>
      <w:sz w:val="24"/>
      <w:szCs w:val="24"/>
      <w:lang w:eastAsia="sk-SK"/>
    </w:rPr>
  </w:style>
  <w:style w:type="paragraph" w:customStyle="1" w:styleId="Style7">
    <w:name w:val="Style7"/>
    <w:basedOn w:val="Normlny"/>
    <w:uiPriority w:val="99"/>
    <w:rsid w:val="00991AF3"/>
    <w:pPr>
      <w:widowControl w:val="0"/>
      <w:suppressAutoHyphens w:val="0"/>
      <w:autoSpaceDE w:val="0"/>
      <w:autoSpaceDN w:val="0"/>
      <w:adjustRightInd w:val="0"/>
    </w:pPr>
    <w:rPr>
      <w:rFonts w:ascii="Arial" w:hAnsi="Arial" w:cs="Arial"/>
      <w:sz w:val="24"/>
      <w:szCs w:val="24"/>
      <w:lang w:eastAsia="sk-SK"/>
    </w:rPr>
  </w:style>
  <w:style w:type="paragraph" w:customStyle="1" w:styleId="Style19">
    <w:name w:val="Style19"/>
    <w:basedOn w:val="Normlny"/>
    <w:uiPriority w:val="99"/>
    <w:rsid w:val="00991AF3"/>
    <w:pPr>
      <w:widowControl w:val="0"/>
      <w:suppressAutoHyphens w:val="0"/>
      <w:autoSpaceDE w:val="0"/>
      <w:autoSpaceDN w:val="0"/>
      <w:adjustRightInd w:val="0"/>
    </w:pPr>
    <w:rPr>
      <w:rFonts w:ascii="Arial" w:hAnsi="Arial" w:cs="Arial"/>
      <w:sz w:val="24"/>
      <w:szCs w:val="24"/>
      <w:lang w:eastAsia="sk-SK"/>
    </w:rPr>
  </w:style>
  <w:style w:type="paragraph" w:customStyle="1" w:styleId="Style20">
    <w:name w:val="Style20"/>
    <w:basedOn w:val="Normlny"/>
    <w:uiPriority w:val="99"/>
    <w:rsid w:val="00991AF3"/>
    <w:pPr>
      <w:widowControl w:val="0"/>
      <w:suppressAutoHyphens w:val="0"/>
      <w:autoSpaceDE w:val="0"/>
      <w:autoSpaceDN w:val="0"/>
      <w:adjustRightInd w:val="0"/>
    </w:pPr>
    <w:rPr>
      <w:rFonts w:ascii="Arial" w:hAnsi="Arial" w:cs="Arial"/>
      <w:sz w:val="24"/>
      <w:szCs w:val="24"/>
      <w:lang w:eastAsia="sk-SK"/>
    </w:rPr>
  </w:style>
  <w:style w:type="character" w:customStyle="1" w:styleId="FontStyle28">
    <w:name w:val="Font Style28"/>
    <w:basedOn w:val="Predvolenpsmoodseku"/>
    <w:uiPriority w:val="99"/>
    <w:rsid w:val="00991AF3"/>
    <w:rPr>
      <w:rFonts w:ascii="Tahoma" w:hAnsi="Tahoma" w:cs="Tahoma"/>
      <w:b/>
      <w:bCs/>
      <w:sz w:val="16"/>
      <w:szCs w:val="16"/>
    </w:rPr>
  </w:style>
  <w:style w:type="character" w:customStyle="1" w:styleId="FontStyle41">
    <w:name w:val="Font Style41"/>
    <w:basedOn w:val="Predvolenpsmoodseku"/>
    <w:uiPriority w:val="99"/>
    <w:rsid w:val="00991AF3"/>
    <w:rPr>
      <w:rFonts w:ascii="Tahoma" w:hAnsi="Tahoma" w:cs="Tahoma"/>
      <w:i/>
      <w:iCs/>
      <w:sz w:val="16"/>
      <w:szCs w:val="16"/>
    </w:rPr>
  </w:style>
  <w:style w:type="paragraph" w:customStyle="1" w:styleId="Style12">
    <w:name w:val="Style12"/>
    <w:basedOn w:val="Normlny"/>
    <w:uiPriority w:val="99"/>
    <w:rsid w:val="00991AF3"/>
    <w:pPr>
      <w:widowControl w:val="0"/>
      <w:suppressAutoHyphens w:val="0"/>
      <w:autoSpaceDE w:val="0"/>
      <w:autoSpaceDN w:val="0"/>
      <w:adjustRightInd w:val="0"/>
    </w:pPr>
    <w:rPr>
      <w:rFonts w:ascii="Arial" w:hAnsi="Arial" w:cs="Arial"/>
      <w:sz w:val="24"/>
      <w:szCs w:val="24"/>
      <w:lang w:eastAsia="sk-SK"/>
    </w:rPr>
  </w:style>
  <w:style w:type="paragraph" w:customStyle="1" w:styleId="Style24">
    <w:name w:val="Style24"/>
    <w:basedOn w:val="Normlny"/>
    <w:uiPriority w:val="99"/>
    <w:rsid w:val="00991AF3"/>
    <w:pPr>
      <w:widowControl w:val="0"/>
      <w:suppressAutoHyphens w:val="0"/>
      <w:autoSpaceDE w:val="0"/>
      <w:autoSpaceDN w:val="0"/>
      <w:adjustRightInd w:val="0"/>
    </w:pPr>
    <w:rPr>
      <w:rFonts w:ascii="Arial" w:hAnsi="Arial" w:cs="Arial"/>
      <w:sz w:val="24"/>
      <w:szCs w:val="24"/>
      <w:lang w:eastAsia="sk-SK"/>
    </w:rPr>
  </w:style>
  <w:style w:type="paragraph" w:customStyle="1" w:styleId="Style23">
    <w:name w:val="Style23"/>
    <w:basedOn w:val="Normlny"/>
    <w:uiPriority w:val="99"/>
    <w:rsid w:val="00991AF3"/>
    <w:pPr>
      <w:widowControl w:val="0"/>
      <w:suppressAutoHyphens w:val="0"/>
      <w:autoSpaceDE w:val="0"/>
      <w:autoSpaceDN w:val="0"/>
      <w:adjustRightInd w:val="0"/>
      <w:spacing w:line="216" w:lineRule="exact"/>
      <w:ind w:hanging="696"/>
    </w:pPr>
    <w:rPr>
      <w:rFonts w:ascii="Arial" w:hAnsi="Arial" w:cs="Arial"/>
      <w:sz w:val="24"/>
      <w:szCs w:val="24"/>
      <w:lang w:eastAsia="sk-SK"/>
    </w:rPr>
  </w:style>
  <w:style w:type="paragraph" w:customStyle="1" w:styleId="Style142">
    <w:name w:val="Style142"/>
    <w:basedOn w:val="Normlny"/>
    <w:uiPriority w:val="99"/>
    <w:rsid w:val="00991AF3"/>
    <w:pPr>
      <w:widowControl w:val="0"/>
      <w:suppressAutoHyphens w:val="0"/>
      <w:autoSpaceDE w:val="0"/>
      <w:autoSpaceDN w:val="0"/>
      <w:adjustRightInd w:val="0"/>
    </w:pPr>
    <w:rPr>
      <w:rFonts w:ascii="Franklin Gothic Medium Cond" w:hAnsi="Franklin Gothic Medium Cond"/>
      <w:sz w:val="24"/>
      <w:szCs w:val="24"/>
      <w:lang w:eastAsia="sk-SK"/>
    </w:rPr>
  </w:style>
  <w:style w:type="paragraph" w:customStyle="1" w:styleId="Style158">
    <w:name w:val="Style158"/>
    <w:basedOn w:val="Normlny"/>
    <w:uiPriority w:val="99"/>
    <w:rsid w:val="00991AF3"/>
    <w:pPr>
      <w:widowControl w:val="0"/>
      <w:suppressAutoHyphens w:val="0"/>
      <w:autoSpaceDE w:val="0"/>
      <w:autoSpaceDN w:val="0"/>
      <w:adjustRightInd w:val="0"/>
    </w:pPr>
    <w:rPr>
      <w:rFonts w:ascii="Franklin Gothic Medium Cond" w:hAnsi="Franklin Gothic Medium Cond"/>
      <w:sz w:val="24"/>
      <w:szCs w:val="24"/>
      <w:lang w:eastAsia="sk-SK"/>
    </w:rPr>
  </w:style>
  <w:style w:type="paragraph" w:customStyle="1" w:styleId="Style160">
    <w:name w:val="Style160"/>
    <w:basedOn w:val="Normlny"/>
    <w:uiPriority w:val="99"/>
    <w:rsid w:val="00991AF3"/>
    <w:pPr>
      <w:widowControl w:val="0"/>
      <w:suppressAutoHyphens w:val="0"/>
      <w:autoSpaceDE w:val="0"/>
      <w:autoSpaceDN w:val="0"/>
      <w:adjustRightInd w:val="0"/>
    </w:pPr>
    <w:rPr>
      <w:rFonts w:ascii="Franklin Gothic Medium Cond" w:hAnsi="Franklin Gothic Medium Cond"/>
      <w:sz w:val="24"/>
      <w:szCs w:val="24"/>
      <w:lang w:eastAsia="sk-SK"/>
    </w:rPr>
  </w:style>
  <w:style w:type="character" w:customStyle="1" w:styleId="FontStyle171">
    <w:name w:val="Font Style171"/>
    <w:basedOn w:val="Predvolenpsmoodseku"/>
    <w:uiPriority w:val="99"/>
    <w:rsid w:val="00991AF3"/>
    <w:rPr>
      <w:rFonts w:ascii="Arial" w:hAnsi="Arial" w:cs="Arial"/>
      <w:sz w:val="20"/>
      <w:szCs w:val="20"/>
    </w:rPr>
  </w:style>
  <w:style w:type="character" w:customStyle="1" w:styleId="FontStyle258">
    <w:name w:val="Font Style258"/>
    <w:basedOn w:val="Predvolenpsmoodseku"/>
    <w:uiPriority w:val="99"/>
    <w:rsid w:val="00991AF3"/>
    <w:rPr>
      <w:rFonts w:ascii="Arial" w:hAnsi="Arial" w:cs="Arial"/>
      <w:i/>
      <w:iCs/>
      <w:sz w:val="18"/>
      <w:szCs w:val="18"/>
    </w:rPr>
  </w:style>
  <w:style w:type="paragraph" w:styleId="Odsekzoznamu">
    <w:name w:val="List Paragraph"/>
    <w:basedOn w:val="Normlny"/>
    <w:uiPriority w:val="34"/>
    <w:qFormat/>
    <w:rsid w:val="00CB131F"/>
    <w:pPr>
      <w:ind w:left="720"/>
      <w:contextualSpacing/>
    </w:pPr>
  </w:style>
  <w:style w:type="character" w:customStyle="1" w:styleId="FontStyle166">
    <w:name w:val="Font Style166"/>
    <w:basedOn w:val="Predvolenpsmoodseku"/>
    <w:uiPriority w:val="99"/>
    <w:rsid w:val="00C055EE"/>
    <w:rPr>
      <w:rFonts w:ascii="Arial" w:hAnsi="Arial" w:cs="Arial"/>
      <w:b/>
      <w:bCs w:val="0"/>
      <w:sz w:val="18"/>
      <w:szCs w:val="18"/>
    </w:rPr>
  </w:style>
  <w:style w:type="character" w:customStyle="1" w:styleId="FontStyle249">
    <w:name w:val="Font Style249"/>
    <w:basedOn w:val="Predvolenpsmoodseku"/>
    <w:rsid w:val="00C055EE"/>
    <w:rPr>
      <w:rFonts w:ascii="Arial" w:hAnsi="Arial" w:cs="Arial"/>
      <w:b/>
      <w:bCs/>
      <w:sz w:val="22"/>
      <w:szCs w:val="22"/>
    </w:rPr>
  </w:style>
  <w:style w:type="paragraph" w:customStyle="1" w:styleId="Style151">
    <w:name w:val="Style151"/>
    <w:basedOn w:val="Normlny"/>
    <w:rsid w:val="00C055EE"/>
    <w:pPr>
      <w:widowControl w:val="0"/>
      <w:suppressAutoHyphens w:val="0"/>
      <w:autoSpaceDE w:val="0"/>
      <w:autoSpaceDN w:val="0"/>
      <w:adjustRightInd w:val="0"/>
      <w:spacing w:line="341" w:lineRule="exact"/>
      <w:jc w:val="center"/>
    </w:pPr>
    <w:rPr>
      <w:rFonts w:ascii="Arial Narrow" w:hAnsi="Arial Narrow"/>
      <w:sz w:val="24"/>
      <w:szCs w:val="24"/>
      <w:lang w:eastAsia="sk-SK"/>
    </w:rPr>
  </w:style>
  <w:style w:type="character" w:customStyle="1" w:styleId="FontStyle101">
    <w:name w:val="Font Style101"/>
    <w:basedOn w:val="Predvolenpsmoodseku"/>
    <w:uiPriority w:val="99"/>
    <w:rsid w:val="00C055EE"/>
    <w:rPr>
      <w:rFonts w:ascii="Arial" w:hAnsi="Arial" w:cs="Arial"/>
      <w:sz w:val="18"/>
      <w:szCs w:val="18"/>
    </w:rPr>
  </w:style>
  <w:style w:type="paragraph" w:customStyle="1" w:styleId="Style5">
    <w:name w:val="Style5"/>
    <w:basedOn w:val="Normlny"/>
    <w:rsid w:val="00D166B5"/>
    <w:pPr>
      <w:widowControl w:val="0"/>
      <w:suppressAutoHyphens w:val="0"/>
    </w:pPr>
    <w:rPr>
      <w:rFonts w:ascii="Arial" w:hAnsi="Arial" w:cs="Arial"/>
      <w:color w:val="000000"/>
      <w:sz w:val="24"/>
      <w:szCs w:val="24"/>
      <w:lang w:eastAsia="sk-SK"/>
    </w:rPr>
  </w:style>
  <w:style w:type="character" w:customStyle="1" w:styleId="FontStyle39">
    <w:name w:val="Font Style39"/>
    <w:basedOn w:val="Predvolenpsmoodseku"/>
    <w:uiPriority w:val="99"/>
    <w:rsid w:val="002F107E"/>
    <w:rPr>
      <w:rFonts w:ascii="Times New Roman" w:hAnsi="Times New Roman" w:cs="Times New Roman"/>
      <w:sz w:val="22"/>
      <w:szCs w:val="22"/>
    </w:rPr>
  </w:style>
  <w:style w:type="paragraph" w:customStyle="1" w:styleId="Style15">
    <w:name w:val="Style15"/>
    <w:basedOn w:val="Normlny"/>
    <w:uiPriority w:val="99"/>
    <w:rsid w:val="00C71B35"/>
    <w:pPr>
      <w:widowControl w:val="0"/>
      <w:suppressAutoHyphens w:val="0"/>
      <w:autoSpaceDE w:val="0"/>
      <w:autoSpaceDN w:val="0"/>
      <w:adjustRightInd w:val="0"/>
      <w:spacing w:line="277" w:lineRule="exact"/>
      <w:ind w:hanging="355"/>
      <w:jc w:val="both"/>
    </w:pPr>
    <w:rPr>
      <w:sz w:val="24"/>
      <w:szCs w:val="24"/>
      <w:lang w:eastAsia="sk-SK"/>
    </w:rPr>
  </w:style>
  <w:style w:type="character" w:customStyle="1" w:styleId="FontStyle245">
    <w:name w:val="Font Style245"/>
    <w:basedOn w:val="Predvolenpsmoodseku"/>
    <w:rsid w:val="00F77E35"/>
    <w:rPr>
      <w:rFonts w:ascii="Arial" w:hAnsi="Arial" w:cs="Arial"/>
      <w:b/>
      <w:bCs/>
      <w:i/>
      <w:iCs/>
      <w:sz w:val="18"/>
      <w:szCs w:val="18"/>
    </w:rPr>
  </w:style>
  <w:style w:type="character" w:customStyle="1" w:styleId="Nadpis2Char">
    <w:name w:val="Nadpis 2 Char"/>
    <w:basedOn w:val="Predvolenpsmoodseku"/>
    <w:link w:val="Nadpis2"/>
    <w:uiPriority w:val="9"/>
    <w:rsid w:val="007A0809"/>
    <w:rPr>
      <w:rFonts w:ascii="Cambria" w:eastAsia="Times New Roman" w:hAnsi="Cambria" w:cs="Times New Roman"/>
      <w:b/>
      <w:bCs/>
      <w:color w:val="4F81BD"/>
      <w:sz w:val="26"/>
      <w:szCs w:val="26"/>
      <w:lang w:eastAsia="ar-SA"/>
    </w:rPr>
  </w:style>
  <w:style w:type="paragraph" w:customStyle="1" w:styleId="Style3">
    <w:name w:val="Style3"/>
    <w:basedOn w:val="Normlny"/>
    <w:uiPriority w:val="99"/>
    <w:rsid w:val="0079553C"/>
    <w:pPr>
      <w:widowControl w:val="0"/>
      <w:suppressAutoHyphens w:val="0"/>
      <w:autoSpaceDE w:val="0"/>
      <w:autoSpaceDN w:val="0"/>
      <w:adjustRightInd w:val="0"/>
      <w:jc w:val="center"/>
    </w:pPr>
    <w:rPr>
      <w:rFonts w:ascii="Arial" w:hAnsi="Arial" w:cs="Arial"/>
      <w:sz w:val="24"/>
      <w:szCs w:val="24"/>
      <w:lang w:eastAsia="sk-SK"/>
    </w:rPr>
  </w:style>
  <w:style w:type="paragraph" w:customStyle="1" w:styleId="Style10">
    <w:name w:val="Style10"/>
    <w:basedOn w:val="Normlny"/>
    <w:uiPriority w:val="99"/>
    <w:rsid w:val="0079553C"/>
    <w:pPr>
      <w:widowControl w:val="0"/>
      <w:suppressAutoHyphens w:val="0"/>
      <w:autoSpaceDE w:val="0"/>
      <w:autoSpaceDN w:val="0"/>
      <w:adjustRightInd w:val="0"/>
    </w:pPr>
    <w:rPr>
      <w:rFonts w:ascii="Arial" w:hAnsi="Arial" w:cs="Arial"/>
      <w:sz w:val="24"/>
      <w:szCs w:val="24"/>
      <w:lang w:eastAsia="sk-SK"/>
    </w:rPr>
  </w:style>
  <w:style w:type="paragraph" w:customStyle="1" w:styleId="Style52">
    <w:name w:val="Style52"/>
    <w:basedOn w:val="Normlny"/>
    <w:uiPriority w:val="99"/>
    <w:rsid w:val="0079553C"/>
    <w:pPr>
      <w:widowControl w:val="0"/>
      <w:suppressAutoHyphens w:val="0"/>
      <w:autoSpaceDE w:val="0"/>
      <w:autoSpaceDN w:val="0"/>
      <w:adjustRightInd w:val="0"/>
      <w:jc w:val="center"/>
    </w:pPr>
    <w:rPr>
      <w:rFonts w:ascii="Arial" w:hAnsi="Arial" w:cs="Arial"/>
      <w:sz w:val="24"/>
      <w:szCs w:val="24"/>
      <w:lang w:eastAsia="sk-SK"/>
    </w:rPr>
  </w:style>
  <w:style w:type="paragraph" w:customStyle="1" w:styleId="Style56">
    <w:name w:val="Style56"/>
    <w:basedOn w:val="Normlny"/>
    <w:uiPriority w:val="99"/>
    <w:rsid w:val="0079553C"/>
    <w:pPr>
      <w:widowControl w:val="0"/>
      <w:suppressAutoHyphens w:val="0"/>
      <w:autoSpaceDE w:val="0"/>
      <w:autoSpaceDN w:val="0"/>
      <w:adjustRightInd w:val="0"/>
      <w:spacing w:line="230" w:lineRule="exact"/>
      <w:ind w:firstLine="566"/>
    </w:pPr>
    <w:rPr>
      <w:rFonts w:ascii="Arial" w:hAnsi="Arial" w:cs="Arial"/>
      <w:sz w:val="24"/>
      <w:szCs w:val="24"/>
      <w:lang w:eastAsia="sk-SK"/>
    </w:rPr>
  </w:style>
  <w:style w:type="character" w:customStyle="1" w:styleId="FontStyle97">
    <w:name w:val="Font Style97"/>
    <w:basedOn w:val="Predvolenpsmoodseku"/>
    <w:uiPriority w:val="99"/>
    <w:rsid w:val="0079553C"/>
    <w:rPr>
      <w:rFonts w:ascii="Arial" w:hAnsi="Arial" w:cs="Arial"/>
      <w:sz w:val="18"/>
      <w:szCs w:val="18"/>
    </w:rPr>
  </w:style>
  <w:style w:type="paragraph" w:customStyle="1" w:styleId="Style29">
    <w:name w:val="Style29"/>
    <w:basedOn w:val="Normlny"/>
    <w:uiPriority w:val="99"/>
    <w:rsid w:val="0079553C"/>
    <w:pPr>
      <w:widowControl w:val="0"/>
      <w:suppressAutoHyphens w:val="0"/>
      <w:autoSpaceDE w:val="0"/>
      <w:autoSpaceDN w:val="0"/>
      <w:adjustRightInd w:val="0"/>
    </w:pPr>
    <w:rPr>
      <w:rFonts w:ascii="Arial" w:hAnsi="Arial" w:cs="Arial"/>
      <w:sz w:val="24"/>
      <w:szCs w:val="24"/>
      <w:lang w:eastAsia="sk-SK"/>
    </w:rPr>
  </w:style>
  <w:style w:type="paragraph" w:customStyle="1" w:styleId="Style35">
    <w:name w:val="Style35"/>
    <w:basedOn w:val="Normlny"/>
    <w:uiPriority w:val="99"/>
    <w:rsid w:val="0079553C"/>
    <w:pPr>
      <w:widowControl w:val="0"/>
      <w:suppressAutoHyphens w:val="0"/>
      <w:autoSpaceDE w:val="0"/>
      <w:autoSpaceDN w:val="0"/>
      <w:adjustRightInd w:val="0"/>
      <w:spacing w:line="230" w:lineRule="exact"/>
      <w:ind w:hanging="552"/>
      <w:jc w:val="both"/>
    </w:pPr>
    <w:rPr>
      <w:rFonts w:ascii="Arial" w:hAnsi="Arial" w:cs="Arial"/>
      <w:sz w:val="24"/>
      <w:szCs w:val="24"/>
      <w:lang w:eastAsia="sk-SK"/>
    </w:rPr>
  </w:style>
  <w:style w:type="paragraph" w:customStyle="1" w:styleId="Style67">
    <w:name w:val="Style67"/>
    <w:basedOn w:val="Normlny"/>
    <w:uiPriority w:val="99"/>
    <w:rsid w:val="0079553C"/>
    <w:pPr>
      <w:widowControl w:val="0"/>
      <w:suppressAutoHyphens w:val="0"/>
      <w:autoSpaceDE w:val="0"/>
      <w:autoSpaceDN w:val="0"/>
      <w:adjustRightInd w:val="0"/>
      <w:spacing w:line="230" w:lineRule="exact"/>
      <w:ind w:hanging="552"/>
      <w:jc w:val="both"/>
    </w:pPr>
    <w:rPr>
      <w:rFonts w:ascii="Arial" w:hAnsi="Arial" w:cs="Arial"/>
      <w:sz w:val="24"/>
      <w:szCs w:val="24"/>
      <w:lang w:eastAsia="sk-SK"/>
    </w:rPr>
  </w:style>
  <w:style w:type="paragraph" w:customStyle="1" w:styleId="Style83">
    <w:name w:val="Style83"/>
    <w:basedOn w:val="Normlny"/>
    <w:uiPriority w:val="99"/>
    <w:rsid w:val="0079553C"/>
    <w:pPr>
      <w:widowControl w:val="0"/>
      <w:suppressAutoHyphens w:val="0"/>
      <w:autoSpaceDE w:val="0"/>
      <w:autoSpaceDN w:val="0"/>
      <w:adjustRightInd w:val="0"/>
      <w:jc w:val="both"/>
    </w:pPr>
    <w:rPr>
      <w:rFonts w:ascii="Arial" w:hAnsi="Arial" w:cs="Arial"/>
      <w:sz w:val="24"/>
      <w:szCs w:val="24"/>
      <w:lang w:eastAsia="sk-SK"/>
    </w:rPr>
  </w:style>
  <w:style w:type="character" w:customStyle="1" w:styleId="FontStyle90">
    <w:name w:val="Font Style90"/>
    <w:basedOn w:val="Predvolenpsmoodseku"/>
    <w:uiPriority w:val="99"/>
    <w:rsid w:val="0079553C"/>
    <w:rPr>
      <w:rFonts w:ascii="Arial" w:hAnsi="Arial" w:cs="Arial"/>
      <w:smallCaps/>
      <w:sz w:val="20"/>
      <w:szCs w:val="20"/>
    </w:rPr>
  </w:style>
  <w:style w:type="character" w:customStyle="1" w:styleId="FontStyle98">
    <w:name w:val="Font Style98"/>
    <w:basedOn w:val="Predvolenpsmoodseku"/>
    <w:uiPriority w:val="99"/>
    <w:rsid w:val="0079553C"/>
    <w:rPr>
      <w:rFonts w:ascii="Arial" w:hAnsi="Arial" w:cs="Arial"/>
      <w:smallCaps/>
      <w:sz w:val="18"/>
      <w:szCs w:val="18"/>
    </w:rPr>
  </w:style>
  <w:style w:type="character" w:customStyle="1" w:styleId="FontStyle100">
    <w:name w:val="Font Style100"/>
    <w:basedOn w:val="Predvolenpsmoodseku"/>
    <w:uiPriority w:val="99"/>
    <w:rsid w:val="0079553C"/>
    <w:rPr>
      <w:rFonts w:ascii="Arial" w:hAnsi="Arial" w:cs="Arial"/>
      <w:sz w:val="22"/>
      <w:szCs w:val="22"/>
    </w:rPr>
  </w:style>
  <w:style w:type="paragraph" w:customStyle="1" w:styleId="Style9">
    <w:name w:val="Style9"/>
    <w:basedOn w:val="Normlny"/>
    <w:uiPriority w:val="99"/>
    <w:rsid w:val="00547DBF"/>
    <w:pPr>
      <w:widowControl w:val="0"/>
      <w:suppressAutoHyphens w:val="0"/>
      <w:autoSpaceDE w:val="0"/>
      <w:autoSpaceDN w:val="0"/>
      <w:adjustRightInd w:val="0"/>
    </w:pPr>
    <w:rPr>
      <w:rFonts w:ascii="Arial" w:hAnsi="Arial" w:cs="Arial"/>
      <w:sz w:val="24"/>
      <w:szCs w:val="24"/>
      <w:lang w:eastAsia="sk-SK"/>
    </w:rPr>
  </w:style>
  <w:style w:type="paragraph" w:customStyle="1" w:styleId="Style33">
    <w:name w:val="Style33"/>
    <w:basedOn w:val="Normlny"/>
    <w:uiPriority w:val="99"/>
    <w:rsid w:val="00547DBF"/>
    <w:pPr>
      <w:widowControl w:val="0"/>
      <w:suppressAutoHyphens w:val="0"/>
      <w:autoSpaceDE w:val="0"/>
      <w:autoSpaceDN w:val="0"/>
      <w:adjustRightInd w:val="0"/>
      <w:spacing w:line="230" w:lineRule="exact"/>
      <w:ind w:firstLine="734"/>
      <w:jc w:val="both"/>
    </w:pPr>
    <w:rPr>
      <w:rFonts w:ascii="Arial" w:hAnsi="Arial" w:cs="Arial"/>
      <w:sz w:val="24"/>
      <w:szCs w:val="24"/>
      <w:lang w:eastAsia="sk-SK"/>
    </w:rPr>
  </w:style>
  <w:style w:type="paragraph" w:customStyle="1" w:styleId="Style71">
    <w:name w:val="Style71"/>
    <w:basedOn w:val="Normlny"/>
    <w:uiPriority w:val="99"/>
    <w:rsid w:val="003B4BB7"/>
    <w:pPr>
      <w:widowControl w:val="0"/>
      <w:suppressAutoHyphens w:val="0"/>
      <w:autoSpaceDE w:val="0"/>
      <w:autoSpaceDN w:val="0"/>
      <w:adjustRightInd w:val="0"/>
      <w:spacing w:line="230" w:lineRule="exact"/>
      <w:ind w:hanging="365"/>
    </w:pPr>
    <w:rPr>
      <w:rFonts w:ascii="Arial" w:hAnsi="Arial" w:cs="Arial"/>
      <w:sz w:val="24"/>
      <w:szCs w:val="24"/>
      <w:lang w:eastAsia="sk-SK"/>
    </w:rPr>
  </w:style>
  <w:style w:type="paragraph" w:customStyle="1" w:styleId="Style79">
    <w:name w:val="Style79"/>
    <w:basedOn w:val="Normlny"/>
    <w:uiPriority w:val="99"/>
    <w:rsid w:val="003B4BB7"/>
    <w:pPr>
      <w:widowControl w:val="0"/>
      <w:suppressAutoHyphens w:val="0"/>
      <w:autoSpaceDE w:val="0"/>
      <w:autoSpaceDN w:val="0"/>
      <w:adjustRightInd w:val="0"/>
      <w:spacing w:line="230" w:lineRule="exact"/>
      <w:ind w:hanging="408"/>
      <w:jc w:val="both"/>
    </w:pPr>
    <w:rPr>
      <w:rFonts w:ascii="Arial" w:hAnsi="Arial" w:cs="Arial"/>
      <w:sz w:val="24"/>
      <w:szCs w:val="24"/>
      <w:lang w:eastAsia="sk-SK"/>
    </w:rPr>
  </w:style>
  <w:style w:type="paragraph" w:customStyle="1" w:styleId="Style81">
    <w:name w:val="Style81"/>
    <w:basedOn w:val="Normlny"/>
    <w:uiPriority w:val="99"/>
    <w:rsid w:val="003B4BB7"/>
    <w:pPr>
      <w:widowControl w:val="0"/>
      <w:suppressAutoHyphens w:val="0"/>
      <w:autoSpaceDE w:val="0"/>
      <w:autoSpaceDN w:val="0"/>
      <w:adjustRightInd w:val="0"/>
      <w:spacing w:line="230" w:lineRule="exact"/>
      <w:ind w:firstLine="734"/>
      <w:jc w:val="both"/>
    </w:pPr>
    <w:rPr>
      <w:rFonts w:ascii="Arial" w:hAnsi="Arial" w:cs="Arial"/>
      <w:sz w:val="24"/>
      <w:szCs w:val="24"/>
      <w:lang w:eastAsia="sk-SK"/>
    </w:rPr>
  </w:style>
  <w:style w:type="character" w:customStyle="1" w:styleId="FontStyle96">
    <w:name w:val="Font Style96"/>
    <w:basedOn w:val="Predvolenpsmoodseku"/>
    <w:uiPriority w:val="99"/>
    <w:rsid w:val="003B4BB7"/>
    <w:rPr>
      <w:rFonts w:ascii="Arial" w:hAnsi="Arial" w:cs="Arial"/>
      <w:i/>
      <w:iCs/>
      <w:sz w:val="18"/>
      <w:szCs w:val="18"/>
    </w:rPr>
  </w:style>
  <w:style w:type="character" w:customStyle="1" w:styleId="FontStyle19">
    <w:name w:val="Font Style19"/>
    <w:basedOn w:val="Predvolenpsmoodseku"/>
    <w:uiPriority w:val="99"/>
    <w:rsid w:val="00467203"/>
    <w:rPr>
      <w:rFonts w:ascii="Times New Roman" w:hAnsi="Times New Roman" w:cs="Times New Roman"/>
      <w:sz w:val="22"/>
      <w:szCs w:val="22"/>
    </w:rPr>
  </w:style>
  <w:style w:type="paragraph" w:customStyle="1" w:styleId="Style13">
    <w:name w:val="Style13"/>
    <w:basedOn w:val="Normlny"/>
    <w:uiPriority w:val="99"/>
    <w:rsid w:val="00467203"/>
    <w:pPr>
      <w:widowControl w:val="0"/>
      <w:suppressAutoHyphens w:val="0"/>
      <w:autoSpaceDE w:val="0"/>
      <w:autoSpaceDN w:val="0"/>
      <w:adjustRightInd w:val="0"/>
      <w:spacing w:line="274" w:lineRule="exact"/>
      <w:ind w:hanging="1906"/>
    </w:pPr>
    <w:rPr>
      <w:rFonts w:ascii="Arial" w:hAnsi="Arial" w:cs="Arial"/>
      <w:sz w:val="24"/>
      <w:szCs w:val="24"/>
      <w:lang w:eastAsia="sk-SK"/>
    </w:rPr>
  </w:style>
  <w:style w:type="paragraph" w:customStyle="1" w:styleId="Style16">
    <w:name w:val="Style16"/>
    <w:basedOn w:val="Normlny"/>
    <w:uiPriority w:val="99"/>
    <w:rsid w:val="001F01A1"/>
    <w:pPr>
      <w:widowControl w:val="0"/>
      <w:suppressAutoHyphens w:val="0"/>
      <w:autoSpaceDE w:val="0"/>
      <w:autoSpaceDN w:val="0"/>
      <w:adjustRightInd w:val="0"/>
      <w:jc w:val="both"/>
    </w:pPr>
    <w:rPr>
      <w:rFonts w:ascii="Arial" w:hAnsi="Arial" w:cs="Arial"/>
      <w:sz w:val="24"/>
      <w:szCs w:val="24"/>
      <w:lang w:eastAsia="sk-SK"/>
    </w:rPr>
  </w:style>
  <w:style w:type="character" w:customStyle="1" w:styleId="FontStyle114">
    <w:name w:val="Font Style114"/>
    <w:basedOn w:val="Predvolenpsmoodseku"/>
    <w:uiPriority w:val="99"/>
    <w:rsid w:val="00173810"/>
    <w:rPr>
      <w:rFonts w:ascii="Arial" w:hAnsi="Arial" w:cs="Arial"/>
      <w:b/>
      <w:bCs/>
      <w:sz w:val="22"/>
      <w:szCs w:val="22"/>
    </w:rPr>
  </w:style>
  <w:style w:type="character" w:customStyle="1" w:styleId="FontStyle102">
    <w:name w:val="Font Style102"/>
    <w:basedOn w:val="Predvolenpsmoodseku"/>
    <w:uiPriority w:val="99"/>
    <w:rsid w:val="005E23E1"/>
    <w:rPr>
      <w:rFonts w:ascii="Arial" w:hAnsi="Arial" w:cs="Arial"/>
      <w:sz w:val="18"/>
      <w:szCs w:val="18"/>
    </w:rPr>
  </w:style>
  <w:style w:type="paragraph" w:customStyle="1" w:styleId="Style46">
    <w:name w:val="Style46"/>
    <w:basedOn w:val="Normlny"/>
    <w:uiPriority w:val="99"/>
    <w:rsid w:val="00C753A3"/>
    <w:pPr>
      <w:widowControl w:val="0"/>
      <w:suppressAutoHyphens w:val="0"/>
      <w:autoSpaceDE w:val="0"/>
      <w:autoSpaceDN w:val="0"/>
      <w:adjustRightInd w:val="0"/>
      <w:spacing w:line="228" w:lineRule="exact"/>
      <w:ind w:firstLine="422"/>
    </w:pPr>
    <w:rPr>
      <w:rFonts w:ascii="Arial" w:hAnsi="Arial" w:cs="Arial"/>
      <w:sz w:val="24"/>
      <w:szCs w:val="24"/>
      <w:lang w:eastAsia="sk-SK"/>
    </w:rPr>
  </w:style>
  <w:style w:type="paragraph" w:customStyle="1" w:styleId="Style82">
    <w:name w:val="Style82"/>
    <w:basedOn w:val="Normlny"/>
    <w:uiPriority w:val="99"/>
    <w:rsid w:val="00C753A3"/>
    <w:pPr>
      <w:widowControl w:val="0"/>
      <w:suppressAutoHyphens w:val="0"/>
      <w:autoSpaceDE w:val="0"/>
      <w:autoSpaceDN w:val="0"/>
      <w:adjustRightInd w:val="0"/>
      <w:spacing w:line="230" w:lineRule="exact"/>
      <w:ind w:firstLine="418"/>
    </w:pPr>
    <w:rPr>
      <w:rFonts w:ascii="Arial" w:hAnsi="Arial" w:cs="Arial"/>
      <w:sz w:val="24"/>
      <w:szCs w:val="24"/>
      <w:lang w:eastAsia="sk-SK"/>
    </w:rPr>
  </w:style>
  <w:style w:type="paragraph" w:customStyle="1" w:styleId="Style8">
    <w:name w:val="Style8"/>
    <w:basedOn w:val="Normlny"/>
    <w:uiPriority w:val="99"/>
    <w:rsid w:val="00480EF9"/>
    <w:pPr>
      <w:widowControl w:val="0"/>
      <w:suppressAutoHyphens w:val="0"/>
      <w:autoSpaceDE w:val="0"/>
      <w:autoSpaceDN w:val="0"/>
      <w:adjustRightInd w:val="0"/>
      <w:spacing w:line="461" w:lineRule="exact"/>
      <w:jc w:val="both"/>
    </w:pPr>
    <w:rPr>
      <w:rFonts w:ascii="Arial" w:hAnsi="Arial" w:cs="Arial"/>
      <w:sz w:val="24"/>
      <w:szCs w:val="24"/>
      <w:lang w:eastAsia="sk-SK"/>
    </w:rPr>
  </w:style>
  <w:style w:type="paragraph" w:styleId="Normlnywebov">
    <w:name w:val="Normal (Web)"/>
    <w:basedOn w:val="Normlny"/>
    <w:uiPriority w:val="99"/>
    <w:rsid w:val="007F3876"/>
    <w:pPr>
      <w:spacing w:before="280" w:after="280"/>
    </w:pPr>
    <w:rPr>
      <w:rFonts w:ascii="Arial Unicode MS" w:eastAsia="Arial Unicode MS" w:hAnsi="Arial Unicode MS" w:cs="Wingdings"/>
      <w:sz w:val="24"/>
      <w:szCs w:val="24"/>
      <w:lang w:val="cs-CZ"/>
    </w:rPr>
  </w:style>
  <w:style w:type="paragraph" w:customStyle="1" w:styleId="Style148">
    <w:name w:val="Style148"/>
    <w:basedOn w:val="Normlny"/>
    <w:uiPriority w:val="99"/>
    <w:rsid w:val="007F3876"/>
    <w:pPr>
      <w:widowControl w:val="0"/>
      <w:suppressAutoHyphens w:val="0"/>
      <w:autoSpaceDE w:val="0"/>
      <w:autoSpaceDN w:val="0"/>
      <w:adjustRightInd w:val="0"/>
      <w:spacing w:line="230" w:lineRule="exact"/>
      <w:ind w:hanging="562"/>
      <w:jc w:val="both"/>
    </w:pPr>
    <w:rPr>
      <w:rFonts w:ascii="Franklin Gothic Medium Cond" w:hAnsi="Franklin Gothic Medium Cond"/>
      <w:sz w:val="24"/>
      <w:szCs w:val="24"/>
      <w:lang w:eastAsia="sk-SK"/>
    </w:rPr>
  </w:style>
  <w:style w:type="paragraph" w:customStyle="1" w:styleId="Style26">
    <w:name w:val="Style26"/>
    <w:basedOn w:val="Normlny"/>
    <w:uiPriority w:val="99"/>
    <w:rsid w:val="00651519"/>
    <w:pPr>
      <w:widowControl w:val="0"/>
      <w:suppressAutoHyphens w:val="0"/>
      <w:autoSpaceDE w:val="0"/>
      <w:autoSpaceDN w:val="0"/>
      <w:adjustRightInd w:val="0"/>
    </w:pPr>
    <w:rPr>
      <w:rFonts w:ascii="Arial" w:hAnsi="Arial" w:cs="Arial"/>
      <w:sz w:val="24"/>
      <w:szCs w:val="24"/>
      <w:lang w:eastAsia="sk-SK"/>
    </w:rPr>
  </w:style>
  <w:style w:type="character" w:customStyle="1" w:styleId="FontStyle92">
    <w:name w:val="Font Style92"/>
    <w:basedOn w:val="Predvolenpsmoodseku"/>
    <w:uiPriority w:val="99"/>
    <w:rsid w:val="00651519"/>
    <w:rPr>
      <w:rFonts w:ascii="Arial" w:hAnsi="Arial" w:cs="Arial"/>
      <w:sz w:val="16"/>
      <w:szCs w:val="16"/>
    </w:rPr>
  </w:style>
  <w:style w:type="paragraph" w:customStyle="1" w:styleId="Style28">
    <w:name w:val="Style28"/>
    <w:basedOn w:val="Normlny"/>
    <w:uiPriority w:val="99"/>
    <w:rsid w:val="00651519"/>
    <w:pPr>
      <w:widowControl w:val="0"/>
      <w:suppressAutoHyphens w:val="0"/>
      <w:autoSpaceDE w:val="0"/>
      <w:autoSpaceDN w:val="0"/>
      <w:adjustRightInd w:val="0"/>
      <w:jc w:val="center"/>
    </w:pPr>
    <w:rPr>
      <w:rFonts w:ascii="Arial" w:hAnsi="Arial" w:cs="Arial"/>
      <w:sz w:val="24"/>
      <w:szCs w:val="24"/>
      <w:lang w:eastAsia="sk-SK"/>
    </w:rPr>
  </w:style>
  <w:style w:type="character" w:customStyle="1" w:styleId="FontStyle95">
    <w:name w:val="Font Style95"/>
    <w:basedOn w:val="Predvolenpsmoodseku"/>
    <w:uiPriority w:val="99"/>
    <w:rsid w:val="00651519"/>
    <w:rPr>
      <w:rFonts w:ascii="Arial" w:hAnsi="Arial" w:cs="Arial"/>
      <w:sz w:val="16"/>
      <w:szCs w:val="16"/>
    </w:rPr>
  </w:style>
  <w:style w:type="paragraph" w:customStyle="1" w:styleId="Style65">
    <w:name w:val="Style65"/>
    <w:basedOn w:val="Normlny"/>
    <w:uiPriority w:val="99"/>
    <w:rsid w:val="006E47B2"/>
    <w:pPr>
      <w:widowControl w:val="0"/>
      <w:suppressAutoHyphens w:val="0"/>
      <w:autoSpaceDE w:val="0"/>
      <w:autoSpaceDN w:val="0"/>
      <w:adjustRightInd w:val="0"/>
      <w:spacing w:line="461" w:lineRule="exact"/>
      <w:ind w:hanging="552"/>
    </w:pPr>
    <w:rPr>
      <w:rFonts w:ascii="Arial" w:hAnsi="Arial" w:cs="Arial"/>
      <w:sz w:val="24"/>
      <w:szCs w:val="24"/>
      <w:lang w:eastAsia="sk-SK"/>
    </w:rPr>
  </w:style>
  <w:style w:type="paragraph" w:customStyle="1" w:styleId="Style54">
    <w:name w:val="Style54"/>
    <w:basedOn w:val="Normlny"/>
    <w:uiPriority w:val="99"/>
    <w:rsid w:val="0041387E"/>
    <w:pPr>
      <w:widowControl w:val="0"/>
      <w:suppressAutoHyphens w:val="0"/>
      <w:autoSpaceDE w:val="0"/>
      <w:autoSpaceDN w:val="0"/>
      <w:adjustRightInd w:val="0"/>
    </w:pPr>
    <w:rPr>
      <w:rFonts w:ascii="Arial" w:hAnsi="Arial" w:cs="Arial"/>
      <w:sz w:val="24"/>
      <w:szCs w:val="24"/>
      <w:lang w:eastAsia="sk-SK"/>
    </w:rPr>
  </w:style>
  <w:style w:type="character" w:customStyle="1" w:styleId="FontStyle93">
    <w:name w:val="Font Style93"/>
    <w:basedOn w:val="Predvolenpsmoodseku"/>
    <w:uiPriority w:val="99"/>
    <w:rsid w:val="0041387E"/>
    <w:rPr>
      <w:rFonts w:ascii="Arial" w:hAnsi="Arial" w:cs="Arial"/>
      <w:sz w:val="10"/>
      <w:szCs w:val="10"/>
    </w:rPr>
  </w:style>
  <w:style w:type="table" w:styleId="Mriekatabuky">
    <w:name w:val="Table Grid"/>
    <w:basedOn w:val="Normlnatabuka"/>
    <w:uiPriority w:val="59"/>
    <w:rsid w:val="004138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5">
    <w:name w:val="Style25"/>
    <w:basedOn w:val="Normlny"/>
    <w:uiPriority w:val="99"/>
    <w:rsid w:val="00BD296C"/>
    <w:pPr>
      <w:widowControl w:val="0"/>
      <w:suppressAutoHyphens w:val="0"/>
      <w:autoSpaceDE w:val="0"/>
      <w:autoSpaceDN w:val="0"/>
      <w:adjustRightInd w:val="0"/>
      <w:spacing w:line="230" w:lineRule="exact"/>
      <w:ind w:firstLine="1046"/>
    </w:pPr>
    <w:rPr>
      <w:rFonts w:ascii="Arial" w:hAnsi="Arial" w:cs="Arial"/>
      <w:sz w:val="24"/>
      <w:szCs w:val="24"/>
      <w:lang w:eastAsia="sk-SK"/>
    </w:rPr>
  </w:style>
  <w:style w:type="character" w:customStyle="1" w:styleId="FontStyle94">
    <w:name w:val="Font Style94"/>
    <w:basedOn w:val="Predvolenpsmoodseku"/>
    <w:uiPriority w:val="99"/>
    <w:rsid w:val="00BD296C"/>
    <w:rPr>
      <w:rFonts w:ascii="Arial" w:hAnsi="Arial" w:cs="Arial"/>
      <w:i/>
      <w:iCs/>
      <w:sz w:val="12"/>
      <w:szCs w:val="12"/>
    </w:rPr>
  </w:style>
  <w:style w:type="paragraph" w:customStyle="1" w:styleId="Style87">
    <w:name w:val="Style87"/>
    <w:basedOn w:val="Normlny"/>
    <w:uiPriority w:val="99"/>
    <w:rsid w:val="00405396"/>
    <w:pPr>
      <w:widowControl w:val="0"/>
      <w:suppressAutoHyphens w:val="0"/>
      <w:autoSpaceDE w:val="0"/>
      <w:autoSpaceDN w:val="0"/>
      <w:adjustRightInd w:val="0"/>
      <w:spacing w:line="230" w:lineRule="exact"/>
      <w:ind w:firstLine="845"/>
      <w:jc w:val="both"/>
    </w:pPr>
    <w:rPr>
      <w:rFonts w:ascii="Arial" w:hAnsi="Arial" w:cs="Arial"/>
      <w:sz w:val="24"/>
      <w:szCs w:val="24"/>
      <w:lang w:eastAsia="sk-SK"/>
    </w:rPr>
  </w:style>
  <w:style w:type="paragraph" w:customStyle="1" w:styleId="Style43">
    <w:name w:val="Style43"/>
    <w:basedOn w:val="Normlny"/>
    <w:uiPriority w:val="99"/>
    <w:rsid w:val="006C5137"/>
    <w:pPr>
      <w:widowControl w:val="0"/>
      <w:suppressAutoHyphens w:val="0"/>
      <w:autoSpaceDE w:val="0"/>
      <w:autoSpaceDN w:val="0"/>
      <w:adjustRightInd w:val="0"/>
      <w:spacing w:line="230" w:lineRule="exact"/>
      <w:ind w:hanging="850"/>
    </w:pPr>
    <w:rPr>
      <w:rFonts w:ascii="Arial" w:hAnsi="Arial" w:cs="Arial"/>
      <w:sz w:val="24"/>
      <w:szCs w:val="24"/>
      <w:lang w:eastAsia="sk-SK"/>
    </w:rPr>
  </w:style>
  <w:style w:type="paragraph" w:customStyle="1" w:styleId="Style14">
    <w:name w:val="Style14"/>
    <w:basedOn w:val="Normlny"/>
    <w:uiPriority w:val="99"/>
    <w:rsid w:val="0094250F"/>
    <w:pPr>
      <w:widowControl w:val="0"/>
      <w:suppressAutoHyphens w:val="0"/>
      <w:autoSpaceDE w:val="0"/>
      <w:autoSpaceDN w:val="0"/>
      <w:adjustRightInd w:val="0"/>
      <w:spacing w:line="226" w:lineRule="exact"/>
      <w:ind w:hanging="2122"/>
    </w:pPr>
    <w:rPr>
      <w:rFonts w:ascii="Arial" w:hAnsi="Arial" w:cs="Arial"/>
      <w:sz w:val="24"/>
      <w:szCs w:val="24"/>
      <w:lang w:eastAsia="sk-SK"/>
    </w:rPr>
  </w:style>
  <w:style w:type="paragraph" w:customStyle="1" w:styleId="Style40">
    <w:name w:val="Style40"/>
    <w:basedOn w:val="Normlny"/>
    <w:rsid w:val="0094250F"/>
    <w:pPr>
      <w:widowControl w:val="0"/>
      <w:suppressAutoHyphens w:val="0"/>
      <w:autoSpaceDE w:val="0"/>
      <w:autoSpaceDN w:val="0"/>
      <w:adjustRightInd w:val="0"/>
      <w:spacing w:line="230" w:lineRule="exact"/>
      <w:ind w:hanging="1421"/>
    </w:pPr>
    <w:rPr>
      <w:rFonts w:ascii="Arial" w:hAnsi="Arial" w:cs="Arial"/>
      <w:sz w:val="24"/>
      <w:szCs w:val="24"/>
      <w:lang w:eastAsia="sk-SK"/>
    </w:rPr>
  </w:style>
  <w:style w:type="paragraph" w:customStyle="1" w:styleId="Style11">
    <w:name w:val="Style11"/>
    <w:basedOn w:val="Normlny"/>
    <w:uiPriority w:val="99"/>
    <w:rsid w:val="003F136B"/>
    <w:pPr>
      <w:widowControl w:val="0"/>
      <w:suppressAutoHyphens w:val="0"/>
      <w:autoSpaceDE w:val="0"/>
      <w:autoSpaceDN w:val="0"/>
      <w:adjustRightInd w:val="0"/>
    </w:pPr>
    <w:rPr>
      <w:rFonts w:ascii="Arial" w:hAnsi="Arial" w:cs="Arial"/>
      <w:sz w:val="24"/>
      <w:szCs w:val="24"/>
      <w:lang w:eastAsia="sk-SK"/>
    </w:rPr>
  </w:style>
  <w:style w:type="character" w:customStyle="1" w:styleId="FontStyle74">
    <w:name w:val="Font Style74"/>
    <w:basedOn w:val="Predvolenpsmoodseku"/>
    <w:uiPriority w:val="99"/>
    <w:rsid w:val="00B013C7"/>
    <w:rPr>
      <w:rFonts w:ascii="Arial" w:hAnsi="Arial" w:cs="Arial"/>
      <w:sz w:val="16"/>
      <w:szCs w:val="16"/>
    </w:rPr>
  </w:style>
  <w:style w:type="paragraph" w:customStyle="1" w:styleId="Style30">
    <w:name w:val="Style30"/>
    <w:basedOn w:val="Normlny"/>
    <w:uiPriority w:val="99"/>
    <w:rsid w:val="00B013C7"/>
    <w:pPr>
      <w:widowControl w:val="0"/>
      <w:suppressAutoHyphens w:val="0"/>
      <w:autoSpaceDE w:val="0"/>
      <w:autoSpaceDN w:val="0"/>
      <w:adjustRightInd w:val="0"/>
    </w:pPr>
    <w:rPr>
      <w:rFonts w:ascii="Arial" w:hAnsi="Arial" w:cs="Arial"/>
      <w:sz w:val="24"/>
      <w:szCs w:val="24"/>
      <w:lang w:eastAsia="sk-SK"/>
    </w:rPr>
  </w:style>
  <w:style w:type="character" w:customStyle="1" w:styleId="FontStyle75">
    <w:name w:val="Font Style75"/>
    <w:basedOn w:val="Predvolenpsmoodseku"/>
    <w:uiPriority w:val="99"/>
    <w:rsid w:val="00927F02"/>
    <w:rPr>
      <w:rFonts w:ascii="Arial Black" w:hAnsi="Arial Black" w:cs="Arial Black"/>
      <w:sz w:val="22"/>
      <w:szCs w:val="22"/>
    </w:rPr>
  </w:style>
  <w:style w:type="character" w:customStyle="1" w:styleId="FontStyle76">
    <w:name w:val="Font Style76"/>
    <w:basedOn w:val="Predvolenpsmoodseku"/>
    <w:uiPriority w:val="99"/>
    <w:rsid w:val="00927F02"/>
    <w:rPr>
      <w:rFonts w:ascii="Arial" w:hAnsi="Arial" w:cs="Arial"/>
      <w:b/>
      <w:bCs/>
      <w:spacing w:val="-10"/>
      <w:sz w:val="16"/>
      <w:szCs w:val="16"/>
    </w:rPr>
  </w:style>
  <w:style w:type="paragraph" w:customStyle="1" w:styleId="Style156">
    <w:name w:val="Style156"/>
    <w:basedOn w:val="Normlny"/>
    <w:uiPriority w:val="99"/>
    <w:rsid w:val="001F21C3"/>
    <w:pPr>
      <w:widowControl w:val="0"/>
      <w:suppressAutoHyphens w:val="0"/>
      <w:autoSpaceDE w:val="0"/>
      <w:autoSpaceDN w:val="0"/>
      <w:adjustRightInd w:val="0"/>
      <w:spacing w:line="229" w:lineRule="exact"/>
      <w:ind w:hanging="566"/>
      <w:jc w:val="both"/>
    </w:pPr>
    <w:rPr>
      <w:rFonts w:ascii="Arial Narrow" w:hAnsi="Arial Narrow"/>
      <w:sz w:val="24"/>
      <w:szCs w:val="24"/>
      <w:lang w:eastAsia="sk-SK"/>
    </w:rPr>
  </w:style>
  <w:style w:type="character" w:customStyle="1" w:styleId="Nadpis4Char">
    <w:name w:val="Nadpis 4 Char"/>
    <w:basedOn w:val="Predvolenpsmoodseku"/>
    <w:link w:val="Nadpis4"/>
    <w:uiPriority w:val="9"/>
    <w:semiHidden/>
    <w:rsid w:val="000B3B86"/>
    <w:rPr>
      <w:rFonts w:ascii="Cambria" w:eastAsia="Times New Roman" w:hAnsi="Cambria" w:cs="Times New Roman"/>
      <w:b/>
      <w:bCs/>
      <w:i/>
      <w:iCs/>
      <w:color w:val="4F81BD"/>
      <w:sz w:val="20"/>
      <w:szCs w:val="20"/>
      <w:lang w:eastAsia="ar-SA"/>
    </w:rPr>
  </w:style>
  <w:style w:type="paragraph" w:styleId="Zoznamsodrkami">
    <w:name w:val="List Bullet"/>
    <w:basedOn w:val="Normlny"/>
    <w:rsid w:val="00710AE4"/>
    <w:pPr>
      <w:numPr>
        <w:numId w:val="46"/>
      </w:numPr>
      <w:suppressAutoHyphens w:val="0"/>
    </w:pPr>
    <w:rPr>
      <w:sz w:val="24"/>
      <w:szCs w:val="24"/>
      <w:lang w:val="cs-CZ" w:eastAsia="cs-CZ"/>
    </w:rPr>
  </w:style>
  <w:style w:type="paragraph" w:styleId="Zarkazkladnhotextu3">
    <w:name w:val="Body Text Indent 3"/>
    <w:basedOn w:val="Normlny"/>
    <w:link w:val="Zarkazkladnhotextu3Char"/>
    <w:uiPriority w:val="99"/>
    <w:unhideWhenUsed/>
    <w:rsid w:val="00FF1445"/>
    <w:pPr>
      <w:spacing w:after="120"/>
      <w:ind w:left="283"/>
    </w:pPr>
    <w:rPr>
      <w:sz w:val="16"/>
      <w:szCs w:val="16"/>
    </w:rPr>
  </w:style>
  <w:style w:type="character" w:customStyle="1" w:styleId="Zarkazkladnhotextu3Char">
    <w:name w:val="Zarážka základného textu 3 Char"/>
    <w:basedOn w:val="Predvolenpsmoodseku"/>
    <w:link w:val="Zarkazkladnhotextu3"/>
    <w:uiPriority w:val="99"/>
    <w:rsid w:val="00FF1445"/>
    <w:rPr>
      <w:rFonts w:ascii="Times New Roman" w:eastAsia="Times New Roman" w:hAnsi="Times New Roman" w:cs="Times New Roman"/>
      <w:sz w:val="16"/>
      <w:szCs w:val="16"/>
      <w:lang w:eastAsia="ar-SA"/>
    </w:rPr>
  </w:style>
  <w:style w:type="character" w:customStyle="1" w:styleId="Nadpis8Char">
    <w:name w:val="Nadpis 8 Char"/>
    <w:basedOn w:val="Predvolenpsmoodseku"/>
    <w:link w:val="Nadpis8"/>
    <w:uiPriority w:val="9"/>
    <w:semiHidden/>
    <w:rsid w:val="00A32CD8"/>
    <w:rPr>
      <w:rFonts w:ascii="Cambria" w:eastAsia="Times New Roman" w:hAnsi="Cambria" w:cs="Times New Roman"/>
      <w:color w:val="404040"/>
      <w:sz w:val="20"/>
      <w:szCs w:val="20"/>
      <w:lang w:eastAsia="ar-SA"/>
    </w:rPr>
  </w:style>
  <w:style w:type="paragraph" w:customStyle="1" w:styleId="text">
    <w:name w:val="text"/>
    <w:basedOn w:val="Normlny"/>
    <w:rsid w:val="00172FAD"/>
    <w:pPr>
      <w:widowControl w:val="0"/>
      <w:suppressAutoHyphens w:val="0"/>
      <w:spacing w:before="120" w:after="120" w:line="360" w:lineRule="atLeast"/>
      <w:jc w:val="both"/>
    </w:pPr>
    <w:rPr>
      <w:rFonts w:ascii="Arial" w:hAnsi="Arial" w:cs="Arial"/>
      <w:color w:val="000000"/>
      <w:sz w:val="22"/>
      <w:lang w:eastAsia="en-US"/>
    </w:rPr>
  </w:style>
  <w:style w:type="paragraph" w:styleId="Zarkazkladnhotextu">
    <w:name w:val="Body Text Indent"/>
    <w:basedOn w:val="Normlny"/>
    <w:link w:val="ZarkazkladnhotextuChar"/>
    <w:uiPriority w:val="99"/>
    <w:unhideWhenUsed/>
    <w:rsid w:val="00172FAD"/>
    <w:pPr>
      <w:spacing w:after="120"/>
      <w:ind w:left="283"/>
    </w:pPr>
  </w:style>
  <w:style w:type="character" w:customStyle="1" w:styleId="ZarkazkladnhotextuChar">
    <w:name w:val="Zarážka základného textu Char"/>
    <w:basedOn w:val="Predvolenpsmoodseku"/>
    <w:link w:val="Zarkazkladnhotextu"/>
    <w:uiPriority w:val="99"/>
    <w:rsid w:val="00172FAD"/>
    <w:rPr>
      <w:rFonts w:ascii="Times New Roman" w:eastAsia="Times New Roman" w:hAnsi="Times New Roman"/>
      <w:lang w:eastAsia="ar-SA"/>
    </w:rPr>
  </w:style>
  <w:style w:type="character" w:customStyle="1" w:styleId="FontStyle153">
    <w:name w:val="Font Style153"/>
    <w:basedOn w:val="Predvolenpsmoodseku"/>
    <w:uiPriority w:val="99"/>
    <w:rsid w:val="00172FAD"/>
    <w:rPr>
      <w:rFonts w:ascii="Arial" w:hAnsi="Arial" w:cs="Arial"/>
      <w:sz w:val="22"/>
      <w:szCs w:val="22"/>
    </w:rPr>
  </w:style>
  <w:style w:type="paragraph" w:customStyle="1" w:styleId="Style36">
    <w:name w:val="Style36"/>
    <w:basedOn w:val="Normlny"/>
    <w:uiPriority w:val="99"/>
    <w:rsid w:val="00172FAD"/>
    <w:pPr>
      <w:widowControl w:val="0"/>
      <w:suppressAutoHyphens w:val="0"/>
      <w:autoSpaceDE w:val="0"/>
      <w:autoSpaceDN w:val="0"/>
      <w:adjustRightInd w:val="0"/>
      <w:spacing w:line="253" w:lineRule="exact"/>
      <w:ind w:firstLine="576"/>
      <w:jc w:val="both"/>
    </w:pPr>
    <w:rPr>
      <w:rFonts w:ascii="Arial" w:hAnsi="Arial" w:cs="Arial"/>
      <w:sz w:val="24"/>
      <w:szCs w:val="24"/>
      <w:lang w:eastAsia="sk-SK"/>
    </w:rPr>
  </w:style>
  <w:style w:type="paragraph" w:customStyle="1" w:styleId="Style104">
    <w:name w:val="Style104"/>
    <w:basedOn w:val="Normlny"/>
    <w:uiPriority w:val="99"/>
    <w:rsid w:val="00556BBB"/>
    <w:pPr>
      <w:widowControl w:val="0"/>
      <w:suppressAutoHyphens w:val="0"/>
      <w:autoSpaceDE w:val="0"/>
      <w:autoSpaceDN w:val="0"/>
      <w:adjustRightInd w:val="0"/>
      <w:spacing w:line="253" w:lineRule="exact"/>
      <w:ind w:firstLine="576"/>
    </w:pPr>
    <w:rPr>
      <w:rFonts w:ascii="Arial" w:hAnsi="Arial" w:cs="Arial"/>
      <w:sz w:val="24"/>
      <w:szCs w:val="24"/>
      <w:lang w:eastAsia="sk-SK"/>
    </w:rPr>
  </w:style>
  <w:style w:type="character" w:customStyle="1" w:styleId="FontStyle172">
    <w:name w:val="Font Style172"/>
    <w:basedOn w:val="Predvolenpsmoodseku"/>
    <w:uiPriority w:val="99"/>
    <w:rsid w:val="00556BBB"/>
    <w:rPr>
      <w:rFonts w:ascii="Arial" w:hAnsi="Arial" w:cs="Arial"/>
      <w:b/>
      <w:bCs/>
      <w:sz w:val="22"/>
      <w:szCs w:val="22"/>
    </w:rPr>
  </w:style>
  <w:style w:type="character" w:customStyle="1" w:styleId="Nadpis1Char">
    <w:name w:val="Nadpis 1 Char"/>
    <w:basedOn w:val="Predvolenpsmoodseku"/>
    <w:link w:val="Nadpis1"/>
    <w:uiPriority w:val="9"/>
    <w:rsid w:val="00D46C7B"/>
    <w:rPr>
      <w:rFonts w:asciiTheme="majorHAnsi" w:eastAsiaTheme="majorEastAsia" w:hAnsiTheme="majorHAnsi" w:cstheme="majorBidi"/>
      <w:b/>
      <w:bCs/>
      <w:color w:val="365F91" w:themeColor="accent1" w:themeShade="BF"/>
      <w:sz w:val="28"/>
      <w:szCs w:val="28"/>
      <w:lang w:eastAsia="ar-SA"/>
    </w:rPr>
  </w:style>
  <w:style w:type="paragraph" w:customStyle="1" w:styleId="Style50">
    <w:name w:val="Style50"/>
    <w:basedOn w:val="Normlny"/>
    <w:uiPriority w:val="99"/>
    <w:rsid w:val="001C44E8"/>
    <w:pPr>
      <w:widowControl w:val="0"/>
      <w:suppressAutoHyphens w:val="0"/>
      <w:autoSpaceDE w:val="0"/>
      <w:autoSpaceDN w:val="0"/>
      <w:adjustRightInd w:val="0"/>
      <w:spacing w:line="254" w:lineRule="exact"/>
      <w:jc w:val="both"/>
    </w:pPr>
    <w:rPr>
      <w:rFonts w:ascii="Arial" w:hAnsi="Arial" w:cs="Arial"/>
      <w:sz w:val="24"/>
      <w:szCs w:val="24"/>
      <w:lang w:eastAsia="sk-SK"/>
    </w:rPr>
  </w:style>
  <w:style w:type="character" w:styleId="Vrazn">
    <w:name w:val="Strong"/>
    <w:basedOn w:val="Predvolenpsmoodseku"/>
    <w:uiPriority w:val="22"/>
    <w:qFormat/>
    <w:rsid w:val="00E103FF"/>
    <w:rPr>
      <w:b/>
      <w:bCs/>
    </w:rPr>
  </w:style>
  <w:style w:type="character" w:customStyle="1" w:styleId="apple-converted-space">
    <w:name w:val="apple-converted-space"/>
    <w:basedOn w:val="Predvolenpsmoodseku"/>
    <w:rsid w:val="00F1450B"/>
  </w:style>
  <w:style w:type="character" w:customStyle="1" w:styleId="Zkladntext0">
    <w:name w:val="Základný text_"/>
    <w:basedOn w:val="Predvolenpsmoodseku"/>
    <w:link w:val="Zkladntext9"/>
    <w:rsid w:val="00AF33A0"/>
    <w:rPr>
      <w:rFonts w:ascii="Arial Narrow" w:eastAsia="Arial Narrow" w:hAnsi="Arial Narrow" w:cs="Arial Narrow"/>
      <w:spacing w:val="20"/>
      <w:sz w:val="22"/>
      <w:szCs w:val="22"/>
      <w:shd w:val="clear" w:color="auto" w:fill="FFFFFF"/>
    </w:rPr>
  </w:style>
  <w:style w:type="paragraph" w:customStyle="1" w:styleId="Zkladntext9">
    <w:name w:val="Základný text9"/>
    <w:basedOn w:val="Normlny"/>
    <w:link w:val="Zkladntext0"/>
    <w:rsid w:val="00AF33A0"/>
    <w:pPr>
      <w:widowControl w:val="0"/>
      <w:shd w:val="clear" w:color="auto" w:fill="FFFFFF"/>
      <w:suppressAutoHyphens w:val="0"/>
      <w:spacing w:after="180" w:line="0" w:lineRule="atLeast"/>
      <w:ind w:hanging="300"/>
      <w:jc w:val="center"/>
    </w:pPr>
    <w:rPr>
      <w:rFonts w:ascii="Arial Narrow" w:eastAsia="Arial Narrow" w:hAnsi="Arial Narrow" w:cs="Arial Narrow"/>
      <w:spacing w:val="20"/>
      <w:sz w:val="22"/>
      <w:szCs w:val="22"/>
      <w:lang w:eastAsia="sk-SK"/>
    </w:rPr>
  </w:style>
  <w:style w:type="character" w:customStyle="1" w:styleId="Zkladntext3">
    <w:name w:val="Základný text (3)_"/>
    <w:basedOn w:val="Predvolenpsmoodseku"/>
    <w:link w:val="Zkladntext30"/>
    <w:rsid w:val="005C400F"/>
    <w:rPr>
      <w:rFonts w:ascii="Arial Narrow" w:eastAsia="Arial Narrow" w:hAnsi="Arial Narrow" w:cs="Arial Narrow"/>
      <w:b/>
      <w:bCs/>
      <w:spacing w:val="20"/>
      <w:sz w:val="22"/>
      <w:szCs w:val="22"/>
      <w:shd w:val="clear" w:color="auto" w:fill="FFFFFF"/>
    </w:rPr>
  </w:style>
  <w:style w:type="character" w:customStyle="1" w:styleId="ZkladntextTun">
    <w:name w:val="Základný text + Tučné"/>
    <w:basedOn w:val="Zkladntext0"/>
    <w:rsid w:val="005C400F"/>
    <w:rPr>
      <w:rFonts w:ascii="Arial Narrow" w:eastAsia="Arial Narrow" w:hAnsi="Arial Narrow" w:cs="Arial Narrow"/>
      <w:b/>
      <w:bCs/>
      <w:i w:val="0"/>
      <w:iCs w:val="0"/>
      <w:smallCaps w:val="0"/>
      <w:strike w:val="0"/>
      <w:color w:val="000000"/>
      <w:spacing w:val="20"/>
      <w:w w:val="100"/>
      <w:position w:val="0"/>
      <w:sz w:val="22"/>
      <w:szCs w:val="22"/>
      <w:u w:val="none"/>
      <w:shd w:val="clear" w:color="auto" w:fill="FFFFFF"/>
      <w:lang w:val="sk-SK"/>
    </w:rPr>
  </w:style>
  <w:style w:type="paragraph" w:customStyle="1" w:styleId="Zkladntext30">
    <w:name w:val="Základný text (3)"/>
    <w:basedOn w:val="Normlny"/>
    <w:link w:val="Zkladntext3"/>
    <w:rsid w:val="005C400F"/>
    <w:pPr>
      <w:widowControl w:val="0"/>
      <w:shd w:val="clear" w:color="auto" w:fill="FFFFFF"/>
      <w:suppressAutoHyphens w:val="0"/>
      <w:spacing w:before="660" w:line="0" w:lineRule="atLeast"/>
      <w:ind w:hanging="520"/>
      <w:jc w:val="center"/>
    </w:pPr>
    <w:rPr>
      <w:rFonts w:ascii="Arial Narrow" w:eastAsia="Arial Narrow" w:hAnsi="Arial Narrow" w:cs="Arial Narrow"/>
      <w:b/>
      <w:bCs/>
      <w:spacing w:val="20"/>
      <w:sz w:val="22"/>
      <w:szCs w:val="22"/>
      <w:lang w:eastAsia="sk-SK"/>
    </w:rPr>
  </w:style>
  <w:style w:type="character" w:customStyle="1" w:styleId="Zkladntext9bodovRiadkovanie0pt">
    <w:name w:val="Základný text + 9 bodov;Riadkovanie 0 pt"/>
    <w:basedOn w:val="Zkladntext0"/>
    <w:rsid w:val="00D23E75"/>
    <w:rPr>
      <w:rFonts w:ascii="Arial Narrow" w:eastAsia="Arial Narrow" w:hAnsi="Arial Narrow" w:cs="Arial Narrow"/>
      <w:b w:val="0"/>
      <w:bCs w:val="0"/>
      <w:i w:val="0"/>
      <w:iCs w:val="0"/>
      <w:smallCaps w:val="0"/>
      <w:strike w:val="0"/>
      <w:color w:val="000000"/>
      <w:spacing w:val="0"/>
      <w:w w:val="100"/>
      <w:position w:val="0"/>
      <w:sz w:val="18"/>
      <w:szCs w:val="18"/>
      <w:u w:val="none"/>
      <w:shd w:val="clear" w:color="auto" w:fill="FFFFFF"/>
      <w:lang w:val="sk-SK"/>
    </w:rPr>
  </w:style>
  <w:style w:type="character" w:customStyle="1" w:styleId="Zkladntext55bodovRiadkovanie0pt">
    <w:name w:val="Základný text + 5;5 bodov;Riadkovanie 0 pt"/>
    <w:basedOn w:val="Zkladntext0"/>
    <w:rsid w:val="00D23E75"/>
    <w:rPr>
      <w:rFonts w:ascii="Arial Narrow" w:eastAsia="Arial Narrow" w:hAnsi="Arial Narrow" w:cs="Arial Narrow"/>
      <w:b w:val="0"/>
      <w:bCs w:val="0"/>
      <w:i w:val="0"/>
      <w:iCs w:val="0"/>
      <w:smallCaps w:val="0"/>
      <w:strike w:val="0"/>
      <w:color w:val="000000"/>
      <w:spacing w:val="0"/>
      <w:w w:val="100"/>
      <w:position w:val="0"/>
      <w:sz w:val="11"/>
      <w:szCs w:val="11"/>
      <w:u w:val="none"/>
      <w:shd w:val="clear" w:color="auto" w:fill="FFFFFF"/>
      <w:lang w:val="sk-SK"/>
    </w:rPr>
  </w:style>
  <w:style w:type="character" w:customStyle="1" w:styleId="Zkladntext10bodovRiadkovanie0pt">
    <w:name w:val="Základný text + 10 bodov;Riadkovanie 0 pt"/>
    <w:basedOn w:val="Zkladntext0"/>
    <w:rsid w:val="00D23E75"/>
    <w:rPr>
      <w:rFonts w:ascii="Arial Narrow" w:eastAsia="Arial Narrow" w:hAnsi="Arial Narrow" w:cs="Arial Narrow"/>
      <w:b w:val="0"/>
      <w:bCs w:val="0"/>
      <w:i w:val="0"/>
      <w:iCs w:val="0"/>
      <w:smallCaps w:val="0"/>
      <w:strike w:val="0"/>
      <w:color w:val="000000"/>
      <w:spacing w:val="0"/>
      <w:w w:val="100"/>
      <w:position w:val="0"/>
      <w:sz w:val="20"/>
      <w:szCs w:val="20"/>
      <w:u w:val="none"/>
      <w:shd w:val="clear" w:color="auto" w:fill="FFFFFF"/>
      <w:lang w:val="sk-SK"/>
    </w:rPr>
  </w:style>
  <w:style w:type="paragraph" w:customStyle="1" w:styleId="Zkladntext13">
    <w:name w:val="Základný text13"/>
    <w:basedOn w:val="Normlny"/>
    <w:rsid w:val="00D23E75"/>
    <w:pPr>
      <w:widowControl w:val="0"/>
      <w:shd w:val="clear" w:color="auto" w:fill="FFFFFF"/>
      <w:suppressAutoHyphens w:val="0"/>
      <w:spacing w:before="540" w:after="300" w:line="0" w:lineRule="atLeast"/>
      <w:ind w:hanging="1000"/>
      <w:jc w:val="center"/>
    </w:pPr>
    <w:rPr>
      <w:rFonts w:ascii="Arial Narrow" w:eastAsia="Arial Narrow" w:hAnsi="Arial Narrow" w:cs="Arial Narrow"/>
      <w:color w:val="000000"/>
      <w:spacing w:val="20"/>
      <w:sz w:val="23"/>
      <w:szCs w:val="23"/>
      <w:lang w:eastAsia="sk-SK"/>
    </w:rPr>
  </w:style>
  <w:style w:type="character" w:customStyle="1" w:styleId="ZkladntextKapitlky">
    <w:name w:val="Základný text + Kapitálky"/>
    <w:basedOn w:val="Zkladntext0"/>
    <w:rsid w:val="006963EE"/>
    <w:rPr>
      <w:rFonts w:ascii="Arial Narrow" w:eastAsia="Arial Narrow" w:hAnsi="Arial Narrow" w:cs="Arial Narrow"/>
      <w:b w:val="0"/>
      <w:bCs w:val="0"/>
      <w:i w:val="0"/>
      <w:iCs w:val="0"/>
      <w:smallCaps/>
      <w:strike w:val="0"/>
      <w:color w:val="000000"/>
      <w:spacing w:val="20"/>
      <w:w w:val="100"/>
      <w:position w:val="0"/>
      <w:sz w:val="23"/>
      <w:szCs w:val="23"/>
      <w:u w:val="none"/>
      <w:shd w:val="clear" w:color="auto" w:fill="FFFFFF"/>
      <w:lang w:val="sk-SK"/>
    </w:rPr>
  </w:style>
  <w:style w:type="character" w:customStyle="1" w:styleId="Zhlavie3">
    <w:name w:val="Záhlavie #3_"/>
    <w:basedOn w:val="Predvolenpsmoodseku"/>
    <w:link w:val="Zhlavie30"/>
    <w:rsid w:val="00B27653"/>
    <w:rPr>
      <w:rFonts w:ascii="Arial Narrow" w:eastAsia="Arial Narrow" w:hAnsi="Arial Narrow" w:cs="Arial Narrow"/>
      <w:spacing w:val="20"/>
      <w:sz w:val="23"/>
      <w:szCs w:val="23"/>
      <w:shd w:val="clear" w:color="auto" w:fill="FFFFFF"/>
    </w:rPr>
  </w:style>
  <w:style w:type="paragraph" w:customStyle="1" w:styleId="Zhlavie30">
    <w:name w:val="Záhlavie #3"/>
    <w:basedOn w:val="Normlny"/>
    <w:link w:val="Zhlavie3"/>
    <w:rsid w:val="00B27653"/>
    <w:pPr>
      <w:widowControl w:val="0"/>
      <w:shd w:val="clear" w:color="auto" w:fill="FFFFFF"/>
      <w:suppressAutoHyphens w:val="0"/>
      <w:spacing w:after="600" w:line="0" w:lineRule="atLeast"/>
      <w:ind w:hanging="680"/>
      <w:jc w:val="both"/>
      <w:outlineLvl w:val="2"/>
    </w:pPr>
    <w:rPr>
      <w:rFonts w:ascii="Arial Narrow" w:eastAsia="Arial Narrow" w:hAnsi="Arial Narrow" w:cs="Arial Narrow"/>
      <w:spacing w:val="20"/>
      <w:sz w:val="23"/>
      <w:szCs w:val="23"/>
      <w:lang w:eastAsia="sk-SK"/>
    </w:rPr>
  </w:style>
  <w:style w:type="character" w:customStyle="1" w:styleId="Nzovtabuky">
    <w:name w:val="Názov tabuľky_"/>
    <w:basedOn w:val="Predvolenpsmoodseku"/>
    <w:link w:val="Nzovtabuky0"/>
    <w:rsid w:val="00CF6638"/>
    <w:rPr>
      <w:rFonts w:ascii="Arial Narrow" w:eastAsia="Arial Narrow" w:hAnsi="Arial Narrow" w:cs="Arial Narrow"/>
      <w:spacing w:val="20"/>
      <w:sz w:val="23"/>
      <w:szCs w:val="23"/>
      <w:shd w:val="clear" w:color="auto" w:fill="FFFFFF"/>
    </w:rPr>
  </w:style>
  <w:style w:type="character" w:customStyle="1" w:styleId="Zkladntext7bodovRiadkovanie0pt">
    <w:name w:val="Základný text + 7 bodov;Riadkovanie 0 pt"/>
    <w:basedOn w:val="Zkladntext0"/>
    <w:rsid w:val="00CF6638"/>
    <w:rPr>
      <w:rFonts w:ascii="Arial Narrow" w:eastAsia="Arial Narrow" w:hAnsi="Arial Narrow" w:cs="Arial Narrow"/>
      <w:b w:val="0"/>
      <w:bCs w:val="0"/>
      <w:i w:val="0"/>
      <w:iCs w:val="0"/>
      <w:smallCaps w:val="0"/>
      <w:strike w:val="0"/>
      <w:color w:val="000000"/>
      <w:spacing w:val="10"/>
      <w:w w:val="100"/>
      <w:position w:val="0"/>
      <w:sz w:val="14"/>
      <w:szCs w:val="14"/>
      <w:u w:val="none"/>
      <w:shd w:val="clear" w:color="auto" w:fill="FFFFFF"/>
      <w:lang w:val="sk-SK"/>
    </w:rPr>
  </w:style>
  <w:style w:type="paragraph" w:customStyle="1" w:styleId="Nzovtabuky0">
    <w:name w:val="Názov tabuľky"/>
    <w:basedOn w:val="Normlny"/>
    <w:link w:val="Nzovtabuky"/>
    <w:rsid w:val="00CF6638"/>
    <w:pPr>
      <w:widowControl w:val="0"/>
      <w:shd w:val="clear" w:color="auto" w:fill="FFFFFF"/>
      <w:suppressAutoHyphens w:val="0"/>
      <w:spacing w:line="0" w:lineRule="atLeast"/>
    </w:pPr>
    <w:rPr>
      <w:rFonts w:ascii="Arial Narrow" w:eastAsia="Arial Narrow" w:hAnsi="Arial Narrow" w:cs="Arial Narrow"/>
      <w:spacing w:val="20"/>
      <w:sz w:val="23"/>
      <w:szCs w:val="23"/>
      <w:lang w:eastAsia="sk-SK"/>
    </w:rPr>
  </w:style>
  <w:style w:type="character" w:customStyle="1" w:styleId="Zkladntext2">
    <w:name w:val="Základný text2"/>
    <w:basedOn w:val="Zkladntext0"/>
    <w:rsid w:val="00C55712"/>
    <w:rPr>
      <w:rFonts w:ascii="Arial Narrow" w:eastAsia="Arial Narrow" w:hAnsi="Arial Narrow" w:cs="Arial Narrow"/>
      <w:b w:val="0"/>
      <w:bCs w:val="0"/>
      <w:i w:val="0"/>
      <w:iCs w:val="0"/>
      <w:smallCaps w:val="0"/>
      <w:strike w:val="0"/>
      <w:color w:val="000000"/>
      <w:spacing w:val="0"/>
      <w:w w:val="100"/>
      <w:position w:val="0"/>
      <w:sz w:val="21"/>
      <w:szCs w:val="21"/>
      <w:u w:val="single"/>
      <w:shd w:val="clear" w:color="auto" w:fill="FFFFFF"/>
      <w:lang w:val="sk-SK"/>
    </w:rPr>
  </w:style>
  <w:style w:type="character" w:customStyle="1" w:styleId="Zkladntext10bodovTun">
    <w:name w:val="Základný text + 10 bodov;Tučné"/>
    <w:basedOn w:val="Zkladntext0"/>
    <w:rsid w:val="00C55712"/>
    <w:rPr>
      <w:rFonts w:ascii="Arial Narrow" w:eastAsia="Arial Narrow" w:hAnsi="Arial Narrow" w:cs="Arial Narrow"/>
      <w:b/>
      <w:bCs/>
      <w:i w:val="0"/>
      <w:iCs w:val="0"/>
      <w:smallCaps w:val="0"/>
      <w:strike w:val="0"/>
      <w:color w:val="000000"/>
      <w:spacing w:val="0"/>
      <w:w w:val="100"/>
      <w:position w:val="0"/>
      <w:sz w:val="20"/>
      <w:szCs w:val="20"/>
      <w:u w:val="none"/>
      <w:shd w:val="clear" w:color="auto" w:fill="FFFFFF"/>
      <w:lang w:val="sk-SK"/>
    </w:rPr>
  </w:style>
  <w:style w:type="character" w:customStyle="1" w:styleId="Zkladntext7bodov">
    <w:name w:val="Základný text + 7 bodov"/>
    <w:basedOn w:val="Zkladntext0"/>
    <w:rsid w:val="00C55712"/>
    <w:rPr>
      <w:rFonts w:ascii="Arial Narrow" w:eastAsia="Arial Narrow" w:hAnsi="Arial Narrow" w:cs="Arial Narrow"/>
      <w:b w:val="0"/>
      <w:bCs w:val="0"/>
      <w:i w:val="0"/>
      <w:iCs w:val="0"/>
      <w:smallCaps w:val="0"/>
      <w:strike w:val="0"/>
      <w:color w:val="000000"/>
      <w:spacing w:val="0"/>
      <w:w w:val="100"/>
      <w:position w:val="0"/>
      <w:sz w:val="14"/>
      <w:szCs w:val="14"/>
      <w:u w:val="none"/>
      <w:shd w:val="clear" w:color="auto" w:fill="FFFFFF"/>
      <w:lang w:val="sk-SK"/>
    </w:rPr>
  </w:style>
  <w:style w:type="paragraph" w:customStyle="1" w:styleId="Zkladntext4">
    <w:name w:val="Základný text4"/>
    <w:basedOn w:val="Normlny"/>
    <w:rsid w:val="00C55712"/>
    <w:pPr>
      <w:widowControl w:val="0"/>
      <w:shd w:val="clear" w:color="auto" w:fill="FFFFFF"/>
      <w:suppressAutoHyphens w:val="0"/>
      <w:spacing w:line="0" w:lineRule="atLeast"/>
      <w:ind w:hanging="580"/>
    </w:pPr>
    <w:rPr>
      <w:rFonts w:ascii="Arial Narrow" w:eastAsia="Arial Narrow" w:hAnsi="Arial Narrow" w:cs="Arial Narrow"/>
      <w:color w:val="000000"/>
      <w:sz w:val="21"/>
      <w:szCs w:val="21"/>
      <w:lang w:eastAsia="sk-SK"/>
    </w:rPr>
  </w:style>
  <w:style w:type="paragraph" w:styleId="Obsah3">
    <w:name w:val="toc 3"/>
    <w:basedOn w:val="Normlny"/>
    <w:next w:val="Normlny"/>
    <w:autoRedefine/>
    <w:uiPriority w:val="39"/>
    <w:semiHidden/>
    <w:unhideWhenUsed/>
    <w:rsid w:val="006E0CC5"/>
    <w:pPr>
      <w:spacing w:after="100"/>
      <w:ind w:left="400"/>
    </w:pPr>
  </w:style>
  <w:style w:type="character" w:customStyle="1" w:styleId="Obsah10bodovTun">
    <w:name w:val="Obsah + 10 bodov;Tučné"/>
    <w:basedOn w:val="Predvolenpsmoodseku"/>
    <w:rsid w:val="006E0CC5"/>
    <w:rPr>
      <w:rFonts w:ascii="Arial Narrow" w:eastAsia="Arial Narrow" w:hAnsi="Arial Narrow" w:cs="Arial Narrow"/>
      <w:b/>
      <w:bCs/>
      <w:i w:val="0"/>
      <w:iCs w:val="0"/>
      <w:smallCaps w:val="0"/>
      <w:strike w:val="0"/>
      <w:color w:val="000000"/>
      <w:spacing w:val="0"/>
      <w:w w:val="100"/>
      <w:position w:val="0"/>
      <w:sz w:val="20"/>
      <w:szCs w:val="20"/>
      <w:u w:val="none"/>
      <w:lang w:val="sk-SK"/>
    </w:rPr>
  </w:style>
  <w:style w:type="character" w:customStyle="1" w:styleId="Obsah">
    <w:name w:val="Obsah"/>
    <w:basedOn w:val="Predvolenpsmoodseku"/>
    <w:rsid w:val="006E0CC5"/>
    <w:rPr>
      <w:rFonts w:ascii="Arial Narrow" w:eastAsia="Arial Narrow" w:hAnsi="Arial Narrow" w:cs="Arial Narrow"/>
      <w:b w:val="0"/>
      <w:bCs w:val="0"/>
      <w:i w:val="0"/>
      <w:iCs w:val="0"/>
      <w:smallCaps w:val="0"/>
      <w:strike w:val="0"/>
      <w:color w:val="000000"/>
      <w:spacing w:val="0"/>
      <w:w w:val="100"/>
      <w:position w:val="0"/>
      <w:sz w:val="21"/>
      <w:szCs w:val="21"/>
      <w:u w:val="single"/>
      <w:lang w:val="sk-SK"/>
    </w:rPr>
  </w:style>
  <w:style w:type="character" w:customStyle="1" w:styleId="Hlavikaalebopta">
    <w:name w:val="Hlavička alebo päta_"/>
    <w:basedOn w:val="Predvolenpsmoodseku"/>
    <w:link w:val="Hlavikaalebopta0"/>
    <w:uiPriority w:val="99"/>
    <w:rsid w:val="00342455"/>
    <w:rPr>
      <w:rFonts w:ascii="Arial Narrow" w:eastAsia="Arial Narrow" w:hAnsi="Arial Narrow" w:cs="Arial Narrow"/>
      <w:b/>
      <w:bCs/>
      <w:sz w:val="14"/>
      <w:szCs w:val="14"/>
      <w:shd w:val="clear" w:color="auto" w:fill="FFFFFF"/>
    </w:rPr>
  </w:style>
  <w:style w:type="paragraph" w:customStyle="1" w:styleId="Hlavikaalebopta0">
    <w:name w:val="Hlavička alebo päta"/>
    <w:basedOn w:val="Normlny"/>
    <w:link w:val="Hlavikaalebopta"/>
    <w:rsid w:val="00342455"/>
    <w:pPr>
      <w:widowControl w:val="0"/>
      <w:shd w:val="clear" w:color="auto" w:fill="FFFFFF"/>
      <w:suppressAutoHyphens w:val="0"/>
      <w:spacing w:line="0" w:lineRule="atLeast"/>
    </w:pPr>
    <w:rPr>
      <w:rFonts w:ascii="Arial Narrow" w:eastAsia="Arial Narrow" w:hAnsi="Arial Narrow" w:cs="Arial Narrow"/>
      <w:b/>
      <w:bCs/>
      <w:sz w:val="14"/>
      <w:szCs w:val="14"/>
      <w:lang w:eastAsia="sk-SK"/>
    </w:rPr>
  </w:style>
  <w:style w:type="character" w:customStyle="1" w:styleId="Zkladntext1">
    <w:name w:val="Základný text1"/>
    <w:basedOn w:val="Zkladntext0"/>
    <w:rsid w:val="009F6A87"/>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sk-SK"/>
    </w:rPr>
  </w:style>
  <w:style w:type="character" w:customStyle="1" w:styleId="Zkladntext31">
    <w:name w:val="Základný text3"/>
    <w:basedOn w:val="Zkladntext0"/>
    <w:rsid w:val="009F6A87"/>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sk-SK"/>
    </w:rPr>
  </w:style>
  <w:style w:type="paragraph" w:customStyle="1" w:styleId="Zkladntext5">
    <w:name w:val="Základný text5"/>
    <w:basedOn w:val="Normlny"/>
    <w:rsid w:val="009F6A87"/>
    <w:pPr>
      <w:widowControl w:val="0"/>
      <w:shd w:val="clear" w:color="auto" w:fill="FFFFFF"/>
      <w:suppressAutoHyphens w:val="0"/>
      <w:spacing w:after="240" w:line="264" w:lineRule="exact"/>
      <w:jc w:val="both"/>
    </w:pPr>
    <w:rPr>
      <w:color w:val="000000"/>
      <w:sz w:val="22"/>
      <w:szCs w:val="22"/>
      <w:lang w:eastAsia="sk-SK"/>
    </w:rPr>
  </w:style>
  <w:style w:type="character" w:customStyle="1" w:styleId="ZkladntextChar1">
    <w:name w:val="Základný text Char1"/>
    <w:basedOn w:val="Predvolenpsmoodseku"/>
    <w:uiPriority w:val="99"/>
    <w:rsid w:val="00A4677E"/>
    <w:rPr>
      <w:rFonts w:ascii="Arial Narrow" w:hAnsi="Arial Narrow" w:cs="Arial Narrow"/>
      <w:sz w:val="21"/>
      <w:szCs w:val="21"/>
      <w:u w:val="none"/>
    </w:rPr>
  </w:style>
  <w:style w:type="paragraph" w:customStyle="1" w:styleId="Zhlavie31">
    <w:name w:val="Záhlavie #31"/>
    <w:basedOn w:val="Normlny"/>
    <w:uiPriority w:val="99"/>
    <w:rsid w:val="001942DD"/>
    <w:pPr>
      <w:widowControl w:val="0"/>
      <w:shd w:val="clear" w:color="auto" w:fill="FFFFFF"/>
      <w:suppressAutoHyphens w:val="0"/>
      <w:spacing w:before="540" w:after="120" w:line="240" w:lineRule="atLeast"/>
      <w:ind w:hanging="440"/>
      <w:jc w:val="both"/>
      <w:outlineLvl w:val="2"/>
    </w:pPr>
    <w:rPr>
      <w:rFonts w:ascii="Arial Narrow" w:hAnsi="Arial Narrow" w:cs="Arial Narrow"/>
      <w:sz w:val="21"/>
      <w:szCs w:val="21"/>
      <w:lang w:eastAsia="sk-SK"/>
    </w:rPr>
  </w:style>
  <w:style w:type="paragraph" w:customStyle="1" w:styleId="Hlavikaalebopta1">
    <w:name w:val="Hlavička alebo päta1"/>
    <w:basedOn w:val="Normlny"/>
    <w:uiPriority w:val="99"/>
    <w:rsid w:val="00F54469"/>
    <w:pPr>
      <w:widowControl w:val="0"/>
      <w:shd w:val="clear" w:color="auto" w:fill="FFFFFF"/>
      <w:suppressAutoHyphens w:val="0"/>
      <w:spacing w:line="240" w:lineRule="atLeast"/>
    </w:pPr>
    <w:rPr>
      <w:rFonts w:ascii="Arial Narrow" w:hAnsi="Arial Narrow" w:cs="Arial Narrow"/>
      <w:b/>
      <w:bCs/>
      <w:sz w:val="14"/>
      <w:szCs w:val="14"/>
      <w:lang w:eastAsia="sk-SK"/>
    </w:rPr>
  </w:style>
  <w:style w:type="character" w:customStyle="1" w:styleId="Zkladntext9bodov2">
    <w:name w:val="Základný text + 9 bodov2"/>
    <w:aliases w:val="Tučné2"/>
    <w:basedOn w:val="ZkladntextChar1"/>
    <w:uiPriority w:val="99"/>
    <w:rsid w:val="007C41A9"/>
    <w:rPr>
      <w:rFonts w:ascii="Arial Narrow" w:hAnsi="Arial Narrow" w:cs="Arial Narrow"/>
      <w:b/>
      <w:bCs/>
      <w:sz w:val="18"/>
      <w:szCs w:val="18"/>
      <w:u w:val="none"/>
    </w:rPr>
  </w:style>
  <w:style w:type="character" w:customStyle="1" w:styleId="Zkladntext9bodov1">
    <w:name w:val="Základný text + 9 bodov1"/>
    <w:basedOn w:val="ZkladntextChar1"/>
    <w:uiPriority w:val="99"/>
    <w:rsid w:val="007C41A9"/>
    <w:rPr>
      <w:rFonts w:ascii="Arial Narrow" w:hAnsi="Arial Narrow" w:cs="Arial Narrow"/>
      <w:sz w:val="18"/>
      <w:szCs w:val="18"/>
      <w:u w:val="none"/>
    </w:rPr>
  </w:style>
  <w:style w:type="character" w:customStyle="1" w:styleId="Zkladntext2TimesNewRoman">
    <w:name w:val="Základný text (2) + Times New Roman"/>
    <w:aliases w:val="11 bodov6,Nie kurzíva10"/>
    <w:rsid w:val="00236663"/>
    <w:rPr>
      <w:rFonts w:ascii="Times New Roman" w:hAnsi="Times New Roman" w:cs="Times New Roman"/>
      <w:sz w:val="22"/>
      <w:u w:val="none"/>
    </w:rPr>
  </w:style>
  <w:style w:type="character" w:customStyle="1" w:styleId="ZkladntextKurzva">
    <w:name w:val="Základný text + Kurzíva"/>
    <w:basedOn w:val="Zkladntext0"/>
    <w:rsid w:val="007F4484"/>
    <w:rPr>
      <w:rFonts w:ascii="Arial Narrow" w:eastAsia="Arial Narrow" w:hAnsi="Arial Narrow" w:cs="Arial Narrow"/>
      <w:b w:val="0"/>
      <w:bCs w:val="0"/>
      <w:i/>
      <w:iCs/>
      <w:smallCaps w:val="0"/>
      <w:strike w:val="0"/>
      <w:color w:val="000000"/>
      <w:spacing w:val="20"/>
      <w:w w:val="100"/>
      <w:position w:val="0"/>
      <w:sz w:val="22"/>
      <w:szCs w:val="22"/>
      <w:u w:val="none"/>
      <w:shd w:val="clear" w:color="auto" w:fill="FFFFFF"/>
    </w:rPr>
  </w:style>
  <w:style w:type="character" w:styleId="Nevyrieenzmienka">
    <w:name w:val="Unresolved Mention"/>
    <w:basedOn w:val="Predvolenpsmoodseku"/>
    <w:uiPriority w:val="99"/>
    <w:semiHidden/>
    <w:unhideWhenUsed/>
    <w:rsid w:val="00877EA1"/>
    <w:rPr>
      <w:color w:val="605E5C"/>
      <w:shd w:val="clear" w:color="auto" w:fill="E1DFDD"/>
    </w:rPr>
  </w:style>
  <w:style w:type="character" w:styleId="PouitHypertextovPrepojenie">
    <w:name w:val="FollowedHyperlink"/>
    <w:basedOn w:val="Predvolenpsmoodseku"/>
    <w:uiPriority w:val="99"/>
    <w:semiHidden/>
    <w:unhideWhenUsed/>
    <w:rsid w:val="00877EA1"/>
    <w:rPr>
      <w:color w:val="800080" w:themeColor="followedHyperlink"/>
      <w:u w:val="single"/>
    </w:rPr>
  </w:style>
  <w:style w:type="character" w:customStyle="1" w:styleId="In">
    <w:name w:val="Iné_"/>
    <w:link w:val="In0"/>
    <w:locked/>
    <w:rsid w:val="002A0340"/>
    <w:rPr>
      <w:rFonts w:ascii="Arial" w:eastAsia="Arial" w:hAnsi="Arial" w:cs="Arial"/>
      <w:sz w:val="18"/>
      <w:szCs w:val="18"/>
      <w:shd w:val="clear" w:color="auto" w:fill="FFFFFF"/>
    </w:rPr>
  </w:style>
  <w:style w:type="paragraph" w:customStyle="1" w:styleId="In0">
    <w:name w:val="Iné"/>
    <w:basedOn w:val="Normlny"/>
    <w:link w:val="In"/>
    <w:rsid w:val="002A0340"/>
    <w:pPr>
      <w:widowControl w:val="0"/>
      <w:shd w:val="clear" w:color="auto" w:fill="FFFFFF"/>
      <w:suppressAutoHyphens w:val="0"/>
    </w:pPr>
    <w:rPr>
      <w:rFonts w:ascii="Arial" w:eastAsia="Arial" w:hAnsi="Arial" w:cs="Arial"/>
      <w:sz w:val="18"/>
      <w:szCs w:val="18"/>
      <w:lang w:eastAsia="sk-SK"/>
    </w:rPr>
  </w:style>
  <w:style w:type="paragraph" w:customStyle="1" w:styleId="tabuky">
    <w:name w:val="tabuľky"/>
    <w:basedOn w:val="Normlny"/>
    <w:rsid w:val="009A6D6F"/>
    <w:pPr>
      <w:overflowPunct w:val="0"/>
      <w:autoSpaceDE w:val="0"/>
      <w:spacing w:before="120" w:after="60" w:line="240" w:lineRule="atLeast"/>
      <w:jc w:val="both"/>
    </w:pPr>
    <w:rPr>
      <w:rFonts w:ascii="Arial" w:hAnsi="Arial"/>
      <w:i/>
      <w:sz w:val="22"/>
      <w:lang w:val="cs-CZ"/>
    </w:rPr>
  </w:style>
  <w:style w:type="paragraph" w:customStyle="1" w:styleId="Odsekzoznamu1">
    <w:name w:val="Odsek zoznamu1"/>
    <w:basedOn w:val="Normlny"/>
    <w:rsid w:val="000E6B8B"/>
    <w:pPr>
      <w:suppressAutoHyphens w:val="0"/>
      <w:ind w:left="720"/>
    </w:pPr>
    <w:rPr>
      <w:rFonts w:eastAsia="Calibri"/>
      <w:sz w:val="24"/>
      <w:szCs w:val="24"/>
      <w:lang w:eastAsia="sk-SK"/>
    </w:rPr>
  </w:style>
  <w:style w:type="paragraph" w:customStyle="1" w:styleId="Style125">
    <w:name w:val="Style125"/>
    <w:basedOn w:val="Normlny"/>
    <w:rsid w:val="00426CF0"/>
    <w:pPr>
      <w:widowControl w:val="0"/>
      <w:suppressAutoHyphens w:val="0"/>
      <w:spacing w:line="230" w:lineRule="exact"/>
      <w:ind w:hanging="418"/>
    </w:pPr>
    <w:rPr>
      <w:rFonts w:ascii="Franklin Gothic Medium Cond" w:hAnsi="Franklin Gothic Medium Cond"/>
      <w:color w:val="000000"/>
      <w:sz w:val="24"/>
      <w:szCs w:val="24"/>
      <w:lang w:eastAsia="sk-SK"/>
    </w:rPr>
  </w:style>
  <w:style w:type="paragraph" w:customStyle="1" w:styleId="Aaoeeu">
    <w:name w:val="Aaoeeu"/>
    <w:uiPriority w:val="99"/>
    <w:rsid w:val="00953921"/>
    <w:pPr>
      <w:widowControl w:val="0"/>
    </w:pPr>
    <w:rPr>
      <w:rFonts w:ascii="Times New Roman" w:eastAsia="Times New Roman" w:hAnsi="Times New Roman"/>
      <w:lang w:val="en-US" w:eastAsia="cs-CZ"/>
    </w:rPr>
  </w:style>
  <w:style w:type="character" w:customStyle="1" w:styleId="FontStyle64">
    <w:name w:val="Font Style64"/>
    <w:basedOn w:val="Predvolenpsmoodseku"/>
    <w:uiPriority w:val="99"/>
    <w:rsid w:val="00953921"/>
    <w:rPr>
      <w:rFonts w:ascii="Arial" w:hAnsi="Arial" w:cs="Arial"/>
      <w:sz w:val="22"/>
      <w:szCs w:val="22"/>
    </w:rPr>
  </w:style>
  <w:style w:type="character" w:customStyle="1" w:styleId="FontStyle72">
    <w:name w:val="Font Style72"/>
    <w:basedOn w:val="Predvolenpsmoodseku"/>
    <w:uiPriority w:val="99"/>
    <w:rsid w:val="00953921"/>
    <w:rPr>
      <w:rFonts w:ascii="Arial" w:hAnsi="Arial" w:cs="Arial"/>
      <w:b/>
      <w:bCs/>
      <w:sz w:val="22"/>
      <w:szCs w:val="22"/>
    </w:rPr>
  </w:style>
  <w:style w:type="character" w:customStyle="1" w:styleId="Zhlavie2">
    <w:name w:val="Záhlavie #2_"/>
    <w:link w:val="Zhlavie20"/>
    <w:locked/>
    <w:rsid w:val="00690DB0"/>
    <w:rPr>
      <w:rFonts w:ascii="Arial" w:eastAsia="Arial" w:hAnsi="Arial" w:cs="Arial"/>
      <w:b/>
      <w:bCs/>
      <w:sz w:val="18"/>
      <w:szCs w:val="18"/>
      <w:shd w:val="clear" w:color="auto" w:fill="FFFFFF"/>
    </w:rPr>
  </w:style>
  <w:style w:type="paragraph" w:customStyle="1" w:styleId="Zhlavie20">
    <w:name w:val="Záhlavie #2"/>
    <w:basedOn w:val="Normlny"/>
    <w:link w:val="Zhlavie2"/>
    <w:rsid w:val="00690DB0"/>
    <w:pPr>
      <w:widowControl w:val="0"/>
      <w:shd w:val="clear" w:color="auto" w:fill="FFFFFF"/>
      <w:suppressAutoHyphens w:val="0"/>
      <w:spacing w:after="170"/>
      <w:outlineLvl w:val="1"/>
    </w:pPr>
    <w:rPr>
      <w:rFonts w:ascii="Arial" w:eastAsia="Arial" w:hAnsi="Arial" w:cs="Arial"/>
      <w:b/>
      <w:bCs/>
      <w:sz w:val="18"/>
      <w:szCs w:val="18"/>
      <w:lang w:eastAsia="sk-SK"/>
    </w:rPr>
  </w:style>
  <w:style w:type="paragraph" w:customStyle="1" w:styleId="Default">
    <w:name w:val="Default"/>
    <w:rsid w:val="00056D03"/>
    <w:pPr>
      <w:autoSpaceDE w:val="0"/>
      <w:autoSpaceDN w:val="0"/>
      <w:adjustRightInd w:val="0"/>
    </w:pPr>
    <w:rPr>
      <w:rFonts w:ascii="Arial" w:hAnsi="Arial" w:cs="Arial"/>
      <w:color w:val="000000"/>
      <w:sz w:val="24"/>
      <w:szCs w:val="24"/>
    </w:rPr>
  </w:style>
  <w:style w:type="paragraph" w:customStyle="1" w:styleId="TAB-CENT">
    <w:name w:val="TAB-CENT"/>
    <w:uiPriority w:val="99"/>
    <w:rsid w:val="00056D03"/>
    <w:pPr>
      <w:widowControl w:val="0"/>
      <w:tabs>
        <w:tab w:val="left" w:pos="720"/>
        <w:tab w:val="left" w:pos="1440"/>
        <w:tab w:val="left" w:pos="2160"/>
        <w:tab w:val="left" w:pos="288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60" w:line="220" w:lineRule="atLeast"/>
      <w:jc w:val="center"/>
    </w:pPr>
    <w:rPr>
      <w:rFonts w:ascii="ITC Bookman EE" w:eastAsia="Times New Roman" w:hAnsi="ITC Bookman EE" w:cs="ITC Bookman EE"/>
      <w:noProof/>
      <w:sz w:val="19"/>
      <w:szCs w:val="19"/>
    </w:rPr>
  </w:style>
  <w:style w:type="paragraph" w:customStyle="1" w:styleId="TAB-RIGHT">
    <w:name w:val="TAB-RIGHT"/>
    <w:uiPriority w:val="99"/>
    <w:rsid w:val="00056D03"/>
    <w:pPr>
      <w:widowControl w:val="0"/>
      <w:autoSpaceDE w:val="0"/>
      <w:autoSpaceDN w:val="0"/>
      <w:adjustRightInd w:val="0"/>
      <w:spacing w:before="60" w:line="220" w:lineRule="atLeast"/>
      <w:ind w:right="170"/>
      <w:jc w:val="right"/>
    </w:pPr>
    <w:rPr>
      <w:rFonts w:ascii="ITC Bookman EE" w:eastAsia="Times New Roman" w:hAnsi="ITC Bookman EE" w:cs="ITC Bookman EE"/>
      <w:noProof/>
      <w:sz w:val="19"/>
      <w:szCs w:val="19"/>
    </w:rPr>
  </w:style>
  <w:style w:type="paragraph" w:customStyle="1" w:styleId="TableText">
    <w:name w:val="Table Text"/>
    <w:uiPriority w:val="99"/>
    <w:rsid w:val="00056D03"/>
    <w:pPr>
      <w:widowControl w:val="0"/>
      <w:tabs>
        <w:tab w:val="left" w:pos="720"/>
        <w:tab w:val="left" w:pos="1440"/>
        <w:tab w:val="left" w:pos="2160"/>
        <w:tab w:val="left" w:pos="288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60" w:line="220" w:lineRule="atLeast"/>
      <w:ind w:left="56"/>
    </w:pPr>
    <w:rPr>
      <w:rFonts w:ascii="ITC Bookman EE" w:eastAsia="Times New Roman" w:hAnsi="ITC Bookman EE" w:cs="ITC Bookman EE"/>
      <w:noProof/>
      <w:sz w:val="19"/>
      <w:szCs w:val="19"/>
    </w:rPr>
  </w:style>
  <w:style w:type="paragraph" w:customStyle="1" w:styleId="mapplic-dir-item">
    <w:name w:val="mapplic-dir-item"/>
    <w:basedOn w:val="Normlny"/>
    <w:rsid w:val="00531333"/>
    <w:pPr>
      <w:suppressAutoHyphens w:val="0"/>
      <w:spacing w:before="100" w:beforeAutospacing="1" w:after="100" w:afterAutospacing="1"/>
    </w:pPr>
    <w:rPr>
      <w:sz w:val="24"/>
      <w:szCs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46421">
      <w:bodyDiv w:val="1"/>
      <w:marLeft w:val="0"/>
      <w:marRight w:val="0"/>
      <w:marTop w:val="0"/>
      <w:marBottom w:val="0"/>
      <w:divBdr>
        <w:top w:val="none" w:sz="0" w:space="0" w:color="auto"/>
        <w:left w:val="none" w:sz="0" w:space="0" w:color="auto"/>
        <w:bottom w:val="none" w:sz="0" w:space="0" w:color="auto"/>
        <w:right w:val="none" w:sz="0" w:space="0" w:color="auto"/>
      </w:divBdr>
    </w:div>
    <w:div w:id="12078523">
      <w:bodyDiv w:val="1"/>
      <w:marLeft w:val="0"/>
      <w:marRight w:val="0"/>
      <w:marTop w:val="0"/>
      <w:marBottom w:val="0"/>
      <w:divBdr>
        <w:top w:val="none" w:sz="0" w:space="0" w:color="auto"/>
        <w:left w:val="none" w:sz="0" w:space="0" w:color="auto"/>
        <w:bottom w:val="none" w:sz="0" w:space="0" w:color="auto"/>
        <w:right w:val="none" w:sz="0" w:space="0" w:color="auto"/>
      </w:divBdr>
    </w:div>
    <w:div w:id="16541208">
      <w:bodyDiv w:val="1"/>
      <w:marLeft w:val="0"/>
      <w:marRight w:val="0"/>
      <w:marTop w:val="0"/>
      <w:marBottom w:val="0"/>
      <w:divBdr>
        <w:top w:val="none" w:sz="0" w:space="0" w:color="auto"/>
        <w:left w:val="none" w:sz="0" w:space="0" w:color="auto"/>
        <w:bottom w:val="none" w:sz="0" w:space="0" w:color="auto"/>
        <w:right w:val="none" w:sz="0" w:space="0" w:color="auto"/>
      </w:divBdr>
    </w:div>
    <w:div w:id="26488074">
      <w:bodyDiv w:val="1"/>
      <w:marLeft w:val="0"/>
      <w:marRight w:val="0"/>
      <w:marTop w:val="0"/>
      <w:marBottom w:val="0"/>
      <w:divBdr>
        <w:top w:val="none" w:sz="0" w:space="0" w:color="auto"/>
        <w:left w:val="none" w:sz="0" w:space="0" w:color="auto"/>
        <w:bottom w:val="none" w:sz="0" w:space="0" w:color="auto"/>
        <w:right w:val="none" w:sz="0" w:space="0" w:color="auto"/>
      </w:divBdr>
    </w:div>
    <w:div w:id="35201783">
      <w:bodyDiv w:val="1"/>
      <w:marLeft w:val="0"/>
      <w:marRight w:val="0"/>
      <w:marTop w:val="0"/>
      <w:marBottom w:val="0"/>
      <w:divBdr>
        <w:top w:val="none" w:sz="0" w:space="0" w:color="auto"/>
        <w:left w:val="none" w:sz="0" w:space="0" w:color="auto"/>
        <w:bottom w:val="none" w:sz="0" w:space="0" w:color="auto"/>
        <w:right w:val="none" w:sz="0" w:space="0" w:color="auto"/>
      </w:divBdr>
    </w:div>
    <w:div w:id="55713705">
      <w:bodyDiv w:val="1"/>
      <w:marLeft w:val="0"/>
      <w:marRight w:val="0"/>
      <w:marTop w:val="0"/>
      <w:marBottom w:val="0"/>
      <w:divBdr>
        <w:top w:val="none" w:sz="0" w:space="0" w:color="auto"/>
        <w:left w:val="none" w:sz="0" w:space="0" w:color="auto"/>
        <w:bottom w:val="none" w:sz="0" w:space="0" w:color="auto"/>
        <w:right w:val="none" w:sz="0" w:space="0" w:color="auto"/>
      </w:divBdr>
    </w:div>
    <w:div w:id="70665206">
      <w:bodyDiv w:val="1"/>
      <w:marLeft w:val="0"/>
      <w:marRight w:val="0"/>
      <w:marTop w:val="0"/>
      <w:marBottom w:val="0"/>
      <w:divBdr>
        <w:top w:val="none" w:sz="0" w:space="0" w:color="auto"/>
        <w:left w:val="none" w:sz="0" w:space="0" w:color="auto"/>
        <w:bottom w:val="none" w:sz="0" w:space="0" w:color="auto"/>
        <w:right w:val="none" w:sz="0" w:space="0" w:color="auto"/>
      </w:divBdr>
    </w:div>
    <w:div w:id="86121859">
      <w:bodyDiv w:val="1"/>
      <w:marLeft w:val="0"/>
      <w:marRight w:val="0"/>
      <w:marTop w:val="0"/>
      <w:marBottom w:val="0"/>
      <w:divBdr>
        <w:top w:val="none" w:sz="0" w:space="0" w:color="auto"/>
        <w:left w:val="none" w:sz="0" w:space="0" w:color="auto"/>
        <w:bottom w:val="none" w:sz="0" w:space="0" w:color="auto"/>
        <w:right w:val="none" w:sz="0" w:space="0" w:color="auto"/>
      </w:divBdr>
    </w:div>
    <w:div w:id="103042398">
      <w:bodyDiv w:val="1"/>
      <w:marLeft w:val="0"/>
      <w:marRight w:val="0"/>
      <w:marTop w:val="0"/>
      <w:marBottom w:val="0"/>
      <w:divBdr>
        <w:top w:val="none" w:sz="0" w:space="0" w:color="auto"/>
        <w:left w:val="none" w:sz="0" w:space="0" w:color="auto"/>
        <w:bottom w:val="none" w:sz="0" w:space="0" w:color="auto"/>
        <w:right w:val="none" w:sz="0" w:space="0" w:color="auto"/>
      </w:divBdr>
    </w:div>
    <w:div w:id="111749068">
      <w:bodyDiv w:val="1"/>
      <w:marLeft w:val="0"/>
      <w:marRight w:val="0"/>
      <w:marTop w:val="0"/>
      <w:marBottom w:val="0"/>
      <w:divBdr>
        <w:top w:val="none" w:sz="0" w:space="0" w:color="auto"/>
        <w:left w:val="none" w:sz="0" w:space="0" w:color="auto"/>
        <w:bottom w:val="none" w:sz="0" w:space="0" w:color="auto"/>
        <w:right w:val="none" w:sz="0" w:space="0" w:color="auto"/>
      </w:divBdr>
    </w:div>
    <w:div w:id="124197698">
      <w:bodyDiv w:val="1"/>
      <w:marLeft w:val="0"/>
      <w:marRight w:val="0"/>
      <w:marTop w:val="0"/>
      <w:marBottom w:val="0"/>
      <w:divBdr>
        <w:top w:val="none" w:sz="0" w:space="0" w:color="auto"/>
        <w:left w:val="none" w:sz="0" w:space="0" w:color="auto"/>
        <w:bottom w:val="none" w:sz="0" w:space="0" w:color="auto"/>
        <w:right w:val="none" w:sz="0" w:space="0" w:color="auto"/>
      </w:divBdr>
    </w:div>
    <w:div w:id="156386489">
      <w:bodyDiv w:val="1"/>
      <w:marLeft w:val="0"/>
      <w:marRight w:val="0"/>
      <w:marTop w:val="0"/>
      <w:marBottom w:val="0"/>
      <w:divBdr>
        <w:top w:val="none" w:sz="0" w:space="0" w:color="auto"/>
        <w:left w:val="none" w:sz="0" w:space="0" w:color="auto"/>
        <w:bottom w:val="none" w:sz="0" w:space="0" w:color="auto"/>
        <w:right w:val="none" w:sz="0" w:space="0" w:color="auto"/>
      </w:divBdr>
    </w:div>
    <w:div w:id="168254078">
      <w:bodyDiv w:val="1"/>
      <w:marLeft w:val="0"/>
      <w:marRight w:val="0"/>
      <w:marTop w:val="0"/>
      <w:marBottom w:val="0"/>
      <w:divBdr>
        <w:top w:val="none" w:sz="0" w:space="0" w:color="auto"/>
        <w:left w:val="none" w:sz="0" w:space="0" w:color="auto"/>
        <w:bottom w:val="none" w:sz="0" w:space="0" w:color="auto"/>
        <w:right w:val="none" w:sz="0" w:space="0" w:color="auto"/>
      </w:divBdr>
    </w:div>
    <w:div w:id="174074156">
      <w:bodyDiv w:val="1"/>
      <w:marLeft w:val="0"/>
      <w:marRight w:val="0"/>
      <w:marTop w:val="0"/>
      <w:marBottom w:val="0"/>
      <w:divBdr>
        <w:top w:val="none" w:sz="0" w:space="0" w:color="auto"/>
        <w:left w:val="none" w:sz="0" w:space="0" w:color="auto"/>
        <w:bottom w:val="none" w:sz="0" w:space="0" w:color="auto"/>
        <w:right w:val="none" w:sz="0" w:space="0" w:color="auto"/>
      </w:divBdr>
    </w:div>
    <w:div w:id="185215319">
      <w:bodyDiv w:val="1"/>
      <w:marLeft w:val="0"/>
      <w:marRight w:val="0"/>
      <w:marTop w:val="0"/>
      <w:marBottom w:val="0"/>
      <w:divBdr>
        <w:top w:val="none" w:sz="0" w:space="0" w:color="auto"/>
        <w:left w:val="none" w:sz="0" w:space="0" w:color="auto"/>
        <w:bottom w:val="none" w:sz="0" w:space="0" w:color="auto"/>
        <w:right w:val="none" w:sz="0" w:space="0" w:color="auto"/>
      </w:divBdr>
    </w:div>
    <w:div w:id="192621730">
      <w:bodyDiv w:val="1"/>
      <w:marLeft w:val="0"/>
      <w:marRight w:val="0"/>
      <w:marTop w:val="0"/>
      <w:marBottom w:val="0"/>
      <w:divBdr>
        <w:top w:val="none" w:sz="0" w:space="0" w:color="auto"/>
        <w:left w:val="none" w:sz="0" w:space="0" w:color="auto"/>
        <w:bottom w:val="none" w:sz="0" w:space="0" w:color="auto"/>
        <w:right w:val="none" w:sz="0" w:space="0" w:color="auto"/>
      </w:divBdr>
    </w:div>
    <w:div w:id="196620847">
      <w:bodyDiv w:val="1"/>
      <w:marLeft w:val="0"/>
      <w:marRight w:val="0"/>
      <w:marTop w:val="0"/>
      <w:marBottom w:val="0"/>
      <w:divBdr>
        <w:top w:val="none" w:sz="0" w:space="0" w:color="auto"/>
        <w:left w:val="none" w:sz="0" w:space="0" w:color="auto"/>
        <w:bottom w:val="none" w:sz="0" w:space="0" w:color="auto"/>
        <w:right w:val="none" w:sz="0" w:space="0" w:color="auto"/>
      </w:divBdr>
    </w:div>
    <w:div w:id="204681364">
      <w:bodyDiv w:val="1"/>
      <w:marLeft w:val="0"/>
      <w:marRight w:val="0"/>
      <w:marTop w:val="0"/>
      <w:marBottom w:val="0"/>
      <w:divBdr>
        <w:top w:val="none" w:sz="0" w:space="0" w:color="auto"/>
        <w:left w:val="none" w:sz="0" w:space="0" w:color="auto"/>
        <w:bottom w:val="none" w:sz="0" w:space="0" w:color="auto"/>
        <w:right w:val="none" w:sz="0" w:space="0" w:color="auto"/>
      </w:divBdr>
    </w:div>
    <w:div w:id="216204495">
      <w:bodyDiv w:val="1"/>
      <w:marLeft w:val="0"/>
      <w:marRight w:val="0"/>
      <w:marTop w:val="0"/>
      <w:marBottom w:val="0"/>
      <w:divBdr>
        <w:top w:val="none" w:sz="0" w:space="0" w:color="auto"/>
        <w:left w:val="none" w:sz="0" w:space="0" w:color="auto"/>
        <w:bottom w:val="none" w:sz="0" w:space="0" w:color="auto"/>
        <w:right w:val="none" w:sz="0" w:space="0" w:color="auto"/>
      </w:divBdr>
    </w:div>
    <w:div w:id="219676866">
      <w:bodyDiv w:val="1"/>
      <w:marLeft w:val="0"/>
      <w:marRight w:val="0"/>
      <w:marTop w:val="0"/>
      <w:marBottom w:val="0"/>
      <w:divBdr>
        <w:top w:val="none" w:sz="0" w:space="0" w:color="auto"/>
        <w:left w:val="none" w:sz="0" w:space="0" w:color="auto"/>
        <w:bottom w:val="none" w:sz="0" w:space="0" w:color="auto"/>
        <w:right w:val="none" w:sz="0" w:space="0" w:color="auto"/>
      </w:divBdr>
    </w:div>
    <w:div w:id="236867047">
      <w:bodyDiv w:val="1"/>
      <w:marLeft w:val="0"/>
      <w:marRight w:val="0"/>
      <w:marTop w:val="0"/>
      <w:marBottom w:val="0"/>
      <w:divBdr>
        <w:top w:val="none" w:sz="0" w:space="0" w:color="auto"/>
        <w:left w:val="none" w:sz="0" w:space="0" w:color="auto"/>
        <w:bottom w:val="none" w:sz="0" w:space="0" w:color="auto"/>
        <w:right w:val="none" w:sz="0" w:space="0" w:color="auto"/>
      </w:divBdr>
    </w:div>
    <w:div w:id="241456156">
      <w:bodyDiv w:val="1"/>
      <w:marLeft w:val="0"/>
      <w:marRight w:val="0"/>
      <w:marTop w:val="0"/>
      <w:marBottom w:val="0"/>
      <w:divBdr>
        <w:top w:val="none" w:sz="0" w:space="0" w:color="auto"/>
        <w:left w:val="none" w:sz="0" w:space="0" w:color="auto"/>
        <w:bottom w:val="none" w:sz="0" w:space="0" w:color="auto"/>
        <w:right w:val="none" w:sz="0" w:space="0" w:color="auto"/>
      </w:divBdr>
    </w:div>
    <w:div w:id="242835391">
      <w:bodyDiv w:val="1"/>
      <w:marLeft w:val="0"/>
      <w:marRight w:val="0"/>
      <w:marTop w:val="0"/>
      <w:marBottom w:val="0"/>
      <w:divBdr>
        <w:top w:val="none" w:sz="0" w:space="0" w:color="auto"/>
        <w:left w:val="none" w:sz="0" w:space="0" w:color="auto"/>
        <w:bottom w:val="none" w:sz="0" w:space="0" w:color="auto"/>
        <w:right w:val="none" w:sz="0" w:space="0" w:color="auto"/>
      </w:divBdr>
    </w:div>
    <w:div w:id="256910899">
      <w:bodyDiv w:val="1"/>
      <w:marLeft w:val="0"/>
      <w:marRight w:val="0"/>
      <w:marTop w:val="0"/>
      <w:marBottom w:val="0"/>
      <w:divBdr>
        <w:top w:val="none" w:sz="0" w:space="0" w:color="auto"/>
        <w:left w:val="none" w:sz="0" w:space="0" w:color="auto"/>
        <w:bottom w:val="none" w:sz="0" w:space="0" w:color="auto"/>
        <w:right w:val="none" w:sz="0" w:space="0" w:color="auto"/>
      </w:divBdr>
    </w:div>
    <w:div w:id="277487673">
      <w:bodyDiv w:val="1"/>
      <w:marLeft w:val="0"/>
      <w:marRight w:val="0"/>
      <w:marTop w:val="0"/>
      <w:marBottom w:val="0"/>
      <w:divBdr>
        <w:top w:val="none" w:sz="0" w:space="0" w:color="auto"/>
        <w:left w:val="none" w:sz="0" w:space="0" w:color="auto"/>
        <w:bottom w:val="none" w:sz="0" w:space="0" w:color="auto"/>
        <w:right w:val="none" w:sz="0" w:space="0" w:color="auto"/>
      </w:divBdr>
    </w:div>
    <w:div w:id="292103190">
      <w:bodyDiv w:val="1"/>
      <w:marLeft w:val="0"/>
      <w:marRight w:val="0"/>
      <w:marTop w:val="0"/>
      <w:marBottom w:val="0"/>
      <w:divBdr>
        <w:top w:val="none" w:sz="0" w:space="0" w:color="auto"/>
        <w:left w:val="none" w:sz="0" w:space="0" w:color="auto"/>
        <w:bottom w:val="none" w:sz="0" w:space="0" w:color="auto"/>
        <w:right w:val="none" w:sz="0" w:space="0" w:color="auto"/>
      </w:divBdr>
    </w:div>
    <w:div w:id="307904793">
      <w:bodyDiv w:val="1"/>
      <w:marLeft w:val="0"/>
      <w:marRight w:val="0"/>
      <w:marTop w:val="0"/>
      <w:marBottom w:val="0"/>
      <w:divBdr>
        <w:top w:val="none" w:sz="0" w:space="0" w:color="auto"/>
        <w:left w:val="none" w:sz="0" w:space="0" w:color="auto"/>
        <w:bottom w:val="none" w:sz="0" w:space="0" w:color="auto"/>
        <w:right w:val="none" w:sz="0" w:space="0" w:color="auto"/>
      </w:divBdr>
    </w:div>
    <w:div w:id="310717068">
      <w:bodyDiv w:val="1"/>
      <w:marLeft w:val="0"/>
      <w:marRight w:val="0"/>
      <w:marTop w:val="0"/>
      <w:marBottom w:val="0"/>
      <w:divBdr>
        <w:top w:val="none" w:sz="0" w:space="0" w:color="auto"/>
        <w:left w:val="none" w:sz="0" w:space="0" w:color="auto"/>
        <w:bottom w:val="none" w:sz="0" w:space="0" w:color="auto"/>
        <w:right w:val="none" w:sz="0" w:space="0" w:color="auto"/>
      </w:divBdr>
    </w:div>
    <w:div w:id="315573284">
      <w:bodyDiv w:val="1"/>
      <w:marLeft w:val="0"/>
      <w:marRight w:val="0"/>
      <w:marTop w:val="0"/>
      <w:marBottom w:val="0"/>
      <w:divBdr>
        <w:top w:val="none" w:sz="0" w:space="0" w:color="auto"/>
        <w:left w:val="none" w:sz="0" w:space="0" w:color="auto"/>
        <w:bottom w:val="none" w:sz="0" w:space="0" w:color="auto"/>
        <w:right w:val="none" w:sz="0" w:space="0" w:color="auto"/>
      </w:divBdr>
    </w:div>
    <w:div w:id="336808509">
      <w:bodyDiv w:val="1"/>
      <w:marLeft w:val="0"/>
      <w:marRight w:val="0"/>
      <w:marTop w:val="0"/>
      <w:marBottom w:val="0"/>
      <w:divBdr>
        <w:top w:val="none" w:sz="0" w:space="0" w:color="auto"/>
        <w:left w:val="none" w:sz="0" w:space="0" w:color="auto"/>
        <w:bottom w:val="none" w:sz="0" w:space="0" w:color="auto"/>
        <w:right w:val="none" w:sz="0" w:space="0" w:color="auto"/>
      </w:divBdr>
    </w:div>
    <w:div w:id="338194409">
      <w:bodyDiv w:val="1"/>
      <w:marLeft w:val="0"/>
      <w:marRight w:val="0"/>
      <w:marTop w:val="0"/>
      <w:marBottom w:val="0"/>
      <w:divBdr>
        <w:top w:val="none" w:sz="0" w:space="0" w:color="auto"/>
        <w:left w:val="none" w:sz="0" w:space="0" w:color="auto"/>
        <w:bottom w:val="none" w:sz="0" w:space="0" w:color="auto"/>
        <w:right w:val="none" w:sz="0" w:space="0" w:color="auto"/>
      </w:divBdr>
    </w:div>
    <w:div w:id="342511074">
      <w:bodyDiv w:val="1"/>
      <w:marLeft w:val="0"/>
      <w:marRight w:val="0"/>
      <w:marTop w:val="0"/>
      <w:marBottom w:val="0"/>
      <w:divBdr>
        <w:top w:val="none" w:sz="0" w:space="0" w:color="auto"/>
        <w:left w:val="none" w:sz="0" w:space="0" w:color="auto"/>
        <w:bottom w:val="none" w:sz="0" w:space="0" w:color="auto"/>
        <w:right w:val="none" w:sz="0" w:space="0" w:color="auto"/>
      </w:divBdr>
    </w:div>
    <w:div w:id="352802302">
      <w:bodyDiv w:val="1"/>
      <w:marLeft w:val="0"/>
      <w:marRight w:val="0"/>
      <w:marTop w:val="0"/>
      <w:marBottom w:val="0"/>
      <w:divBdr>
        <w:top w:val="none" w:sz="0" w:space="0" w:color="auto"/>
        <w:left w:val="none" w:sz="0" w:space="0" w:color="auto"/>
        <w:bottom w:val="none" w:sz="0" w:space="0" w:color="auto"/>
        <w:right w:val="none" w:sz="0" w:space="0" w:color="auto"/>
      </w:divBdr>
    </w:div>
    <w:div w:id="370227233">
      <w:bodyDiv w:val="1"/>
      <w:marLeft w:val="0"/>
      <w:marRight w:val="0"/>
      <w:marTop w:val="0"/>
      <w:marBottom w:val="0"/>
      <w:divBdr>
        <w:top w:val="none" w:sz="0" w:space="0" w:color="auto"/>
        <w:left w:val="none" w:sz="0" w:space="0" w:color="auto"/>
        <w:bottom w:val="none" w:sz="0" w:space="0" w:color="auto"/>
        <w:right w:val="none" w:sz="0" w:space="0" w:color="auto"/>
      </w:divBdr>
    </w:div>
    <w:div w:id="380636257">
      <w:bodyDiv w:val="1"/>
      <w:marLeft w:val="0"/>
      <w:marRight w:val="0"/>
      <w:marTop w:val="0"/>
      <w:marBottom w:val="0"/>
      <w:divBdr>
        <w:top w:val="none" w:sz="0" w:space="0" w:color="auto"/>
        <w:left w:val="none" w:sz="0" w:space="0" w:color="auto"/>
        <w:bottom w:val="none" w:sz="0" w:space="0" w:color="auto"/>
        <w:right w:val="none" w:sz="0" w:space="0" w:color="auto"/>
      </w:divBdr>
    </w:div>
    <w:div w:id="381439408">
      <w:bodyDiv w:val="1"/>
      <w:marLeft w:val="0"/>
      <w:marRight w:val="0"/>
      <w:marTop w:val="0"/>
      <w:marBottom w:val="0"/>
      <w:divBdr>
        <w:top w:val="none" w:sz="0" w:space="0" w:color="auto"/>
        <w:left w:val="none" w:sz="0" w:space="0" w:color="auto"/>
        <w:bottom w:val="none" w:sz="0" w:space="0" w:color="auto"/>
        <w:right w:val="none" w:sz="0" w:space="0" w:color="auto"/>
      </w:divBdr>
    </w:div>
    <w:div w:id="381901229">
      <w:bodyDiv w:val="1"/>
      <w:marLeft w:val="0"/>
      <w:marRight w:val="0"/>
      <w:marTop w:val="0"/>
      <w:marBottom w:val="0"/>
      <w:divBdr>
        <w:top w:val="none" w:sz="0" w:space="0" w:color="auto"/>
        <w:left w:val="none" w:sz="0" w:space="0" w:color="auto"/>
        <w:bottom w:val="none" w:sz="0" w:space="0" w:color="auto"/>
        <w:right w:val="none" w:sz="0" w:space="0" w:color="auto"/>
      </w:divBdr>
    </w:div>
    <w:div w:id="395519368">
      <w:bodyDiv w:val="1"/>
      <w:marLeft w:val="0"/>
      <w:marRight w:val="0"/>
      <w:marTop w:val="0"/>
      <w:marBottom w:val="0"/>
      <w:divBdr>
        <w:top w:val="none" w:sz="0" w:space="0" w:color="auto"/>
        <w:left w:val="none" w:sz="0" w:space="0" w:color="auto"/>
        <w:bottom w:val="none" w:sz="0" w:space="0" w:color="auto"/>
        <w:right w:val="none" w:sz="0" w:space="0" w:color="auto"/>
      </w:divBdr>
    </w:div>
    <w:div w:id="407120552">
      <w:bodyDiv w:val="1"/>
      <w:marLeft w:val="0"/>
      <w:marRight w:val="0"/>
      <w:marTop w:val="0"/>
      <w:marBottom w:val="0"/>
      <w:divBdr>
        <w:top w:val="none" w:sz="0" w:space="0" w:color="auto"/>
        <w:left w:val="none" w:sz="0" w:space="0" w:color="auto"/>
        <w:bottom w:val="none" w:sz="0" w:space="0" w:color="auto"/>
        <w:right w:val="none" w:sz="0" w:space="0" w:color="auto"/>
      </w:divBdr>
    </w:div>
    <w:div w:id="419329536">
      <w:bodyDiv w:val="1"/>
      <w:marLeft w:val="0"/>
      <w:marRight w:val="0"/>
      <w:marTop w:val="0"/>
      <w:marBottom w:val="0"/>
      <w:divBdr>
        <w:top w:val="none" w:sz="0" w:space="0" w:color="auto"/>
        <w:left w:val="none" w:sz="0" w:space="0" w:color="auto"/>
        <w:bottom w:val="none" w:sz="0" w:space="0" w:color="auto"/>
        <w:right w:val="none" w:sz="0" w:space="0" w:color="auto"/>
      </w:divBdr>
    </w:div>
    <w:div w:id="430318087">
      <w:bodyDiv w:val="1"/>
      <w:marLeft w:val="0"/>
      <w:marRight w:val="0"/>
      <w:marTop w:val="0"/>
      <w:marBottom w:val="0"/>
      <w:divBdr>
        <w:top w:val="none" w:sz="0" w:space="0" w:color="auto"/>
        <w:left w:val="none" w:sz="0" w:space="0" w:color="auto"/>
        <w:bottom w:val="none" w:sz="0" w:space="0" w:color="auto"/>
        <w:right w:val="none" w:sz="0" w:space="0" w:color="auto"/>
      </w:divBdr>
    </w:div>
    <w:div w:id="438448806">
      <w:bodyDiv w:val="1"/>
      <w:marLeft w:val="0"/>
      <w:marRight w:val="0"/>
      <w:marTop w:val="0"/>
      <w:marBottom w:val="0"/>
      <w:divBdr>
        <w:top w:val="none" w:sz="0" w:space="0" w:color="auto"/>
        <w:left w:val="none" w:sz="0" w:space="0" w:color="auto"/>
        <w:bottom w:val="none" w:sz="0" w:space="0" w:color="auto"/>
        <w:right w:val="none" w:sz="0" w:space="0" w:color="auto"/>
      </w:divBdr>
    </w:div>
    <w:div w:id="460538562">
      <w:bodyDiv w:val="1"/>
      <w:marLeft w:val="0"/>
      <w:marRight w:val="0"/>
      <w:marTop w:val="0"/>
      <w:marBottom w:val="0"/>
      <w:divBdr>
        <w:top w:val="none" w:sz="0" w:space="0" w:color="auto"/>
        <w:left w:val="none" w:sz="0" w:space="0" w:color="auto"/>
        <w:bottom w:val="none" w:sz="0" w:space="0" w:color="auto"/>
        <w:right w:val="none" w:sz="0" w:space="0" w:color="auto"/>
      </w:divBdr>
    </w:div>
    <w:div w:id="465659544">
      <w:bodyDiv w:val="1"/>
      <w:marLeft w:val="0"/>
      <w:marRight w:val="0"/>
      <w:marTop w:val="0"/>
      <w:marBottom w:val="0"/>
      <w:divBdr>
        <w:top w:val="none" w:sz="0" w:space="0" w:color="auto"/>
        <w:left w:val="none" w:sz="0" w:space="0" w:color="auto"/>
        <w:bottom w:val="none" w:sz="0" w:space="0" w:color="auto"/>
        <w:right w:val="none" w:sz="0" w:space="0" w:color="auto"/>
      </w:divBdr>
    </w:div>
    <w:div w:id="473257063">
      <w:bodyDiv w:val="1"/>
      <w:marLeft w:val="0"/>
      <w:marRight w:val="0"/>
      <w:marTop w:val="0"/>
      <w:marBottom w:val="0"/>
      <w:divBdr>
        <w:top w:val="none" w:sz="0" w:space="0" w:color="auto"/>
        <w:left w:val="none" w:sz="0" w:space="0" w:color="auto"/>
        <w:bottom w:val="none" w:sz="0" w:space="0" w:color="auto"/>
        <w:right w:val="none" w:sz="0" w:space="0" w:color="auto"/>
      </w:divBdr>
    </w:div>
    <w:div w:id="495658071">
      <w:bodyDiv w:val="1"/>
      <w:marLeft w:val="0"/>
      <w:marRight w:val="0"/>
      <w:marTop w:val="0"/>
      <w:marBottom w:val="0"/>
      <w:divBdr>
        <w:top w:val="none" w:sz="0" w:space="0" w:color="auto"/>
        <w:left w:val="none" w:sz="0" w:space="0" w:color="auto"/>
        <w:bottom w:val="none" w:sz="0" w:space="0" w:color="auto"/>
        <w:right w:val="none" w:sz="0" w:space="0" w:color="auto"/>
      </w:divBdr>
    </w:div>
    <w:div w:id="519969477">
      <w:bodyDiv w:val="1"/>
      <w:marLeft w:val="0"/>
      <w:marRight w:val="0"/>
      <w:marTop w:val="0"/>
      <w:marBottom w:val="0"/>
      <w:divBdr>
        <w:top w:val="none" w:sz="0" w:space="0" w:color="auto"/>
        <w:left w:val="none" w:sz="0" w:space="0" w:color="auto"/>
        <w:bottom w:val="none" w:sz="0" w:space="0" w:color="auto"/>
        <w:right w:val="none" w:sz="0" w:space="0" w:color="auto"/>
      </w:divBdr>
    </w:div>
    <w:div w:id="528490866">
      <w:bodyDiv w:val="1"/>
      <w:marLeft w:val="0"/>
      <w:marRight w:val="0"/>
      <w:marTop w:val="0"/>
      <w:marBottom w:val="0"/>
      <w:divBdr>
        <w:top w:val="none" w:sz="0" w:space="0" w:color="auto"/>
        <w:left w:val="none" w:sz="0" w:space="0" w:color="auto"/>
        <w:bottom w:val="none" w:sz="0" w:space="0" w:color="auto"/>
        <w:right w:val="none" w:sz="0" w:space="0" w:color="auto"/>
      </w:divBdr>
      <w:divsChild>
        <w:div w:id="1235894437">
          <w:marLeft w:val="0"/>
          <w:marRight w:val="0"/>
          <w:marTop w:val="0"/>
          <w:marBottom w:val="0"/>
          <w:divBdr>
            <w:top w:val="none" w:sz="0" w:space="0" w:color="auto"/>
            <w:left w:val="none" w:sz="0" w:space="0" w:color="auto"/>
            <w:bottom w:val="none" w:sz="0" w:space="0" w:color="auto"/>
            <w:right w:val="none" w:sz="0" w:space="0" w:color="auto"/>
          </w:divBdr>
          <w:divsChild>
            <w:div w:id="1646886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056969">
      <w:bodyDiv w:val="1"/>
      <w:marLeft w:val="0"/>
      <w:marRight w:val="0"/>
      <w:marTop w:val="0"/>
      <w:marBottom w:val="0"/>
      <w:divBdr>
        <w:top w:val="none" w:sz="0" w:space="0" w:color="auto"/>
        <w:left w:val="none" w:sz="0" w:space="0" w:color="auto"/>
        <w:bottom w:val="none" w:sz="0" w:space="0" w:color="auto"/>
        <w:right w:val="none" w:sz="0" w:space="0" w:color="auto"/>
      </w:divBdr>
    </w:div>
    <w:div w:id="542329374">
      <w:bodyDiv w:val="1"/>
      <w:marLeft w:val="0"/>
      <w:marRight w:val="0"/>
      <w:marTop w:val="0"/>
      <w:marBottom w:val="0"/>
      <w:divBdr>
        <w:top w:val="none" w:sz="0" w:space="0" w:color="auto"/>
        <w:left w:val="none" w:sz="0" w:space="0" w:color="auto"/>
        <w:bottom w:val="none" w:sz="0" w:space="0" w:color="auto"/>
        <w:right w:val="none" w:sz="0" w:space="0" w:color="auto"/>
      </w:divBdr>
    </w:div>
    <w:div w:id="545991748">
      <w:bodyDiv w:val="1"/>
      <w:marLeft w:val="0"/>
      <w:marRight w:val="0"/>
      <w:marTop w:val="0"/>
      <w:marBottom w:val="0"/>
      <w:divBdr>
        <w:top w:val="none" w:sz="0" w:space="0" w:color="auto"/>
        <w:left w:val="none" w:sz="0" w:space="0" w:color="auto"/>
        <w:bottom w:val="none" w:sz="0" w:space="0" w:color="auto"/>
        <w:right w:val="none" w:sz="0" w:space="0" w:color="auto"/>
      </w:divBdr>
    </w:div>
    <w:div w:id="556430145">
      <w:bodyDiv w:val="1"/>
      <w:marLeft w:val="0"/>
      <w:marRight w:val="0"/>
      <w:marTop w:val="0"/>
      <w:marBottom w:val="0"/>
      <w:divBdr>
        <w:top w:val="none" w:sz="0" w:space="0" w:color="auto"/>
        <w:left w:val="none" w:sz="0" w:space="0" w:color="auto"/>
        <w:bottom w:val="none" w:sz="0" w:space="0" w:color="auto"/>
        <w:right w:val="none" w:sz="0" w:space="0" w:color="auto"/>
      </w:divBdr>
    </w:div>
    <w:div w:id="562175911">
      <w:bodyDiv w:val="1"/>
      <w:marLeft w:val="0"/>
      <w:marRight w:val="0"/>
      <w:marTop w:val="0"/>
      <w:marBottom w:val="0"/>
      <w:divBdr>
        <w:top w:val="none" w:sz="0" w:space="0" w:color="auto"/>
        <w:left w:val="none" w:sz="0" w:space="0" w:color="auto"/>
        <w:bottom w:val="none" w:sz="0" w:space="0" w:color="auto"/>
        <w:right w:val="none" w:sz="0" w:space="0" w:color="auto"/>
      </w:divBdr>
    </w:div>
    <w:div w:id="562176205">
      <w:bodyDiv w:val="1"/>
      <w:marLeft w:val="0"/>
      <w:marRight w:val="0"/>
      <w:marTop w:val="0"/>
      <w:marBottom w:val="0"/>
      <w:divBdr>
        <w:top w:val="none" w:sz="0" w:space="0" w:color="auto"/>
        <w:left w:val="none" w:sz="0" w:space="0" w:color="auto"/>
        <w:bottom w:val="none" w:sz="0" w:space="0" w:color="auto"/>
        <w:right w:val="none" w:sz="0" w:space="0" w:color="auto"/>
      </w:divBdr>
    </w:div>
    <w:div w:id="573392068">
      <w:bodyDiv w:val="1"/>
      <w:marLeft w:val="0"/>
      <w:marRight w:val="0"/>
      <w:marTop w:val="0"/>
      <w:marBottom w:val="0"/>
      <w:divBdr>
        <w:top w:val="none" w:sz="0" w:space="0" w:color="auto"/>
        <w:left w:val="none" w:sz="0" w:space="0" w:color="auto"/>
        <w:bottom w:val="none" w:sz="0" w:space="0" w:color="auto"/>
        <w:right w:val="none" w:sz="0" w:space="0" w:color="auto"/>
      </w:divBdr>
    </w:div>
    <w:div w:id="589460809">
      <w:bodyDiv w:val="1"/>
      <w:marLeft w:val="0"/>
      <w:marRight w:val="0"/>
      <w:marTop w:val="0"/>
      <w:marBottom w:val="0"/>
      <w:divBdr>
        <w:top w:val="none" w:sz="0" w:space="0" w:color="auto"/>
        <w:left w:val="none" w:sz="0" w:space="0" w:color="auto"/>
        <w:bottom w:val="none" w:sz="0" w:space="0" w:color="auto"/>
        <w:right w:val="none" w:sz="0" w:space="0" w:color="auto"/>
      </w:divBdr>
    </w:div>
    <w:div w:id="591278939">
      <w:bodyDiv w:val="1"/>
      <w:marLeft w:val="0"/>
      <w:marRight w:val="0"/>
      <w:marTop w:val="0"/>
      <w:marBottom w:val="0"/>
      <w:divBdr>
        <w:top w:val="none" w:sz="0" w:space="0" w:color="auto"/>
        <w:left w:val="none" w:sz="0" w:space="0" w:color="auto"/>
        <w:bottom w:val="none" w:sz="0" w:space="0" w:color="auto"/>
        <w:right w:val="none" w:sz="0" w:space="0" w:color="auto"/>
      </w:divBdr>
    </w:div>
    <w:div w:id="617371724">
      <w:bodyDiv w:val="1"/>
      <w:marLeft w:val="0"/>
      <w:marRight w:val="0"/>
      <w:marTop w:val="0"/>
      <w:marBottom w:val="0"/>
      <w:divBdr>
        <w:top w:val="none" w:sz="0" w:space="0" w:color="auto"/>
        <w:left w:val="none" w:sz="0" w:space="0" w:color="auto"/>
        <w:bottom w:val="none" w:sz="0" w:space="0" w:color="auto"/>
        <w:right w:val="none" w:sz="0" w:space="0" w:color="auto"/>
      </w:divBdr>
    </w:div>
    <w:div w:id="620117052">
      <w:bodyDiv w:val="1"/>
      <w:marLeft w:val="0"/>
      <w:marRight w:val="0"/>
      <w:marTop w:val="0"/>
      <w:marBottom w:val="0"/>
      <w:divBdr>
        <w:top w:val="none" w:sz="0" w:space="0" w:color="auto"/>
        <w:left w:val="none" w:sz="0" w:space="0" w:color="auto"/>
        <w:bottom w:val="none" w:sz="0" w:space="0" w:color="auto"/>
        <w:right w:val="none" w:sz="0" w:space="0" w:color="auto"/>
      </w:divBdr>
    </w:div>
    <w:div w:id="623771710">
      <w:bodyDiv w:val="1"/>
      <w:marLeft w:val="0"/>
      <w:marRight w:val="0"/>
      <w:marTop w:val="0"/>
      <w:marBottom w:val="0"/>
      <w:divBdr>
        <w:top w:val="none" w:sz="0" w:space="0" w:color="auto"/>
        <w:left w:val="none" w:sz="0" w:space="0" w:color="auto"/>
        <w:bottom w:val="none" w:sz="0" w:space="0" w:color="auto"/>
        <w:right w:val="none" w:sz="0" w:space="0" w:color="auto"/>
      </w:divBdr>
    </w:div>
    <w:div w:id="625624376">
      <w:bodyDiv w:val="1"/>
      <w:marLeft w:val="0"/>
      <w:marRight w:val="0"/>
      <w:marTop w:val="0"/>
      <w:marBottom w:val="0"/>
      <w:divBdr>
        <w:top w:val="none" w:sz="0" w:space="0" w:color="auto"/>
        <w:left w:val="none" w:sz="0" w:space="0" w:color="auto"/>
        <w:bottom w:val="none" w:sz="0" w:space="0" w:color="auto"/>
        <w:right w:val="none" w:sz="0" w:space="0" w:color="auto"/>
      </w:divBdr>
    </w:div>
    <w:div w:id="628782815">
      <w:bodyDiv w:val="1"/>
      <w:marLeft w:val="0"/>
      <w:marRight w:val="0"/>
      <w:marTop w:val="0"/>
      <w:marBottom w:val="0"/>
      <w:divBdr>
        <w:top w:val="none" w:sz="0" w:space="0" w:color="auto"/>
        <w:left w:val="none" w:sz="0" w:space="0" w:color="auto"/>
        <w:bottom w:val="none" w:sz="0" w:space="0" w:color="auto"/>
        <w:right w:val="none" w:sz="0" w:space="0" w:color="auto"/>
      </w:divBdr>
    </w:div>
    <w:div w:id="649747030">
      <w:bodyDiv w:val="1"/>
      <w:marLeft w:val="0"/>
      <w:marRight w:val="0"/>
      <w:marTop w:val="0"/>
      <w:marBottom w:val="0"/>
      <w:divBdr>
        <w:top w:val="none" w:sz="0" w:space="0" w:color="auto"/>
        <w:left w:val="none" w:sz="0" w:space="0" w:color="auto"/>
        <w:bottom w:val="none" w:sz="0" w:space="0" w:color="auto"/>
        <w:right w:val="none" w:sz="0" w:space="0" w:color="auto"/>
      </w:divBdr>
    </w:div>
    <w:div w:id="656346068">
      <w:bodyDiv w:val="1"/>
      <w:marLeft w:val="0"/>
      <w:marRight w:val="0"/>
      <w:marTop w:val="0"/>
      <w:marBottom w:val="0"/>
      <w:divBdr>
        <w:top w:val="none" w:sz="0" w:space="0" w:color="auto"/>
        <w:left w:val="none" w:sz="0" w:space="0" w:color="auto"/>
        <w:bottom w:val="none" w:sz="0" w:space="0" w:color="auto"/>
        <w:right w:val="none" w:sz="0" w:space="0" w:color="auto"/>
      </w:divBdr>
    </w:div>
    <w:div w:id="711852568">
      <w:bodyDiv w:val="1"/>
      <w:marLeft w:val="0"/>
      <w:marRight w:val="0"/>
      <w:marTop w:val="0"/>
      <w:marBottom w:val="0"/>
      <w:divBdr>
        <w:top w:val="none" w:sz="0" w:space="0" w:color="auto"/>
        <w:left w:val="none" w:sz="0" w:space="0" w:color="auto"/>
        <w:bottom w:val="none" w:sz="0" w:space="0" w:color="auto"/>
        <w:right w:val="none" w:sz="0" w:space="0" w:color="auto"/>
      </w:divBdr>
    </w:div>
    <w:div w:id="718209208">
      <w:bodyDiv w:val="1"/>
      <w:marLeft w:val="0"/>
      <w:marRight w:val="0"/>
      <w:marTop w:val="0"/>
      <w:marBottom w:val="0"/>
      <w:divBdr>
        <w:top w:val="none" w:sz="0" w:space="0" w:color="auto"/>
        <w:left w:val="none" w:sz="0" w:space="0" w:color="auto"/>
        <w:bottom w:val="none" w:sz="0" w:space="0" w:color="auto"/>
        <w:right w:val="none" w:sz="0" w:space="0" w:color="auto"/>
      </w:divBdr>
    </w:div>
    <w:div w:id="724915081">
      <w:bodyDiv w:val="1"/>
      <w:marLeft w:val="0"/>
      <w:marRight w:val="0"/>
      <w:marTop w:val="0"/>
      <w:marBottom w:val="0"/>
      <w:divBdr>
        <w:top w:val="none" w:sz="0" w:space="0" w:color="auto"/>
        <w:left w:val="none" w:sz="0" w:space="0" w:color="auto"/>
        <w:bottom w:val="none" w:sz="0" w:space="0" w:color="auto"/>
        <w:right w:val="none" w:sz="0" w:space="0" w:color="auto"/>
      </w:divBdr>
      <w:divsChild>
        <w:div w:id="247157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26612922">
      <w:bodyDiv w:val="1"/>
      <w:marLeft w:val="0"/>
      <w:marRight w:val="0"/>
      <w:marTop w:val="0"/>
      <w:marBottom w:val="0"/>
      <w:divBdr>
        <w:top w:val="none" w:sz="0" w:space="0" w:color="auto"/>
        <w:left w:val="none" w:sz="0" w:space="0" w:color="auto"/>
        <w:bottom w:val="none" w:sz="0" w:space="0" w:color="auto"/>
        <w:right w:val="none" w:sz="0" w:space="0" w:color="auto"/>
      </w:divBdr>
    </w:div>
    <w:div w:id="752508450">
      <w:bodyDiv w:val="1"/>
      <w:marLeft w:val="0"/>
      <w:marRight w:val="0"/>
      <w:marTop w:val="0"/>
      <w:marBottom w:val="0"/>
      <w:divBdr>
        <w:top w:val="none" w:sz="0" w:space="0" w:color="auto"/>
        <w:left w:val="none" w:sz="0" w:space="0" w:color="auto"/>
        <w:bottom w:val="none" w:sz="0" w:space="0" w:color="auto"/>
        <w:right w:val="none" w:sz="0" w:space="0" w:color="auto"/>
      </w:divBdr>
    </w:div>
    <w:div w:id="762799249">
      <w:bodyDiv w:val="1"/>
      <w:marLeft w:val="0"/>
      <w:marRight w:val="0"/>
      <w:marTop w:val="0"/>
      <w:marBottom w:val="0"/>
      <w:divBdr>
        <w:top w:val="none" w:sz="0" w:space="0" w:color="auto"/>
        <w:left w:val="none" w:sz="0" w:space="0" w:color="auto"/>
        <w:bottom w:val="none" w:sz="0" w:space="0" w:color="auto"/>
        <w:right w:val="none" w:sz="0" w:space="0" w:color="auto"/>
      </w:divBdr>
    </w:div>
    <w:div w:id="766653766">
      <w:bodyDiv w:val="1"/>
      <w:marLeft w:val="0"/>
      <w:marRight w:val="0"/>
      <w:marTop w:val="0"/>
      <w:marBottom w:val="0"/>
      <w:divBdr>
        <w:top w:val="none" w:sz="0" w:space="0" w:color="auto"/>
        <w:left w:val="none" w:sz="0" w:space="0" w:color="auto"/>
        <w:bottom w:val="none" w:sz="0" w:space="0" w:color="auto"/>
        <w:right w:val="none" w:sz="0" w:space="0" w:color="auto"/>
      </w:divBdr>
    </w:div>
    <w:div w:id="766774794">
      <w:bodyDiv w:val="1"/>
      <w:marLeft w:val="0"/>
      <w:marRight w:val="0"/>
      <w:marTop w:val="0"/>
      <w:marBottom w:val="0"/>
      <w:divBdr>
        <w:top w:val="none" w:sz="0" w:space="0" w:color="auto"/>
        <w:left w:val="none" w:sz="0" w:space="0" w:color="auto"/>
        <w:bottom w:val="none" w:sz="0" w:space="0" w:color="auto"/>
        <w:right w:val="none" w:sz="0" w:space="0" w:color="auto"/>
      </w:divBdr>
    </w:div>
    <w:div w:id="769468625">
      <w:bodyDiv w:val="1"/>
      <w:marLeft w:val="0"/>
      <w:marRight w:val="0"/>
      <w:marTop w:val="0"/>
      <w:marBottom w:val="0"/>
      <w:divBdr>
        <w:top w:val="none" w:sz="0" w:space="0" w:color="auto"/>
        <w:left w:val="none" w:sz="0" w:space="0" w:color="auto"/>
        <w:bottom w:val="none" w:sz="0" w:space="0" w:color="auto"/>
        <w:right w:val="none" w:sz="0" w:space="0" w:color="auto"/>
      </w:divBdr>
    </w:div>
    <w:div w:id="781337749">
      <w:bodyDiv w:val="1"/>
      <w:marLeft w:val="0"/>
      <w:marRight w:val="0"/>
      <w:marTop w:val="0"/>
      <w:marBottom w:val="0"/>
      <w:divBdr>
        <w:top w:val="none" w:sz="0" w:space="0" w:color="auto"/>
        <w:left w:val="none" w:sz="0" w:space="0" w:color="auto"/>
        <w:bottom w:val="none" w:sz="0" w:space="0" w:color="auto"/>
        <w:right w:val="none" w:sz="0" w:space="0" w:color="auto"/>
      </w:divBdr>
    </w:div>
    <w:div w:id="801389392">
      <w:bodyDiv w:val="1"/>
      <w:marLeft w:val="0"/>
      <w:marRight w:val="0"/>
      <w:marTop w:val="0"/>
      <w:marBottom w:val="0"/>
      <w:divBdr>
        <w:top w:val="none" w:sz="0" w:space="0" w:color="auto"/>
        <w:left w:val="none" w:sz="0" w:space="0" w:color="auto"/>
        <w:bottom w:val="none" w:sz="0" w:space="0" w:color="auto"/>
        <w:right w:val="none" w:sz="0" w:space="0" w:color="auto"/>
      </w:divBdr>
    </w:div>
    <w:div w:id="808746747">
      <w:bodyDiv w:val="1"/>
      <w:marLeft w:val="0"/>
      <w:marRight w:val="0"/>
      <w:marTop w:val="0"/>
      <w:marBottom w:val="0"/>
      <w:divBdr>
        <w:top w:val="none" w:sz="0" w:space="0" w:color="auto"/>
        <w:left w:val="none" w:sz="0" w:space="0" w:color="auto"/>
        <w:bottom w:val="none" w:sz="0" w:space="0" w:color="auto"/>
        <w:right w:val="none" w:sz="0" w:space="0" w:color="auto"/>
      </w:divBdr>
    </w:div>
    <w:div w:id="812915831">
      <w:bodyDiv w:val="1"/>
      <w:marLeft w:val="0"/>
      <w:marRight w:val="0"/>
      <w:marTop w:val="0"/>
      <w:marBottom w:val="0"/>
      <w:divBdr>
        <w:top w:val="none" w:sz="0" w:space="0" w:color="auto"/>
        <w:left w:val="none" w:sz="0" w:space="0" w:color="auto"/>
        <w:bottom w:val="none" w:sz="0" w:space="0" w:color="auto"/>
        <w:right w:val="none" w:sz="0" w:space="0" w:color="auto"/>
      </w:divBdr>
    </w:div>
    <w:div w:id="815025645">
      <w:bodyDiv w:val="1"/>
      <w:marLeft w:val="0"/>
      <w:marRight w:val="0"/>
      <w:marTop w:val="0"/>
      <w:marBottom w:val="0"/>
      <w:divBdr>
        <w:top w:val="none" w:sz="0" w:space="0" w:color="auto"/>
        <w:left w:val="none" w:sz="0" w:space="0" w:color="auto"/>
        <w:bottom w:val="none" w:sz="0" w:space="0" w:color="auto"/>
        <w:right w:val="none" w:sz="0" w:space="0" w:color="auto"/>
      </w:divBdr>
    </w:div>
    <w:div w:id="826165909">
      <w:bodyDiv w:val="1"/>
      <w:marLeft w:val="0"/>
      <w:marRight w:val="0"/>
      <w:marTop w:val="0"/>
      <w:marBottom w:val="0"/>
      <w:divBdr>
        <w:top w:val="none" w:sz="0" w:space="0" w:color="auto"/>
        <w:left w:val="none" w:sz="0" w:space="0" w:color="auto"/>
        <w:bottom w:val="none" w:sz="0" w:space="0" w:color="auto"/>
        <w:right w:val="none" w:sz="0" w:space="0" w:color="auto"/>
      </w:divBdr>
    </w:div>
    <w:div w:id="853809851">
      <w:bodyDiv w:val="1"/>
      <w:marLeft w:val="0"/>
      <w:marRight w:val="0"/>
      <w:marTop w:val="0"/>
      <w:marBottom w:val="0"/>
      <w:divBdr>
        <w:top w:val="none" w:sz="0" w:space="0" w:color="auto"/>
        <w:left w:val="none" w:sz="0" w:space="0" w:color="auto"/>
        <w:bottom w:val="none" w:sz="0" w:space="0" w:color="auto"/>
        <w:right w:val="none" w:sz="0" w:space="0" w:color="auto"/>
      </w:divBdr>
    </w:div>
    <w:div w:id="879363832">
      <w:bodyDiv w:val="1"/>
      <w:marLeft w:val="0"/>
      <w:marRight w:val="0"/>
      <w:marTop w:val="0"/>
      <w:marBottom w:val="0"/>
      <w:divBdr>
        <w:top w:val="none" w:sz="0" w:space="0" w:color="auto"/>
        <w:left w:val="none" w:sz="0" w:space="0" w:color="auto"/>
        <w:bottom w:val="none" w:sz="0" w:space="0" w:color="auto"/>
        <w:right w:val="none" w:sz="0" w:space="0" w:color="auto"/>
      </w:divBdr>
    </w:div>
    <w:div w:id="885722829">
      <w:bodyDiv w:val="1"/>
      <w:marLeft w:val="0"/>
      <w:marRight w:val="0"/>
      <w:marTop w:val="0"/>
      <w:marBottom w:val="0"/>
      <w:divBdr>
        <w:top w:val="none" w:sz="0" w:space="0" w:color="auto"/>
        <w:left w:val="none" w:sz="0" w:space="0" w:color="auto"/>
        <w:bottom w:val="none" w:sz="0" w:space="0" w:color="auto"/>
        <w:right w:val="none" w:sz="0" w:space="0" w:color="auto"/>
      </w:divBdr>
    </w:div>
    <w:div w:id="891039973">
      <w:bodyDiv w:val="1"/>
      <w:marLeft w:val="0"/>
      <w:marRight w:val="0"/>
      <w:marTop w:val="0"/>
      <w:marBottom w:val="0"/>
      <w:divBdr>
        <w:top w:val="none" w:sz="0" w:space="0" w:color="auto"/>
        <w:left w:val="none" w:sz="0" w:space="0" w:color="auto"/>
        <w:bottom w:val="none" w:sz="0" w:space="0" w:color="auto"/>
        <w:right w:val="none" w:sz="0" w:space="0" w:color="auto"/>
      </w:divBdr>
    </w:div>
    <w:div w:id="892620371">
      <w:bodyDiv w:val="1"/>
      <w:marLeft w:val="0"/>
      <w:marRight w:val="0"/>
      <w:marTop w:val="0"/>
      <w:marBottom w:val="0"/>
      <w:divBdr>
        <w:top w:val="none" w:sz="0" w:space="0" w:color="auto"/>
        <w:left w:val="none" w:sz="0" w:space="0" w:color="auto"/>
        <w:bottom w:val="none" w:sz="0" w:space="0" w:color="auto"/>
        <w:right w:val="none" w:sz="0" w:space="0" w:color="auto"/>
      </w:divBdr>
    </w:div>
    <w:div w:id="900409069">
      <w:bodyDiv w:val="1"/>
      <w:marLeft w:val="0"/>
      <w:marRight w:val="0"/>
      <w:marTop w:val="0"/>
      <w:marBottom w:val="0"/>
      <w:divBdr>
        <w:top w:val="none" w:sz="0" w:space="0" w:color="auto"/>
        <w:left w:val="none" w:sz="0" w:space="0" w:color="auto"/>
        <w:bottom w:val="none" w:sz="0" w:space="0" w:color="auto"/>
        <w:right w:val="none" w:sz="0" w:space="0" w:color="auto"/>
      </w:divBdr>
    </w:div>
    <w:div w:id="901672438">
      <w:bodyDiv w:val="1"/>
      <w:marLeft w:val="0"/>
      <w:marRight w:val="0"/>
      <w:marTop w:val="0"/>
      <w:marBottom w:val="0"/>
      <w:divBdr>
        <w:top w:val="none" w:sz="0" w:space="0" w:color="auto"/>
        <w:left w:val="none" w:sz="0" w:space="0" w:color="auto"/>
        <w:bottom w:val="none" w:sz="0" w:space="0" w:color="auto"/>
        <w:right w:val="none" w:sz="0" w:space="0" w:color="auto"/>
      </w:divBdr>
    </w:div>
    <w:div w:id="913516379">
      <w:bodyDiv w:val="1"/>
      <w:marLeft w:val="0"/>
      <w:marRight w:val="0"/>
      <w:marTop w:val="0"/>
      <w:marBottom w:val="0"/>
      <w:divBdr>
        <w:top w:val="none" w:sz="0" w:space="0" w:color="auto"/>
        <w:left w:val="none" w:sz="0" w:space="0" w:color="auto"/>
        <w:bottom w:val="none" w:sz="0" w:space="0" w:color="auto"/>
        <w:right w:val="none" w:sz="0" w:space="0" w:color="auto"/>
      </w:divBdr>
    </w:div>
    <w:div w:id="918251064">
      <w:bodyDiv w:val="1"/>
      <w:marLeft w:val="0"/>
      <w:marRight w:val="0"/>
      <w:marTop w:val="0"/>
      <w:marBottom w:val="0"/>
      <w:divBdr>
        <w:top w:val="none" w:sz="0" w:space="0" w:color="auto"/>
        <w:left w:val="none" w:sz="0" w:space="0" w:color="auto"/>
        <w:bottom w:val="none" w:sz="0" w:space="0" w:color="auto"/>
        <w:right w:val="none" w:sz="0" w:space="0" w:color="auto"/>
      </w:divBdr>
    </w:div>
    <w:div w:id="924150998">
      <w:bodyDiv w:val="1"/>
      <w:marLeft w:val="0"/>
      <w:marRight w:val="0"/>
      <w:marTop w:val="0"/>
      <w:marBottom w:val="0"/>
      <w:divBdr>
        <w:top w:val="none" w:sz="0" w:space="0" w:color="auto"/>
        <w:left w:val="none" w:sz="0" w:space="0" w:color="auto"/>
        <w:bottom w:val="none" w:sz="0" w:space="0" w:color="auto"/>
        <w:right w:val="none" w:sz="0" w:space="0" w:color="auto"/>
      </w:divBdr>
    </w:div>
    <w:div w:id="939217059">
      <w:bodyDiv w:val="1"/>
      <w:marLeft w:val="0"/>
      <w:marRight w:val="0"/>
      <w:marTop w:val="0"/>
      <w:marBottom w:val="0"/>
      <w:divBdr>
        <w:top w:val="none" w:sz="0" w:space="0" w:color="auto"/>
        <w:left w:val="none" w:sz="0" w:space="0" w:color="auto"/>
        <w:bottom w:val="none" w:sz="0" w:space="0" w:color="auto"/>
        <w:right w:val="none" w:sz="0" w:space="0" w:color="auto"/>
      </w:divBdr>
    </w:div>
    <w:div w:id="974485580">
      <w:bodyDiv w:val="1"/>
      <w:marLeft w:val="0"/>
      <w:marRight w:val="0"/>
      <w:marTop w:val="0"/>
      <w:marBottom w:val="0"/>
      <w:divBdr>
        <w:top w:val="none" w:sz="0" w:space="0" w:color="auto"/>
        <w:left w:val="none" w:sz="0" w:space="0" w:color="auto"/>
        <w:bottom w:val="none" w:sz="0" w:space="0" w:color="auto"/>
        <w:right w:val="none" w:sz="0" w:space="0" w:color="auto"/>
      </w:divBdr>
    </w:div>
    <w:div w:id="994918726">
      <w:bodyDiv w:val="1"/>
      <w:marLeft w:val="0"/>
      <w:marRight w:val="0"/>
      <w:marTop w:val="0"/>
      <w:marBottom w:val="0"/>
      <w:divBdr>
        <w:top w:val="none" w:sz="0" w:space="0" w:color="auto"/>
        <w:left w:val="none" w:sz="0" w:space="0" w:color="auto"/>
        <w:bottom w:val="none" w:sz="0" w:space="0" w:color="auto"/>
        <w:right w:val="none" w:sz="0" w:space="0" w:color="auto"/>
      </w:divBdr>
    </w:div>
    <w:div w:id="1004437457">
      <w:bodyDiv w:val="1"/>
      <w:marLeft w:val="0"/>
      <w:marRight w:val="0"/>
      <w:marTop w:val="0"/>
      <w:marBottom w:val="0"/>
      <w:divBdr>
        <w:top w:val="none" w:sz="0" w:space="0" w:color="auto"/>
        <w:left w:val="none" w:sz="0" w:space="0" w:color="auto"/>
        <w:bottom w:val="none" w:sz="0" w:space="0" w:color="auto"/>
        <w:right w:val="none" w:sz="0" w:space="0" w:color="auto"/>
      </w:divBdr>
    </w:div>
    <w:div w:id="1010986842">
      <w:bodyDiv w:val="1"/>
      <w:marLeft w:val="0"/>
      <w:marRight w:val="0"/>
      <w:marTop w:val="0"/>
      <w:marBottom w:val="0"/>
      <w:divBdr>
        <w:top w:val="none" w:sz="0" w:space="0" w:color="auto"/>
        <w:left w:val="none" w:sz="0" w:space="0" w:color="auto"/>
        <w:bottom w:val="none" w:sz="0" w:space="0" w:color="auto"/>
        <w:right w:val="none" w:sz="0" w:space="0" w:color="auto"/>
      </w:divBdr>
    </w:div>
    <w:div w:id="1031154348">
      <w:bodyDiv w:val="1"/>
      <w:marLeft w:val="0"/>
      <w:marRight w:val="0"/>
      <w:marTop w:val="0"/>
      <w:marBottom w:val="0"/>
      <w:divBdr>
        <w:top w:val="none" w:sz="0" w:space="0" w:color="auto"/>
        <w:left w:val="none" w:sz="0" w:space="0" w:color="auto"/>
        <w:bottom w:val="none" w:sz="0" w:space="0" w:color="auto"/>
        <w:right w:val="none" w:sz="0" w:space="0" w:color="auto"/>
      </w:divBdr>
    </w:div>
    <w:div w:id="1072971759">
      <w:bodyDiv w:val="1"/>
      <w:marLeft w:val="0"/>
      <w:marRight w:val="0"/>
      <w:marTop w:val="0"/>
      <w:marBottom w:val="0"/>
      <w:divBdr>
        <w:top w:val="none" w:sz="0" w:space="0" w:color="auto"/>
        <w:left w:val="none" w:sz="0" w:space="0" w:color="auto"/>
        <w:bottom w:val="none" w:sz="0" w:space="0" w:color="auto"/>
        <w:right w:val="none" w:sz="0" w:space="0" w:color="auto"/>
      </w:divBdr>
    </w:div>
    <w:div w:id="1074284082">
      <w:bodyDiv w:val="1"/>
      <w:marLeft w:val="0"/>
      <w:marRight w:val="0"/>
      <w:marTop w:val="0"/>
      <w:marBottom w:val="0"/>
      <w:divBdr>
        <w:top w:val="none" w:sz="0" w:space="0" w:color="auto"/>
        <w:left w:val="none" w:sz="0" w:space="0" w:color="auto"/>
        <w:bottom w:val="none" w:sz="0" w:space="0" w:color="auto"/>
        <w:right w:val="none" w:sz="0" w:space="0" w:color="auto"/>
      </w:divBdr>
    </w:div>
    <w:div w:id="1092897404">
      <w:bodyDiv w:val="1"/>
      <w:marLeft w:val="0"/>
      <w:marRight w:val="0"/>
      <w:marTop w:val="0"/>
      <w:marBottom w:val="0"/>
      <w:divBdr>
        <w:top w:val="none" w:sz="0" w:space="0" w:color="auto"/>
        <w:left w:val="none" w:sz="0" w:space="0" w:color="auto"/>
        <w:bottom w:val="none" w:sz="0" w:space="0" w:color="auto"/>
        <w:right w:val="none" w:sz="0" w:space="0" w:color="auto"/>
      </w:divBdr>
    </w:div>
    <w:div w:id="1101484924">
      <w:bodyDiv w:val="1"/>
      <w:marLeft w:val="0"/>
      <w:marRight w:val="0"/>
      <w:marTop w:val="0"/>
      <w:marBottom w:val="0"/>
      <w:divBdr>
        <w:top w:val="none" w:sz="0" w:space="0" w:color="auto"/>
        <w:left w:val="none" w:sz="0" w:space="0" w:color="auto"/>
        <w:bottom w:val="none" w:sz="0" w:space="0" w:color="auto"/>
        <w:right w:val="none" w:sz="0" w:space="0" w:color="auto"/>
      </w:divBdr>
    </w:div>
    <w:div w:id="1104151958">
      <w:bodyDiv w:val="1"/>
      <w:marLeft w:val="0"/>
      <w:marRight w:val="0"/>
      <w:marTop w:val="0"/>
      <w:marBottom w:val="0"/>
      <w:divBdr>
        <w:top w:val="none" w:sz="0" w:space="0" w:color="auto"/>
        <w:left w:val="none" w:sz="0" w:space="0" w:color="auto"/>
        <w:bottom w:val="none" w:sz="0" w:space="0" w:color="auto"/>
        <w:right w:val="none" w:sz="0" w:space="0" w:color="auto"/>
      </w:divBdr>
    </w:div>
    <w:div w:id="1119838005">
      <w:bodyDiv w:val="1"/>
      <w:marLeft w:val="0"/>
      <w:marRight w:val="0"/>
      <w:marTop w:val="0"/>
      <w:marBottom w:val="0"/>
      <w:divBdr>
        <w:top w:val="none" w:sz="0" w:space="0" w:color="auto"/>
        <w:left w:val="none" w:sz="0" w:space="0" w:color="auto"/>
        <w:bottom w:val="none" w:sz="0" w:space="0" w:color="auto"/>
        <w:right w:val="none" w:sz="0" w:space="0" w:color="auto"/>
      </w:divBdr>
      <w:divsChild>
        <w:div w:id="1050227981">
          <w:marLeft w:val="300"/>
          <w:marRight w:val="0"/>
          <w:marTop w:val="0"/>
          <w:marBottom w:val="0"/>
          <w:divBdr>
            <w:top w:val="none" w:sz="0" w:space="0" w:color="auto"/>
            <w:left w:val="none" w:sz="0" w:space="0" w:color="auto"/>
            <w:bottom w:val="none" w:sz="0" w:space="0" w:color="auto"/>
            <w:right w:val="none" w:sz="0" w:space="0" w:color="auto"/>
          </w:divBdr>
        </w:div>
        <w:div w:id="1469662067">
          <w:marLeft w:val="0"/>
          <w:marRight w:val="0"/>
          <w:marTop w:val="0"/>
          <w:marBottom w:val="0"/>
          <w:divBdr>
            <w:top w:val="none" w:sz="0" w:space="0" w:color="auto"/>
            <w:left w:val="none" w:sz="0" w:space="0" w:color="auto"/>
            <w:bottom w:val="none" w:sz="0" w:space="0" w:color="auto"/>
            <w:right w:val="none" w:sz="0" w:space="0" w:color="auto"/>
          </w:divBdr>
        </w:div>
      </w:divsChild>
    </w:div>
    <w:div w:id="1127164996">
      <w:bodyDiv w:val="1"/>
      <w:marLeft w:val="0"/>
      <w:marRight w:val="0"/>
      <w:marTop w:val="0"/>
      <w:marBottom w:val="0"/>
      <w:divBdr>
        <w:top w:val="none" w:sz="0" w:space="0" w:color="auto"/>
        <w:left w:val="none" w:sz="0" w:space="0" w:color="auto"/>
        <w:bottom w:val="none" w:sz="0" w:space="0" w:color="auto"/>
        <w:right w:val="none" w:sz="0" w:space="0" w:color="auto"/>
      </w:divBdr>
    </w:div>
    <w:div w:id="1144664983">
      <w:bodyDiv w:val="1"/>
      <w:marLeft w:val="0"/>
      <w:marRight w:val="0"/>
      <w:marTop w:val="0"/>
      <w:marBottom w:val="0"/>
      <w:divBdr>
        <w:top w:val="none" w:sz="0" w:space="0" w:color="auto"/>
        <w:left w:val="none" w:sz="0" w:space="0" w:color="auto"/>
        <w:bottom w:val="none" w:sz="0" w:space="0" w:color="auto"/>
        <w:right w:val="none" w:sz="0" w:space="0" w:color="auto"/>
      </w:divBdr>
    </w:div>
    <w:div w:id="1151484483">
      <w:bodyDiv w:val="1"/>
      <w:marLeft w:val="0"/>
      <w:marRight w:val="0"/>
      <w:marTop w:val="0"/>
      <w:marBottom w:val="0"/>
      <w:divBdr>
        <w:top w:val="none" w:sz="0" w:space="0" w:color="auto"/>
        <w:left w:val="none" w:sz="0" w:space="0" w:color="auto"/>
        <w:bottom w:val="none" w:sz="0" w:space="0" w:color="auto"/>
        <w:right w:val="none" w:sz="0" w:space="0" w:color="auto"/>
      </w:divBdr>
    </w:div>
    <w:div w:id="1158577646">
      <w:bodyDiv w:val="1"/>
      <w:marLeft w:val="0"/>
      <w:marRight w:val="0"/>
      <w:marTop w:val="0"/>
      <w:marBottom w:val="0"/>
      <w:divBdr>
        <w:top w:val="none" w:sz="0" w:space="0" w:color="auto"/>
        <w:left w:val="none" w:sz="0" w:space="0" w:color="auto"/>
        <w:bottom w:val="none" w:sz="0" w:space="0" w:color="auto"/>
        <w:right w:val="none" w:sz="0" w:space="0" w:color="auto"/>
      </w:divBdr>
    </w:div>
    <w:div w:id="1169753085">
      <w:bodyDiv w:val="1"/>
      <w:marLeft w:val="0"/>
      <w:marRight w:val="0"/>
      <w:marTop w:val="0"/>
      <w:marBottom w:val="0"/>
      <w:divBdr>
        <w:top w:val="none" w:sz="0" w:space="0" w:color="auto"/>
        <w:left w:val="none" w:sz="0" w:space="0" w:color="auto"/>
        <w:bottom w:val="none" w:sz="0" w:space="0" w:color="auto"/>
        <w:right w:val="none" w:sz="0" w:space="0" w:color="auto"/>
      </w:divBdr>
      <w:divsChild>
        <w:div w:id="180513330">
          <w:marLeft w:val="0"/>
          <w:marRight w:val="0"/>
          <w:marTop w:val="0"/>
          <w:marBottom w:val="0"/>
          <w:divBdr>
            <w:top w:val="none" w:sz="0" w:space="0" w:color="auto"/>
            <w:left w:val="none" w:sz="0" w:space="0" w:color="auto"/>
            <w:bottom w:val="none" w:sz="0" w:space="0" w:color="auto"/>
            <w:right w:val="none" w:sz="0" w:space="0" w:color="auto"/>
          </w:divBdr>
          <w:divsChild>
            <w:div w:id="1199243558">
              <w:marLeft w:val="0"/>
              <w:marRight w:val="0"/>
              <w:marTop w:val="100"/>
              <w:marBottom w:val="100"/>
              <w:divBdr>
                <w:top w:val="none" w:sz="0" w:space="0" w:color="auto"/>
                <w:left w:val="none" w:sz="0" w:space="0" w:color="auto"/>
                <w:bottom w:val="none" w:sz="0" w:space="0" w:color="auto"/>
                <w:right w:val="none" w:sz="0" w:space="0" w:color="auto"/>
              </w:divBdr>
              <w:divsChild>
                <w:div w:id="1504007559">
                  <w:marLeft w:val="0"/>
                  <w:marRight w:val="0"/>
                  <w:marTop w:val="0"/>
                  <w:marBottom w:val="0"/>
                  <w:divBdr>
                    <w:top w:val="none" w:sz="0" w:space="0" w:color="auto"/>
                    <w:left w:val="none" w:sz="0" w:space="0" w:color="auto"/>
                    <w:bottom w:val="none" w:sz="0" w:space="0" w:color="auto"/>
                    <w:right w:val="none" w:sz="0" w:space="0" w:color="auto"/>
                  </w:divBdr>
                  <w:divsChild>
                    <w:div w:id="1685743799">
                      <w:marLeft w:val="0"/>
                      <w:marRight w:val="0"/>
                      <w:marTop w:val="0"/>
                      <w:marBottom w:val="0"/>
                      <w:divBdr>
                        <w:top w:val="none" w:sz="0" w:space="0" w:color="auto"/>
                        <w:left w:val="none" w:sz="0" w:space="0" w:color="auto"/>
                        <w:bottom w:val="none" w:sz="0" w:space="0" w:color="auto"/>
                        <w:right w:val="none" w:sz="0" w:space="0" w:color="auto"/>
                      </w:divBdr>
                      <w:divsChild>
                        <w:div w:id="452872977">
                          <w:marLeft w:val="0"/>
                          <w:marRight w:val="0"/>
                          <w:marTop w:val="0"/>
                          <w:marBottom w:val="0"/>
                          <w:divBdr>
                            <w:top w:val="none" w:sz="0" w:space="0" w:color="auto"/>
                            <w:left w:val="none" w:sz="0" w:space="0" w:color="auto"/>
                            <w:bottom w:val="none" w:sz="0" w:space="0" w:color="auto"/>
                            <w:right w:val="none" w:sz="0" w:space="0" w:color="auto"/>
                          </w:divBdr>
                          <w:divsChild>
                            <w:div w:id="1477334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7467080">
          <w:marLeft w:val="0"/>
          <w:marRight w:val="0"/>
          <w:marTop w:val="0"/>
          <w:marBottom w:val="0"/>
          <w:divBdr>
            <w:top w:val="none" w:sz="0" w:space="0" w:color="auto"/>
            <w:left w:val="none" w:sz="0" w:space="0" w:color="auto"/>
            <w:bottom w:val="none" w:sz="0" w:space="0" w:color="auto"/>
            <w:right w:val="none" w:sz="0" w:space="0" w:color="auto"/>
          </w:divBdr>
          <w:divsChild>
            <w:div w:id="1030374688">
              <w:marLeft w:val="0"/>
              <w:marRight w:val="0"/>
              <w:marTop w:val="100"/>
              <w:marBottom w:val="100"/>
              <w:divBdr>
                <w:top w:val="none" w:sz="0" w:space="0" w:color="auto"/>
                <w:left w:val="none" w:sz="0" w:space="0" w:color="auto"/>
                <w:bottom w:val="none" w:sz="0" w:space="0" w:color="auto"/>
                <w:right w:val="none" w:sz="0" w:space="0" w:color="auto"/>
              </w:divBdr>
              <w:divsChild>
                <w:div w:id="1968320146">
                  <w:marLeft w:val="0"/>
                  <w:marRight w:val="0"/>
                  <w:marTop w:val="0"/>
                  <w:marBottom w:val="0"/>
                  <w:divBdr>
                    <w:top w:val="none" w:sz="0" w:space="0" w:color="auto"/>
                    <w:left w:val="none" w:sz="0" w:space="0" w:color="auto"/>
                    <w:bottom w:val="none" w:sz="0" w:space="0" w:color="auto"/>
                    <w:right w:val="none" w:sz="0" w:space="0" w:color="auto"/>
                  </w:divBdr>
                  <w:divsChild>
                    <w:div w:id="676423643">
                      <w:marLeft w:val="0"/>
                      <w:marRight w:val="0"/>
                      <w:marTop w:val="0"/>
                      <w:marBottom w:val="0"/>
                      <w:divBdr>
                        <w:top w:val="none" w:sz="0" w:space="0" w:color="auto"/>
                        <w:left w:val="none" w:sz="0" w:space="0" w:color="auto"/>
                        <w:bottom w:val="none" w:sz="0" w:space="0" w:color="auto"/>
                        <w:right w:val="none" w:sz="0" w:space="0" w:color="auto"/>
                      </w:divBdr>
                      <w:divsChild>
                        <w:div w:id="1708333159">
                          <w:marLeft w:val="0"/>
                          <w:marRight w:val="0"/>
                          <w:marTop w:val="0"/>
                          <w:marBottom w:val="0"/>
                          <w:divBdr>
                            <w:top w:val="none" w:sz="0" w:space="0" w:color="auto"/>
                            <w:left w:val="none" w:sz="0" w:space="0" w:color="auto"/>
                            <w:bottom w:val="none" w:sz="0" w:space="0" w:color="auto"/>
                            <w:right w:val="none" w:sz="0" w:space="0" w:color="auto"/>
                          </w:divBdr>
                          <w:divsChild>
                            <w:div w:id="243761110">
                              <w:marLeft w:val="0"/>
                              <w:marRight w:val="0"/>
                              <w:marTop w:val="0"/>
                              <w:marBottom w:val="0"/>
                              <w:divBdr>
                                <w:top w:val="none" w:sz="0" w:space="0" w:color="auto"/>
                                <w:left w:val="none" w:sz="0" w:space="0" w:color="auto"/>
                                <w:bottom w:val="none" w:sz="0" w:space="0" w:color="auto"/>
                                <w:right w:val="none" w:sz="0" w:space="0" w:color="auto"/>
                              </w:divBdr>
                              <w:divsChild>
                                <w:div w:id="1326662371">
                                  <w:marLeft w:val="0"/>
                                  <w:marRight w:val="0"/>
                                  <w:marTop w:val="0"/>
                                  <w:marBottom w:val="0"/>
                                  <w:divBdr>
                                    <w:top w:val="none" w:sz="0" w:space="0" w:color="auto"/>
                                    <w:left w:val="none" w:sz="0" w:space="0" w:color="auto"/>
                                    <w:bottom w:val="none" w:sz="0" w:space="0" w:color="auto"/>
                                    <w:right w:val="none" w:sz="0" w:space="0" w:color="auto"/>
                                  </w:divBdr>
                                  <w:divsChild>
                                    <w:div w:id="1610234346">
                                      <w:marLeft w:val="0"/>
                                      <w:marRight w:val="0"/>
                                      <w:marTop w:val="0"/>
                                      <w:marBottom w:val="0"/>
                                      <w:divBdr>
                                        <w:top w:val="none" w:sz="0" w:space="0" w:color="auto"/>
                                        <w:left w:val="none" w:sz="0" w:space="0" w:color="auto"/>
                                        <w:bottom w:val="none" w:sz="0" w:space="0" w:color="auto"/>
                                        <w:right w:val="none" w:sz="0" w:space="0" w:color="auto"/>
                                      </w:divBdr>
                                      <w:divsChild>
                                        <w:div w:id="1265041704">
                                          <w:marLeft w:val="0"/>
                                          <w:marRight w:val="0"/>
                                          <w:marTop w:val="0"/>
                                          <w:marBottom w:val="0"/>
                                          <w:divBdr>
                                            <w:top w:val="none" w:sz="0" w:space="0" w:color="auto"/>
                                            <w:left w:val="none" w:sz="0" w:space="0" w:color="auto"/>
                                            <w:bottom w:val="none" w:sz="0" w:space="0" w:color="auto"/>
                                            <w:right w:val="none" w:sz="0" w:space="0" w:color="auto"/>
                                          </w:divBdr>
                                          <w:divsChild>
                                            <w:div w:id="1899632984">
                                              <w:marLeft w:val="0"/>
                                              <w:marRight w:val="0"/>
                                              <w:marTop w:val="0"/>
                                              <w:marBottom w:val="0"/>
                                              <w:divBdr>
                                                <w:top w:val="none" w:sz="0" w:space="0" w:color="auto"/>
                                                <w:left w:val="none" w:sz="0" w:space="0" w:color="auto"/>
                                                <w:bottom w:val="none" w:sz="0" w:space="0" w:color="auto"/>
                                                <w:right w:val="none" w:sz="0" w:space="0" w:color="auto"/>
                                              </w:divBdr>
                                              <w:divsChild>
                                                <w:div w:id="950893112">
                                                  <w:marLeft w:val="0"/>
                                                  <w:marRight w:val="0"/>
                                                  <w:marTop w:val="0"/>
                                                  <w:marBottom w:val="0"/>
                                                  <w:divBdr>
                                                    <w:top w:val="none" w:sz="0" w:space="0" w:color="auto"/>
                                                    <w:left w:val="none" w:sz="0" w:space="0" w:color="auto"/>
                                                    <w:bottom w:val="none" w:sz="0" w:space="0" w:color="auto"/>
                                                    <w:right w:val="none" w:sz="0" w:space="0" w:color="auto"/>
                                                  </w:divBdr>
                                                </w:div>
                                                <w:div w:id="2129423904">
                                                  <w:marLeft w:val="0"/>
                                                  <w:marRight w:val="0"/>
                                                  <w:marTop w:val="0"/>
                                                  <w:marBottom w:val="0"/>
                                                  <w:divBdr>
                                                    <w:top w:val="none" w:sz="0" w:space="0" w:color="auto"/>
                                                    <w:left w:val="none" w:sz="0" w:space="0" w:color="auto"/>
                                                    <w:bottom w:val="none" w:sz="0" w:space="0" w:color="auto"/>
                                                    <w:right w:val="none" w:sz="0" w:space="0" w:color="auto"/>
                                                  </w:divBdr>
                                                  <w:divsChild>
                                                    <w:div w:id="82459038">
                                                      <w:marLeft w:val="0"/>
                                                      <w:marRight w:val="0"/>
                                                      <w:marTop w:val="0"/>
                                                      <w:marBottom w:val="0"/>
                                                      <w:divBdr>
                                                        <w:top w:val="none" w:sz="0" w:space="0" w:color="auto"/>
                                                        <w:left w:val="none" w:sz="0" w:space="0" w:color="auto"/>
                                                        <w:bottom w:val="none" w:sz="0" w:space="0" w:color="auto"/>
                                                        <w:right w:val="none" w:sz="0" w:space="0" w:color="auto"/>
                                                      </w:divBdr>
                                                      <w:divsChild>
                                                        <w:div w:id="239141942">
                                                          <w:marLeft w:val="0"/>
                                                          <w:marRight w:val="0"/>
                                                          <w:marTop w:val="0"/>
                                                          <w:marBottom w:val="0"/>
                                                          <w:divBdr>
                                                            <w:top w:val="none" w:sz="0" w:space="0" w:color="auto"/>
                                                            <w:left w:val="none" w:sz="0" w:space="0" w:color="auto"/>
                                                            <w:bottom w:val="none" w:sz="0" w:space="0" w:color="auto"/>
                                                            <w:right w:val="none" w:sz="0" w:space="0" w:color="auto"/>
                                                          </w:divBdr>
                                                          <w:divsChild>
                                                            <w:div w:id="415901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69826241">
      <w:bodyDiv w:val="1"/>
      <w:marLeft w:val="0"/>
      <w:marRight w:val="0"/>
      <w:marTop w:val="0"/>
      <w:marBottom w:val="0"/>
      <w:divBdr>
        <w:top w:val="none" w:sz="0" w:space="0" w:color="auto"/>
        <w:left w:val="none" w:sz="0" w:space="0" w:color="auto"/>
        <w:bottom w:val="none" w:sz="0" w:space="0" w:color="auto"/>
        <w:right w:val="none" w:sz="0" w:space="0" w:color="auto"/>
      </w:divBdr>
    </w:div>
    <w:div w:id="1176925370">
      <w:bodyDiv w:val="1"/>
      <w:marLeft w:val="0"/>
      <w:marRight w:val="0"/>
      <w:marTop w:val="0"/>
      <w:marBottom w:val="0"/>
      <w:divBdr>
        <w:top w:val="none" w:sz="0" w:space="0" w:color="auto"/>
        <w:left w:val="none" w:sz="0" w:space="0" w:color="auto"/>
        <w:bottom w:val="none" w:sz="0" w:space="0" w:color="auto"/>
        <w:right w:val="none" w:sz="0" w:space="0" w:color="auto"/>
      </w:divBdr>
    </w:div>
    <w:div w:id="1177159821">
      <w:bodyDiv w:val="1"/>
      <w:marLeft w:val="0"/>
      <w:marRight w:val="0"/>
      <w:marTop w:val="0"/>
      <w:marBottom w:val="0"/>
      <w:divBdr>
        <w:top w:val="none" w:sz="0" w:space="0" w:color="auto"/>
        <w:left w:val="none" w:sz="0" w:space="0" w:color="auto"/>
        <w:bottom w:val="none" w:sz="0" w:space="0" w:color="auto"/>
        <w:right w:val="none" w:sz="0" w:space="0" w:color="auto"/>
      </w:divBdr>
    </w:div>
    <w:div w:id="1178425531">
      <w:bodyDiv w:val="1"/>
      <w:marLeft w:val="0"/>
      <w:marRight w:val="0"/>
      <w:marTop w:val="0"/>
      <w:marBottom w:val="0"/>
      <w:divBdr>
        <w:top w:val="none" w:sz="0" w:space="0" w:color="auto"/>
        <w:left w:val="none" w:sz="0" w:space="0" w:color="auto"/>
        <w:bottom w:val="none" w:sz="0" w:space="0" w:color="auto"/>
        <w:right w:val="none" w:sz="0" w:space="0" w:color="auto"/>
      </w:divBdr>
    </w:div>
    <w:div w:id="1193808915">
      <w:bodyDiv w:val="1"/>
      <w:marLeft w:val="0"/>
      <w:marRight w:val="0"/>
      <w:marTop w:val="0"/>
      <w:marBottom w:val="0"/>
      <w:divBdr>
        <w:top w:val="none" w:sz="0" w:space="0" w:color="auto"/>
        <w:left w:val="none" w:sz="0" w:space="0" w:color="auto"/>
        <w:bottom w:val="none" w:sz="0" w:space="0" w:color="auto"/>
        <w:right w:val="none" w:sz="0" w:space="0" w:color="auto"/>
      </w:divBdr>
    </w:div>
    <w:div w:id="1203976708">
      <w:bodyDiv w:val="1"/>
      <w:marLeft w:val="0"/>
      <w:marRight w:val="0"/>
      <w:marTop w:val="0"/>
      <w:marBottom w:val="0"/>
      <w:divBdr>
        <w:top w:val="none" w:sz="0" w:space="0" w:color="auto"/>
        <w:left w:val="none" w:sz="0" w:space="0" w:color="auto"/>
        <w:bottom w:val="none" w:sz="0" w:space="0" w:color="auto"/>
        <w:right w:val="none" w:sz="0" w:space="0" w:color="auto"/>
      </w:divBdr>
    </w:div>
    <w:div w:id="1214151321">
      <w:bodyDiv w:val="1"/>
      <w:marLeft w:val="0"/>
      <w:marRight w:val="0"/>
      <w:marTop w:val="0"/>
      <w:marBottom w:val="0"/>
      <w:divBdr>
        <w:top w:val="none" w:sz="0" w:space="0" w:color="auto"/>
        <w:left w:val="none" w:sz="0" w:space="0" w:color="auto"/>
        <w:bottom w:val="none" w:sz="0" w:space="0" w:color="auto"/>
        <w:right w:val="none" w:sz="0" w:space="0" w:color="auto"/>
      </w:divBdr>
    </w:div>
    <w:div w:id="1233007467">
      <w:bodyDiv w:val="1"/>
      <w:marLeft w:val="0"/>
      <w:marRight w:val="0"/>
      <w:marTop w:val="0"/>
      <w:marBottom w:val="0"/>
      <w:divBdr>
        <w:top w:val="none" w:sz="0" w:space="0" w:color="auto"/>
        <w:left w:val="none" w:sz="0" w:space="0" w:color="auto"/>
        <w:bottom w:val="none" w:sz="0" w:space="0" w:color="auto"/>
        <w:right w:val="none" w:sz="0" w:space="0" w:color="auto"/>
      </w:divBdr>
    </w:div>
    <w:div w:id="1247611894">
      <w:bodyDiv w:val="1"/>
      <w:marLeft w:val="0"/>
      <w:marRight w:val="0"/>
      <w:marTop w:val="0"/>
      <w:marBottom w:val="0"/>
      <w:divBdr>
        <w:top w:val="none" w:sz="0" w:space="0" w:color="auto"/>
        <w:left w:val="none" w:sz="0" w:space="0" w:color="auto"/>
        <w:bottom w:val="none" w:sz="0" w:space="0" w:color="auto"/>
        <w:right w:val="none" w:sz="0" w:space="0" w:color="auto"/>
      </w:divBdr>
    </w:div>
    <w:div w:id="1249459106">
      <w:bodyDiv w:val="1"/>
      <w:marLeft w:val="0"/>
      <w:marRight w:val="0"/>
      <w:marTop w:val="0"/>
      <w:marBottom w:val="0"/>
      <w:divBdr>
        <w:top w:val="none" w:sz="0" w:space="0" w:color="auto"/>
        <w:left w:val="none" w:sz="0" w:space="0" w:color="auto"/>
        <w:bottom w:val="none" w:sz="0" w:space="0" w:color="auto"/>
        <w:right w:val="none" w:sz="0" w:space="0" w:color="auto"/>
      </w:divBdr>
    </w:div>
    <w:div w:id="1260797782">
      <w:bodyDiv w:val="1"/>
      <w:marLeft w:val="0"/>
      <w:marRight w:val="0"/>
      <w:marTop w:val="0"/>
      <w:marBottom w:val="0"/>
      <w:divBdr>
        <w:top w:val="none" w:sz="0" w:space="0" w:color="auto"/>
        <w:left w:val="none" w:sz="0" w:space="0" w:color="auto"/>
        <w:bottom w:val="none" w:sz="0" w:space="0" w:color="auto"/>
        <w:right w:val="none" w:sz="0" w:space="0" w:color="auto"/>
      </w:divBdr>
    </w:div>
    <w:div w:id="1271232530">
      <w:bodyDiv w:val="1"/>
      <w:marLeft w:val="0"/>
      <w:marRight w:val="0"/>
      <w:marTop w:val="0"/>
      <w:marBottom w:val="0"/>
      <w:divBdr>
        <w:top w:val="none" w:sz="0" w:space="0" w:color="auto"/>
        <w:left w:val="none" w:sz="0" w:space="0" w:color="auto"/>
        <w:bottom w:val="none" w:sz="0" w:space="0" w:color="auto"/>
        <w:right w:val="none" w:sz="0" w:space="0" w:color="auto"/>
      </w:divBdr>
    </w:div>
    <w:div w:id="1271738658">
      <w:bodyDiv w:val="1"/>
      <w:marLeft w:val="0"/>
      <w:marRight w:val="0"/>
      <w:marTop w:val="0"/>
      <w:marBottom w:val="0"/>
      <w:divBdr>
        <w:top w:val="none" w:sz="0" w:space="0" w:color="auto"/>
        <w:left w:val="none" w:sz="0" w:space="0" w:color="auto"/>
        <w:bottom w:val="none" w:sz="0" w:space="0" w:color="auto"/>
        <w:right w:val="none" w:sz="0" w:space="0" w:color="auto"/>
      </w:divBdr>
    </w:div>
    <w:div w:id="1282806648">
      <w:bodyDiv w:val="1"/>
      <w:marLeft w:val="0"/>
      <w:marRight w:val="0"/>
      <w:marTop w:val="0"/>
      <w:marBottom w:val="0"/>
      <w:divBdr>
        <w:top w:val="none" w:sz="0" w:space="0" w:color="auto"/>
        <w:left w:val="none" w:sz="0" w:space="0" w:color="auto"/>
        <w:bottom w:val="none" w:sz="0" w:space="0" w:color="auto"/>
        <w:right w:val="none" w:sz="0" w:space="0" w:color="auto"/>
      </w:divBdr>
    </w:div>
    <w:div w:id="1286038175">
      <w:bodyDiv w:val="1"/>
      <w:marLeft w:val="0"/>
      <w:marRight w:val="0"/>
      <w:marTop w:val="0"/>
      <w:marBottom w:val="0"/>
      <w:divBdr>
        <w:top w:val="none" w:sz="0" w:space="0" w:color="auto"/>
        <w:left w:val="none" w:sz="0" w:space="0" w:color="auto"/>
        <w:bottom w:val="none" w:sz="0" w:space="0" w:color="auto"/>
        <w:right w:val="none" w:sz="0" w:space="0" w:color="auto"/>
      </w:divBdr>
    </w:div>
    <w:div w:id="1293898872">
      <w:bodyDiv w:val="1"/>
      <w:marLeft w:val="0"/>
      <w:marRight w:val="0"/>
      <w:marTop w:val="0"/>
      <w:marBottom w:val="0"/>
      <w:divBdr>
        <w:top w:val="none" w:sz="0" w:space="0" w:color="auto"/>
        <w:left w:val="none" w:sz="0" w:space="0" w:color="auto"/>
        <w:bottom w:val="none" w:sz="0" w:space="0" w:color="auto"/>
        <w:right w:val="none" w:sz="0" w:space="0" w:color="auto"/>
      </w:divBdr>
    </w:div>
    <w:div w:id="1310742000">
      <w:bodyDiv w:val="1"/>
      <w:marLeft w:val="0"/>
      <w:marRight w:val="0"/>
      <w:marTop w:val="0"/>
      <w:marBottom w:val="0"/>
      <w:divBdr>
        <w:top w:val="none" w:sz="0" w:space="0" w:color="auto"/>
        <w:left w:val="none" w:sz="0" w:space="0" w:color="auto"/>
        <w:bottom w:val="none" w:sz="0" w:space="0" w:color="auto"/>
        <w:right w:val="none" w:sz="0" w:space="0" w:color="auto"/>
      </w:divBdr>
    </w:div>
    <w:div w:id="1328284934">
      <w:bodyDiv w:val="1"/>
      <w:marLeft w:val="0"/>
      <w:marRight w:val="0"/>
      <w:marTop w:val="0"/>
      <w:marBottom w:val="0"/>
      <w:divBdr>
        <w:top w:val="none" w:sz="0" w:space="0" w:color="auto"/>
        <w:left w:val="none" w:sz="0" w:space="0" w:color="auto"/>
        <w:bottom w:val="none" w:sz="0" w:space="0" w:color="auto"/>
        <w:right w:val="none" w:sz="0" w:space="0" w:color="auto"/>
      </w:divBdr>
    </w:div>
    <w:div w:id="1330140089">
      <w:bodyDiv w:val="1"/>
      <w:marLeft w:val="0"/>
      <w:marRight w:val="0"/>
      <w:marTop w:val="0"/>
      <w:marBottom w:val="0"/>
      <w:divBdr>
        <w:top w:val="none" w:sz="0" w:space="0" w:color="auto"/>
        <w:left w:val="none" w:sz="0" w:space="0" w:color="auto"/>
        <w:bottom w:val="none" w:sz="0" w:space="0" w:color="auto"/>
        <w:right w:val="none" w:sz="0" w:space="0" w:color="auto"/>
      </w:divBdr>
    </w:div>
    <w:div w:id="1341588460">
      <w:bodyDiv w:val="1"/>
      <w:marLeft w:val="0"/>
      <w:marRight w:val="0"/>
      <w:marTop w:val="0"/>
      <w:marBottom w:val="0"/>
      <w:divBdr>
        <w:top w:val="none" w:sz="0" w:space="0" w:color="auto"/>
        <w:left w:val="none" w:sz="0" w:space="0" w:color="auto"/>
        <w:bottom w:val="none" w:sz="0" w:space="0" w:color="auto"/>
        <w:right w:val="none" w:sz="0" w:space="0" w:color="auto"/>
      </w:divBdr>
    </w:div>
    <w:div w:id="1344626303">
      <w:bodyDiv w:val="1"/>
      <w:marLeft w:val="0"/>
      <w:marRight w:val="0"/>
      <w:marTop w:val="0"/>
      <w:marBottom w:val="0"/>
      <w:divBdr>
        <w:top w:val="none" w:sz="0" w:space="0" w:color="auto"/>
        <w:left w:val="none" w:sz="0" w:space="0" w:color="auto"/>
        <w:bottom w:val="none" w:sz="0" w:space="0" w:color="auto"/>
        <w:right w:val="none" w:sz="0" w:space="0" w:color="auto"/>
      </w:divBdr>
    </w:div>
    <w:div w:id="1357194071">
      <w:bodyDiv w:val="1"/>
      <w:marLeft w:val="0"/>
      <w:marRight w:val="0"/>
      <w:marTop w:val="0"/>
      <w:marBottom w:val="0"/>
      <w:divBdr>
        <w:top w:val="none" w:sz="0" w:space="0" w:color="auto"/>
        <w:left w:val="none" w:sz="0" w:space="0" w:color="auto"/>
        <w:bottom w:val="none" w:sz="0" w:space="0" w:color="auto"/>
        <w:right w:val="none" w:sz="0" w:space="0" w:color="auto"/>
      </w:divBdr>
    </w:div>
    <w:div w:id="1367177275">
      <w:bodyDiv w:val="1"/>
      <w:marLeft w:val="0"/>
      <w:marRight w:val="0"/>
      <w:marTop w:val="0"/>
      <w:marBottom w:val="0"/>
      <w:divBdr>
        <w:top w:val="none" w:sz="0" w:space="0" w:color="auto"/>
        <w:left w:val="none" w:sz="0" w:space="0" w:color="auto"/>
        <w:bottom w:val="none" w:sz="0" w:space="0" w:color="auto"/>
        <w:right w:val="none" w:sz="0" w:space="0" w:color="auto"/>
      </w:divBdr>
    </w:div>
    <w:div w:id="1377394603">
      <w:bodyDiv w:val="1"/>
      <w:marLeft w:val="0"/>
      <w:marRight w:val="0"/>
      <w:marTop w:val="0"/>
      <w:marBottom w:val="0"/>
      <w:divBdr>
        <w:top w:val="none" w:sz="0" w:space="0" w:color="auto"/>
        <w:left w:val="none" w:sz="0" w:space="0" w:color="auto"/>
        <w:bottom w:val="none" w:sz="0" w:space="0" w:color="auto"/>
        <w:right w:val="none" w:sz="0" w:space="0" w:color="auto"/>
      </w:divBdr>
    </w:div>
    <w:div w:id="1382632633">
      <w:bodyDiv w:val="1"/>
      <w:marLeft w:val="0"/>
      <w:marRight w:val="0"/>
      <w:marTop w:val="0"/>
      <w:marBottom w:val="0"/>
      <w:divBdr>
        <w:top w:val="none" w:sz="0" w:space="0" w:color="auto"/>
        <w:left w:val="none" w:sz="0" w:space="0" w:color="auto"/>
        <w:bottom w:val="none" w:sz="0" w:space="0" w:color="auto"/>
        <w:right w:val="none" w:sz="0" w:space="0" w:color="auto"/>
      </w:divBdr>
    </w:div>
    <w:div w:id="1397975414">
      <w:bodyDiv w:val="1"/>
      <w:marLeft w:val="0"/>
      <w:marRight w:val="0"/>
      <w:marTop w:val="0"/>
      <w:marBottom w:val="0"/>
      <w:divBdr>
        <w:top w:val="none" w:sz="0" w:space="0" w:color="auto"/>
        <w:left w:val="none" w:sz="0" w:space="0" w:color="auto"/>
        <w:bottom w:val="none" w:sz="0" w:space="0" w:color="auto"/>
        <w:right w:val="none" w:sz="0" w:space="0" w:color="auto"/>
      </w:divBdr>
    </w:div>
    <w:div w:id="1406103423">
      <w:bodyDiv w:val="1"/>
      <w:marLeft w:val="0"/>
      <w:marRight w:val="0"/>
      <w:marTop w:val="0"/>
      <w:marBottom w:val="0"/>
      <w:divBdr>
        <w:top w:val="none" w:sz="0" w:space="0" w:color="auto"/>
        <w:left w:val="none" w:sz="0" w:space="0" w:color="auto"/>
        <w:bottom w:val="none" w:sz="0" w:space="0" w:color="auto"/>
        <w:right w:val="none" w:sz="0" w:space="0" w:color="auto"/>
      </w:divBdr>
    </w:div>
    <w:div w:id="1407454280">
      <w:bodyDiv w:val="1"/>
      <w:marLeft w:val="0"/>
      <w:marRight w:val="0"/>
      <w:marTop w:val="0"/>
      <w:marBottom w:val="0"/>
      <w:divBdr>
        <w:top w:val="none" w:sz="0" w:space="0" w:color="auto"/>
        <w:left w:val="none" w:sz="0" w:space="0" w:color="auto"/>
        <w:bottom w:val="none" w:sz="0" w:space="0" w:color="auto"/>
        <w:right w:val="none" w:sz="0" w:space="0" w:color="auto"/>
      </w:divBdr>
    </w:div>
    <w:div w:id="1410496070">
      <w:bodyDiv w:val="1"/>
      <w:marLeft w:val="0"/>
      <w:marRight w:val="0"/>
      <w:marTop w:val="0"/>
      <w:marBottom w:val="0"/>
      <w:divBdr>
        <w:top w:val="none" w:sz="0" w:space="0" w:color="auto"/>
        <w:left w:val="none" w:sz="0" w:space="0" w:color="auto"/>
        <w:bottom w:val="none" w:sz="0" w:space="0" w:color="auto"/>
        <w:right w:val="none" w:sz="0" w:space="0" w:color="auto"/>
      </w:divBdr>
    </w:div>
    <w:div w:id="1411005891">
      <w:bodyDiv w:val="1"/>
      <w:marLeft w:val="0"/>
      <w:marRight w:val="0"/>
      <w:marTop w:val="0"/>
      <w:marBottom w:val="0"/>
      <w:divBdr>
        <w:top w:val="none" w:sz="0" w:space="0" w:color="auto"/>
        <w:left w:val="none" w:sz="0" w:space="0" w:color="auto"/>
        <w:bottom w:val="none" w:sz="0" w:space="0" w:color="auto"/>
        <w:right w:val="none" w:sz="0" w:space="0" w:color="auto"/>
      </w:divBdr>
    </w:div>
    <w:div w:id="1429961854">
      <w:bodyDiv w:val="1"/>
      <w:marLeft w:val="0"/>
      <w:marRight w:val="0"/>
      <w:marTop w:val="0"/>
      <w:marBottom w:val="0"/>
      <w:divBdr>
        <w:top w:val="none" w:sz="0" w:space="0" w:color="auto"/>
        <w:left w:val="none" w:sz="0" w:space="0" w:color="auto"/>
        <w:bottom w:val="none" w:sz="0" w:space="0" w:color="auto"/>
        <w:right w:val="none" w:sz="0" w:space="0" w:color="auto"/>
      </w:divBdr>
    </w:div>
    <w:div w:id="1431467546">
      <w:bodyDiv w:val="1"/>
      <w:marLeft w:val="0"/>
      <w:marRight w:val="0"/>
      <w:marTop w:val="0"/>
      <w:marBottom w:val="0"/>
      <w:divBdr>
        <w:top w:val="none" w:sz="0" w:space="0" w:color="auto"/>
        <w:left w:val="none" w:sz="0" w:space="0" w:color="auto"/>
        <w:bottom w:val="none" w:sz="0" w:space="0" w:color="auto"/>
        <w:right w:val="none" w:sz="0" w:space="0" w:color="auto"/>
      </w:divBdr>
    </w:div>
    <w:div w:id="1436292705">
      <w:bodyDiv w:val="1"/>
      <w:marLeft w:val="0"/>
      <w:marRight w:val="0"/>
      <w:marTop w:val="0"/>
      <w:marBottom w:val="0"/>
      <w:divBdr>
        <w:top w:val="none" w:sz="0" w:space="0" w:color="auto"/>
        <w:left w:val="none" w:sz="0" w:space="0" w:color="auto"/>
        <w:bottom w:val="none" w:sz="0" w:space="0" w:color="auto"/>
        <w:right w:val="none" w:sz="0" w:space="0" w:color="auto"/>
      </w:divBdr>
    </w:div>
    <w:div w:id="1454446882">
      <w:bodyDiv w:val="1"/>
      <w:marLeft w:val="0"/>
      <w:marRight w:val="0"/>
      <w:marTop w:val="0"/>
      <w:marBottom w:val="0"/>
      <w:divBdr>
        <w:top w:val="none" w:sz="0" w:space="0" w:color="auto"/>
        <w:left w:val="none" w:sz="0" w:space="0" w:color="auto"/>
        <w:bottom w:val="none" w:sz="0" w:space="0" w:color="auto"/>
        <w:right w:val="none" w:sz="0" w:space="0" w:color="auto"/>
      </w:divBdr>
    </w:div>
    <w:div w:id="1471364695">
      <w:bodyDiv w:val="1"/>
      <w:marLeft w:val="0"/>
      <w:marRight w:val="0"/>
      <w:marTop w:val="0"/>
      <w:marBottom w:val="0"/>
      <w:divBdr>
        <w:top w:val="none" w:sz="0" w:space="0" w:color="auto"/>
        <w:left w:val="none" w:sz="0" w:space="0" w:color="auto"/>
        <w:bottom w:val="none" w:sz="0" w:space="0" w:color="auto"/>
        <w:right w:val="none" w:sz="0" w:space="0" w:color="auto"/>
      </w:divBdr>
    </w:div>
    <w:div w:id="1475877909">
      <w:bodyDiv w:val="1"/>
      <w:marLeft w:val="0"/>
      <w:marRight w:val="0"/>
      <w:marTop w:val="0"/>
      <w:marBottom w:val="0"/>
      <w:divBdr>
        <w:top w:val="none" w:sz="0" w:space="0" w:color="auto"/>
        <w:left w:val="none" w:sz="0" w:space="0" w:color="auto"/>
        <w:bottom w:val="none" w:sz="0" w:space="0" w:color="auto"/>
        <w:right w:val="none" w:sz="0" w:space="0" w:color="auto"/>
      </w:divBdr>
    </w:div>
    <w:div w:id="1483349499">
      <w:bodyDiv w:val="1"/>
      <w:marLeft w:val="0"/>
      <w:marRight w:val="0"/>
      <w:marTop w:val="0"/>
      <w:marBottom w:val="0"/>
      <w:divBdr>
        <w:top w:val="none" w:sz="0" w:space="0" w:color="auto"/>
        <w:left w:val="none" w:sz="0" w:space="0" w:color="auto"/>
        <w:bottom w:val="none" w:sz="0" w:space="0" w:color="auto"/>
        <w:right w:val="none" w:sz="0" w:space="0" w:color="auto"/>
      </w:divBdr>
    </w:div>
    <w:div w:id="1502508024">
      <w:bodyDiv w:val="1"/>
      <w:marLeft w:val="0"/>
      <w:marRight w:val="0"/>
      <w:marTop w:val="0"/>
      <w:marBottom w:val="0"/>
      <w:divBdr>
        <w:top w:val="none" w:sz="0" w:space="0" w:color="auto"/>
        <w:left w:val="none" w:sz="0" w:space="0" w:color="auto"/>
        <w:bottom w:val="none" w:sz="0" w:space="0" w:color="auto"/>
        <w:right w:val="none" w:sz="0" w:space="0" w:color="auto"/>
      </w:divBdr>
    </w:div>
    <w:div w:id="1504927346">
      <w:bodyDiv w:val="1"/>
      <w:marLeft w:val="0"/>
      <w:marRight w:val="0"/>
      <w:marTop w:val="0"/>
      <w:marBottom w:val="0"/>
      <w:divBdr>
        <w:top w:val="none" w:sz="0" w:space="0" w:color="auto"/>
        <w:left w:val="none" w:sz="0" w:space="0" w:color="auto"/>
        <w:bottom w:val="none" w:sz="0" w:space="0" w:color="auto"/>
        <w:right w:val="none" w:sz="0" w:space="0" w:color="auto"/>
      </w:divBdr>
    </w:div>
    <w:div w:id="1512144255">
      <w:bodyDiv w:val="1"/>
      <w:marLeft w:val="0"/>
      <w:marRight w:val="0"/>
      <w:marTop w:val="0"/>
      <w:marBottom w:val="0"/>
      <w:divBdr>
        <w:top w:val="none" w:sz="0" w:space="0" w:color="auto"/>
        <w:left w:val="none" w:sz="0" w:space="0" w:color="auto"/>
        <w:bottom w:val="none" w:sz="0" w:space="0" w:color="auto"/>
        <w:right w:val="none" w:sz="0" w:space="0" w:color="auto"/>
      </w:divBdr>
    </w:div>
    <w:div w:id="1512839772">
      <w:bodyDiv w:val="1"/>
      <w:marLeft w:val="0"/>
      <w:marRight w:val="0"/>
      <w:marTop w:val="0"/>
      <w:marBottom w:val="0"/>
      <w:divBdr>
        <w:top w:val="none" w:sz="0" w:space="0" w:color="auto"/>
        <w:left w:val="none" w:sz="0" w:space="0" w:color="auto"/>
        <w:bottom w:val="none" w:sz="0" w:space="0" w:color="auto"/>
        <w:right w:val="none" w:sz="0" w:space="0" w:color="auto"/>
      </w:divBdr>
    </w:div>
    <w:div w:id="1517961860">
      <w:bodyDiv w:val="1"/>
      <w:marLeft w:val="0"/>
      <w:marRight w:val="0"/>
      <w:marTop w:val="0"/>
      <w:marBottom w:val="0"/>
      <w:divBdr>
        <w:top w:val="none" w:sz="0" w:space="0" w:color="auto"/>
        <w:left w:val="none" w:sz="0" w:space="0" w:color="auto"/>
        <w:bottom w:val="none" w:sz="0" w:space="0" w:color="auto"/>
        <w:right w:val="none" w:sz="0" w:space="0" w:color="auto"/>
      </w:divBdr>
    </w:div>
    <w:div w:id="1532919089">
      <w:bodyDiv w:val="1"/>
      <w:marLeft w:val="0"/>
      <w:marRight w:val="0"/>
      <w:marTop w:val="0"/>
      <w:marBottom w:val="0"/>
      <w:divBdr>
        <w:top w:val="none" w:sz="0" w:space="0" w:color="auto"/>
        <w:left w:val="none" w:sz="0" w:space="0" w:color="auto"/>
        <w:bottom w:val="none" w:sz="0" w:space="0" w:color="auto"/>
        <w:right w:val="none" w:sz="0" w:space="0" w:color="auto"/>
      </w:divBdr>
    </w:div>
    <w:div w:id="1550261494">
      <w:bodyDiv w:val="1"/>
      <w:marLeft w:val="0"/>
      <w:marRight w:val="0"/>
      <w:marTop w:val="0"/>
      <w:marBottom w:val="0"/>
      <w:divBdr>
        <w:top w:val="none" w:sz="0" w:space="0" w:color="auto"/>
        <w:left w:val="none" w:sz="0" w:space="0" w:color="auto"/>
        <w:bottom w:val="none" w:sz="0" w:space="0" w:color="auto"/>
        <w:right w:val="none" w:sz="0" w:space="0" w:color="auto"/>
      </w:divBdr>
    </w:div>
    <w:div w:id="1561355775">
      <w:bodyDiv w:val="1"/>
      <w:marLeft w:val="0"/>
      <w:marRight w:val="0"/>
      <w:marTop w:val="0"/>
      <w:marBottom w:val="0"/>
      <w:divBdr>
        <w:top w:val="none" w:sz="0" w:space="0" w:color="auto"/>
        <w:left w:val="none" w:sz="0" w:space="0" w:color="auto"/>
        <w:bottom w:val="none" w:sz="0" w:space="0" w:color="auto"/>
        <w:right w:val="none" w:sz="0" w:space="0" w:color="auto"/>
      </w:divBdr>
    </w:div>
    <w:div w:id="1564561851">
      <w:bodyDiv w:val="1"/>
      <w:marLeft w:val="0"/>
      <w:marRight w:val="0"/>
      <w:marTop w:val="0"/>
      <w:marBottom w:val="0"/>
      <w:divBdr>
        <w:top w:val="none" w:sz="0" w:space="0" w:color="auto"/>
        <w:left w:val="none" w:sz="0" w:space="0" w:color="auto"/>
        <w:bottom w:val="none" w:sz="0" w:space="0" w:color="auto"/>
        <w:right w:val="none" w:sz="0" w:space="0" w:color="auto"/>
      </w:divBdr>
    </w:div>
    <w:div w:id="1576167321">
      <w:bodyDiv w:val="1"/>
      <w:marLeft w:val="0"/>
      <w:marRight w:val="0"/>
      <w:marTop w:val="0"/>
      <w:marBottom w:val="0"/>
      <w:divBdr>
        <w:top w:val="none" w:sz="0" w:space="0" w:color="auto"/>
        <w:left w:val="none" w:sz="0" w:space="0" w:color="auto"/>
        <w:bottom w:val="none" w:sz="0" w:space="0" w:color="auto"/>
        <w:right w:val="none" w:sz="0" w:space="0" w:color="auto"/>
      </w:divBdr>
    </w:div>
    <w:div w:id="1614361340">
      <w:bodyDiv w:val="1"/>
      <w:marLeft w:val="0"/>
      <w:marRight w:val="0"/>
      <w:marTop w:val="0"/>
      <w:marBottom w:val="0"/>
      <w:divBdr>
        <w:top w:val="none" w:sz="0" w:space="0" w:color="auto"/>
        <w:left w:val="none" w:sz="0" w:space="0" w:color="auto"/>
        <w:bottom w:val="none" w:sz="0" w:space="0" w:color="auto"/>
        <w:right w:val="none" w:sz="0" w:space="0" w:color="auto"/>
      </w:divBdr>
    </w:div>
    <w:div w:id="1615399344">
      <w:bodyDiv w:val="1"/>
      <w:marLeft w:val="0"/>
      <w:marRight w:val="0"/>
      <w:marTop w:val="0"/>
      <w:marBottom w:val="0"/>
      <w:divBdr>
        <w:top w:val="none" w:sz="0" w:space="0" w:color="auto"/>
        <w:left w:val="none" w:sz="0" w:space="0" w:color="auto"/>
        <w:bottom w:val="none" w:sz="0" w:space="0" w:color="auto"/>
        <w:right w:val="none" w:sz="0" w:space="0" w:color="auto"/>
      </w:divBdr>
    </w:div>
    <w:div w:id="1642031219">
      <w:bodyDiv w:val="1"/>
      <w:marLeft w:val="0"/>
      <w:marRight w:val="0"/>
      <w:marTop w:val="0"/>
      <w:marBottom w:val="0"/>
      <w:divBdr>
        <w:top w:val="none" w:sz="0" w:space="0" w:color="auto"/>
        <w:left w:val="none" w:sz="0" w:space="0" w:color="auto"/>
        <w:bottom w:val="none" w:sz="0" w:space="0" w:color="auto"/>
        <w:right w:val="none" w:sz="0" w:space="0" w:color="auto"/>
      </w:divBdr>
    </w:div>
    <w:div w:id="1645740726">
      <w:bodyDiv w:val="1"/>
      <w:marLeft w:val="0"/>
      <w:marRight w:val="0"/>
      <w:marTop w:val="0"/>
      <w:marBottom w:val="0"/>
      <w:divBdr>
        <w:top w:val="none" w:sz="0" w:space="0" w:color="auto"/>
        <w:left w:val="none" w:sz="0" w:space="0" w:color="auto"/>
        <w:bottom w:val="none" w:sz="0" w:space="0" w:color="auto"/>
        <w:right w:val="none" w:sz="0" w:space="0" w:color="auto"/>
      </w:divBdr>
    </w:div>
    <w:div w:id="1659112205">
      <w:bodyDiv w:val="1"/>
      <w:marLeft w:val="0"/>
      <w:marRight w:val="0"/>
      <w:marTop w:val="0"/>
      <w:marBottom w:val="0"/>
      <w:divBdr>
        <w:top w:val="none" w:sz="0" w:space="0" w:color="auto"/>
        <w:left w:val="none" w:sz="0" w:space="0" w:color="auto"/>
        <w:bottom w:val="none" w:sz="0" w:space="0" w:color="auto"/>
        <w:right w:val="none" w:sz="0" w:space="0" w:color="auto"/>
      </w:divBdr>
    </w:div>
    <w:div w:id="1683362416">
      <w:bodyDiv w:val="1"/>
      <w:marLeft w:val="0"/>
      <w:marRight w:val="0"/>
      <w:marTop w:val="0"/>
      <w:marBottom w:val="0"/>
      <w:divBdr>
        <w:top w:val="none" w:sz="0" w:space="0" w:color="auto"/>
        <w:left w:val="none" w:sz="0" w:space="0" w:color="auto"/>
        <w:bottom w:val="none" w:sz="0" w:space="0" w:color="auto"/>
        <w:right w:val="none" w:sz="0" w:space="0" w:color="auto"/>
      </w:divBdr>
    </w:div>
    <w:div w:id="1694304369">
      <w:bodyDiv w:val="1"/>
      <w:marLeft w:val="0"/>
      <w:marRight w:val="0"/>
      <w:marTop w:val="0"/>
      <w:marBottom w:val="0"/>
      <w:divBdr>
        <w:top w:val="none" w:sz="0" w:space="0" w:color="auto"/>
        <w:left w:val="none" w:sz="0" w:space="0" w:color="auto"/>
        <w:bottom w:val="none" w:sz="0" w:space="0" w:color="auto"/>
        <w:right w:val="none" w:sz="0" w:space="0" w:color="auto"/>
      </w:divBdr>
    </w:div>
    <w:div w:id="1713308799">
      <w:bodyDiv w:val="1"/>
      <w:marLeft w:val="0"/>
      <w:marRight w:val="0"/>
      <w:marTop w:val="0"/>
      <w:marBottom w:val="0"/>
      <w:divBdr>
        <w:top w:val="none" w:sz="0" w:space="0" w:color="auto"/>
        <w:left w:val="none" w:sz="0" w:space="0" w:color="auto"/>
        <w:bottom w:val="none" w:sz="0" w:space="0" w:color="auto"/>
        <w:right w:val="none" w:sz="0" w:space="0" w:color="auto"/>
      </w:divBdr>
    </w:div>
    <w:div w:id="1719549211">
      <w:bodyDiv w:val="1"/>
      <w:marLeft w:val="0"/>
      <w:marRight w:val="0"/>
      <w:marTop w:val="0"/>
      <w:marBottom w:val="0"/>
      <w:divBdr>
        <w:top w:val="none" w:sz="0" w:space="0" w:color="auto"/>
        <w:left w:val="none" w:sz="0" w:space="0" w:color="auto"/>
        <w:bottom w:val="none" w:sz="0" w:space="0" w:color="auto"/>
        <w:right w:val="none" w:sz="0" w:space="0" w:color="auto"/>
      </w:divBdr>
    </w:div>
    <w:div w:id="1721203666">
      <w:bodyDiv w:val="1"/>
      <w:marLeft w:val="0"/>
      <w:marRight w:val="0"/>
      <w:marTop w:val="0"/>
      <w:marBottom w:val="0"/>
      <w:divBdr>
        <w:top w:val="none" w:sz="0" w:space="0" w:color="auto"/>
        <w:left w:val="none" w:sz="0" w:space="0" w:color="auto"/>
        <w:bottom w:val="none" w:sz="0" w:space="0" w:color="auto"/>
        <w:right w:val="none" w:sz="0" w:space="0" w:color="auto"/>
      </w:divBdr>
    </w:div>
    <w:div w:id="1721830749">
      <w:bodyDiv w:val="1"/>
      <w:marLeft w:val="0"/>
      <w:marRight w:val="0"/>
      <w:marTop w:val="0"/>
      <w:marBottom w:val="0"/>
      <w:divBdr>
        <w:top w:val="none" w:sz="0" w:space="0" w:color="auto"/>
        <w:left w:val="none" w:sz="0" w:space="0" w:color="auto"/>
        <w:bottom w:val="none" w:sz="0" w:space="0" w:color="auto"/>
        <w:right w:val="none" w:sz="0" w:space="0" w:color="auto"/>
      </w:divBdr>
    </w:div>
    <w:div w:id="1725375273">
      <w:bodyDiv w:val="1"/>
      <w:marLeft w:val="0"/>
      <w:marRight w:val="0"/>
      <w:marTop w:val="0"/>
      <w:marBottom w:val="0"/>
      <w:divBdr>
        <w:top w:val="none" w:sz="0" w:space="0" w:color="auto"/>
        <w:left w:val="none" w:sz="0" w:space="0" w:color="auto"/>
        <w:bottom w:val="none" w:sz="0" w:space="0" w:color="auto"/>
        <w:right w:val="none" w:sz="0" w:space="0" w:color="auto"/>
      </w:divBdr>
    </w:div>
    <w:div w:id="1731154726">
      <w:bodyDiv w:val="1"/>
      <w:marLeft w:val="0"/>
      <w:marRight w:val="0"/>
      <w:marTop w:val="0"/>
      <w:marBottom w:val="0"/>
      <w:divBdr>
        <w:top w:val="none" w:sz="0" w:space="0" w:color="auto"/>
        <w:left w:val="none" w:sz="0" w:space="0" w:color="auto"/>
        <w:bottom w:val="none" w:sz="0" w:space="0" w:color="auto"/>
        <w:right w:val="none" w:sz="0" w:space="0" w:color="auto"/>
      </w:divBdr>
    </w:div>
    <w:div w:id="1741975653">
      <w:bodyDiv w:val="1"/>
      <w:marLeft w:val="0"/>
      <w:marRight w:val="0"/>
      <w:marTop w:val="0"/>
      <w:marBottom w:val="0"/>
      <w:divBdr>
        <w:top w:val="none" w:sz="0" w:space="0" w:color="auto"/>
        <w:left w:val="none" w:sz="0" w:space="0" w:color="auto"/>
        <w:bottom w:val="none" w:sz="0" w:space="0" w:color="auto"/>
        <w:right w:val="none" w:sz="0" w:space="0" w:color="auto"/>
      </w:divBdr>
    </w:div>
    <w:div w:id="1759710803">
      <w:bodyDiv w:val="1"/>
      <w:marLeft w:val="0"/>
      <w:marRight w:val="0"/>
      <w:marTop w:val="0"/>
      <w:marBottom w:val="0"/>
      <w:divBdr>
        <w:top w:val="none" w:sz="0" w:space="0" w:color="auto"/>
        <w:left w:val="none" w:sz="0" w:space="0" w:color="auto"/>
        <w:bottom w:val="none" w:sz="0" w:space="0" w:color="auto"/>
        <w:right w:val="none" w:sz="0" w:space="0" w:color="auto"/>
      </w:divBdr>
    </w:div>
    <w:div w:id="1782215083">
      <w:bodyDiv w:val="1"/>
      <w:marLeft w:val="0"/>
      <w:marRight w:val="0"/>
      <w:marTop w:val="0"/>
      <w:marBottom w:val="0"/>
      <w:divBdr>
        <w:top w:val="none" w:sz="0" w:space="0" w:color="auto"/>
        <w:left w:val="none" w:sz="0" w:space="0" w:color="auto"/>
        <w:bottom w:val="none" w:sz="0" w:space="0" w:color="auto"/>
        <w:right w:val="none" w:sz="0" w:space="0" w:color="auto"/>
      </w:divBdr>
    </w:div>
    <w:div w:id="1784227929">
      <w:bodyDiv w:val="1"/>
      <w:marLeft w:val="0"/>
      <w:marRight w:val="0"/>
      <w:marTop w:val="0"/>
      <w:marBottom w:val="0"/>
      <w:divBdr>
        <w:top w:val="none" w:sz="0" w:space="0" w:color="auto"/>
        <w:left w:val="none" w:sz="0" w:space="0" w:color="auto"/>
        <w:bottom w:val="none" w:sz="0" w:space="0" w:color="auto"/>
        <w:right w:val="none" w:sz="0" w:space="0" w:color="auto"/>
      </w:divBdr>
    </w:div>
    <w:div w:id="1786999606">
      <w:bodyDiv w:val="1"/>
      <w:marLeft w:val="0"/>
      <w:marRight w:val="0"/>
      <w:marTop w:val="0"/>
      <w:marBottom w:val="0"/>
      <w:divBdr>
        <w:top w:val="none" w:sz="0" w:space="0" w:color="auto"/>
        <w:left w:val="none" w:sz="0" w:space="0" w:color="auto"/>
        <w:bottom w:val="none" w:sz="0" w:space="0" w:color="auto"/>
        <w:right w:val="none" w:sz="0" w:space="0" w:color="auto"/>
      </w:divBdr>
    </w:div>
    <w:div w:id="1799689452">
      <w:bodyDiv w:val="1"/>
      <w:marLeft w:val="0"/>
      <w:marRight w:val="0"/>
      <w:marTop w:val="0"/>
      <w:marBottom w:val="0"/>
      <w:divBdr>
        <w:top w:val="none" w:sz="0" w:space="0" w:color="auto"/>
        <w:left w:val="none" w:sz="0" w:space="0" w:color="auto"/>
        <w:bottom w:val="none" w:sz="0" w:space="0" w:color="auto"/>
        <w:right w:val="none" w:sz="0" w:space="0" w:color="auto"/>
      </w:divBdr>
    </w:div>
    <w:div w:id="1802840450">
      <w:bodyDiv w:val="1"/>
      <w:marLeft w:val="0"/>
      <w:marRight w:val="0"/>
      <w:marTop w:val="0"/>
      <w:marBottom w:val="0"/>
      <w:divBdr>
        <w:top w:val="none" w:sz="0" w:space="0" w:color="auto"/>
        <w:left w:val="none" w:sz="0" w:space="0" w:color="auto"/>
        <w:bottom w:val="none" w:sz="0" w:space="0" w:color="auto"/>
        <w:right w:val="none" w:sz="0" w:space="0" w:color="auto"/>
      </w:divBdr>
    </w:div>
    <w:div w:id="1807773740">
      <w:bodyDiv w:val="1"/>
      <w:marLeft w:val="0"/>
      <w:marRight w:val="0"/>
      <w:marTop w:val="0"/>
      <w:marBottom w:val="0"/>
      <w:divBdr>
        <w:top w:val="none" w:sz="0" w:space="0" w:color="auto"/>
        <w:left w:val="none" w:sz="0" w:space="0" w:color="auto"/>
        <w:bottom w:val="none" w:sz="0" w:space="0" w:color="auto"/>
        <w:right w:val="none" w:sz="0" w:space="0" w:color="auto"/>
      </w:divBdr>
    </w:div>
    <w:div w:id="1811242617">
      <w:bodyDiv w:val="1"/>
      <w:marLeft w:val="0"/>
      <w:marRight w:val="0"/>
      <w:marTop w:val="0"/>
      <w:marBottom w:val="0"/>
      <w:divBdr>
        <w:top w:val="none" w:sz="0" w:space="0" w:color="auto"/>
        <w:left w:val="none" w:sz="0" w:space="0" w:color="auto"/>
        <w:bottom w:val="none" w:sz="0" w:space="0" w:color="auto"/>
        <w:right w:val="none" w:sz="0" w:space="0" w:color="auto"/>
      </w:divBdr>
    </w:div>
    <w:div w:id="1828790123">
      <w:bodyDiv w:val="1"/>
      <w:marLeft w:val="0"/>
      <w:marRight w:val="0"/>
      <w:marTop w:val="0"/>
      <w:marBottom w:val="0"/>
      <w:divBdr>
        <w:top w:val="none" w:sz="0" w:space="0" w:color="auto"/>
        <w:left w:val="none" w:sz="0" w:space="0" w:color="auto"/>
        <w:bottom w:val="none" w:sz="0" w:space="0" w:color="auto"/>
        <w:right w:val="none" w:sz="0" w:space="0" w:color="auto"/>
      </w:divBdr>
    </w:div>
    <w:div w:id="1833257692">
      <w:bodyDiv w:val="1"/>
      <w:marLeft w:val="0"/>
      <w:marRight w:val="0"/>
      <w:marTop w:val="0"/>
      <w:marBottom w:val="0"/>
      <w:divBdr>
        <w:top w:val="none" w:sz="0" w:space="0" w:color="auto"/>
        <w:left w:val="none" w:sz="0" w:space="0" w:color="auto"/>
        <w:bottom w:val="none" w:sz="0" w:space="0" w:color="auto"/>
        <w:right w:val="none" w:sz="0" w:space="0" w:color="auto"/>
      </w:divBdr>
    </w:div>
    <w:div w:id="1834177068">
      <w:bodyDiv w:val="1"/>
      <w:marLeft w:val="0"/>
      <w:marRight w:val="0"/>
      <w:marTop w:val="0"/>
      <w:marBottom w:val="0"/>
      <w:divBdr>
        <w:top w:val="none" w:sz="0" w:space="0" w:color="auto"/>
        <w:left w:val="none" w:sz="0" w:space="0" w:color="auto"/>
        <w:bottom w:val="none" w:sz="0" w:space="0" w:color="auto"/>
        <w:right w:val="none" w:sz="0" w:space="0" w:color="auto"/>
      </w:divBdr>
    </w:div>
    <w:div w:id="1836920420">
      <w:bodyDiv w:val="1"/>
      <w:marLeft w:val="0"/>
      <w:marRight w:val="0"/>
      <w:marTop w:val="0"/>
      <w:marBottom w:val="0"/>
      <w:divBdr>
        <w:top w:val="none" w:sz="0" w:space="0" w:color="auto"/>
        <w:left w:val="none" w:sz="0" w:space="0" w:color="auto"/>
        <w:bottom w:val="none" w:sz="0" w:space="0" w:color="auto"/>
        <w:right w:val="none" w:sz="0" w:space="0" w:color="auto"/>
      </w:divBdr>
    </w:div>
    <w:div w:id="1851555143">
      <w:bodyDiv w:val="1"/>
      <w:marLeft w:val="0"/>
      <w:marRight w:val="0"/>
      <w:marTop w:val="0"/>
      <w:marBottom w:val="0"/>
      <w:divBdr>
        <w:top w:val="none" w:sz="0" w:space="0" w:color="auto"/>
        <w:left w:val="none" w:sz="0" w:space="0" w:color="auto"/>
        <w:bottom w:val="none" w:sz="0" w:space="0" w:color="auto"/>
        <w:right w:val="none" w:sz="0" w:space="0" w:color="auto"/>
      </w:divBdr>
    </w:div>
    <w:div w:id="1866941065">
      <w:bodyDiv w:val="1"/>
      <w:marLeft w:val="0"/>
      <w:marRight w:val="0"/>
      <w:marTop w:val="0"/>
      <w:marBottom w:val="0"/>
      <w:divBdr>
        <w:top w:val="none" w:sz="0" w:space="0" w:color="auto"/>
        <w:left w:val="none" w:sz="0" w:space="0" w:color="auto"/>
        <w:bottom w:val="none" w:sz="0" w:space="0" w:color="auto"/>
        <w:right w:val="none" w:sz="0" w:space="0" w:color="auto"/>
      </w:divBdr>
    </w:div>
    <w:div w:id="1873221858">
      <w:bodyDiv w:val="1"/>
      <w:marLeft w:val="0"/>
      <w:marRight w:val="0"/>
      <w:marTop w:val="0"/>
      <w:marBottom w:val="0"/>
      <w:divBdr>
        <w:top w:val="none" w:sz="0" w:space="0" w:color="auto"/>
        <w:left w:val="none" w:sz="0" w:space="0" w:color="auto"/>
        <w:bottom w:val="none" w:sz="0" w:space="0" w:color="auto"/>
        <w:right w:val="none" w:sz="0" w:space="0" w:color="auto"/>
      </w:divBdr>
    </w:div>
    <w:div w:id="1885560159">
      <w:bodyDiv w:val="1"/>
      <w:marLeft w:val="0"/>
      <w:marRight w:val="0"/>
      <w:marTop w:val="0"/>
      <w:marBottom w:val="0"/>
      <w:divBdr>
        <w:top w:val="none" w:sz="0" w:space="0" w:color="auto"/>
        <w:left w:val="none" w:sz="0" w:space="0" w:color="auto"/>
        <w:bottom w:val="none" w:sz="0" w:space="0" w:color="auto"/>
        <w:right w:val="none" w:sz="0" w:space="0" w:color="auto"/>
      </w:divBdr>
    </w:div>
    <w:div w:id="1889956069">
      <w:bodyDiv w:val="1"/>
      <w:marLeft w:val="0"/>
      <w:marRight w:val="0"/>
      <w:marTop w:val="0"/>
      <w:marBottom w:val="0"/>
      <w:divBdr>
        <w:top w:val="none" w:sz="0" w:space="0" w:color="auto"/>
        <w:left w:val="none" w:sz="0" w:space="0" w:color="auto"/>
        <w:bottom w:val="none" w:sz="0" w:space="0" w:color="auto"/>
        <w:right w:val="none" w:sz="0" w:space="0" w:color="auto"/>
      </w:divBdr>
    </w:div>
    <w:div w:id="1891263250">
      <w:bodyDiv w:val="1"/>
      <w:marLeft w:val="0"/>
      <w:marRight w:val="0"/>
      <w:marTop w:val="0"/>
      <w:marBottom w:val="0"/>
      <w:divBdr>
        <w:top w:val="none" w:sz="0" w:space="0" w:color="auto"/>
        <w:left w:val="none" w:sz="0" w:space="0" w:color="auto"/>
        <w:bottom w:val="none" w:sz="0" w:space="0" w:color="auto"/>
        <w:right w:val="none" w:sz="0" w:space="0" w:color="auto"/>
      </w:divBdr>
    </w:div>
    <w:div w:id="1895846230">
      <w:bodyDiv w:val="1"/>
      <w:marLeft w:val="0"/>
      <w:marRight w:val="0"/>
      <w:marTop w:val="0"/>
      <w:marBottom w:val="0"/>
      <w:divBdr>
        <w:top w:val="none" w:sz="0" w:space="0" w:color="auto"/>
        <w:left w:val="none" w:sz="0" w:space="0" w:color="auto"/>
        <w:bottom w:val="none" w:sz="0" w:space="0" w:color="auto"/>
        <w:right w:val="none" w:sz="0" w:space="0" w:color="auto"/>
      </w:divBdr>
    </w:div>
    <w:div w:id="1905598536">
      <w:bodyDiv w:val="1"/>
      <w:marLeft w:val="0"/>
      <w:marRight w:val="0"/>
      <w:marTop w:val="0"/>
      <w:marBottom w:val="0"/>
      <w:divBdr>
        <w:top w:val="none" w:sz="0" w:space="0" w:color="auto"/>
        <w:left w:val="none" w:sz="0" w:space="0" w:color="auto"/>
        <w:bottom w:val="none" w:sz="0" w:space="0" w:color="auto"/>
        <w:right w:val="none" w:sz="0" w:space="0" w:color="auto"/>
      </w:divBdr>
    </w:div>
    <w:div w:id="1906141568">
      <w:bodyDiv w:val="1"/>
      <w:marLeft w:val="0"/>
      <w:marRight w:val="0"/>
      <w:marTop w:val="0"/>
      <w:marBottom w:val="0"/>
      <w:divBdr>
        <w:top w:val="none" w:sz="0" w:space="0" w:color="auto"/>
        <w:left w:val="none" w:sz="0" w:space="0" w:color="auto"/>
        <w:bottom w:val="none" w:sz="0" w:space="0" w:color="auto"/>
        <w:right w:val="none" w:sz="0" w:space="0" w:color="auto"/>
      </w:divBdr>
    </w:div>
    <w:div w:id="1910461022">
      <w:bodyDiv w:val="1"/>
      <w:marLeft w:val="0"/>
      <w:marRight w:val="0"/>
      <w:marTop w:val="0"/>
      <w:marBottom w:val="0"/>
      <w:divBdr>
        <w:top w:val="none" w:sz="0" w:space="0" w:color="auto"/>
        <w:left w:val="none" w:sz="0" w:space="0" w:color="auto"/>
        <w:bottom w:val="none" w:sz="0" w:space="0" w:color="auto"/>
        <w:right w:val="none" w:sz="0" w:space="0" w:color="auto"/>
      </w:divBdr>
    </w:div>
    <w:div w:id="1921132339">
      <w:bodyDiv w:val="1"/>
      <w:marLeft w:val="0"/>
      <w:marRight w:val="0"/>
      <w:marTop w:val="0"/>
      <w:marBottom w:val="0"/>
      <w:divBdr>
        <w:top w:val="none" w:sz="0" w:space="0" w:color="auto"/>
        <w:left w:val="none" w:sz="0" w:space="0" w:color="auto"/>
        <w:bottom w:val="none" w:sz="0" w:space="0" w:color="auto"/>
        <w:right w:val="none" w:sz="0" w:space="0" w:color="auto"/>
      </w:divBdr>
    </w:div>
    <w:div w:id="1932349557">
      <w:bodyDiv w:val="1"/>
      <w:marLeft w:val="0"/>
      <w:marRight w:val="0"/>
      <w:marTop w:val="0"/>
      <w:marBottom w:val="0"/>
      <w:divBdr>
        <w:top w:val="none" w:sz="0" w:space="0" w:color="auto"/>
        <w:left w:val="none" w:sz="0" w:space="0" w:color="auto"/>
        <w:bottom w:val="none" w:sz="0" w:space="0" w:color="auto"/>
        <w:right w:val="none" w:sz="0" w:space="0" w:color="auto"/>
      </w:divBdr>
    </w:div>
    <w:div w:id="1936012738">
      <w:bodyDiv w:val="1"/>
      <w:marLeft w:val="0"/>
      <w:marRight w:val="0"/>
      <w:marTop w:val="0"/>
      <w:marBottom w:val="0"/>
      <w:divBdr>
        <w:top w:val="none" w:sz="0" w:space="0" w:color="auto"/>
        <w:left w:val="none" w:sz="0" w:space="0" w:color="auto"/>
        <w:bottom w:val="none" w:sz="0" w:space="0" w:color="auto"/>
        <w:right w:val="none" w:sz="0" w:space="0" w:color="auto"/>
      </w:divBdr>
    </w:div>
    <w:div w:id="1958754380">
      <w:bodyDiv w:val="1"/>
      <w:marLeft w:val="0"/>
      <w:marRight w:val="0"/>
      <w:marTop w:val="0"/>
      <w:marBottom w:val="0"/>
      <w:divBdr>
        <w:top w:val="none" w:sz="0" w:space="0" w:color="auto"/>
        <w:left w:val="none" w:sz="0" w:space="0" w:color="auto"/>
        <w:bottom w:val="none" w:sz="0" w:space="0" w:color="auto"/>
        <w:right w:val="none" w:sz="0" w:space="0" w:color="auto"/>
      </w:divBdr>
    </w:div>
    <w:div w:id="1960988229">
      <w:bodyDiv w:val="1"/>
      <w:marLeft w:val="0"/>
      <w:marRight w:val="0"/>
      <w:marTop w:val="0"/>
      <w:marBottom w:val="0"/>
      <w:divBdr>
        <w:top w:val="none" w:sz="0" w:space="0" w:color="auto"/>
        <w:left w:val="none" w:sz="0" w:space="0" w:color="auto"/>
        <w:bottom w:val="none" w:sz="0" w:space="0" w:color="auto"/>
        <w:right w:val="none" w:sz="0" w:space="0" w:color="auto"/>
      </w:divBdr>
    </w:div>
    <w:div w:id="1968973737">
      <w:bodyDiv w:val="1"/>
      <w:marLeft w:val="0"/>
      <w:marRight w:val="0"/>
      <w:marTop w:val="0"/>
      <w:marBottom w:val="0"/>
      <w:divBdr>
        <w:top w:val="none" w:sz="0" w:space="0" w:color="auto"/>
        <w:left w:val="none" w:sz="0" w:space="0" w:color="auto"/>
        <w:bottom w:val="none" w:sz="0" w:space="0" w:color="auto"/>
        <w:right w:val="none" w:sz="0" w:space="0" w:color="auto"/>
      </w:divBdr>
    </w:div>
    <w:div w:id="1970085119">
      <w:bodyDiv w:val="1"/>
      <w:marLeft w:val="0"/>
      <w:marRight w:val="0"/>
      <w:marTop w:val="0"/>
      <w:marBottom w:val="0"/>
      <w:divBdr>
        <w:top w:val="none" w:sz="0" w:space="0" w:color="auto"/>
        <w:left w:val="none" w:sz="0" w:space="0" w:color="auto"/>
        <w:bottom w:val="none" w:sz="0" w:space="0" w:color="auto"/>
        <w:right w:val="none" w:sz="0" w:space="0" w:color="auto"/>
      </w:divBdr>
    </w:div>
    <w:div w:id="1972637015">
      <w:bodyDiv w:val="1"/>
      <w:marLeft w:val="0"/>
      <w:marRight w:val="0"/>
      <w:marTop w:val="0"/>
      <w:marBottom w:val="0"/>
      <w:divBdr>
        <w:top w:val="none" w:sz="0" w:space="0" w:color="auto"/>
        <w:left w:val="none" w:sz="0" w:space="0" w:color="auto"/>
        <w:bottom w:val="none" w:sz="0" w:space="0" w:color="auto"/>
        <w:right w:val="none" w:sz="0" w:space="0" w:color="auto"/>
      </w:divBdr>
    </w:div>
    <w:div w:id="1976450368">
      <w:bodyDiv w:val="1"/>
      <w:marLeft w:val="0"/>
      <w:marRight w:val="0"/>
      <w:marTop w:val="0"/>
      <w:marBottom w:val="0"/>
      <w:divBdr>
        <w:top w:val="none" w:sz="0" w:space="0" w:color="auto"/>
        <w:left w:val="none" w:sz="0" w:space="0" w:color="auto"/>
        <w:bottom w:val="none" w:sz="0" w:space="0" w:color="auto"/>
        <w:right w:val="none" w:sz="0" w:space="0" w:color="auto"/>
      </w:divBdr>
    </w:div>
    <w:div w:id="1978097707">
      <w:bodyDiv w:val="1"/>
      <w:marLeft w:val="0"/>
      <w:marRight w:val="0"/>
      <w:marTop w:val="0"/>
      <w:marBottom w:val="0"/>
      <w:divBdr>
        <w:top w:val="none" w:sz="0" w:space="0" w:color="auto"/>
        <w:left w:val="none" w:sz="0" w:space="0" w:color="auto"/>
        <w:bottom w:val="none" w:sz="0" w:space="0" w:color="auto"/>
        <w:right w:val="none" w:sz="0" w:space="0" w:color="auto"/>
      </w:divBdr>
    </w:div>
    <w:div w:id="1978800116">
      <w:bodyDiv w:val="1"/>
      <w:marLeft w:val="0"/>
      <w:marRight w:val="0"/>
      <w:marTop w:val="0"/>
      <w:marBottom w:val="0"/>
      <w:divBdr>
        <w:top w:val="none" w:sz="0" w:space="0" w:color="auto"/>
        <w:left w:val="none" w:sz="0" w:space="0" w:color="auto"/>
        <w:bottom w:val="none" w:sz="0" w:space="0" w:color="auto"/>
        <w:right w:val="none" w:sz="0" w:space="0" w:color="auto"/>
      </w:divBdr>
    </w:div>
    <w:div w:id="1982615919">
      <w:bodyDiv w:val="1"/>
      <w:marLeft w:val="0"/>
      <w:marRight w:val="0"/>
      <w:marTop w:val="0"/>
      <w:marBottom w:val="0"/>
      <w:divBdr>
        <w:top w:val="none" w:sz="0" w:space="0" w:color="auto"/>
        <w:left w:val="none" w:sz="0" w:space="0" w:color="auto"/>
        <w:bottom w:val="none" w:sz="0" w:space="0" w:color="auto"/>
        <w:right w:val="none" w:sz="0" w:space="0" w:color="auto"/>
      </w:divBdr>
    </w:div>
    <w:div w:id="1993100844">
      <w:bodyDiv w:val="1"/>
      <w:marLeft w:val="0"/>
      <w:marRight w:val="0"/>
      <w:marTop w:val="0"/>
      <w:marBottom w:val="0"/>
      <w:divBdr>
        <w:top w:val="none" w:sz="0" w:space="0" w:color="auto"/>
        <w:left w:val="none" w:sz="0" w:space="0" w:color="auto"/>
        <w:bottom w:val="none" w:sz="0" w:space="0" w:color="auto"/>
        <w:right w:val="none" w:sz="0" w:space="0" w:color="auto"/>
      </w:divBdr>
    </w:div>
    <w:div w:id="1994403364">
      <w:bodyDiv w:val="1"/>
      <w:marLeft w:val="0"/>
      <w:marRight w:val="0"/>
      <w:marTop w:val="0"/>
      <w:marBottom w:val="0"/>
      <w:divBdr>
        <w:top w:val="none" w:sz="0" w:space="0" w:color="auto"/>
        <w:left w:val="none" w:sz="0" w:space="0" w:color="auto"/>
        <w:bottom w:val="none" w:sz="0" w:space="0" w:color="auto"/>
        <w:right w:val="none" w:sz="0" w:space="0" w:color="auto"/>
      </w:divBdr>
    </w:div>
    <w:div w:id="1995721387">
      <w:bodyDiv w:val="1"/>
      <w:marLeft w:val="0"/>
      <w:marRight w:val="0"/>
      <w:marTop w:val="0"/>
      <w:marBottom w:val="0"/>
      <w:divBdr>
        <w:top w:val="none" w:sz="0" w:space="0" w:color="auto"/>
        <w:left w:val="none" w:sz="0" w:space="0" w:color="auto"/>
        <w:bottom w:val="none" w:sz="0" w:space="0" w:color="auto"/>
        <w:right w:val="none" w:sz="0" w:space="0" w:color="auto"/>
      </w:divBdr>
    </w:div>
    <w:div w:id="1998221426">
      <w:bodyDiv w:val="1"/>
      <w:marLeft w:val="0"/>
      <w:marRight w:val="0"/>
      <w:marTop w:val="0"/>
      <w:marBottom w:val="0"/>
      <w:divBdr>
        <w:top w:val="none" w:sz="0" w:space="0" w:color="auto"/>
        <w:left w:val="none" w:sz="0" w:space="0" w:color="auto"/>
        <w:bottom w:val="none" w:sz="0" w:space="0" w:color="auto"/>
        <w:right w:val="none" w:sz="0" w:space="0" w:color="auto"/>
      </w:divBdr>
    </w:div>
    <w:div w:id="2001694046">
      <w:bodyDiv w:val="1"/>
      <w:marLeft w:val="0"/>
      <w:marRight w:val="0"/>
      <w:marTop w:val="0"/>
      <w:marBottom w:val="0"/>
      <w:divBdr>
        <w:top w:val="none" w:sz="0" w:space="0" w:color="auto"/>
        <w:left w:val="none" w:sz="0" w:space="0" w:color="auto"/>
        <w:bottom w:val="none" w:sz="0" w:space="0" w:color="auto"/>
        <w:right w:val="none" w:sz="0" w:space="0" w:color="auto"/>
      </w:divBdr>
    </w:div>
    <w:div w:id="2007322123">
      <w:bodyDiv w:val="1"/>
      <w:marLeft w:val="0"/>
      <w:marRight w:val="0"/>
      <w:marTop w:val="0"/>
      <w:marBottom w:val="0"/>
      <w:divBdr>
        <w:top w:val="none" w:sz="0" w:space="0" w:color="auto"/>
        <w:left w:val="none" w:sz="0" w:space="0" w:color="auto"/>
        <w:bottom w:val="none" w:sz="0" w:space="0" w:color="auto"/>
        <w:right w:val="none" w:sz="0" w:space="0" w:color="auto"/>
      </w:divBdr>
    </w:div>
    <w:div w:id="2047563625">
      <w:bodyDiv w:val="1"/>
      <w:marLeft w:val="0"/>
      <w:marRight w:val="0"/>
      <w:marTop w:val="0"/>
      <w:marBottom w:val="0"/>
      <w:divBdr>
        <w:top w:val="none" w:sz="0" w:space="0" w:color="auto"/>
        <w:left w:val="none" w:sz="0" w:space="0" w:color="auto"/>
        <w:bottom w:val="none" w:sz="0" w:space="0" w:color="auto"/>
        <w:right w:val="none" w:sz="0" w:space="0" w:color="auto"/>
      </w:divBdr>
    </w:div>
    <w:div w:id="2049333856">
      <w:bodyDiv w:val="1"/>
      <w:marLeft w:val="0"/>
      <w:marRight w:val="0"/>
      <w:marTop w:val="0"/>
      <w:marBottom w:val="0"/>
      <w:divBdr>
        <w:top w:val="none" w:sz="0" w:space="0" w:color="auto"/>
        <w:left w:val="none" w:sz="0" w:space="0" w:color="auto"/>
        <w:bottom w:val="none" w:sz="0" w:space="0" w:color="auto"/>
        <w:right w:val="none" w:sz="0" w:space="0" w:color="auto"/>
      </w:divBdr>
    </w:div>
    <w:div w:id="2058359533">
      <w:bodyDiv w:val="1"/>
      <w:marLeft w:val="0"/>
      <w:marRight w:val="0"/>
      <w:marTop w:val="0"/>
      <w:marBottom w:val="0"/>
      <w:divBdr>
        <w:top w:val="none" w:sz="0" w:space="0" w:color="auto"/>
        <w:left w:val="none" w:sz="0" w:space="0" w:color="auto"/>
        <w:bottom w:val="none" w:sz="0" w:space="0" w:color="auto"/>
        <w:right w:val="none" w:sz="0" w:space="0" w:color="auto"/>
      </w:divBdr>
    </w:div>
    <w:div w:id="2062711347">
      <w:bodyDiv w:val="1"/>
      <w:marLeft w:val="0"/>
      <w:marRight w:val="0"/>
      <w:marTop w:val="0"/>
      <w:marBottom w:val="0"/>
      <w:divBdr>
        <w:top w:val="none" w:sz="0" w:space="0" w:color="auto"/>
        <w:left w:val="none" w:sz="0" w:space="0" w:color="auto"/>
        <w:bottom w:val="none" w:sz="0" w:space="0" w:color="auto"/>
        <w:right w:val="none" w:sz="0" w:space="0" w:color="auto"/>
      </w:divBdr>
    </w:div>
    <w:div w:id="2067607236">
      <w:bodyDiv w:val="1"/>
      <w:marLeft w:val="0"/>
      <w:marRight w:val="0"/>
      <w:marTop w:val="0"/>
      <w:marBottom w:val="0"/>
      <w:divBdr>
        <w:top w:val="none" w:sz="0" w:space="0" w:color="auto"/>
        <w:left w:val="none" w:sz="0" w:space="0" w:color="auto"/>
        <w:bottom w:val="none" w:sz="0" w:space="0" w:color="auto"/>
        <w:right w:val="none" w:sz="0" w:space="0" w:color="auto"/>
      </w:divBdr>
    </w:div>
    <w:div w:id="2080907932">
      <w:bodyDiv w:val="1"/>
      <w:marLeft w:val="0"/>
      <w:marRight w:val="0"/>
      <w:marTop w:val="0"/>
      <w:marBottom w:val="0"/>
      <w:divBdr>
        <w:top w:val="none" w:sz="0" w:space="0" w:color="auto"/>
        <w:left w:val="none" w:sz="0" w:space="0" w:color="auto"/>
        <w:bottom w:val="none" w:sz="0" w:space="0" w:color="auto"/>
        <w:right w:val="none" w:sz="0" w:space="0" w:color="auto"/>
      </w:divBdr>
    </w:div>
    <w:div w:id="2085250722">
      <w:bodyDiv w:val="1"/>
      <w:marLeft w:val="0"/>
      <w:marRight w:val="0"/>
      <w:marTop w:val="0"/>
      <w:marBottom w:val="0"/>
      <w:divBdr>
        <w:top w:val="none" w:sz="0" w:space="0" w:color="auto"/>
        <w:left w:val="none" w:sz="0" w:space="0" w:color="auto"/>
        <w:bottom w:val="none" w:sz="0" w:space="0" w:color="auto"/>
        <w:right w:val="none" w:sz="0" w:space="0" w:color="auto"/>
      </w:divBdr>
    </w:div>
    <w:div w:id="2104370722">
      <w:bodyDiv w:val="1"/>
      <w:marLeft w:val="0"/>
      <w:marRight w:val="0"/>
      <w:marTop w:val="0"/>
      <w:marBottom w:val="0"/>
      <w:divBdr>
        <w:top w:val="none" w:sz="0" w:space="0" w:color="auto"/>
        <w:left w:val="none" w:sz="0" w:space="0" w:color="auto"/>
        <w:bottom w:val="none" w:sz="0" w:space="0" w:color="auto"/>
        <w:right w:val="none" w:sz="0" w:space="0" w:color="auto"/>
      </w:divBdr>
    </w:div>
    <w:div w:id="2105757288">
      <w:bodyDiv w:val="1"/>
      <w:marLeft w:val="0"/>
      <w:marRight w:val="0"/>
      <w:marTop w:val="0"/>
      <w:marBottom w:val="0"/>
      <w:divBdr>
        <w:top w:val="none" w:sz="0" w:space="0" w:color="auto"/>
        <w:left w:val="none" w:sz="0" w:space="0" w:color="auto"/>
        <w:bottom w:val="none" w:sz="0" w:space="0" w:color="auto"/>
        <w:right w:val="none" w:sz="0" w:space="0" w:color="auto"/>
      </w:divBdr>
    </w:div>
    <w:div w:id="2112504950">
      <w:bodyDiv w:val="1"/>
      <w:marLeft w:val="0"/>
      <w:marRight w:val="0"/>
      <w:marTop w:val="0"/>
      <w:marBottom w:val="0"/>
      <w:divBdr>
        <w:top w:val="none" w:sz="0" w:space="0" w:color="auto"/>
        <w:left w:val="none" w:sz="0" w:space="0" w:color="auto"/>
        <w:bottom w:val="none" w:sz="0" w:space="0" w:color="auto"/>
        <w:right w:val="none" w:sz="0" w:space="0" w:color="auto"/>
      </w:divBdr>
    </w:div>
    <w:div w:id="2119330838">
      <w:bodyDiv w:val="1"/>
      <w:marLeft w:val="0"/>
      <w:marRight w:val="0"/>
      <w:marTop w:val="0"/>
      <w:marBottom w:val="0"/>
      <w:divBdr>
        <w:top w:val="none" w:sz="0" w:space="0" w:color="auto"/>
        <w:left w:val="none" w:sz="0" w:space="0" w:color="auto"/>
        <w:bottom w:val="none" w:sz="0" w:space="0" w:color="auto"/>
        <w:right w:val="none" w:sz="0" w:space="0" w:color="auto"/>
      </w:divBdr>
    </w:div>
    <w:div w:id="2140223335">
      <w:bodyDiv w:val="1"/>
      <w:marLeft w:val="0"/>
      <w:marRight w:val="0"/>
      <w:marTop w:val="0"/>
      <w:marBottom w:val="0"/>
      <w:divBdr>
        <w:top w:val="none" w:sz="0" w:space="0" w:color="auto"/>
        <w:left w:val="none" w:sz="0" w:space="0" w:color="auto"/>
        <w:bottom w:val="none" w:sz="0" w:space="0" w:color="auto"/>
        <w:right w:val="none" w:sz="0" w:space="0" w:color="auto"/>
      </w:divBdr>
    </w:div>
    <w:div w:id="2144762569">
      <w:bodyDiv w:val="1"/>
      <w:marLeft w:val="0"/>
      <w:marRight w:val="0"/>
      <w:marTop w:val="0"/>
      <w:marBottom w:val="0"/>
      <w:divBdr>
        <w:top w:val="none" w:sz="0" w:space="0" w:color="auto"/>
        <w:left w:val="none" w:sz="0" w:space="0" w:color="auto"/>
        <w:bottom w:val="none" w:sz="0" w:space="0" w:color="auto"/>
        <w:right w:val="none" w:sz="0" w:space="0" w:color="auto"/>
      </w:divBdr>
    </w:div>
    <w:div w:id="21465035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geohack.toolforge.org/geohack.php?language=cs&amp;pagename=Ole%C5%A1n%C3%A1+%28okres+%C4%8Cadca%29&amp;params=49.423516666667_N_18.673963888889_E_type:city" TargetMode="External"/><Relationship Id="rId18" Type="http://schemas.openxmlformats.org/officeDocument/2006/relationships/hyperlink" Target="https://sk.wikipedia.org/wiki/Cesta_(stavba)" TargetMode="External"/><Relationship Id="rId26" Type="http://schemas.openxmlformats.org/officeDocument/2006/relationships/hyperlink" Target="http://www.sopsr.sk/natura/index1.php?p=4&amp;sec=6&amp;biotop=9110" TargetMode="External"/><Relationship Id="rId39" Type="http://schemas.openxmlformats.org/officeDocument/2006/relationships/hyperlink" Target="http://www.sopsr.sk/natura/index1.php?p=4&amp;sec=6&amp;biotop=91D0" TargetMode="External"/><Relationship Id="rId21" Type="http://schemas.openxmlformats.org/officeDocument/2006/relationships/hyperlink" Target="https://sk.wikipedia.org/wiki/S%C3%ADdlo_(geografick%C3%A1_jednotka)" TargetMode="External"/><Relationship Id="rId34" Type="http://schemas.openxmlformats.org/officeDocument/2006/relationships/hyperlink" Target="http://www.sopsr.sk/natura/index1.php?p=4&amp;sec=7&amp;druh=22" TargetMode="External"/><Relationship Id="rId42" Type="http://schemas.openxmlformats.org/officeDocument/2006/relationships/hyperlink" Target="http://www.sopsr.sk/natura/index1.php?p=4&amp;sec=6&amp;biotop=9130" TargetMode="External"/><Relationship Id="rId47" Type="http://schemas.openxmlformats.org/officeDocument/2006/relationships/hyperlink" Target="http://www.sopsr.sk/natura/index1.php?p=4&amp;sec=7&amp;druh=32" TargetMode="External"/><Relationship Id="rId50" Type="http://schemas.openxmlformats.org/officeDocument/2006/relationships/hyperlink" Target="http://www.sopsr.sk/natura/index1.php?p=4&amp;sec=7&amp;druh=22" TargetMode="External"/><Relationship Id="rId55" Type="http://schemas.openxmlformats.org/officeDocument/2006/relationships/hyperlink" Target="https://www.vku-mapy.sk/project/olesna-a-okolie-turisticka-mapa-katastra-obce/"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sk.wikipedia.org/wiki/Katastr%C3%A1lne_%C3%BAzemie" TargetMode="External"/><Relationship Id="rId20" Type="http://schemas.openxmlformats.org/officeDocument/2006/relationships/hyperlink" Target="https://sk.wikipedia.org/wiki/Extravil%C3%A1n" TargetMode="External"/><Relationship Id="rId29" Type="http://schemas.openxmlformats.org/officeDocument/2006/relationships/hyperlink" Target="http://www.sopsr.sk/natura/index1.php?p=4&amp;sec=6&amp;biotop=9410" TargetMode="External"/><Relationship Id="rId41" Type="http://schemas.openxmlformats.org/officeDocument/2006/relationships/hyperlink" Target="http://www.sopsr.sk/natura/index1.php?p=4&amp;sec=6&amp;biotop=9110" TargetMode="External"/><Relationship Id="rId54" Type="http://schemas.openxmlformats.org/officeDocument/2006/relationships/hyperlink" Target="http://www.sopsr.sk/natura/index1.php?p=4&amp;sec=6&amp;biotop=91D0"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ikusova@arch-at.sk" TargetMode="External"/><Relationship Id="rId24" Type="http://schemas.openxmlformats.org/officeDocument/2006/relationships/hyperlink" Target="https://sk.wikipedia.org/wiki/Mlyn" TargetMode="External"/><Relationship Id="rId32" Type="http://schemas.openxmlformats.org/officeDocument/2006/relationships/hyperlink" Target="http://www.sopsr.sk/natura/index1.php?p=4&amp;sec=7&amp;druh=32" TargetMode="External"/><Relationship Id="rId37" Type="http://schemas.openxmlformats.org/officeDocument/2006/relationships/hyperlink" Target="http://www.sopsr.sk/natura/index1.php?p=4&amp;sec=6&amp;biotop=7140" TargetMode="External"/><Relationship Id="rId40" Type="http://schemas.openxmlformats.org/officeDocument/2006/relationships/hyperlink" Target="http://www.sopsr.sk/natura/index1.php?p=4&amp;sec=6&amp;biotop=7140" TargetMode="External"/><Relationship Id="rId45" Type="http://schemas.openxmlformats.org/officeDocument/2006/relationships/hyperlink" Target="http://www.sopsr.sk/natura/index1.php?p=4&amp;sec=7&amp;druh=5" TargetMode="External"/><Relationship Id="rId53" Type="http://schemas.openxmlformats.org/officeDocument/2006/relationships/hyperlink" Target="http://www.sopsr.sk/natura/index1.php?p=4&amp;sec=6&amp;biotop=9110" TargetMode="External"/><Relationship Id="rId58" Type="http://schemas.openxmlformats.org/officeDocument/2006/relationships/hyperlink" Target="http://www.ssc.sk/" TargetMode="Externa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yperlink" Target="https://sk.wikipedia.org/w/index.php?title=Stodola_(budova)&amp;action=edit&amp;redlink=1" TargetMode="External"/><Relationship Id="rId28" Type="http://schemas.openxmlformats.org/officeDocument/2006/relationships/hyperlink" Target="http://www.sopsr.sk/natura/index1.php?p=4&amp;sec=6&amp;biotop=91D0" TargetMode="External"/><Relationship Id="rId36" Type="http://schemas.openxmlformats.org/officeDocument/2006/relationships/hyperlink" Target="http://www.sopsr.sk/natura/index1.php?p=4&amp;sec=6&amp;biotop=6230" TargetMode="External"/><Relationship Id="rId49" Type="http://schemas.openxmlformats.org/officeDocument/2006/relationships/hyperlink" Target="http://www.sopsr.sk/natura/index1.php?p=4&amp;sec=7&amp;druh=22" TargetMode="External"/><Relationship Id="rId57" Type="http://schemas.openxmlformats.org/officeDocument/2006/relationships/hyperlink" Target="http://www.spp-distrib&#250;cia.sk" TargetMode="External"/><Relationship Id="rId61" Type="http://schemas.openxmlformats.org/officeDocument/2006/relationships/fontTable" Target="fontTable.xml"/><Relationship Id="rId10" Type="http://schemas.openxmlformats.org/officeDocument/2006/relationships/hyperlink" Target="mailto:co.urad@obecolesna.sk" TargetMode="External"/><Relationship Id="rId19" Type="http://schemas.openxmlformats.org/officeDocument/2006/relationships/hyperlink" Target="https://sk.wikipedia.org/w/index.php?title=Ob%C4%8Dianska_vybavenos%C5%A5&amp;action=edit&amp;redlink=1" TargetMode="External"/><Relationship Id="rId31" Type="http://schemas.openxmlformats.org/officeDocument/2006/relationships/hyperlink" Target="http://www.sopsr.sk/natura/index1.php?p=4&amp;sec=7&amp;druh=32" TargetMode="External"/><Relationship Id="rId44" Type="http://schemas.openxmlformats.org/officeDocument/2006/relationships/hyperlink" Target="http://www.sopsr.sk/natura/index1.php?p=4&amp;sec=6&amp;biotop=9410" TargetMode="External"/><Relationship Id="rId52" Type="http://schemas.openxmlformats.org/officeDocument/2006/relationships/hyperlink" Target="http://www.sopsr.sk/natura/index1.php?p=4&amp;sec=6&amp;biotop=7140" TargetMode="External"/><Relationship Id="rId6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urad@obecolesna.sk" TargetMode="External"/><Relationship Id="rId14" Type="http://schemas.openxmlformats.org/officeDocument/2006/relationships/hyperlink" Target="javascript:aaa('&#381;ilinsk&#253;%20kraj','uroven.jsp?txtUroven=330500')" TargetMode="External"/><Relationship Id="rId22" Type="http://schemas.openxmlformats.org/officeDocument/2006/relationships/hyperlink" Target="https://sk.wikipedia.org/wiki/Samota_(dom)" TargetMode="External"/><Relationship Id="rId27" Type="http://schemas.openxmlformats.org/officeDocument/2006/relationships/hyperlink" Target="http://www.sopsr.sk/natura/index1.php?p=4&amp;sec=6&amp;biotop=9130" TargetMode="External"/><Relationship Id="rId30" Type="http://schemas.openxmlformats.org/officeDocument/2006/relationships/hyperlink" Target="http://www.sopsr.sk/natura/index1.php?p=4&amp;sec=7&amp;druh=5" TargetMode="External"/><Relationship Id="rId35" Type="http://schemas.openxmlformats.org/officeDocument/2006/relationships/hyperlink" Target="http://www.sopsr.sk/natura/index1.php?p=4&amp;sec=7&amp;druh=22" TargetMode="External"/><Relationship Id="rId43" Type="http://schemas.openxmlformats.org/officeDocument/2006/relationships/hyperlink" Target="http://www.sopsr.sk/natura/index1.php?p=4&amp;sec=6&amp;biotop=91D0" TargetMode="External"/><Relationship Id="rId48" Type="http://schemas.openxmlformats.org/officeDocument/2006/relationships/hyperlink" Target="http://www.sopsr.sk/natura/index1.php?p=4&amp;sec=7&amp;druh=11" TargetMode="External"/><Relationship Id="rId56" Type="http://schemas.openxmlformats.org/officeDocument/2006/relationships/image" Target="media/image3.jpeg"/><Relationship Id="rId8" Type="http://schemas.openxmlformats.org/officeDocument/2006/relationships/image" Target="media/image1.gif"/><Relationship Id="rId51" Type="http://schemas.openxmlformats.org/officeDocument/2006/relationships/hyperlink" Target="http://www.sopsr.sk/natura/index1.php?p=4&amp;sec=6&amp;biotop=6230" TargetMode="External"/><Relationship Id="rId3" Type="http://schemas.openxmlformats.org/officeDocument/2006/relationships/styles" Target="styles.xml"/><Relationship Id="rId12" Type="http://schemas.openxmlformats.org/officeDocument/2006/relationships/hyperlink" Target="mailto:aplus@aplus.sk" TargetMode="External"/><Relationship Id="rId17" Type="http://schemas.openxmlformats.org/officeDocument/2006/relationships/hyperlink" Target="https://sk.wikipedia.org/wiki/Obec_(spr%C3%A1vna_jednotka)" TargetMode="External"/><Relationship Id="rId25" Type="http://schemas.openxmlformats.org/officeDocument/2006/relationships/hyperlink" Target="http://www.sopsr.sk/natura/index1.php?p=4&amp;sec=6&amp;biotop=7140" TargetMode="External"/><Relationship Id="rId33" Type="http://schemas.openxmlformats.org/officeDocument/2006/relationships/hyperlink" Target="http://www.sopsr.sk/natura/index1.php?p=4&amp;sec=7&amp;druh=11" TargetMode="External"/><Relationship Id="rId38" Type="http://schemas.openxmlformats.org/officeDocument/2006/relationships/hyperlink" Target="http://www.sopsr.sk/natura/index1.php?p=4&amp;sec=6&amp;biotop=9110" TargetMode="External"/><Relationship Id="rId46" Type="http://schemas.openxmlformats.org/officeDocument/2006/relationships/hyperlink" Target="http://www.sopsr.sk/natura/index1.php?p=4&amp;sec=7&amp;druh=32" TargetMode="External"/><Relationship Id="rId59"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021BD54-0B41-4FEF-9F36-361B961FD0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118</Pages>
  <Words>58087</Words>
  <Characters>331096</Characters>
  <Application>Microsoft Office Word</Application>
  <DocSecurity>0</DocSecurity>
  <Lines>2759</Lines>
  <Paragraphs>776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388407</CharactersWithSpaces>
  <SharedDoc>false</SharedDoc>
  <HLinks>
    <vt:vector size="36" baseType="variant">
      <vt:variant>
        <vt:i4>1835096</vt:i4>
      </vt:variant>
      <vt:variant>
        <vt:i4>21</vt:i4>
      </vt:variant>
      <vt:variant>
        <vt:i4>0</vt:i4>
      </vt:variant>
      <vt:variant>
        <vt:i4>5</vt:i4>
      </vt:variant>
      <vt:variant>
        <vt:lpwstr>http://www.tbsjus.sk/</vt:lpwstr>
      </vt:variant>
      <vt:variant>
        <vt:lpwstr/>
      </vt:variant>
      <vt:variant>
        <vt:i4>6750310</vt:i4>
      </vt:variant>
      <vt:variant>
        <vt:i4>18</vt:i4>
      </vt:variant>
      <vt:variant>
        <vt:i4>0</vt:i4>
      </vt:variant>
      <vt:variant>
        <vt:i4>5</vt:i4>
      </vt:variant>
      <vt:variant>
        <vt:lpwstr>http://www.ssc.sk/</vt:lpwstr>
      </vt:variant>
      <vt:variant>
        <vt:lpwstr/>
      </vt:variant>
      <vt:variant>
        <vt:i4>1048698</vt:i4>
      </vt:variant>
      <vt:variant>
        <vt:i4>9</vt:i4>
      </vt:variant>
      <vt:variant>
        <vt:i4>0</vt:i4>
      </vt:variant>
      <vt:variant>
        <vt:i4>5</vt:i4>
      </vt:variant>
      <vt:variant>
        <vt:lpwstr>http://sk.wikipedia.org/wiki/%C4%8Cierna_voda_%28pr%C3%ADtok_Dolinky%29</vt:lpwstr>
      </vt:variant>
      <vt:variant>
        <vt:lpwstr/>
      </vt:variant>
      <vt:variant>
        <vt:i4>1114148</vt:i4>
      </vt:variant>
      <vt:variant>
        <vt:i4>6</vt:i4>
      </vt:variant>
      <vt:variant>
        <vt:i4>0</vt:i4>
      </vt:variant>
      <vt:variant>
        <vt:i4>5</vt:i4>
      </vt:variant>
      <vt:variant>
        <vt:lpwstr>mailto:aplus@aplus.sk</vt:lpwstr>
      </vt:variant>
      <vt:variant>
        <vt:lpwstr/>
      </vt:variant>
      <vt:variant>
        <vt:i4>720953</vt:i4>
      </vt:variant>
      <vt:variant>
        <vt:i4>3</vt:i4>
      </vt:variant>
      <vt:variant>
        <vt:i4>0</vt:i4>
      </vt:variant>
      <vt:variant>
        <vt:i4>5</vt:i4>
      </vt:variant>
      <vt:variant>
        <vt:lpwstr>mailto:vcukor@gmail.com</vt:lpwstr>
      </vt:variant>
      <vt:variant>
        <vt:lpwstr/>
      </vt:variant>
      <vt:variant>
        <vt:i4>589861</vt:i4>
      </vt:variant>
      <vt:variant>
        <vt:i4>0</vt:i4>
      </vt:variant>
      <vt:variant>
        <vt:i4>0</vt:i4>
      </vt:variant>
      <vt:variant>
        <vt:i4>5</vt:i4>
      </vt:variant>
      <vt:variant>
        <vt:lpwstr>mailto:obec@prosiek.sk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dc:creator>
  <cp:keywords/>
  <dc:description/>
  <cp:lastModifiedBy>aplus.sk</cp:lastModifiedBy>
  <cp:revision>27</cp:revision>
  <cp:lastPrinted>2023-09-28T07:48:00Z</cp:lastPrinted>
  <dcterms:created xsi:type="dcterms:W3CDTF">2024-04-08T08:08:00Z</dcterms:created>
  <dcterms:modified xsi:type="dcterms:W3CDTF">2024-08-08T10:32:00Z</dcterms:modified>
</cp:coreProperties>
</file>